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2A" w:rsidRDefault="009E132A">
      <w:pPr>
        <w:spacing w:line="360" w:lineRule="auto"/>
        <w:jc w:val="right"/>
        <w:rPr>
          <w:rFonts w:ascii="宋体" w:hAnsi="宋体" w:cs="宋体"/>
          <w:color w:val="000000"/>
          <w:sz w:val="28"/>
        </w:rPr>
      </w:pPr>
    </w:p>
    <w:p w:rsidR="009E132A" w:rsidRDefault="00A747F1">
      <w:pPr>
        <w:wordWrap w:val="0"/>
        <w:spacing w:line="360" w:lineRule="auto"/>
        <w:ind w:right="840"/>
        <w:jc w:val="right"/>
        <w:rPr>
          <w:rFonts w:ascii="宋体" w:hAnsi="宋体" w:cs="宋体"/>
          <w:b/>
          <w:color w:val="000000"/>
          <w:sz w:val="24"/>
        </w:rPr>
      </w:pPr>
      <w:r>
        <w:rPr>
          <w:rFonts w:ascii="宋体" w:hAnsi="宋体" w:cs="宋体" w:hint="eastAsia"/>
          <w:b/>
          <w:color w:val="000000"/>
          <w:sz w:val="24"/>
        </w:rPr>
        <w:t xml:space="preserve">  合同编号：20251706F1</w:t>
      </w:r>
    </w:p>
    <w:p w:rsidR="009E132A" w:rsidRDefault="00A747F1">
      <w:pPr>
        <w:spacing w:line="360" w:lineRule="auto"/>
        <w:ind w:right="360"/>
        <w:jc w:val="left"/>
        <w:rPr>
          <w:rFonts w:ascii="宋体" w:hAnsi="宋体" w:cs="宋体"/>
          <w:color w:val="000000"/>
          <w:sz w:val="28"/>
        </w:rPr>
      </w:pPr>
      <w:r>
        <w:rPr>
          <w:rFonts w:ascii="宋体" w:hAnsi="宋体" w:cs="宋体" w:hint="eastAsia"/>
          <w:color w:val="000000"/>
          <w:sz w:val="28"/>
        </w:rPr>
        <w:t xml:space="preserve">                                      </w:t>
      </w:r>
    </w:p>
    <w:p w:rsidR="009E132A" w:rsidRDefault="009E132A">
      <w:pPr>
        <w:spacing w:line="360" w:lineRule="auto"/>
        <w:rPr>
          <w:rFonts w:ascii="宋体" w:hAnsi="宋体" w:cs="宋体"/>
          <w:color w:val="000000"/>
          <w:sz w:val="28"/>
        </w:rPr>
      </w:pPr>
    </w:p>
    <w:p w:rsidR="009E132A" w:rsidRDefault="00A747F1">
      <w:pPr>
        <w:spacing w:line="360" w:lineRule="auto"/>
        <w:jc w:val="center"/>
        <w:rPr>
          <w:rFonts w:ascii="宋体" w:hAnsi="宋体" w:cs="宋体"/>
          <w:b/>
          <w:color w:val="000000"/>
          <w:sz w:val="48"/>
        </w:rPr>
      </w:pPr>
      <w:r>
        <w:rPr>
          <w:rFonts w:ascii="宋体" w:hAnsi="宋体" w:cs="宋体" w:hint="eastAsia"/>
          <w:b/>
          <w:color w:val="000000"/>
          <w:sz w:val="48"/>
        </w:rPr>
        <w:t>多</w:t>
      </w:r>
      <w:proofErr w:type="gramStart"/>
      <w:r>
        <w:rPr>
          <w:rFonts w:ascii="宋体" w:hAnsi="宋体" w:cs="宋体" w:hint="eastAsia"/>
          <w:b/>
          <w:color w:val="000000"/>
          <w:sz w:val="48"/>
        </w:rPr>
        <w:t>联元烟气</w:t>
      </w:r>
      <w:proofErr w:type="gramEnd"/>
      <w:r>
        <w:rPr>
          <w:rFonts w:ascii="宋体" w:hAnsi="宋体" w:cs="宋体" w:hint="eastAsia"/>
          <w:b/>
          <w:color w:val="000000"/>
          <w:sz w:val="48"/>
        </w:rPr>
        <w:t>机组</w:t>
      </w:r>
    </w:p>
    <w:p w:rsidR="009E132A" w:rsidRDefault="00A747F1">
      <w:pPr>
        <w:spacing w:line="360" w:lineRule="auto"/>
        <w:jc w:val="center"/>
        <w:rPr>
          <w:rFonts w:ascii="宋体" w:hAnsi="宋体" w:cs="宋体"/>
          <w:color w:val="000000"/>
          <w:sz w:val="28"/>
        </w:rPr>
      </w:pPr>
      <w:r>
        <w:rPr>
          <w:rFonts w:ascii="宋体" w:hAnsi="宋体" w:cs="宋体" w:hint="eastAsia"/>
          <w:b/>
          <w:color w:val="000000"/>
          <w:sz w:val="48"/>
        </w:rPr>
        <w:t>安装配套施工合同</w:t>
      </w:r>
    </w:p>
    <w:p w:rsidR="009E132A" w:rsidRDefault="009E132A">
      <w:pPr>
        <w:spacing w:line="360" w:lineRule="auto"/>
        <w:rPr>
          <w:rFonts w:ascii="宋体" w:hAnsi="宋体" w:cs="宋体"/>
          <w:color w:val="000000"/>
          <w:sz w:val="28"/>
        </w:rPr>
      </w:pPr>
    </w:p>
    <w:p w:rsidR="009E132A" w:rsidRDefault="009E132A">
      <w:pPr>
        <w:spacing w:line="360" w:lineRule="auto"/>
        <w:rPr>
          <w:rFonts w:ascii="宋体" w:hAnsi="宋体" w:cs="宋体"/>
          <w:color w:val="000000"/>
          <w:sz w:val="28"/>
        </w:rPr>
      </w:pPr>
    </w:p>
    <w:p w:rsidR="009E132A" w:rsidRDefault="009E132A">
      <w:pPr>
        <w:spacing w:line="360" w:lineRule="auto"/>
        <w:rPr>
          <w:rFonts w:ascii="宋体" w:hAnsi="宋体" w:cs="宋体"/>
          <w:color w:val="000000"/>
          <w:sz w:val="28"/>
        </w:rPr>
      </w:pPr>
    </w:p>
    <w:p w:rsidR="009E132A" w:rsidRDefault="009E132A">
      <w:pPr>
        <w:spacing w:line="360" w:lineRule="auto"/>
        <w:rPr>
          <w:rFonts w:ascii="宋体" w:hAnsi="宋体" w:cs="宋体"/>
          <w:color w:val="000000"/>
          <w:sz w:val="28"/>
        </w:rPr>
      </w:pPr>
    </w:p>
    <w:p w:rsidR="009E132A" w:rsidRDefault="009E132A">
      <w:pPr>
        <w:spacing w:line="360" w:lineRule="auto"/>
        <w:rPr>
          <w:rFonts w:ascii="宋体" w:hAnsi="宋体" w:cs="宋体"/>
          <w:color w:val="000000"/>
          <w:sz w:val="28"/>
        </w:rPr>
      </w:pPr>
    </w:p>
    <w:p w:rsidR="009E132A" w:rsidRDefault="009E132A">
      <w:pPr>
        <w:spacing w:line="360" w:lineRule="auto"/>
        <w:rPr>
          <w:rFonts w:ascii="宋体" w:hAnsi="宋体" w:cs="宋体"/>
          <w:color w:val="000000"/>
          <w:sz w:val="28"/>
        </w:rPr>
      </w:pPr>
    </w:p>
    <w:p w:rsidR="009E132A" w:rsidRDefault="009E132A">
      <w:pPr>
        <w:spacing w:line="360" w:lineRule="auto"/>
        <w:rPr>
          <w:rFonts w:ascii="宋体" w:hAnsi="宋体" w:cs="宋体"/>
          <w:color w:val="000000"/>
          <w:sz w:val="28"/>
        </w:rPr>
      </w:pPr>
    </w:p>
    <w:p w:rsidR="009E132A" w:rsidRDefault="009E132A">
      <w:pPr>
        <w:spacing w:line="360" w:lineRule="auto"/>
        <w:rPr>
          <w:rFonts w:ascii="宋体" w:hAnsi="宋体" w:cs="宋体"/>
          <w:color w:val="000000"/>
          <w:sz w:val="28"/>
        </w:rPr>
      </w:pPr>
    </w:p>
    <w:p w:rsidR="009E132A" w:rsidRDefault="009E132A">
      <w:pPr>
        <w:spacing w:line="360" w:lineRule="auto"/>
        <w:rPr>
          <w:rFonts w:ascii="宋体" w:hAnsi="宋体" w:cs="宋体"/>
          <w:color w:val="000000"/>
          <w:sz w:val="28"/>
        </w:rPr>
      </w:pPr>
    </w:p>
    <w:p w:rsidR="009E132A" w:rsidRDefault="00A747F1">
      <w:pPr>
        <w:spacing w:line="360" w:lineRule="auto"/>
        <w:ind w:leftChars="665" w:left="2796" w:hangingChars="500" w:hanging="1400"/>
        <w:rPr>
          <w:rFonts w:ascii="宋体" w:hAnsi="宋体" w:cs="宋体"/>
          <w:color w:val="000000"/>
          <w:sz w:val="28"/>
        </w:rPr>
      </w:pPr>
      <w:r>
        <w:rPr>
          <w:rFonts w:ascii="宋体" w:hAnsi="宋体" w:cs="宋体" w:hint="eastAsia"/>
          <w:color w:val="000000"/>
          <w:sz w:val="28"/>
        </w:rPr>
        <w:t>工程名称：</w:t>
      </w:r>
      <w:r>
        <w:rPr>
          <w:rFonts w:ascii="宋体" w:hAnsi="宋体" w:cs="宋体" w:hint="eastAsia"/>
          <w:color w:val="000000"/>
          <w:sz w:val="28"/>
          <w:szCs w:val="22"/>
        </w:rPr>
        <w:t>北京</w:t>
      </w:r>
      <w:proofErr w:type="gramStart"/>
      <w:r>
        <w:rPr>
          <w:rFonts w:ascii="宋体" w:hAnsi="宋体" w:cs="宋体" w:hint="eastAsia"/>
          <w:color w:val="000000"/>
          <w:sz w:val="28"/>
          <w:szCs w:val="22"/>
        </w:rPr>
        <w:t>多联元信息技术</w:t>
      </w:r>
      <w:proofErr w:type="gramEnd"/>
      <w:r>
        <w:rPr>
          <w:rFonts w:ascii="宋体" w:hAnsi="宋体" w:cs="宋体" w:hint="eastAsia"/>
          <w:color w:val="000000"/>
          <w:sz w:val="28"/>
          <w:szCs w:val="22"/>
        </w:rPr>
        <w:t>有限公司烟气制冷机安装配套工程</w:t>
      </w:r>
    </w:p>
    <w:p w:rsidR="009E132A" w:rsidRDefault="00A747F1">
      <w:pPr>
        <w:spacing w:line="360" w:lineRule="auto"/>
        <w:rPr>
          <w:rFonts w:ascii="宋体" w:hAnsi="宋体" w:cs="宋体"/>
          <w:color w:val="000000"/>
          <w:sz w:val="28"/>
        </w:rPr>
      </w:pPr>
      <w:r>
        <w:rPr>
          <w:rFonts w:ascii="宋体" w:hAnsi="宋体" w:cs="宋体" w:hint="eastAsia"/>
          <w:color w:val="000000"/>
          <w:sz w:val="28"/>
        </w:rPr>
        <w:t xml:space="preserve">          甲    方：</w:t>
      </w:r>
      <w:proofErr w:type="gramStart"/>
      <w:r>
        <w:rPr>
          <w:rFonts w:ascii="宋体" w:hAnsi="宋体" w:cs="宋体" w:hint="eastAsia"/>
          <w:color w:val="000000"/>
          <w:sz w:val="28"/>
        </w:rPr>
        <w:t>冰山松洋制冷</w:t>
      </w:r>
      <w:proofErr w:type="gramEnd"/>
      <w:r>
        <w:rPr>
          <w:rFonts w:ascii="宋体" w:hAnsi="宋体" w:cs="宋体" w:hint="eastAsia"/>
          <w:color w:val="000000"/>
          <w:sz w:val="28"/>
        </w:rPr>
        <w:t>（大连）有限公司</w:t>
      </w:r>
    </w:p>
    <w:p w:rsidR="009E132A" w:rsidRDefault="00A747F1">
      <w:pPr>
        <w:spacing w:line="360" w:lineRule="auto"/>
        <w:rPr>
          <w:rFonts w:ascii="宋体" w:hAnsi="宋体" w:cs="宋体"/>
          <w:color w:val="000000"/>
          <w:sz w:val="28"/>
        </w:rPr>
      </w:pPr>
      <w:r>
        <w:rPr>
          <w:rFonts w:ascii="宋体" w:hAnsi="宋体" w:cs="宋体" w:hint="eastAsia"/>
          <w:color w:val="000000"/>
          <w:sz w:val="28"/>
        </w:rPr>
        <w:t xml:space="preserve">          乙    方</w:t>
      </w:r>
      <w:r>
        <w:rPr>
          <w:rFonts w:ascii="宋体" w:hAnsi="宋体" w:cs="宋体" w:hint="eastAsia"/>
          <w:color w:val="000000"/>
          <w:sz w:val="28"/>
          <w:szCs w:val="22"/>
        </w:rPr>
        <w:t xml:space="preserve">：北京三汇能环科技发展有限公司 </w:t>
      </w:r>
      <w:r>
        <w:rPr>
          <w:rFonts w:ascii="宋体" w:hAnsi="宋体" w:cs="宋体" w:hint="eastAsia"/>
          <w:color w:val="000000"/>
          <w:sz w:val="28"/>
        </w:rPr>
        <w:t xml:space="preserve">         </w:t>
      </w:r>
    </w:p>
    <w:p w:rsidR="009E132A" w:rsidRDefault="009E132A">
      <w:pPr>
        <w:spacing w:line="360" w:lineRule="auto"/>
        <w:rPr>
          <w:rFonts w:ascii="宋体" w:hAnsi="宋体" w:cs="宋体"/>
          <w:color w:val="000000"/>
          <w:sz w:val="28"/>
        </w:rPr>
      </w:pPr>
    </w:p>
    <w:p w:rsidR="009E132A" w:rsidRDefault="00A747F1">
      <w:pPr>
        <w:spacing w:line="360" w:lineRule="auto"/>
        <w:ind w:firstLineChars="700" w:firstLine="1960"/>
        <w:rPr>
          <w:rFonts w:ascii="宋体" w:hAnsi="宋体" w:cs="宋体"/>
          <w:color w:val="000000"/>
          <w:sz w:val="28"/>
        </w:rPr>
      </w:pPr>
      <w:r>
        <w:rPr>
          <w:rFonts w:ascii="宋体" w:hAnsi="宋体" w:cs="宋体" w:hint="eastAsia"/>
          <w:color w:val="000000"/>
          <w:sz w:val="28"/>
        </w:rPr>
        <w:t>签订时间：  2025年4月23日</w:t>
      </w:r>
    </w:p>
    <w:p w:rsidR="009E132A" w:rsidRDefault="009E132A">
      <w:pPr>
        <w:spacing w:line="360" w:lineRule="auto"/>
        <w:ind w:firstLineChars="700" w:firstLine="1960"/>
        <w:rPr>
          <w:rFonts w:ascii="宋体" w:hAnsi="宋体" w:cs="宋体"/>
          <w:color w:val="000000"/>
          <w:sz w:val="28"/>
        </w:rPr>
      </w:pPr>
    </w:p>
    <w:p w:rsidR="009E132A" w:rsidRDefault="009E132A">
      <w:pPr>
        <w:spacing w:line="360" w:lineRule="auto"/>
        <w:rPr>
          <w:rFonts w:ascii="宋体" w:hAnsi="宋体" w:cs="宋体"/>
          <w:color w:val="000000"/>
          <w:sz w:val="44"/>
        </w:rPr>
      </w:pPr>
    </w:p>
    <w:p w:rsidR="009E132A" w:rsidRDefault="009E132A">
      <w:pPr>
        <w:spacing w:line="360" w:lineRule="auto"/>
        <w:rPr>
          <w:rFonts w:ascii="宋体" w:hAnsi="宋体" w:cs="宋体"/>
          <w:color w:val="000000"/>
          <w:sz w:val="44"/>
        </w:rPr>
      </w:pPr>
    </w:p>
    <w:p w:rsidR="009E132A" w:rsidRDefault="00A747F1">
      <w:pPr>
        <w:spacing w:line="360" w:lineRule="auto"/>
        <w:jc w:val="center"/>
        <w:rPr>
          <w:rFonts w:ascii="宋体" w:hAnsi="宋体" w:cs="宋体"/>
          <w:color w:val="000000"/>
          <w:sz w:val="28"/>
        </w:rPr>
      </w:pPr>
      <w:r>
        <w:rPr>
          <w:rFonts w:ascii="宋体" w:hAnsi="宋体" w:cs="宋体" w:hint="eastAsia"/>
          <w:color w:val="000000"/>
          <w:sz w:val="28"/>
          <w:szCs w:val="22"/>
        </w:rPr>
        <w:lastRenderedPageBreak/>
        <w:t>北京</w:t>
      </w:r>
      <w:proofErr w:type="gramStart"/>
      <w:r>
        <w:rPr>
          <w:rFonts w:ascii="宋体" w:hAnsi="宋体" w:cs="宋体" w:hint="eastAsia"/>
          <w:color w:val="000000"/>
          <w:sz w:val="28"/>
          <w:szCs w:val="22"/>
        </w:rPr>
        <w:t>多联元信息技术</w:t>
      </w:r>
      <w:proofErr w:type="gramEnd"/>
      <w:r>
        <w:rPr>
          <w:rFonts w:ascii="宋体" w:hAnsi="宋体" w:cs="宋体" w:hint="eastAsia"/>
          <w:color w:val="000000"/>
          <w:sz w:val="28"/>
          <w:szCs w:val="22"/>
        </w:rPr>
        <w:t>有限公司烟气制冷机安装配套工程</w:t>
      </w:r>
    </w:p>
    <w:p w:rsidR="009E132A" w:rsidRDefault="009E132A">
      <w:pPr>
        <w:snapToGrid w:val="0"/>
        <w:spacing w:line="360" w:lineRule="auto"/>
        <w:jc w:val="center"/>
        <w:rPr>
          <w:rFonts w:ascii="宋体" w:hAnsi="宋体" w:cs="宋体"/>
          <w:color w:val="000000"/>
          <w:sz w:val="30"/>
          <w:szCs w:val="30"/>
        </w:rPr>
      </w:pPr>
    </w:p>
    <w:p w:rsidR="009E132A" w:rsidRDefault="00A747F1">
      <w:pPr>
        <w:snapToGrid w:val="0"/>
        <w:spacing w:line="360" w:lineRule="auto"/>
        <w:ind w:firstLineChars="200" w:firstLine="480"/>
        <w:rPr>
          <w:rFonts w:ascii="宋体" w:hAnsi="宋体" w:cs="宋体"/>
          <w:color w:val="000000"/>
          <w:sz w:val="24"/>
        </w:rPr>
      </w:pPr>
      <w:r>
        <w:rPr>
          <w:rFonts w:ascii="宋体" w:hAnsi="宋体" w:cs="宋体" w:hint="eastAsia"/>
          <w:color w:val="000000"/>
          <w:sz w:val="24"/>
          <w:u w:val="single"/>
        </w:rPr>
        <w:t xml:space="preserve"> </w:t>
      </w:r>
      <w:proofErr w:type="gramStart"/>
      <w:r>
        <w:rPr>
          <w:rFonts w:ascii="宋体" w:hAnsi="宋体" w:cs="宋体" w:hint="eastAsia"/>
          <w:color w:val="000000"/>
          <w:sz w:val="24"/>
          <w:u w:val="single"/>
        </w:rPr>
        <w:t>冰山松洋制冷</w:t>
      </w:r>
      <w:proofErr w:type="gramEnd"/>
      <w:r>
        <w:rPr>
          <w:rFonts w:ascii="宋体" w:hAnsi="宋体" w:cs="宋体" w:hint="eastAsia"/>
          <w:color w:val="000000"/>
          <w:sz w:val="24"/>
          <w:u w:val="single"/>
        </w:rPr>
        <w:t xml:space="preserve">（大连）有限公司 </w:t>
      </w:r>
      <w:r>
        <w:rPr>
          <w:rFonts w:ascii="宋体" w:hAnsi="宋体" w:cs="宋体" w:hint="eastAsia"/>
          <w:color w:val="000000"/>
          <w:sz w:val="24"/>
        </w:rPr>
        <w:t>（下称甲方）与</w:t>
      </w:r>
      <w:r>
        <w:rPr>
          <w:rFonts w:ascii="宋体" w:hAnsi="宋体" w:cs="宋体" w:hint="eastAsia"/>
          <w:color w:val="000000"/>
          <w:sz w:val="24"/>
          <w:szCs w:val="22"/>
          <w:u w:val="single"/>
        </w:rPr>
        <w:t>北京三汇能环科技发展有限公司（</w:t>
      </w:r>
      <w:r>
        <w:rPr>
          <w:rFonts w:ascii="宋体" w:hAnsi="宋体" w:cs="宋体" w:hint="eastAsia"/>
          <w:color w:val="000000"/>
          <w:sz w:val="24"/>
        </w:rPr>
        <w:t>下称乙方）依据</w:t>
      </w:r>
      <w:commentRangeStart w:id="0"/>
      <w:r>
        <w:rPr>
          <w:rFonts w:ascii="宋体" w:hAnsi="宋体" w:cs="宋体" w:hint="eastAsia"/>
          <w:color w:val="000000"/>
          <w:sz w:val="24"/>
        </w:rPr>
        <w:t>《中华人民共和国民法典》</w:t>
      </w:r>
      <w:commentRangeEnd w:id="0"/>
      <w:r>
        <w:rPr>
          <w:rStyle w:val="ae"/>
        </w:rPr>
        <w:commentReference w:id="0"/>
      </w:r>
      <w:r>
        <w:rPr>
          <w:rFonts w:ascii="宋体" w:hAnsi="宋体" w:cs="宋体" w:hint="eastAsia"/>
          <w:color w:val="000000"/>
          <w:sz w:val="24"/>
        </w:rPr>
        <w:t>的有关规定并结合本工程的特点，经双方友好协商一致，共同订立本合同，以便双方共同遵照执行。</w:t>
      </w:r>
    </w:p>
    <w:p w:rsidR="009E132A" w:rsidRDefault="00A747F1">
      <w:pPr>
        <w:spacing w:line="360" w:lineRule="auto"/>
        <w:jc w:val="left"/>
        <w:rPr>
          <w:rFonts w:ascii="宋体" w:hAnsi="宋体" w:cs="宋体"/>
          <w:color w:val="000000"/>
          <w:sz w:val="28"/>
          <w:szCs w:val="28"/>
        </w:rPr>
      </w:pPr>
      <w:bookmarkStart w:id="1" w:name="_Toc2062_WPSOffice_Level1"/>
      <w:r>
        <w:rPr>
          <w:rFonts w:ascii="宋体" w:hAnsi="宋体" w:cs="宋体" w:hint="eastAsia"/>
          <w:color w:val="000000"/>
          <w:sz w:val="28"/>
          <w:szCs w:val="28"/>
        </w:rPr>
        <w:t>第一章  工程概况</w:t>
      </w:r>
      <w:bookmarkEnd w:id="1"/>
    </w:p>
    <w:p w:rsidR="009E132A" w:rsidRDefault="00A747F1">
      <w:pPr>
        <w:spacing w:line="360" w:lineRule="auto"/>
        <w:ind w:left="3120" w:hangingChars="1300" w:hanging="3120"/>
        <w:rPr>
          <w:rFonts w:ascii="宋体" w:hAnsi="宋体" w:cs="宋体"/>
          <w:color w:val="000000"/>
          <w:sz w:val="24"/>
        </w:rPr>
      </w:pPr>
      <w:r>
        <w:rPr>
          <w:rFonts w:ascii="宋体" w:hAnsi="宋体" w:cs="宋体" w:hint="eastAsia"/>
          <w:color w:val="000000"/>
          <w:sz w:val="24"/>
          <w:szCs w:val="24"/>
        </w:rPr>
        <w:t>工程名称：</w:t>
      </w:r>
      <w:r>
        <w:rPr>
          <w:rFonts w:ascii="宋体" w:hAnsi="宋体" w:cs="宋体" w:hint="eastAsia"/>
          <w:color w:val="000000"/>
          <w:sz w:val="24"/>
        </w:rPr>
        <w:t>北京</w:t>
      </w:r>
      <w:proofErr w:type="gramStart"/>
      <w:r>
        <w:rPr>
          <w:rFonts w:ascii="宋体" w:hAnsi="宋体" w:cs="宋体" w:hint="eastAsia"/>
          <w:color w:val="000000"/>
          <w:sz w:val="24"/>
        </w:rPr>
        <w:t>多联元信息技术</w:t>
      </w:r>
      <w:proofErr w:type="gramEnd"/>
      <w:r>
        <w:rPr>
          <w:rFonts w:ascii="宋体" w:hAnsi="宋体" w:cs="宋体" w:hint="eastAsia"/>
          <w:color w:val="000000"/>
          <w:sz w:val="24"/>
        </w:rPr>
        <w:t>有限公司烟气制冷机安装配套工程</w:t>
      </w:r>
    </w:p>
    <w:p w:rsidR="009E132A" w:rsidRDefault="00A747F1">
      <w:pPr>
        <w:numPr>
          <w:ilvl w:val="0"/>
          <w:numId w:val="1"/>
        </w:numPr>
        <w:snapToGrid w:val="0"/>
        <w:spacing w:line="360" w:lineRule="auto"/>
        <w:rPr>
          <w:rFonts w:ascii="宋体" w:hAnsi="宋体" w:cs="宋体"/>
          <w:color w:val="000000"/>
          <w:sz w:val="24"/>
          <w:szCs w:val="24"/>
        </w:rPr>
      </w:pPr>
      <w:r>
        <w:rPr>
          <w:rFonts w:ascii="宋体" w:hAnsi="宋体" w:cs="宋体" w:hint="eastAsia"/>
          <w:color w:val="000000"/>
          <w:sz w:val="24"/>
          <w:szCs w:val="24"/>
        </w:rPr>
        <w:t>工程地点：北京市朝阳区马泉营村722号</w:t>
      </w:r>
    </w:p>
    <w:p w:rsidR="009E132A" w:rsidRDefault="00A747F1">
      <w:pPr>
        <w:numPr>
          <w:ilvl w:val="0"/>
          <w:numId w:val="1"/>
        </w:numPr>
        <w:snapToGrid w:val="0"/>
        <w:spacing w:line="360" w:lineRule="auto"/>
        <w:rPr>
          <w:rFonts w:ascii="宋体" w:hAnsi="宋体" w:cs="宋体"/>
          <w:color w:val="000000"/>
          <w:sz w:val="24"/>
          <w:szCs w:val="24"/>
        </w:rPr>
      </w:pPr>
      <w:r>
        <w:rPr>
          <w:rFonts w:ascii="宋体" w:hAnsi="宋体" w:cs="宋体" w:hint="eastAsia"/>
          <w:color w:val="000000"/>
          <w:sz w:val="24"/>
          <w:szCs w:val="24"/>
        </w:rPr>
        <w:t>合同价格：</w:t>
      </w:r>
    </w:p>
    <w:p w:rsidR="009E132A" w:rsidRDefault="00A747F1">
      <w:pPr>
        <w:snapToGrid w:val="0"/>
        <w:spacing w:line="360" w:lineRule="auto"/>
        <w:rPr>
          <w:rFonts w:ascii="宋体" w:hAnsi="宋体" w:cs="宋体"/>
          <w:color w:val="000000"/>
          <w:sz w:val="24"/>
        </w:rPr>
      </w:pPr>
      <w:r>
        <w:rPr>
          <w:rFonts w:ascii="宋体" w:hAnsi="宋体" w:cs="宋体" w:hint="eastAsia"/>
          <w:color w:val="000000"/>
          <w:sz w:val="24"/>
          <w:szCs w:val="24"/>
        </w:rPr>
        <w:t xml:space="preserve">     </w:t>
      </w:r>
      <w:commentRangeStart w:id="2"/>
      <w:r>
        <w:rPr>
          <w:rFonts w:ascii="宋体" w:hAnsi="宋体" w:cs="宋体" w:hint="eastAsia"/>
          <w:color w:val="000000"/>
          <w:sz w:val="24"/>
          <w:szCs w:val="24"/>
        </w:rPr>
        <w:t>本合同约定之价格为固定总价,合同含税总价（含税13%）为￥</w:t>
      </w:r>
      <w:r>
        <w:rPr>
          <w:rFonts w:ascii="宋体" w:hAnsi="宋体" w:cs="宋体" w:hint="eastAsia"/>
          <w:color w:val="000000"/>
          <w:sz w:val="24"/>
          <w:szCs w:val="24"/>
          <w:u w:val="single"/>
        </w:rPr>
        <w:t>449000.00</w:t>
      </w:r>
      <w:r>
        <w:rPr>
          <w:rFonts w:ascii="宋体" w:hAnsi="宋体" w:cs="宋体" w:hint="eastAsia"/>
          <w:color w:val="000000"/>
          <w:sz w:val="24"/>
          <w:szCs w:val="24"/>
        </w:rPr>
        <w:t>元，大写：</w:t>
      </w:r>
      <w:r>
        <w:rPr>
          <w:rFonts w:ascii="宋体" w:hAnsi="宋体" w:cs="宋体" w:hint="eastAsia"/>
          <w:color w:val="000000"/>
          <w:sz w:val="24"/>
          <w:szCs w:val="24"/>
          <w:u w:val="single"/>
        </w:rPr>
        <w:t>人民币</w:t>
      </w:r>
      <w:proofErr w:type="gramStart"/>
      <w:r>
        <w:rPr>
          <w:rFonts w:ascii="宋体" w:hAnsi="宋体" w:cs="宋体" w:hint="eastAsia"/>
          <w:color w:val="000000"/>
          <w:sz w:val="24"/>
          <w:szCs w:val="24"/>
          <w:u w:val="single"/>
        </w:rPr>
        <w:t>肆拾肆万玖千</w:t>
      </w:r>
      <w:proofErr w:type="gramEnd"/>
      <w:r>
        <w:rPr>
          <w:rFonts w:ascii="宋体" w:hAnsi="宋体" w:cs="宋体" w:hint="eastAsia"/>
          <w:color w:val="000000"/>
          <w:sz w:val="24"/>
          <w:szCs w:val="24"/>
          <w:u w:val="single"/>
        </w:rPr>
        <w:t>元整</w:t>
      </w:r>
      <w:r>
        <w:rPr>
          <w:rFonts w:ascii="宋体" w:hAnsi="宋体" w:cs="宋体" w:hint="eastAsia"/>
          <w:color w:val="000000"/>
          <w:sz w:val="24"/>
          <w:szCs w:val="24"/>
        </w:rPr>
        <w:t>。</w:t>
      </w:r>
      <w:commentRangeEnd w:id="2"/>
      <w:r>
        <w:rPr>
          <w:rStyle w:val="ae"/>
        </w:rPr>
        <w:commentReference w:id="2"/>
      </w:r>
      <w:r>
        <w:rPr>
          <w:rFonts w:ascii="宋体" w:hAnsi="宋体" w:cs="宋体" w:hint="eastAsia"/>
          <w:color w:val="000000"/>
          <w:sz w:val="24"/>
        </w:rPr>
        <w:t xml:space="preserve">  不含税总价为</w:t>
      </w:r>
      <w:r>
        <w:rPr>
          <w:rFonts w:ascii="宋体" w:hAnsi="宋体" w:cs="宋体" w:hint="eastAsia"/>
          <w:color w:val="000000"/>
          <w:sz w:val="24"/>
          <w:szCs w:val="24"/>
        </w:rPr>
        <w:t>￥</w:t>
      </w:r>
      <w:r>
        <w:rPr>
          <w:rFonts w:ascii="宋体" w:hAnsi="宋体" w:cs="宋体" w:hint="eastAsia"/>
          <w:color w:val="000000"/>
          <w:sz w:val="24"/>
          <w:szCs w:val="24"/>
          <w:u w:val="single"/>
        </w:rPr>
        <w:t>397345.13</w:t>
      </w:r>
      <w:r>
        <w:rPr>
          <w:rFonts w:ascii="宋体" w:hAnsi="宋体" w:cs="宋体" w:hint="eastAsia"/>
          <w:color w:val="000000"/>
          <w:sz w:val="24"/>
          <w:szCs w:val="24"/>
        </w:rPr>
        <w:t>元，大写：</w:t>
      </w:r>
      <w:r>
        <w:rPr>
          <w:rFonts w:ascii="宋体" w:hAnsi="宋体" w:cs="宋体" w:hint="eastAsia"/>
          <w:color w:val="000000"/>
          <w:sz w:val="24"/>
          <w:szCs w:val="24"/>
          <w:u w:val="single"/>
        </w:rPr>
        <w:t>人民币</w:t>
      </w:r>
      <w:proofErr w:type="gramStart"/>
      <w:r>
        <w:rPr>
          <w:rFonts w:ascii="宋体" w:hAnsi="宋体" w:cs="宋体" w:hint="eastAsia"/>
          <w:color w:val="000000"/>
          <w:sz w:val="24"/>
          <w:szCs w:val="24"/>
          <w:u w:val="single"/>
        </w:rPr>
        <w:t>叁拾玖万柒仟叁佰肆拾伍</w:t>
      </w:r>
      <w:proofErr w:type="gramEnd"/>
      <w:r>
        <w:rPr>
          <w:rFonts w:ascii="宋体" w:hAnsi="宋体" w:cs="宋体" w:hint="eastAsia"/>
          <w:color w:val="000000"/>
          <w:sz w:val="24"/>
          <w:szCs w:val="24"/>
          <w:u w:val="single"/>
        </w:rPr>
        <w:t>元壹角叁分</w:t>
      </w:r>
      <w:r>
        <w:rPr>
          <w:rFonts w:ascii="宋体" w:hAnsi="宋体" w:cs="宋体" w:hint="eastAsia"/>
          <w:color w:val="000000"/>
          <w:sz w:val="24"/>
          <w:szCs w:val="24"/>
        </w:rPr>
        <w:t>。</w:t>
      </w:r>
      <w:r>
        <w:rPr>
          <w:rFonts w:ascii="宋体" w:hAnsi="宋体" w:cs="宋体" w:hint="eastAsia"/>
          <w:color w:val="000000"/>
          <w:sz w:val="24"/>
        </w:rPr>
        <w:t xml:space="preserve">                    </w:t>
      </w:r>
    </w:p>
    <w:p w:rsidR="009E132A" w:rsidRDefault="00A747F1">
      <w:pPr>
        <w:spacing w:line="360" w:lineRule="auto"/>
        <w:jc w:val="left"/>
        <w:rPr>
          <w:rFonts w:ascii="宋体" w:hAnsi="宋体" w:cs="宋体"/>
          <w:color w:val="000000"/>
          <w:sz w:val="28"/>
          <w:szCs w:val="28"/>
        </w:rPr>
      </w:pPr>
      <w:bookmarkStart w:id="3" w:name="_Toc20532_WPSOffice_Level1"/>
      <w:r>
        <w:rPr>
          <w:rFonts w:ascii="宋体" w:hAnsi="宋体" w:cs="宋体" w:hint="eastAsia"/>
          <w:color w:val="000000"/>
          <w:sz w:val="28"/>
          <w:szCs w:val="28"/>
        </w:rPr>
        <w:t xml:space="preserve">第二章  </w:t>
      </w:r>
      <w:commentRangeStart w:id="4"/>
      <w:r>
        <w:rPr>
          <w:rFonts w:ascii="宋体" w:hAnsi="宋体" w:cs="宋体" w:hint="eastAsia"/>
          <w:color w:val="000000"/>
          <w:sz w:val="28"/>
          <w:szCs w:val="28"/>
        </w:rPr>
        <w:t>合同范围</w:t>
      </w:r>
      <w:commentRangeEnd w:id="4"/>
      <w:r>
        <w:rPr>
          <w:rStyle w:val="ae"/>
        </w:rPr>
        <w:commentReference w:id="4"/>
      </w:r>
      <w:bookmarkEnd w:id="3"/>
    </w:p>
    <w:p w:rsidR="009E132A" w:rsidRDefault="00A747F1">
      <w:pPr>
        <w:snapToGrid w:val="0"/>
        <w:spacing w:afterLines="50" w:after="120" w:line="360" w:lineRule="auto"/>
        <w:rPr>
          <w:rFonts w:ascii="宋体" w:hAnsi="宋体" w:cs="宋体"/>
          <w:color w:val="000000"/>
          <w:sz w:val="24"/>
        </w:rPr>
      </w:pPr>
      <w:r>
        <w:rPr>
          <w:rFonts w:ascii="宋体" w:hAnsi="宋体" w:cs="宋体" w:hint="eastAsia"/>
          <w:color w:val="000000"/>
          <w:sz w:val="24"/>
        </w:rPr>
        <w:t>包含烟气制冷机散件的卸车、搬运、就位、配合散件组装（含龙门架等组装工具提供）、搬运通道的保护、障碍物的拆除及恢复、系统各管道的连接、搬运通道中进楼门的拆除拓宽及新门的供货安装、楼梯支架的移位等，工程量清单见附件</w:t>
      </w:r>
    </w:p>
    <w:p w:rsidR="009E132A" w:rsidRDefault="00A747F1">
      <w:pPr>
        <w:spacing w:line="360" w:lineRule="auto"/>
        <w:jc w:val="left"/>
        <w:rPr>
          <w:rFonts w:ascii="宋体" w:hAnsi="宋体" w:cs="宋体"/>
          <w:color w:val="000000"/>
          <w:sz w:val="28"/>
          <w:szCs w:val="28"/>
        </w:rPr>
      </w:pPr>
      <w:r>
        <w:rPr>
          <w:rFonts w:ascii="宋体" w:hAnsi="宋体" w:cs="宋体" w:hint="eastAsia"/>
          <w:color w:val="000000"/>
          <w:sz w:val="28"/>
          <w:szCs w:val="28"/>
        </w:rPr>
        <w:t>第三章  双方责任</w:t>
      </w:r>
    </w:p>
    <w:p w:rsidR="009E132A" w:rsidRDefault="00A747F1">
      <w:pPr>
        <w:snapToGrid w:val="0"/>
        <w:spacing w:afterLines="50" w:after="120" w:line="360" w:lineRule="auto"/>
        <w:rPr>
          <w:rFonts w:ascii="宋体" w:hAnsi="宋体" w:cs="宋体"/>
          <w:color w:val="000000"/>
          <w:sz w:val="24"/>
        </w:rPr>
      </w:pPr>
      <w:r>
        <w:rPr>
          <w:rFonts w:ascii="宋体" w:hAnsi="宋体" w:cs="宋体" w:hint="eastAsia"/>
          <w:color w:val="000000"/>
          <w:sz w:val="24"/>
        </w:rPr>
        <w:t>甲方责任：</w:t>
      </w:r>
    </w:p>
    <w:p w:rsidR="009E132A" w:rsidRDefault="00A747F1">
      <w:pPr>
        <w:numPr>
          <w:ilvl w:val="0"/>
          <w:numId w:val="2"/>
        </w:numPr>
        <w:snapToGrid w:val="0"/>
        <w:spacing w:afterLines="50" w:after="120" w:line="360" w:lineRule="auto"/>
        <w:rPr>
          <w:rFonts w:ascii="宋体" w:hAnsi="宋体" w:cs="宋体"/>
          <w:color w:val="000000"/>
          <w:sz w:val="24"/>
        </w:rPr>
      </w:pPr>
      <w:r>
        <w:rPr>
          <w:rFonts w:ascii="宋体" w:hAnsi="宋体" w:cs="宋体" w:hint="eastAsia"/>
          <w:color w:val="000000"/>
          <w:sz w:val="24"/>
        </w:rPr>
        <w:t>负责向乙方提供用户施工场地内相关注意事项及用户公司管理规定等，以保证安全施工。</w:t>
      </w:r>
    </w:p>
    <w:p w:rsidR="009E132A" w:rsidRDefault="00A747F1">
      <w:pPr>
        <w:numPr>
          <w:ilvl w:val="0"/>
          <w:numId w:val="2"/>
        </w:numPr>
        <w:snapToGrid w:val="0"/>
        <w:spacing w:afterLines="50" w:after="120" w:line="360" w:lineRule="auto"/>
        <w:rPr>
          <w:rFonts w:ascii="宋体" w:hAnsi="宋体" w:cs="宋体"/>
          <w:color w:val="000000"/>
          <w:sz w:val="24"/>
        </w:rPr>
      </w:pPr>
      <w:r>
        <w:rPr>
          <w:rFonts w:ascii="宋体" w:hAnsi="宋体" w:cs="宋体" w:hint="eastAsia"/>
          <w:color w:val="000000"/>
          <w:sz w:val="24"/>
        </w:rPr>
        <w:t>负责协调各单位之间的配合工作，保证乙方施工的顺利进行。</w:t>
      </w:r>
    </w:p>
    <w:p w:rsidR="009E132A" w:rsidRDefault="00A747F1">
      <w:pPr>
        <w:numPr>
          <w:ilvl w:val="0"/>
          <w:numId w:val="2"/>
        </w:numPr>
        <w:snapToGrid w:val="0"/>
        <w:spacing w:afterLines="50" w:after="120" w:line="360" w:lineRule="auto"/>
        <w:rPr>
          <w:rFonts w:ascii="宋体" w:hAnsi="宋体" w:cs="宋体"/>
          <w:color w:val="000000"/>
          <w:sz w:val="24"/>
        </w:rPr>
      </w:pPr>
      <w:r>
        <w:rPr>
          <w:rFonts w:ascii="宋体" w:hAnsi="宋体" w:cs="宋体" w:hint="eastAsia"/>
          <w:color w:val="000000"/>
          <w:sz w:val="24"/>
        </w:rPr>
        <w:t>负责协调用户将施工所需的临时用电源、水源送至乙方指定位置。</w:t>
      </w:r>
    </w:p>
    <w:p w:rsidR="009E132A" w:rsidRDefault="00A747F1">
      <w:pPr>
        <w:numPr>
          <w:ilvl w:val="0"/>
          <w:numId w:val="2"/>
        </w:numPr>
        <w:snapToGrid w:val="0"/>
        <w:spacing w:afterLines="50" w:after="120" w:line="360" w:lineRule="auto"/>
        <w:rPr>
          <w:rFonts w:ascii="宋体" w:hAnsi="宋体" w:cs="宋体"/>
          <w:color w:val="000000"/>
          <w:sz w:val="24"/>
        </w:rPr>
      </w:pPr>
      <w:r>
        <w:rPr>
          <w:rFonts w:ascii="宋体" w:hAnsi="宋体" w:cs="宋体" w:hint="eastAsia"/>
          <w:color w:val="000000"/>
          <w:sz w:val="24"/>
        </w:rPr>
        <w:t>负责协调用户提供乙方在施工吊装过程中的场地（附属设备以及管材等）,包含室外和附属设备的吊装拖运的通道。</w:t>
      </w:r>
    </w:p>
    <w:p w:rsidR="009E132A" w:rsidRDefault="00A747F1">
      <w:pPr>
        <w:numPr>
          <w:ilvl w:val="0"/>
          <w:numId w:val="2"/>
        </w:numPr>
        <w:snapToGrid w:val="0"/>
        <w:spacing w:afterLines="50" w:after="120" w:line="360" w:lineRule="auto"/>
        <w:rPr>
          <w:rFonts w:ascii="宋体" w:hAnsi="宋体" w:cs="宋体"/>
          <w:color w:val="000000"/>
          <w:sz w:val="24"/>
        </w:rPr>
      </w:pPr>
      <w:r>
        <w:rPr>
          <w:rFonts w:ascii="宋体" w:hAnsi="宋体" w:cs="宋体" w:hint="eastAsia"/>
          <w:color w:val="000000"/>
          <w:sz w:val="24"/>
        </w:rPr>
        <w:t>具备安装条件提前7天通知乙方进场施工。</w:t>
      </w:r>
    </w:p>
    <w:p w:rsidR="009E132A" w:rsidRDefault="00A747F1">
      <w:pPr>
        <w:rPr>
          <w:rFonts w:ascii="宋体" w:hAnsi="宋体" w:cs="宋体"/>
          <w:color w:val="000000"/>
          <w:sz w:val="24"/>
        </w:rPr>
      </w:pPr>
      <w:r>
        <w:rPr>
          <w:rFonts w:ascii="宋体" w:hAnsi="宋体" w:cs="宋体" w:hint="eastAsia"/>
          <w:color w:val="000000"/>
          <w:sz w:val="24"/>
        </w:rPr>
        <w:br w:type="page"/>
      </w:r>
    </w:p>
    <w:p w:rsidR="009E132A" w:rsidRDefault="00A747F1">
      <w:pPr>
        <w:snapToGrid w:val="0"/>
        <w:spacing w:line="360" w:lineRule="auto"/>
        <w:rPr>
          <w:rFonts w:ascii="宋体" w:hAnsi="宋体" w:cs="宋体"/>
          <w:color w:val="000000"/>
          <w:sz w:val="24"/>
        </w:rPr>
      </w:pPr>
      <w:r>
        <w:rPr>
          <w:rFonts w:ascii="宋体" w:hAnsi="宋体" w:cs="宋体" w:hint="eastAsia"/>
          <w:color w:val="000000"/>
          <w:sz w:val="24"/>
        </w:rPr>
        <w:lastRenderedPageBreak/>
        <w:t>乙方责任：</w:t>
      </w:r>
    </w:p>
    <w:p w:rsidR="009E132A" w:rsidRDefault="00A747F1">
      <w:pPr>
        <w:snapToGrid w:val="0"/>
        <w:spacing w:afterLines="50" w:after="120" w:line="360" w:lineRule="auto"/>
        <w:rPr>
          <w:rFonts w:ascii="宋体" w:hAnsi="宋体" w:cs="宋体"/>
          <w:color w:val="000000"/>
          <w:sz w:val="24"/>
        </w:rPr>
      </w:pPr>
      <w:r>
        <w:rPr>
          <w:rFonts w:ascii="宋体" w:hAnsi="宋体" w:cs="宋体" w:hint="eastAsia"/>
          <w:color w:val="000000"/>
          <w:sz w:val="24"/>
        </w:rPr>
        <w:t>1、提供施工所需项目内乙方负责供应的设备及材料。</w:t>
      </w:r>
    </w:p>
    <w:p w:rsidR="009E132A" w:rsidRDefault="00A747F1">
      <w:pPr>
        <w:spacing w:line="360" w:lineRule="auto"/>
        <w:ind w:left="240" w:hangingChars="100" w:hanging="240"/>
        <w:jc w:val="left"/>
        <w:rPr>
          <w:rFonts w:ascii="宋体" w:hAnsi="宋体" w:cs="宋体"/>
          <w:color w:val="000000"/>
          <w:sz w:val="24"/>
        </w:rPr>
      </w:pPr>
      <w:r>
        <w:rPr>
          <w:rFonts w:ascii="宋体" w:hAnsi="宋体" w:cs="宋体" w:hint="eastAsia"/>
          <w:color w:val="000000"/>
          <w:sz w:val="24"/>
        </w:rPr>
        <w:t>2、负责烟气制冷机散件的卸车、搬运、就位、配合散件组装（含龙门架等组装工具提供）、搬运通道的保护、障碍物的拆除及恢复、系统各管道的连接、搬运通道中进楼门的拆除拓宽及新门的供货安装、楼梯支架的移位等</w:t>
      </w:r>
    </w:p>
    <w:p w:rsidR="009E132A" w:rsidRDefault="00A747F1">
      <w:pPr>
        <w:spacing w:line="360" w:lineRule="auto"/>
        <w:ind w:left="240" w:hangingChars="100" w:hanging="240"/>
        <w:jc w:val="left"/>
        <w:rPr>
          <w:rFonts w:ascii="宋体" w:hAnsi="宋体" w:cs="宋体"/>
          <w:color w:val="000000"/>
          <w:sz w:val="24"/>
        </w:rPr>
      </w:pPr>
      <w:r>
        <w:rPr>
          <w:rFonts w:ascii="宋体" w:hAnsi="宋体" w:cs="宋体" w:hint="eastAsia"/>
          <w:color w:val="000000"/>
          <w:sz w:val="24"/>
        </w:rPr>
        <w:t>3、负责施工人员的保险及施工手续的办理等。</w:t>
      </w:r>
    </w:p>
    <w:p w:rsidR="009E132A" w:rsidRDefault="00A747F1">
      <w:pPr>
        <w:spacing w:line="360" w:lineRule="auto"/>
        <w:jc w:val="left"/>
        <w:rPr>
          <w:rFonts w:ascii="宋体" w:hAnsi="宋体" w:cs="宋体"/>
          <w:color w:val="000000"/>
          <w:sz w:val="28"/>
          <w:szCs w:val="28"/>
        </w:rPr>
      </w:pPr>
      <w:bookmarkStart w:id="5" w:name="_Toc2453_WPSOffice_Level1"/>
      <w:r>
        <w:rPr>
          <w:rFonts w:ascii="宋体" w:hAnsi="宋体" w:cs="宋体" w:hint="eastAsia"/>
          <w:color w:val="000000"/>
          <w:sz w:val="28"/>
          <w:szCs w:val="28"/>
        </w:rPr>
        <w:t>第四章  工程进度</w:t>
      </w:r>
      <w:bookmarkEnd w:id="5"/>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1、在现场具备安装条件的情况下，乙方应在接到甲方通知后进场施工，60日内完成本工程的安装，并经验收合格后交付甲方，保证用户正常使用。</w:t>
      </w:r>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2、若因甲方、设计、总包以及其他非乙方原因影响工期，则工期顺延。</w:t>
      </w:r>
    </w:p>
    <w:p w:rsidR="009E132A" w:rsidRDefault="00A747F1">
      <w:pPr>
        <w:spacing w:line="360" w:lineRule="auto"/>
        <w:jc w:val="left"/>
        <w:rPr>
          <w:rFonts w:ascii="宋体" w:hAnsi="宋体" w:cs="宋体"/>
          <w:sz w:val="24"/>
        </w:rPr>
      </w:pPr>
      <w:r>
        <w:rPr>
          <w:rFonts w:ascii="宋体" w:hAnsi="宋体" w:cs="宋体" w:hint="eastAsia"/>
          <w:sz w:val="24"/>
        </w:rPr>
        <w:t>3、因人力不可抗拒的因素影响本合同执行时，工期顺延。</w:t>
      </w:r>
    </w:p>
    <w:p w:rsidR="009E132A" w:rsidRDefault="00A747F1">
      <w:pPr>
        <w:spacing w:line="360" w:lineRule="auto"/>
        <w:jc w:val="left"/>
        <w:rPr>
          <w:rFonts w:ascii="宋体" w:hAnsi="宋体" w:cs="宋体"/>
          <w:color w:val="000000"/>
          <w:sz w:val="28"/>
          <w:szCs w:val="28"/>
        </w:rPr>
      </w:pPr>
      <w:bookmarkStart w:id="6" w:name="_Toc16676_WPSOffice_Level1"/>
      <w:r>
        <w:rPr>
          <w:rFonts w:ascii="宋体" w:hAnsi="宋体" w:cs="宋体" w:hint="eastAsia"/>
          <w:color w:val="000000"/>
          <w:sz w:val="28"/>
          <w:szCs w:val="28"/>
        </w:rPr>
        <w:t>第五章  付款方式及发票</w:t>
      </w:r>
      <w:bookmarkEnd w:id="6"/>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付款方式：采用银行电汇</w:t>
      </w:r>
    </w:p>
    <w:p w:rsidR="009E132A" w:rsidRDefault="00A747F1">
      <w:pPr>
        <w:numPr>
          <w:ilvl w:val="0"/>
          <w:numId w:val="3"/>
        </w:numPr>
        <w:spacing w:line="360" w:lineRule="auto"/>
        <w:jc w:val="left"/>
        <w:rPr>
          <w:rFonts w:ascii="宋体" w:hAnsi="宋体" w:cs="宋体"/>
          <w:color w:val="000000"/>
          <w:sz w:val="24"/>
          <w:szCs w:val="22"/>
        </w:rPr>
      </w:pPr>
      <w:r>
        <w:rPr>
          <w:rFonts w:ascii="宋体" w:hAnsi="宋体" w:cs="宋体" w:hint="eastAsia"/>
          <w:color w:val="000000"/>
          <w:sz w:val="24"/>
          <w:szCs w:val="22"/>
        </w:rPr>
        <w:t>预付款：合同签订后15日内，并收到乙方提供的等额发票，甲方支付乙方合同总价的25%作为工程预付款，即</w:t>
      </w:r>
      <w:r>
        <w:rPr>
          <w:rFonts w:ascii="宋体" w:hAnsi="宋体" w:cs="宋体" w:hint="eastAsia"/>
          <w:color w:val="000000"/>
          <w:sz w:val="24"/>
          <w:szCs w:val="22"/>
          <w:u w:val="single"/>
        </w:rPr>
        <w:t>￥112250.00元</w:t>
      </w:r>
      <w:r>
        <w:rPr>
          <w:rFonts w:ascii="宋体" w:hAnsi="宋体" w:cs="宋体" w:hint="eastAsia"/>
          <w:color w:val="000000"/>
          <w:sz w:val="24"/>
          <w:szCs w:val="22"/>
        </w:rPr>
        <w:t>。</w:t>
      </w:r>
    </w:p>
    <w:p w:rsidR="009E132A" w:rsidRDefault="00A747F1">
      <w:pPr>
        <w:numPr>
          <w:ilvl w:val="0"/>
          <w:numId w:val="3"/>
        </w:numPr>
        <w:spacing w:line="360" w:lineRule="auto"/>
        <w:jc w:val="left"/>
        <w:rPr>
          <w:rFonts w:ascii="宋体" w:hAnsi="宋体" w:cs="宋体"/>
          <w:color w:val="000000"/>
          <w:sz w:val="24"/>
          <w:szCs w:val="22"/>
        </w:rPr>
      </w:pPr>
      <w:r>
        <w:rPr>
          <w:rFonts w:ascii="宋体" w:hAnsi="宋体" w:cs="宋体" w:hint="eastAsia"/>
          <w:color w:val="000000"/>
          <w:sz w:val="24"/>
          <w:szCs w:val="22"/>
        </w:rPr>
        <w:t>进度款：设备到货后15日内，并收到乙方提供的等额发票，甲方支付乙方合同总价的55%作为进度款，即</w:t>
      </w:r>
      <w:r>
        <w:rPr>
          <w:rFonts w:ascii="宋体" w:hAnsi="宋体" w:cs="宋体" w:hint="eastAsia"/>
          <w:color w:val="000000"/>
          <w:sz w:val="24"/>
          <w:szCs w:val="22"/>
          <w:u w:val="single"/>
        </w:rPr>
        <w:t>￥246950.00元</w:t>
      </w:r>
    </w:p>
    <w:p w:rsidR="009E132A" w:rsidRDefault="00A747F1">
      <w:pPr>
        <w:spacing w:line="360" w:lineRule="auto"/>
        <w:jc w:val="left"/>
        <w:rPr>
          <w:rFonts w:ascii="宋体" w:hAnsi="宋体" w:cs="宋体"/>
          <w:color w:val="000000"/>
          <w:sz w:val="24"/>
          <w:szCs w:val="22"/>
        </w:rPr>
      </w:pPr>
      <w:r>
        <w:rPr>
          <w:rFonts w:ascii="宋体" w:hAnsi="宋体" w:cs="宋体" w:hint="eastAsia"/>
          <w:color w:val="000000"/>
          <w:sz w:val="24"/>
          <w:szCs w:val="22"/>
        </w:rPr>
        <w:t>3、验收款：工程竣工验收合格且甲方收到乙方等额发票后15日内，甲方支付乙方合同总价的20%，即</w:t>
      </w:r>
      <w:r>
        <w:rPr>
          <w:rFonts w:ascii="宋体" w:hAnsi="宋体" w:cs="宋体" w:hint="eastAsia"/>
          <w:color w:val="000000"/>
          <w:sz w:val="24"/>
          <w:szCs w:val="22"/>
          <w:u w:val="single"/>
        </w:rPr>
        <w:t>￥89800.00元</w:t>
      </w:r>
      <w:r>
        <w:rPr>
          <w:rFonts w:ascii="宋体" w:hAnsi="宋体" w:cs="宋体" w:hint="eastAsia"/>
          <w:color w:val="000000"/>
          <w:sz w:val="24"/>
          <w:szCs w:val="22"/>
        </w:rPr>
        <w:t xml:space="preserve">； </w:t>
      </w:r>
    </w:p>
    <w:p w:rsidR="009E132A" w:rsidRDefault="00A747F1">
      <w:pPr>
        <w:spacing w:line="360" w:lineRule="auto"/>
        <w:jc w:val="left"/>
        <w:rPr>
          <w:rFonts w:ascii="宋体" w:hAnsi="宋体" w:cs="宋体"/>
          <w:color w:val="000000"/>
          <w:sz w:val="28"/>
          <w:szCs w:val="28"/>
        </w:rPr>
      </w:pPr>
      <w:bookmarkStart w:id="7" w:name="_Toc25553_WPSOffice_Level1"/>
      <w:r>
        <w:rPr>
          <w:rFonts w:ascii="宋体" w:hAnsi="宋体" w:cs="宋体" w:hint="eastAsia"/>
          <w:color w:val="000000"/>
          <w:sz w:val="28"/>
          <w:szCs w:val="28"/>
        </w:rPr>
        <w:t>第六章  变更价款与决算方法</w:t>
      </w:r>
      <w:bookmarkEnd w:id="7"/>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本工程造价为一次性包定价格(</w:t>
      </w:r>
      <w:proofErr w:type="gramStart"/>
      <w:r>
        <w:rPr>
          <w:rFonts w:ascii="宋体" w:hAnsi="宋体" w:cs="宋体" w:hint="eastAsia"/>
          <w:color w:val="000000"/>
          <w:sz w:val="24"/>
        </w:rPr>
        <w:t>固定总</w:t>
      </w:r>
      <w:proofErr w:type="gramEnd"/>
      <w:r>
        <w:rPr>
          <w:rFonts w:ascii="宋体" w:hAnsi="宋体" w:cs="宋体" w:hint="eastAsia"/>
          <w:color w:val="000000"/>
          <w:sz w:val="24"/>
        </w:rPr>
        <w:t>价格合同)，除甲方或用户</w:t>
      </w:r>
      <w:proofErr w:type="gramStart"/>
      <w:r>
        <w:rPr>
          <w:rFonts w:ascii="宋体" w:hAnsi="宋体" w:cs="宋体" w:hint="eastAsia"/>
          <w:color w:val="000000"/>
          <w:sz w:val="24"/>
        </w:rPr>
        <w:t>作工程设计</w:t>
      </w:r>
      <w:proofErr w:type="gramEnd"/>
      <w:r>
        <w:rPr>
          <w:rFonts w:ascii="宋体" w:hAnsi="宋体" w:cs="宋体" w:hint="eastAsia"/>
          <w:color w:val="000000"/>
          <w:sz w:val="24"/>
        </w:rPr>
        <w:t>变更情况</w:t>
      </w:r>
      <w:r>
        <w:rPr>
          <w:rStyle w:val="ae"/>
        </w:rPr>
        <w:commentReference w:id="8"/>
      </w:r>
      <w:r>
        <w:rPr>
          <w:rFonts w:ascii="宋体" w:hAnsi="宋体" w:cs="宋体" w:hint="eastAsia"/>
          <w:color w:val="000000"/>
          <w:sz w:val="24"/>
        </w:rPr>
        <w:t>外，价格保持</w:t>
      </w:r>
      <w:proofErr w:type="gramStart"/>
      <w:r>
        <w:rPr>
          <w:rFonts w:ascii="宋体" w:hAnsi="宋体" w:cs="宋体" w:hint="eastAsia"/>
          <w:color w:val="000000"/>
          <w:sz w:val="24"/>
        </w:rPr>
        <w:t>本价格</w:t>
      </w:r>
      <w:proofErr w:type="gramEnd"/>
      <w:r>
        <w:rPr>
          <w:rFonts w:ascii="宋体" w:hAnsi="宋体" w:cs="宋体" w:hint="eastAsia"/>
          <w:color w:val="000000"/>
          <w:sz w:val="24"/>
        </w:rPr>
        <w:t>不变。</w:t>
      </w:r>
    </w:p>
    <w:p w:rsidR="009E132A" w:rsidRDefault="00A747F1">
      <w:pPr>
        <w:spacing w:line="360" w:lineRule="auto"/>
        <w:jc w:val="left"/>
        <w:rPr>
          <w:rFonts w:ascii="宋体" w:hAnsi="宋体" w:cs="宋体"/>
          <w:color w:val="000000"/>
          <w:sz w:val="28"/>
          <w:szCs w:val="28"/>
        </w:rPr>
      </w:pPr>
      <w:bookmarkStart w:id="9" w:name="_Toc624_WPSOffice_Level1"/>
      <w:r>
        <w:rPr>
          <w:rFonts w:ascii="宋体" w:hAnsi="宋体" w:cs="宋体" w:hint="eastAsia"/>
          <w:color w:val="000000"/>
          <w:sz w:val="28"/>
          <w:szCs w:val="28"/>
        </w:rPr>
        <w:t>第七章  验收</w:t>
      </w:r>
      <w:bookmarkEnd w:id="9"/>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1.本工程验收按照国家有关规范、标准、施工图及本合同相关条款进行。</w:t>
      </w:r>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2.甲方接到乙方提交的《竣工验收申请单》后，七日内甲方组织验收。</w:t>
      </w:r>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3.双方在验收过程中，如有不合格部分乙方应及时返修合格，返修费用乙方承担。返修后验收合格双方在《工程竣工验收单》上签字，并正式移交。</w:t>
      </w:r>
    </w:p>
    <w:p w:rsidR="009E132A" w:rsidRDefault="00A747F1">
      <w:pPr>
        <w:spacing w:line="360" w:lineRule="auto"/>
        <w:jc w:val="left"/>
        <w:rPr>
          <w:rFonts w:ascii="宋体" w:hAnsi="宋体" w:cs="宋体"/>
          <w:color w:val="000000"/>
          <w:sz w:val="28"/>
          <w:szCs w:val="28"/>
        </w:rPr>
      </w:pPr>
      <w:bookmarkStart w:id="10" w:name="_Toc10898_WPSOffice_Level1"/>
      <w:r>
        <w:rPr>
          <w:rFonts w:ascii="宋体" w:hAnsi="宋体" w:cs="宋体" w:hint="eastAsia"/>
          <w:color w:val="000000"/>
          <w:sz w:val="28"/>
          <w:szCs w:val="28"/>
        </w:rPr>
        <w:t>第八章  保修期与售后服务</w:t>
      </w:r>
      <w:bookmarkEnd w:id="10"/>
    </w:p>
    <w:p w:rsidR="009E132A" w:rsidRDefault="00A747F1">
      <w:pPr>
        <w:spacing w:line="360" w:lineRule="auto"/>
        <w:jc w:val="left"/>
        <w:rPr>
          <w:rFonts w:ascii="宋体" w:hAnsi="宋体" w:cs="宋体"/>
          <w:color w:val="000000"/>
          <w:sz w:val="24"/>
          <w:szCs w:val="22"/>
        </w:rPr>
      </w:pPr>
      <w:r>
        <w:rPr>
          <w:rFonts w:ascii="宋体" w:hAnsi="宋体" w:cs="宋体" w:hint="eastAsia"/>
          <w:color w:val="000000"/>
          <w:sz w:val="24"/>
          <w:szCs w:val="22"/>
        </w:rPr>
        <w:t xml:space="preserve">1、乙方出售给甲方的设备（含配件）必须是完全符合甲方要求且为当年制造的 </w:t>
      </w:r>
    </w:p>
    <w:p w:rsidR="009E132A" w:rsidRDefault="00A747F1">
      <w:pPr>
        <w:spacing w:line="360" w:lineRule="auto"/>
        <w:jc w:val="left"/>
        <w:rPr>
          <w:rFonts w:ascii="宋体" w:hAnsi="宋体" w:cs="宋体"/>
          <w:color w:val="000000"/>
          <w:sz w:val="24"/>
          <w:szCs w:val="22"/>
        </w:rPr>
      </w:pPr>
      <w:r>
        <w:rPr>
          <w:rFonts w:ascii="宋体" w:hAnsi="宋体" w:cs="宋体" w:hint="eastAsia"/>
          <w:color w:val="000000"/>
          <w:sz w:val="24"/>
          <w:szCs w:val="22"/>
        </w:rPr>
        <w:lastRenderedPageBreak/>
        <w:t>新品，同时应全部符合乙方提供的技术选型单中的规格、型号、性能技术参数，且符合国家相关质量标准。</w:t>
      </w:r>
    </w:p>
    <w:p w:rsidR="009E132A" w:rsidRDefault="00A747F1">
      <w:pPr>
        <w:spacing w:line="360" w:lineRule="auto"/>
        <w:jc w:val="left"/>
        <w:rPr>
          <w:rFonts w:ascii="宋体" w:hAnsi="宋体" w:cs="宋体"/>
          <w:color w:val="000000"/>
          <w:sz w:val="24"/>
          <w:szCs w:val="22"/>
        </w:rPr>
      </w:pPr>
      <w:r>
        <w:rPr>
          <w:rFonts w:ascii="宋体" w:hAnsi="宋体" w:cs="宋体" w:hint="eastAsia"/>
          <w:color w:val="000000"/>
          <w:sz w:val="24"/>
          <w:szCs w:val="22"/>
        </w:rPr>
        <w:t xml:space="preserve">2、工程验收合格且本工程移交甲方次日起，即进入工程质量保证期，质保期 24 </w:t>
      </w:r>
      <w:proofErr w:type="gramStart"/>
      <w:r>
        <w:rPr>
          <w:rFonts w:ascii="宋体" w:hAnsi="宋体" w:cs="宋体" w:hint="eastAsia"/>
          <w:color w:val="000000"/>
          <w:sz w:val="24"/>
          <w:szCs w:val="22"/>
        </w:rPr>
        <w:t>个</w:t>
      </w:r>
      <w:proofErr w:type="gramEnd"/>
      <w:r>
        <w:rPr>
          <w:rFonts w:ascii="宋体" w:hAnsi="宋体" w:cs="宋体" w:hint="eastAsia"/>
          <w:color w:val="000000"/>
          <w:sz w:val="24"/>
          <w:szCs w:val="22"/>
        </w:rPr>
        <w:t xml:space="preserve">月。 </w:t>
      </w:r>
    </w:p>
    <w:p w:rsidR="009E132A" w:rsidRDefault="00A747F1">
      <w:pPr>
        <w:spacing w:line="360" w:lineRule="auto"/>
        <w:jc w:val="left"/>
        <w:rPr>
          <w:rFonts w:ascii="宋体" w:hAnsi="宋体" w:cs="宋体"/>
          <w:color w:val="000000"/>
          <w:sz w:val="24"/>
          <w:szCs w:val="22"/>
        </w:rPr>
      </w:pPr>
      <w:r>
        <w:rPr>
          <w:rFonts w:ascii="宋体" w:hAnsi="宋体" w:cs="宋体" w:hint="eastAsia"/>
          <w:color w:val="000000"/>
          <w:sz w:val="24"/>
          <w:szCs w:val="22"/>
        </w:rPr>
        <w:t>3、保修期内，因工程施工质量缺陷乙方应根据甲方要求免费修理或更换所有存在缺陷的零部件或损坏的零部件。因甲方使用不当或人为破坏而产生的维修，甲方可以委托乙方进行维修，产生的费用甲方承担。</w:t>
      </w:r>
    </w:p>
    <w:p w:rsidR="009E132A" w:rsidRDefault="00A747F1">
      <w:pPr>
        <w:spacing w:line="360" w:lineRule="auto"/>
        <w:jc w:val="left"/>
        <w:rPr>
          <w:rFonts w:ascii="宋体" w:hAnsi="宋体" w:cs="宋体"/>
          <w:color w:val="000000"/>
          <w:sz w:val="24"/>
          <w:szCs w:val="22"/>
        </w:rPr>
      </w:pPr>
      <w:r>
        <w:rPr>
          <w:rFonts w:ascii="宋体" w:hAnsi="宋体" w:cs="宋体" w:hint="eastAsia"/>
          <w:color w:val="000000"/>
          <w:sz w:val="24"/>
          <w:szCs w:val="22"/>
        </w:rPr>
        <w:t>4、由于工程质量缺陷造成甲方、租户、顾客或</w:t>
      </w:r>
      <w:proofErr w:type="gramStart"/>
      <w:r>
        <w:rPr>
          <w:rFonts w:ascii="宋体" w:hAnsi="宋体" w:cs="宋体" w:hint="eastAsia"/>
          <w:color w:val="000000"/>
          <w:sz w:val="24"/>
          <w:szCs w:val="22"/>
        </w:rPr>
        <w:t>其他第三</w:t>
      </w:r>
      <w:proofErr w:type="gramEnd"/>
      <w:r>
        <w:rPr>
          <w:rFonts w:ascii="宋体" w:hAnsi="宋体" w:cs="宋体" w:hint="eastAsia"/>
          <w:color w:val="000000"/>
          <w:sz w:val="24"/>
          <w:szCs w:val="22"/>
        </w:rPr>
        <w:t xml:space="preserve">方的全部直接和间接损失的，由乙方承担赔偿责任。如届时另有索赔要求，则甲方有权但并无义务全权代表乙方与客户进行索赔谈判并确定赔偿金额，谈判结果经甲方和索赔方签字后立即生效，甲方将谈判结果通知乙方后，须承担的费用总额要求乙方直接向客户进行赔付，乙方特此授权甲方并承诺按相关谈判结果执行。 </w:t>
      </w:r>
    </w:p>
    <w:p w:rsidR="009E132A" w:rsidRDefault="00A747F1">
      <w:pPr>
        <w:spacing w:line="360" w:lineRule="auto"/>
        <w:jc w:val="left"/>
        <w:rPr>
          <w:rFonts w:ascii="宋体" w:hAnsi="宋体" w:cs="宋体"/>
          <w:color w:val="000000"/>
          <w:sz w:val="28"/>
          <w:szCs w:val="28"/>
        </w:rPr>
      </w:pPr>
      <w:bookmarkStart w:id="11" w:name="_Toc7772_WPSOffice_Level1"/>
      <w:r>
        <w:rPr>
          <w:rFonts w:ascii="宋体" w:hAnsi="宋体" w:cs="宋体" w:hint="eastAsia"/>
          <w:color w:val="000000"/>
          <w:sz w:val="28"/>
          <w:szCs w:val="28"/>
        </w:rPr>
        <w:t>第九章  培训</w:t>
      </w:r>
      <w:bookmarkEnd w:id="11"/>
      <w:r>
        <w:rPr>
          <w:rFonts w:ascii="宋体" w:hAnsi="宋体" w:cs="宋体" w:hint="eastAsia"/>
          <w:color w:val="000000"/>
          <w:sz w:val="24"/>
        </w:rPr>
        <w:t xml:space="preserve"> </w:t>
      </w:r>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 xml:space="preserve">乙方在进行空调系统的安装、调试中对用户指定的操作人员进行现场培训，培训期至本工程验收合格之日终止，达到设备操作人员能够独立操作相关设备。 </w:t>
      </w:r>
    </w:p>
    <w:p w:rsidR="009E132A" w:rsidRDefault="00A747F1">
      <w:pPr>
        <w:spacing w:line="360" w:lineRule="auto"/>
        <w:jc w:val="left"/>
        <w:rPr>
          <w:rFonts w:ascii="宋体" w:hAnsi="宋体" w:cs="宋体"/>
          <w:color w:val="000000"/>
          <w:sz w:val="28"/>
          <w:szCs w:val="28"/>
        </w:rPr>
      </w:pPr>
      <w:bookmarkStart w:id="12" w:name="_Toc21984_WPSOffice_Level1"/>
      <w:r>
        <w:rPr>
          <w:rFonts w:ascii="宋体" w:hAnsi="宋体" w:cs="宋体" w:hint="eastAsia"/>
          <w:color w:val="000000"/>
          <w:sz w:val="28"/>
          <w:szCs w:val="28"/>
        </w:rPr>
        <w:t>第十章　索赔</w:t>
      </w:r>
      <w:bookmarkEnd w:id="12"/>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1.乙方未达到本合同规定的要求，负责排除缺陷，并达到本合同规定的要求。</w:t>
      </w:r>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2.甲方未按合同规定的日期和要求履行应尽的责任和义务，影响乙方工程安装进度，</w:t>
      </w:r>
      <w:proofErr w:type="gramStart"/>
      <w:r>
        <w:rPr>
          <w:rFonts w:ascii="宋体" w:hAnsi="宋体" w:cs="宋体" w:hint="eastAsia"/>
          <w:color w:val="000000"/>
          <w:sz w:val="24"/>
        </w:rPr>
        <w:t>则工程</w:t>
      </w:r>
      <w:proofErr w:type="gramEnd"/>
      <w:r>
        <w:rPr>
          <w:rFonts w:ascii="宋体" w:hAnsi="宋体" w:cs="宋体" w:hint="eastAsia"/>
          <w:color w:val="000000"/>
          <w:sz w:val="24"/>
        </w:rPr>
        <w:t>完工日期顺延，并承担因此产生的误工费等费用。</w:t>
      </w:r>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3.由于乙方的原因，给甲方造成经济损失的，由乙方负责按实赔偿。</w:t>
      </w:r>
    </w:p>
    <w:p w:rsidR="009E132A" w:rsidRDefault="00A747F1">
      <w:pPr>
        <w:spacing w:line="360" w:lineRule="auto"/>
        <w:jc w:val="left"/>
        <w:rPr>
          <w:rFonts w:ascii="宋体" w:hAnsi="宋体" w:cs="宋体"/>
          <w:color w:val="000000"/>
          <w:sz w:val="24"/>
        </w:rPr>
      </w:pPr>
      <w:bookmarkStart w:id="13" w:name="_Toc12379_WPSOffice_Level1"/>
      <w:r>
        <w:rPr>
          <w:rFonts w:ascii="宋体" w:hAnsi="宋体" w:cs="宋体" w:hint="eastAsia"/>
          <w:color w:val="000000"/>
          <w:sz w:val="28"/>
          <w:szCs w:val="28"/>
        </w:rPr>
        <w:t>第十一章　争议的解决</w:t>
      </w:r>
      <w:bookmarkEnd w:id="13"/>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甲、乙双方发生争议时，可以通过协商进行解决。协商不成的，可以向甲方当地人民法院起诉。</w:t>
      </w:r>
    </w:p>
    <w:p w:rsidR="009E132A" w:rsidRDefault="00A747F1">
      <w:pPr>
        <w:spacing w:line="360" w:lineRule="auto"/>
        <w:jc w:val="left"/>
        <w:rPr>
          <w:rFonts w:ascii="宋体" w:hAnsi="宋体" w:cs="宋体"/>
          <w:color w:val="000000"/>
          <w:sz w:val="24"/>
        </w:rPr>
      </w:pPr>
      <w:bookmarkStart w:id="14" w:name="_Toc12482_WPSOffice_Level1"/>
      <w:r>
        <w:rPr>
          <w:rFonts w:ascii="宋体" w:hAnsi="宋体" w:cs="宋体" w:hint="eastAsia"/>
          <w:color w:val="000000"/>
          <w:sz w:val="28"/>
          <w:szCs w:val="28"/>
        </w:rPr>
        <w:t>第十二章  施工安全措施</w:t>
      </w:r>
      <w:bookmarkEnd w:id="14"/>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1.乙方按有关规定采取严格的安全防护措施，承担由于自身安全措施不力造成事故的责任和因此发生的费用。</w:t>
      </w:r>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2.发生重大伤亡事故，乙方应按有关规定立即上报有关部门并通知甲方代表，同时按政府有关部门要求进行处理。甲方协助为抢救提供必要条件，发生的费用由事故责任方承担。</w:t>
      </w:r>
    </w:p>
    <w:p w:rsidR="009E132A" w:rsidRDefault="00A747F1">
      <w:pPr>
        <w:spacing w:line="360" w:lineRule="auto"/>
        <w:jc w:val="left"/>
        <w:rPr>
          <w:rFonts w:ascii="宋体" w:hAnsi="宋体" w:cs="宋体"/>
          <w:color w:val="000000"/>
          <w:sz w:val="28"/>
          <w:szCs w:val="28"/>
        </w:rPr>
      </w:pPr>
      <w:bookmarkStart w:id="15" w:name="_Toc10067_WPSOffice_Level1"/>
      <w:r>
        <w:rPr>
          <w:rFonts w:ascii="宋体" w:hAnsi="宋体" w:cs="宋体" w:hint="eastAsia"/>
          <w:color w:val="000000"/>
          <w:sz w:val="28"/>
          <w:szCs w:val="28"/>
        </w:rPr>
        <w:t>第十三章  合同有效期</w:t>
      </w:r>
      <w:bookmarkEnd w:id="15"/>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甲乙双方签字盖章即日起生效。</w:t>
      </w:r>
    </w:p>
    <w:p w:rsidR="009E132A" w:rsidRDefault="00A747F1">
      <w:pPr>
        <w:spacing w:line="360" w:lineRule="auto"/>
        <w:jc w:val="left"/>
        <w:rPr>
          <w:rFonts w:ascii="宋体" w:hAnsi="宋体" w:cs="宋体"/>
          <w:color w:val="000000"/>
          <w:sz w:val="24"/>
        </w:rPr>
      </w:pPr>
      <w:bookmarkStart w:id="16" w:name="_Toc29190"/>
      <w:bookmarkStart w:id="17" w:name="_Toc7490_WPSOffice_Level1"/>
      <w:r>
        <w:rPr>
          <w:rFonts w:ascii="宋体" w:hAnsi="宋体" w:cs="宋体" w:hint="eastAsia"/>
          <w:color w:val="000000"/>
          <w:sz w:val="28"/>
          <w:szCs w:val="28"/>
        </w:rPr>
        <w:t xml:space="preserve">第十四章  </w:t>
      </w:r>
      <w:bookmarkStart w:id="18" w:name="_Toc26800"/>
      <w:bookmarkEnd w:id="16"/>
      <w:r>
        <w:rPr>
          <w:rFonts w:ascii="宋体" w:hAnsi="宋体" w:cs="宋体" w:hint="eastAsia"/>
          <w:color w:val="000000"/>
          <w:sz w:val="28"/>
          <w:szCs w:val="28"/>
        </w:rPr>
        <w:t>其它</w:t>
      </w:r>
      <w:bookmarkEnd w:id="17"/>
      <w:bookmarkEnd w:id="18"/>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lastRenderedPageBreak/>
        <w:t>1.本合同在履行中，对任何条款的修改与补充必须经双方签署书面文件，与本合同具有同等效力。</w:t>
      </w:r>
    </w:p>
    <w:p w:rsidR="009E132A" w:rsidRDefault="00A747F1">
      <w:pPr>
        <w:spacing w:line="360" w:lineRule="auto"/>
        <w:jc w:val="left"/>
        <w:rPr>
          <w:rFonts w:ascii="宋体" w:hAnsi="宋体" w:cs="宋体"/>
          <w:color w:val="000000"/>
          <w:sz w:val="24"/>
        </w:rPr>
      </w:pPr>
      <w:r>
        <w:rPr>
          <w:rFonts w:ascii="宋体" w:hAnsi="宋体" w:cs="宋体" w:hint="eastAsia"/>
          <w:color w:val="000000"/>
          <w:sz w:val="24"/>
        </w:rPr>
        <w:t>2.本合同未尽事宜，双方友好协商解决。</w:t>
      </w:r>
    </w:p>
    <w:p w:rsidR="009E132A" w:rsidRDefault="00A747F1">
      <w:pPr>
        <w:spacing w:line="360" w:lineRule="auto"/>
        <w:jc w:val="left"/>
        <w:rPr>
          <w:rFonts w:ascii="宋体" w:hAnsi="宋体" w:cs="宋体"/>
          <w:color w:val="000000"/>
          <w:sz w:val="28"/>
          <w:szCs w:val="28"/>
        </w:rPr>
      </w:pPr>
      <w:commentRangeStart w:id="19"/>
      <w:r>
        <w:rPr>
          <w:rFonts w:ascii="宋体" w:hAnsi="宋体" w:cs="宋体" w:hint="eastAsia"/>
          <w:color w:val="000000"/>
          <w:sz w:val="24"/>
        </w:rPr>
        <w:t>3.本合同正本一式四份，双方各执二份。</w:t>
      </w:r>
      <w:commentRangeEnd w:id="19"/>
      <w:r>
        <w:rPr>
          <w:rStyle w:val="ae"/>
        </w:rPr>
        <w:commentReference w:id="19"/>
      </w:r>
      <w:bookmarkStart w:id="20" w:name="_Toc13967_WPSOffice_Level1"/>
    </w:p>
    <w:bookmarkEnd w:id="20"/>
    <w:p w:rsidR="009E132A" w:rsidRDefault="00A747F1">
      <w:pPr>
        <w:spacing w:line="480" w:lineRule="auto"/>
        <w:rPr>
          <w:rFonts w:ascii="宋体" w:hAnsi="宋体" w:cs="宋体"/>
          <w:color w:val="000000"/>
          <w:sz w:val="24"/>
        </w:rPr>
      </w:pPr>
      <w:commentRangeStart w:id="21"/>
      <w:r>
        <w:rPr>
          <w:rFonts w:ascii="宋体" w:hAnsi="宋体" w:cs="宋体" w:hint="eastAsia"/>
          <w:color w:val="000000"/>
          <w:sz w:val="24"/>
        </w:rPr>
        <w:t>甲乙</w:t>
      </w:r>
      <w:r>
        <w:rPr>
          <w:rFonts w:ascii="宋体" w:hAnsi="宋体" w:cs="宋体"/>
          <w:color w:val="000000"/>
          <w:sz w:val="24"/>
        </w:rPr>
        <w:t>双方陈述如下：</w:t>
      </w:r>
      <w:commentRangeEnd w:id="21"/>
      <w:r>
        <w:rPr>
          <w:rStyle w:val="ae"/>
        </w:rPr>
        <w:commentReference w:id="21"/>
      </w:r>
    </w:p>
    <w:p w:rsidR="009E132A" w:rsidRDefault="00A747F1">
      <w:pPr>
        <w:spacing w:line="360" w:lineRule="auto"/>
        <w:rPr>
          <w:rFonts w:ascii="宋体" w:hAnsi="宋体"/>
          <w:b/>
          <w:bCs/>
          <w:color w:val="000000"/>
          <w:sz w:val="24"/>
        </w:rPr>
      </w:pPr>
      <w:r>
        <w:rPr>
          <w:rFonts w:ascii="宋体" w:hAnsi="宋体" w:hint="eastAsia"/>
          <w:b/>
          <w:bCs/>
          <w:color w:val="000000"/>
          <w:sz w:val="24"/>
        </w:rPr>
        <w:t>甲方                                 乙方</w:t>
      </w:r>
    </w:p>
    <w:p w:rsidR="009E132A" w:rsidRDefault="00A747F1">
      <w:pPr>
        <w:spacing w:line="360" w:lineRule="auto"/>
        <w:rPr>
          <w:rFonts w:ascii="宋体" w:hAnsi="宋体"/>
          <w:color w:val="000000"/>
          <w:szCs w:val="21"/>
          <w:u w:val="single"/>
        </w:rPr>
      </w:pPr>
      <w:r>
        <w:rPr>
          <w:rFonts w:ascii="宋体" w:hAnsi="宋体" w:hint="eastAsia"/>
          <w:color w:val="000000"/>
          <w:szCs w:val="21"/>
          <w:u w:val="single"/>
        </w:rPr>
        <w:t>单位名称：</w:t>
      </w:r>
      <w:proofErr w:type="gramStart"/>
      <w:r>
        <w:rPr>
          <w:rFonts w:ascii="宋体" w:hAnsi="宋体" w:hint="eastAsia"/>
          <w:color w:val="000000"/>
          <w:sz w:val="22"/>
          <w:u w:val="single"/>
        </w:rPr>
        <w:t>冰山松洋制冷</w:t>
      </w:r>
      <w:proofErr w:type="gramEnd"/>
      <w:r>
        <w:rPr>
          <w:rFonts w:ascii="宋体" w:hAnsi="宋体" w:hint="eastAsia"/>
          <w:color w:val="000000"/>
          <w:sz w:val="22"/>
          <w:u w:val="single"/>
        </w:rPr>
        <w:t xml:space="preserve">（大连）有限公司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Cs w:val="21"/>
          <w:u w:val="single"/>
        </w:rPr>
        <w:t>单位名称：</w:t>
      </w:r>
      <w:r>
        <w:rPr>
          <w:rFonts w:ascii="宋体" w:hAnsi="宋体" w:hint="eastAsia"/>
          <w:color w:val="000000"/>
          <w:sz w:val="22"/>
          <w:u w:val="single"/>
        </w:rPr>
        <w:t>北京三汇能环科技发展有限公司</w:t>
      </w:r>
    </w:p>
    <w:p w:rsidR="009E132A" w:rsidRDefault="00A747F1">
      <w:pPr>
        <w:spacing w:line="360" w:lineRule="auto"/>
        <w:ind w:firstLineChars="50" w:firstLine="105"/>
        <w:rPr>
          <w:rFonts w:ascii="宋体" w:hAnsi="宋体"/>
          <w:color w:val="000000"/>
          <w:szCs w:val="21"/>
          <w:u w:val="single"/>
        </w:rPr>
      </w:pPr>
      <w:r>
        <w:rPr>
          <w:rFonts w:ascii="宋体" w:hAnsi="宋体" w:hint="eastAsia"/>
          <w:color w:val="000000"/>
          <w:szCs w:val="21"/>
          <w:u w:val="single"/>
        </w:rPr>
        <w:t>（盖章）</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color w:val="000000"/>
          <w:szCs w:val="21"/>
          <w:u w:val="single"/>
        </w:rPr>
        <w:t xml:space="preserve"> </w:t>
      </w:r>
      <w:r>
        <w:rPr>
          <w:rFonts w:ascii="宋体" w:hAnsi="宋体" w:hint="eastAsia"/>
          <w:color w:val="000000"/>
          <w:szCs w:val="21"/>
          <w:u w:val="single"/>
        </w:rPr>
        <w:tab/>
      </w:r>
      <w:r>
        <w:rPr>
          <w:rFonts w:ascii="宋体" w:hAnsi="宋体"/>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u w:val="single"/>
        </w:rPr>
        <w:t xml:space="preserve">（盖章）                       </w:t>
      </w:r>
      <w:r>
        <w:rPr>
          <w:rFonts w:ascii="宋体" w:hAnsi="宋体"/>
          <w:color w:val="000000"/>
          <w:szCs w:val="21"/>
          <w:u w:val="single"/>
        </w:rPr>
        <w:t xml:space="preserve">      </w:t>
      </w:r>
    </w:p>
    <w:p w:rsidR="009E132A" w:rsidRDefault="00A747F1">
      <w:pPr>
        <w:spacing w:line="360" w:lineRule="auto"/>
        <w:rPr>
          <w:rFonts w:ascii="宋体" w:hAnsi="宋体"/>
          <w:color w:val="000000"/>
          <w:szCs w:val="21"/>
          <w:u w:val="single"/>
        </w:rPr>
      </w:pPr>
      <w:r>
        <w:rPr>
          <w:rFonts w:ascii="宋体" w:hAnsi="宋体" w:hint="eastAsia"/>
          <w:color w:val="000000"/>
          <w:szCs w:val="21"/>
          <w:u w:val="single"/>
        </w:rPr>
        <w:t xml:space="preserve">法定代表人或委托代理人（签字）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u w:val="single"/>
        </w:rPr>
        <w:t xml:space="preserve">法定代表人委托代理人（签字）      </w:t>
      </w:r>
      <w:r>
        <w:rPr>
          <w:rFonts w:ascii="宋体" w:hAnsi="宋体"/>
          <w:color w:val="000000"/>
          <w:szCs w:val="21"/>
          <w:u w:val="single"/>
        </w:rPr>
        <w:t xml:space="preserve"> </w:t>
      </w:r>
      <w:r>
        <w:rPr>
          <w:rFonts w:ascii="宋体" w:hAnsi="宋体" w:hint="eastAsia"/>
          <w:color w:val="000000"/>
          <w:szCs w:val="21"/>
          <w:u w:val="single"/>
        </w:rPr>
        <w:t xml:space="preserve">   </w:t>
      </w:r>
    </w:p>
    <w:p w:rsidR="009E132A" w:rsidRDefault="00A747F1">
      <w:pPr>
        <w:spacing w:line="360" w:lineRule="auto"/>
        <w:rPr>
          <w:rFonts w:ascii="宋体" w:hAnsi="宋体"/>
          <w:color w:val="000000"/>
          <w:szCs w:val="21"/>
          <w:u w:val="single"/>
        </w:rPr>
      </w:pPr>
      <w:r>
        <w:rPr>
          <w:rFonts w:ascii="宋体" w:hAnsi="宋体" w:hint="eastAsia"/>
          <w:color w:val="000000"/>
          <w:szCs w:val="21"/>
          <w:u w:val="single"/>
        </w:rPr>
        <w:t>电  话：0411-87</w:t>
      </w:r>
      <w:r>
        <w:rPr>
          <w:rFonts w:ascii="宋体" w:hAnsi="宋体"/>
          <w:color w:val="000000"/>
          <w:szCs w:val="21"/>
          <w:u w:val="single"/>
        </w:rPr>
        <w:t>181768</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u w:val="single"/>
        </w:rPr>
        <w:t xml:space="preserve">电 </w:t>
      </w:r>
      <w:r>
        <w:rPr>
          <w:rFonts w:ascii="宋体" w:hAnsi="宋体"/>
          <w:color w:val="000000"/>
          <w:szCs w:val="21"/>
          <w:u w:val="single"/>
        </w:rPr>
        <w:t xml:space="preserve"> </w:t>
      </w:r>
      <w:r>
        <w:rPr>
          <w:rFonts w:ascii="宋体" w:hAnsi="宋体" w:hint="eastAsia"/>
          <w:color w:val="000000"/>
          <w:szCs w:val="21"/>
          <w:u w:val="single"/>
        </w:rPr>
        <w:t xml:space="preserve">话： 18001317825               </w:t>
      </w:r>
    </w:p>
    <w:p w:rsidR="009E132A" w:rsidRDefault="00A747F1">
      <w:pPr>
        <w:spacing w:line="360" w:lineRule="auto"/>
        <w:rPr>
          <w:rFonts w:ascii="宋体" w:hAnsi="宋体"/>
          <w:color w:val="000000"/>
          <w:szCs w:val="21"/>
          <w:u w:val="single"/>
        </w:rPr>
      </w:pPr>
      <w:r>
        <w:rPr>
          <w:rFonts w:ascii="宋体" w:hAnsi="宋体" w:hint="eastAsia"/>
          <w:color w:val="000000"/>
          <w:szCs w:val="21"/>
          <w:u w:val="single"/>
        </w:rPr>
        <w:t xml:space="preserve">地  址：大连开发区淮河西路117、118号 </w:t>
      </w:r>
      <w:r>
        <w:rPr>
          <w:rFonts w:ascii="宋体" w:hAnsi="宋体" w:hint="eastAsia"/>
          <w:color w:val="000000"/>
          <w:szCs w:val="21"/>
        </w:rPr>
        <w:t xml:space="preserve">    </w:t>
      </w:r>
      <w:r>
        <w:rPr>
          <w:rFonts w:ascii="宋体" w:hAnsi="宋体" w:hint="eastAsia"/>
          <w:color w:val="000000"/>
          <w:szCs w:val="21"/>
          <w:u w:val="single"/>
        </w:rPr>
        <w:t xml:space="preserve">地 </w:t>
      </w:r>
      <w:r>
        <w:rPr>
          <w:rFonts w:ascii="宋体" w:hAnsi="宋体"/>
          <w:color w:val="000000"/>
          <w:szCs w:val="21"/>
          <w:u w:val="single"/>
        </w:rPr>
        <w:t xml:space="preserve"> </w:t>
      </w:r>
      <w:r>
        <w:rPr>
          <w:rFonts w:ascii="宋体" w:hAnsi="宋体" w:hint="eastAsia"/>
          <w:color w:val="000000"/>
          <w:szCs w:val="21"/>
          <w:u w:val="single"/>
        </w:rPr>
        <w:t xml:space="preserve">址：北京市丰台区花乡高立庄616号新华 </w:t>
      </w:r>
    </w:p>
    <w:p w:rsidR="009E132A" w:rsidRDefault="00A747F1">
      <w:pPr>
        <w:spacing w:line="360" w:lineRule="auto"/>
        <w:rPr>
          <w:rFonts w:ascii="宋体" w:hAnsi="宋体"/>
          <w:color w:val="000000"/>
          <w:szCs w:val="21"/>
          <w:u w:val="single"/>
        </w:rPr>
      </w:pPr>
      <w:r>
        <w:rPr>
          <w:rFonts w:ascii="宋体" w:hAnsi="宋体" w:hint="eastAsia"/>
          <w:color w:val="000000"/>
          <w:szCs w:val="21"/>
          <w:u w:val="single"/>
        </w:rPr>
        <w:t>（松</w:t>
      </w:r>
      <w:proofErr w:type="gramStart"/>
      <w:r>
        <w:rPr>
          <w:rFonts w:ascii="宋体" w:hAnsi="宋体" w:hint="eastAsia"/>
          <w:color w:val="000000"/>
          <w:szCs w:val="21"/>
          <w:u w:val="single"/>
        </w:rPr>
        <w:t>岚</w:t>
      </w:r>
      <w:proofErr w:type="gramEnd"/>
      <w:r>
        <w:rPr>
          <w:rFonts w:ascii="宋体" w:hAnsi="宋体" w:hint="eastAsia"/>
          <w:color w:val="000000"/>
          <w:szCs w:val="21"/>
          <w:u w:val="single"/>
        </w:rPr>
        <w:t xml:space="preserve">街10号）                </w:t>
      </w:r>
      <w:r>
        <w:rPr>
          <w:rFonts w:ascii="宋体" w:hAnsi="宋体" w:hint="eastAsia"/>
          <w:color w:val="000000"/>
          <w:szCs w:val="21"/>
        </w:rPr>
        <w:t xml:space="preserve">           </w:t>
      </w:r>
      <w:r>
        <w:rPr>
          <w:rFonts w:ascii="宋体" w:hAnsi="宋体" w:hint="eastAsia"/>
          <w:color w:val="000000"/>
          <w:szCs w:val="21"/>
          <w:u w:val="single"/>
        </w:rPr>
        <w:t xml:space="preserve">国际中心A座2层216室    </w:t>
      </w:r>
      <w:r>
        <w:rPr>
          <w:rFonts w:ascii="宋体" w:hAnsi="宋体" w:hint="eastAsia"/>
          <w:color w:val="000000"/>
          <w:szCs w:val="21"/>
        </w:rPr>
        <w:t xml:space="preserve">  </w:t>
      </w:r>
    </w:p>
    <w:p w:rsidR="009E132A" w:rsidRDefault="00A747F1">
      <w:pPr>
        <w:tabs>
          <w:tab w:val="left" w:pos="4680"/>
        </w:tabs>
        <w:spacing w:line="360" w:lineRule="auto"/>
        <w:rPr>
          <w:rFonts w:ascii="宋体" w:hAnsi="宋体"/>
          <w:color w:val="000000"/>
          <w:szCs w:val="21"/>
          <w:u w:val="single"/>
        </w:rPr>
      </w:pPr>
      <w:r>
        <w:rPr>
          <w:rFonts w:ascii="宋体" w:hAnsi="宋体" w:hint="eastAsia"/>
          <w:color w:val="000000"/>
          <w:szCs w:val="21"/>
          <w:u w:val="single"/>
        </w:rPr>
        <w:t>开户行：中国建设银行大连金普新区分行</w:t>
      </w:r>
      <w:r>
        <w:rPr>
          <w:rFonts w:ascii="宋体" w:hAnsi="宋体" w:hint="eastAsia"/>
          <w:color w:val="000000"/>
          <w:szCs w:val="21"/>
        </w:rPr>
        <w:t xml:space="preserve">      </w:t>
      </w:r>
      <w:r>
        <w:rPr>
          <w:rFonts w:ascii="宋体" w:hAnsi="宋体" w:hint="eastAsia"/>
          <w:color w:val="000000"/>
          <w:szCs w:val="21"/>
          <w:u w:val="single"/>
        </w:rPr>
        <w:t xml:space="preserve">开户行： 民生银行北京西客站支行 </w:t>
      </w:r>
    </w:p>
    <w:p w:rsidR="009E132A" w:rsidRDefault="00A747F1">
      <w:pPr>
        <w:spacing w:line="360" w:lineRule="auto"/>
        <w:rPr>
          <w:rFonts w:ascii="宋体" w:hAnsi="宋体"/>
          <w:color w:val="000000"/>
          <w:szCs w:val="21"/>
          <w:u w:val="single"/>
        </w:rPr>
      </w:pPr>
      <w:r>
        <w:rPr>
          <w:rFonts w:ascii="宋体" w:hAnsi="宋体" w:hint="eastAsia"/>
          <w:color w:val="000000"/>
          <w:szCs w:val="21"/>
          <w:u w:val="single"/>
        </w:rPr>
        <w:t xml:space="preserve">帐 </w:t>
      </w:r>
      <w:r>
        <w:rPr>
          <w:rFonts w:ascii="宋体" w:hAnsi="宋体"/>
          <w:color w:val="000000"/>
          <w:szCs w:val="21"/>
          <w:u w:val="single"/>
        </w:rPr>
        <w:t xml:space="preserve"> </w:t>
      </w:r>
      <w:r>
        <w:rPr>
          <w:rFonts w:ascii="宋体" w:hAnsi="宋体" w:hint="eastAsia"/>
          <w:color w:val="000000"/>
          <w:szCs w:val="21"/>
          <w:u w:val="single"/>
        </w:rPr>
        <w:t xml:space="preserve">号：2120 1500 9000 5966 6888     </w:t>
      </w:r>
      <w:r>
        <w:rPr>
          <w:rFonts w:ascii="宋体" w:hAnsi="宋体" w:hint="eastAsia"/>
          <w:color w:val="000000"/>
          <w:szCs w:val="21"/>
        </w:rPr>
        <w:t xml:space="preserve">     </w:t>
      </w:r>
      <w:r>
        <w:rPr>
          <w:rFonts w:ascii="宋体" w:hAnsi="宋体" w:hint="eastAsia"/>
          <w:color w:val="000000"/>
          <w:szCs w:val="21"/>
          <w:u w:val="single"/>
        </w:rPr>
        <w:t xml:space="preserve">帐 </w:t>
      </w:r>
      <w:r>
        <w:rPr>
          <w:rFonts w:ascii="宋体" w:hAnsi="宋体"/>
          <w:color w:val="000000"/>
          <w:szCs w:val="21"/>
          <w:u w:val="single"/>
        </w:rPr>
        <w:t xml:space="preserve"> </w:t>
      </w:r>
      <w:r>
        <w:rPr>
          <w:rFonts w:ascii="宋体" w:hAnsi="宋体" w:hint="eastAsia"/>
          <w:color w:val="000000"/>
          <w:szCs w:val="21"/>
          <w:u w:val="single"/>
        </w:rPr>
        <w:t xml:space="preserve">号： 161980673           </w:t>
      </w:r>
    </w:p>
    <w:p w:rsidR="009E132A" w:rsidRDefault="00A747F1">
      <w:pPr>
        <w:spacing w:line="360" w:lineRule="auto"/>
        <w:rPr>
          <w:rFonts w:ascii="宋体" w:hAnsi="宋体"/>
          <w:color w:val="000000"/>
          <w:szCs w:val="21"/>
          <w:u w:val="single"/>
        </w:rPr>
      </w:pPr>
      <w:r>
        <w:rPr>
          <w:rFonts w:ascii="宋体" w:hAnsi="宋体" w:hint="eastAsia"/>
          <w:color w:val="000000"/>
          <w:szCs w:val="21"/>
          <w:u w:val="single"/>
        </w:rPr>
        <w:t xml:space="preserve">税  号：912102136048024506           </w:t>
      </w:r>
      <w:r>
        <w:rPr>
          <w:rFonts w:ascii="宋体" w:hAnsi="宋体" w:hint="eastAsia"/>
          <w:color w:val="000000"/>
          <w:szCs w:val="21"/>
        </w:rPr>
        <w:t xml:space="preserve">     </w:t>
      </w:r>
      <w:r>
        <w:rPr>
          <w:rFonts w:ascii="宋体" w:hAnsi="宋体" w:hint="eastAsia"/>
          <w:color w:val="000000"/>
          <w:szCs w:val="21"/>
          <w:u w:val="single"/>
        </w:rPr>
        <w:t xml:space="preserve">税  号：  91110106666295220C         </w:t>
      </w:r>
    </w:p>
    <w:p w:rsidR="009E132A" w:rsidRDefault="009E132A">
      <w:pPr>
        <w:tabs>
          <w:tab w:val="center" w:pos="4153"/>
        </w:tabs>
        <w:spacing w:line="480" w:lineRule="auto"/>
        <w:rPr>
          <w:rFonts w:ascii="宋体" w:hAnsi="宋体" w:cs="宋体"/>
          <w:color w:val="000000"/>
          <w:szCs w:val="21"/>
        </w:rPr>
      </w:pPr>
    </w:p>
    <w:p w:rsidR="009E132A" w:rsidRDefault="009E132A">
      <w:pPr>
        <w:tabs>
          <w:tab w:val="center" w:pos="4153"/>
        </w:tabs>
        <w:spacing w:line="480" w:lineRule="auto"/>
        <w:rPr>
          <w:rFonts w:ascii="宋体" w:hAnsi="宋体" w:cs="宋体"/>
          <w:color w:val="000000"/>
          <w:szCs w:val="21"/>
        </w:rPr>
      </w:pPr>
    </w:p>
    <w:p w:rsidR="009E132A" w:rsidRDefault="00A747F1">
      <w:pPr>
        <w:rPr>
          <w:rFonts w:ascii="宋体" w:hAnsi="宋体" w:cs="宋体"/>
          <w:color w:val="000000"/>
          <w:szCs w:val="21"/>
        </w:rPr>
      </w:pPr>
      <w:r>
        <w:rPr>
          <w:rFonts w:ascii="宋体" w:hAnsi="宋体" w:cs="宋体"/>
          <w:color w:val="000000"/>
          <w:szCs w:val="21"/>
        </w:rPr>
        <w:br w:type="page"/>
      </w:r>
    </w:p>
    <w:p w:rsidR="009E132A" w:rsidRDefault="00A747F1">
      <w:pPr>
        <w:spacing w:before="14" w:line="261" w:lineRule="auto"/>
        <w:ind w:left="105" w:right="6921"/>
        <w:rPr>
          <w:rFonts w:ascii="宋体" w:hAnsi="宋体" w:cs="宋体"/>
          <w:sz w:val="28"/>
          <w:szCs w:val="28"/>
        </w:rPr>
      </w:pPr>
      <w:r>
        <w:rPr>
          <w:rFonts w:ascii="宋体" w:hAnsi="宋体" w:cs="宋体"/>
          <w:sz w:val="28"/>
          <w:szCs w:val="28"/>
        </w:rPr>
        <w:lastRenderedPageBreak/>
        <w:t xml:space="preserve">责任部门： </w:t>
      </w:r>
    </w:p>
    <w:p w:rsidR="009E132A" w:rsidRDefault="00A747F1">
      <w:pPr>
        <w:spacing w:before="14" w:line="261" w:lineRule="auto"/>
        <w:ind w:left="105" w:right="6921"/>
        <w:rPr>
          <w:rFonts w:ascii="宋体" w:hAnsi="宋体" w:cs="宋体"/>
          <w:sz w:val="28"/>
          <w:szCs w:val="28"/>
        </w:rPr>
      </w:pPr>
      <w:r>
        <w:rPr>
          <w:rFonts w:ascii="宋体" w:hAnsi="宋体" w:cs="宋体"/>
          <w:sz w:val="28"/>
          <w:szCs w:val="28"/>
        </w:rPr>
        <w:t>协议编号：</w:t>
      </w:r>
    </w:p>
    <w:p w:rsidR="009E132A" w:rsidRDefault="009E132A">
      <w:pPr>
        <w:rPr>
          <w:rFonts w:ascii="宋体" w:hAnsi="宋体" w:cs="宋体"/>
          <w:sz w:val="20"/>
        </w:rPr>
      </w:pPr>
    </w:p>
    <w:p w:rsidR="009E132A" w:rsidRDefault="009E132A">
      <w:pPr>
        <w:rPr>
          <w:rFonts w:ascii="宋体" w:hAnsi="宋体" w:cs="宋体"/>
          <w:sz w:val="20"/>
        </w:rPr>
      </w:pPr>
    </w:p>
    <w:p w:rsidR="009E132A" w:rsidRDefault="009E132A">
      <w:pPr>
        <w:rPr>
          <w:rFonts w:ascii="宋体" w:hAnsi="宋体" w:cs="宋体"/>
          <w:sz w:val="20"/>
        </w:rPr>
      </w:pPr>
    </w:p>
    <w:p w:rsidR="009E132A" w:rsidRDefault="009E132A">
      <w:pPr>
        <w:rPr>
          <w:rFonts w:ascii="宋体" w:hAnsi="宋体" w:cs="宋体"/>
          <w:sz w:val="20"/>
        </w:rPr>
      </w:pPr>
    </w:p>
    <w:p w:rsidR="009E132A" w:rsidRDefault="009E132A">
      <w:pPr>
        <w:rPr>
          <w:rFonts w:ascii="宋体" w:hAnsi="宋体" w:cs="宋体"/>
          <w:sz w:val="20"/>
        </w:rPr>
      </w:pPr>
    </w:p>
    <w:p w:rsidR="009E132A" w:rsidRDefault="009E132A">
      <w:pPr>
        <w:rPr>
          <w:rFonts w:ascii="宋体" w:hAnsi="宋体" w:cs="宋体"/>
          <w:sz w:val="20"/>
        </w:rPr>
      </w:pPr>
    </w:p>
    <w:p w:rsidR="009E132A" w:rsidRDefault="009E132A">
      <w:pPr>
        <w:rPr>
          <w:rFonts w:ascii="宋体" w:hAnsi="宋体" w:cs="宋体"/>
          <w:sz w:val="20"/>
        </w:rPr>
      </w:pPr>
    </w:p>
    <w:p w:rsidR="009E132A" w:rsidRDefault="009E132A">
      <w:pPr>
        <w:rPr>
          <w:rFonts w:ascii="宋体" w:hAnsi="宋体" w:cs="宋体"/>
          <w:sz w:val="20"/>
        </w:rPr>
      </w:pPr>
    </w:p>
    <w:p w:rsidR="009E132A" w:rsidRDefault="00A747F1">
      <w:pPr>
        <w:spacing w:before="121"/>
        <w:ind w:left="3365"/>
        <w:rPr>
          <w:rFonts w:ascii="宋体" w:hAnsi="宋体" w:cs="宋体"/>
          <w:sz w:val="48"/>
          <w:szCs w:val="48"/>
        </w:rPr>
      </w:pPr>
      <w:r>
        <w:rPr>
          <w:rFonts w:ascii="宋体" w:hAnsi="宋体" w:cs="宋体"/>
          <w:b/>
          <w:bCs/>
          <w:sz w:val="48"/>
          <w:szCs w:val="48"/>
        </w:rPr>
        <w:t>安全生产管理协议书</w:t>
      </w:r>
    </w:p>
    <w:p w:rsidR="009E132A" w:rsidRDefault="009E132A">
      <w:pPr>
        <w:rPr>
          <w:rFonts w:ascii="宋体" w:hAnsi="宋体" w:cs="宋体"/>
          <w:b/>
          <w:bCs/>
          <w:sz w:val="48"/>
          <w:szCs w:val="48"/>
        </w:rPr>
      </w:pPr>
    </w:p>
    <w:p w:rsidR="009E132A" w:rsidRDefault="009E132A">
      <w:pPr>
        <w:rPr>
          <w:rFonts w:ascii="宋体" w:hAnsi="宋体" w:cs="宋体"/>
          <w:b/>
          <w:bCs/>
          <w:sz w:val="48"/>
          <w:szCs w:val="48"/>
        </w:rPr>
      </w:pPr>
    </w:p>
    <w:p w:rsidR="009E132A" w:rsidRDefault="009E132A">
      <w:pPr>
        <w:rPr>
          <w:rFonts w:ascii="宋体" w:hAnsi="宋体" w:cs="宋体"/>
          <w:b/>
          <w:bCs/>
          <w:sz w:val="48"/>
          <w:szCs w:val="48"/>
        </w:rPr>
      </w:pPr>
    </w:p>
    <w:p w:rsidR="009E132A" w:rsidRDefault="009E132A">
      <w:pPr>
        <w:rPr>
          <w:rFonts w:ascii="宋体" w:hAnsi="宋体" w:cs="宋体"/>
          <w:b/>
          <w:bCs/>
          <w:sz w:val="48"/>
          <w:szCs w:val="48"/>
        </w:rPr>
      </w:pPr>
    </w:p>
    <w:p w:rsidR="009E132A" w:rsidRDefault="009E132A">
      <w:pPr>
        <w:spacing w:before="12"/>
        <w:rPr>
          <w:rFonts w:ascii="宋体" w:hAnsi="宋体" w:cs="宋体"/>
          <w:b/>
          <w:bCs/>
          <w:sz w:val="64"/>
          <w:szCs w:val="64"/>
        </w:rPr>
      </w:pPr>
    </w:p>
    <w:p w:rsidR="009E132A" w:rsidRDefault="00A747F1">
      <w:pPr>
        <w:pStyle w:val="2"/>
        <w:tabs>
          <w:tab w:val="left" w:pos="4748"/>
          <w:tab w:val="left" w:pos="8606"/>
        </w:tabs>
        <w:spacing w:before="0"/>
        <w:rPr>
          <w:rFonts w:ascii="Times New Roman" w:eastAsia="Times New Roman" w:hAnsi="Times New Roman"/>
          <w:u w:val="thick" w:color="000000"/>
        </w:rPr>
      </w:pPr>
      <w:r>
        <w:rPr>
          <w:spacing w:val="-16"/>
        </w:rPr>
        <w:t>发包单位（甲方）：</w:t>
      </w:r>
      <w:r>
        <w:rPr>
          <w:rFonts w:ascii="Times New Roman" w:eastAsia="Times New Roman" w:hAnsi="Times New Roman"/>
          <w:spacing w:val="-16"/>
          <w:u w:val="thick" w:color="000000"/>
        </w:rPr>
        <w:tab/>
      </w:r>
      <w:proofErr w:type="gramStart"/>
      <w:r>
        <w:rPr>
          <w:rFonts w:hint="eastAsia"/>
          <w:u w:val="thick" w:color="000000"/>
        </w:rPr>
        <w:t>冰山</w:t>
      </w:r>
      <w:r>
        <w:rPr>
          <w:u w:val="thick" w:color="000000"/>
        </w:rPr>
        <w:t>松洋制冷</w:t>
      </w:r>
      <w:proofErr w:type="gramEnd"/>
      <w:r>
        <w:rPr>
          <w:u w:val="thick" w:color="000000"/>
        </w:rPr>
        <w:t>（大连）有限公司</w:t>
      </w:r>
      <w:r>
        <w:rPr>
          <w:rFonts w:ascii="Times New Roman" w:eastAsia="Times New Roman" w:hAnsi="Times New Roman"/>
          <w:u w:val="thick" w:color="000000"/>
        </w:rPr>
        <w:t xml:space="preserve"> </w:t>
      </w:r>
    </w:p>
    <w:p w:rsidR="009E132A" w:rsidRDefault="009E132A">
      <w:pPr>
        <w:pStyle w:val="2"/>
        <w:tabs>
          <w:tab w:val="left" w:pos="4748"/>
          <w:tab w:val="left" w:pos="8606"/>
        </w:tabs>
        <w:spacing w:before="0"/>
        <w:rPr>
          <w:rFonts w:ascii="Times New Roman" w:eastAsia="Times New Roman" w:hAnsi="Times New Roman"/>
          <w:u w:val="thick" w:color="000000"/>
        </w:rPr>
      </w:pPr>
    </w:p>
    <w:p w:rsidR="009E132A" w:rsidRDefault="00A747F1">
      <w:pPr>
        <w:pStyle w:val="2"/>
        <w:tabs>
          <w:tab w:val="left" w:pos="4748"/>
          <w:tab w:val="left" w:pos="8606"/>
        </w:tabs>
        <w:spacing w:before="0"/>
        <w:rPr>
          <w:rFonts w:ascii="Times New Roman" w:eastAsia="Times New Roman" w:hAnsi="Times New Roman"/>
        </w:rPr>
      </w:pPr>
      <w:r>
        <w:rPr>
          <w:rFonts w:cs="宋体"/>
          <w:spacing w:val="-16"/>
        </w:rPr>
        <w:t>承包单位（乙方）：</w:t>
      </w:r>
      <w:r>
        <w:rPr>
          <w:rFonts w:ascii="Times New Roman" w:eastAsia="Times New Roman" w:hAnsi="Times New Roman"/>
          <w:spacing w:val="-16"/>
          <w:u w:val="thick" w:color="000000"/>
        </w:rPr>
        <w:t xml:space="preserve"> </w:t>
      </w:r>
      <w:r>
        <w:rPr>
          <w:rFonts w:cs="宋体" w:hint="eastAsia"/>
          <w:spacing w:val="-16"/>
          <w:u w:val="thick" w:color="000000"/>
        </w:rPr>
        <w:t xml:space="preserve">   </w:t>
      </w:r>
      <w:r w:rsidR="00697DC3" w:rsidRPr="00697DC3">
        <w:rPr>
          <w:rFonts w:hint="eastAsia"/>
          <w:u w:val="thick" w:color="000000"/>
        </w:rPr>
        <w:t>北京三汇能环科技发展有限公司</w:t>
      </w:r>
      <w:r w:rsidRPr="00697DC3">
        <w:rPr>
          <w:rFonts w:hint="eastAsia"/>
          <w:u w:val="thick" w:color="000000"/>
        </w:rPr>
        <w:t xml:space="preserve"> </w:t>
      </w:r>
      <w:r>
        <w:rPr>
          <w:rFonts w:cs="宋体" w:hint="eastAsia"/>
          <w:spacing w:val="-16"/>
          <w:u w:val="thick" w:color="000000"/>
        </w:rPr>
        <w:t xml:space="preserve">  </w:t>
      </w:r>
    </w:p>
    <w:p w:rsidR="009E132A" w:rsidRPr="00697DC3" w:rsidRDefault="009E132A">
      <w:pPr>
        <w:spacing w:before="2"/>
        <w:rPr>
          <w:rFonts w:eastAsiaTheme="minorEastAsia"/>
          <w:b/>
          <w:bCs/>
          <w:szCs w:val="21"/>
        </w:rPr>
      </w:pPr>
    </w:p>
    <w:p w:rsidR="009E132A" w:rsidRDefault="00A747F1">
      <w:pPr>
        <w:tabs>
          <w:tab w:val="left" w:pos="8606"/>
        </w:tabs>
        <w:spacing w:before="14"/>
        <w:ind w:left="1932"/>
        <w:rPr>
          <w:rFonts w:eastAsia="Times New Roman"/>
          <w:sz w:val="28"/>
          <w:szCs w:val="28"/>
        </w:rPr>
      </w:pPr>
      <w:r>
        <w:rPr>
          <w:rFonts w:ascii="宋体" w:hAnsi="宋体" w:cs="宋体"/>
          <w:b/>
          <w:bCs/>
          <w:sz w:val="28"/>
          <w:szCs w:val="28"/>
        </w:rPr>
        <w:t>签订时间：</w:t>
      </w:r>
      <w:r>
        <w:rPr>
          <w:rFonts w:eastAsia="Times New Roman"/>
          <w:b/>
          <w:bCs/>
          <w:sz w:val="28"/>
          <w:szCs w:val="28"/>
          <w:u w:val="thick" w:color="000000"/>
        </w:rPr>
        <w:t xml:space="preserve"> </w:t>
      </w:r>
      <w:r>
        <w:rPr>
          <w:rFonts w:asciiTheme="minorEastAsia" w:hAnsiTheme="minorEastAsia" w:hint="eastAsia"/>
          <w:b/>
          <w:bCs/>
          <w:sz w:val="28"/>
          <w:szCs w:val="28"/>
          <w:u w:val="thick" w:color="000000"/>
        </w:rPr>
        <w:t xml:space="preserve">    </w:t>
      </w:r>
      <w:r w:rsidR="00697DC3">
        <w:rPr>
          <w:rFonts w:asciiTheme="minorEastAsia" w:hAnsiTheme="minorEastAsia"/>
          <w:b/>
          <w:bCs/>
          <w:sz w:val="28"/>
          <w:szCs w:val="28"/>
          <w:u w:val="thick" w:color="000000"/>
        </w:rPr>
        <w:t>202</w:t>
      </w:r>
      <w:r w:rsidR="00697DC3">
        <w:rPr>
          <w:rFonts w:asciiTheme="minorEastAsia" w:hAnsiTheme="minorEastAsia" w:hint="eastAsia"/>
          <w:b/>
          <w:bCs/>
          <w:sz w:val="28"/>
          <w:szCs w:val="28"/>
          <w:u w:val="thick" w:color="000000"/>
        </w:rPr>
        <w:t>5</w:t>
      </w:r>
      <w:r>
        <w:rPr>
          <w:rFonts w:asciiTheme="minorEastAsia" w:hAnsiTheme="minorEastAsia" w:hint="eastAsia"/>
          <w:b/>
          <w:bCs/>
          <w:sz w:val="28"/>
          <w:szCs w:val="28"/>
          <w:u w:val="thick" w:color="000000"/>
        </w:rPr>
        <w:t>年</w:t>
      </w:r>
      <w:r w:rsidR="00697DC3">
        <w:rPr>
          <w:rFonts w:asciiTheme="minorEastAsia" w:hAnsiTheme="minorEastAsia" w:hint="eastAsia"/>
          <w:b/>
          <w:bCs/>
          <w:sz w:val="28"/>
          <w:szCs w:val="28"/>
          <w:u w:val="thick" w:color="000000"/>
        </w:rPr>
        <w:t>04</w:t>
      </w:r>
      <w:r>
        <w:rPr>
          <w:rFonts w:asciiTheme="minorEastAsia" w:hAnsiTheme="minorEastAsia" w:hint="eastAsia"/>
          <w:b/>
          <w:bCs/>
          <w:sz w:val="28"/>
          <w:szCs w:val="28"/>
          <w:u w:val="thick" w:color="000000"/>
        </w:rPr>
        <w:t>月</w:t>
      </w:r>
      <w:r w:rsidR="00697DC3">
        <w:rPr>
          <w:rFonts w:asciiTheme="minorEastAsia" w:hAnsiTheme="minorEastAsia" w:hint="eastAsia"/>
          <w:b/>
          <w:bCs/>
          <w:sz w:val="28"/>
          <w:szCs w:val="28"/>
          <w:u w:val="thick" w:color="000000"/>
        </w:rPr>
        <w:t>23</w:t>
      </w:r>
      <w:r>
        <w:rPr>
          <w:rFonts w:asciiTheme="minorEastAsia" w:hAnsiTheme="minorEastAsia" w:hint="eastAsia"/>
          <w:b/>
          <w:bCs/>
          <w:sz w:val="28"/>
          <w:szCs w:val="28"/>
          <w:u w:val="thick" w:color="000000"/>
        </w:rPr>
        <w:t xml:space="preserve">日 </w:t>
      </w:r>
      <w:r>
        <w:rPr>
          <w:rFonts w:eastAsia="Times New Roman"/>
          <w:b/>
          <w:bCs/>
          <w:sz w:val="28"/>
          <w:szCs w:val="28"/>
          <w:u w:val="thick" w:color="000000"/>
        </w:rPr>
        <w:tab/>
      </w:r>
    </w:p>
    <w:p w:rsidR="009E132A" w:rsidRDefault="009E132A">
      <w:pPr>
        <w:spacing w:before="2"/>
        <w:rPr>
          <w:rFonts w:eastAsia="Times New Roman"/>
          <w:b/>
          <w:bCs/>
          <w:szCs w:val="21"/>
        </w:rPr>
      </w:pPr>
    </w:p>
    <w:p w:rsidR="009E132A" w:rsidRDefault="00A747F1">
      <w:pPr>
        <w:tabs>
          <w:tab w:val="left" w:pos="8606"/>
        </w:tabs>
        <w:spacing w:before="14"/>
        <w:ind w:left="1932"/>
        <w:rPr>
          <w:rFonts w:eastAsia="Times New Roman"/>
          <w:sz w:val="28"/>
          <w:szCs w:val="28"/>
        </w:rPr>
        <w:sectPr w:rsidR="009E132A">
          <w:pgSz w:w="11910" w:h="16840"/>
          <w:pgMar w:top="1440" w:right="1080" w:bottom="1440" w:left="1080" w:header="720" w:footer="720" w:gutter="0"/>
          <w:cols w:space="720"/>
          <w:docGrid w:linePitch="299"/>
        </w:sectPr>
      </w:pPr>
      <w:r>
        <w:rPr>
          <w:rFonts w:ascii="宋体" w:hAnsi="宋体" w:cs="宋体"/>
          <w:b/>
          <w:bCs/>
          <w:sz w:val="28"/>
          <w:szCs w:val="28"/>
        </w:rPr>
        <w:t>有效期限：</w:t>
      </w:r>
      <w:r>
        <w:rPr>
          <w:rFonts w:eastAsia="Times New Roman"/>
          <w:b/>
          <w:bCs/>
          <w:sz w:val="28"/>
          <w:szCs w:val="28"/>
          <w:u w:val="thick" w:color="000000"/>
        </w:rPr>
        <w:t xml:space="preserve"> </w:t>
      </w:r>
      <w:r>
        <w:rPr>
          <w:rFonts w:asciiTheme="minorEastAsia" w:hAnsiTheme="minorEastAsia" w:hint="eastAsia"/>
          <w:b/>
          <w:bCs/>
          <w:sz w:val="28"/>
          <w:szCs w:val="28"/>
          <w:u w:val="thick" w:color="000000"/>
        </w:rPr>
        <w:t xml:space="preserve">    202</w:t>
      </w:r>
      <w:r w:rsidR="00697DC3">
        <w:rPr>
          <w:rFonts w:asciiTheme="minorEastAsia" w:hAnsiTheme="minorEastAsia" w:hint="eastAsia"/>
          <w:b/>
          <w:bCs/>
          <w:sz w:val="28"/>
          <w:szCs w:val="28"/>
          <w:u w:val="thick" w:color="000000"/>
        </w:rPr>
        <w:t>5</w:t>
      </w:r>
      <w:r>
        <w:rPr>
          <w:rFonts w:asciiTheme="minorEastAsia" w:hAnsiTheme="minorEastAsia" w:hint="eastAsia"/>
          <w:b/>
          <w:bCs/>
          <w:sz w:val="28"/>
          <w:szCs w:val="28"/>
          <w:u w:val="thick" w:color="000000"/>
        </w:rPr>
        <w:t>年</w:t>
      </w:r>
      <w:r w:rsidR="00697DC3">
        <w:rPr>
          <w:rFonts w:asciiTheme="minorEastAsia" w:hAnsiTheme="minorEastAsia" w:hint="eastAsia"/>
          <w:b/>
          <w:bCs/>
          <w:sz w:val="28"/>
          <w:szCs w:val="28"/>
          <w:u w:val="thick" w:color="000000"/>
        </w:rPr>
        <w:t>04</w:t>
      </w:r>
      <w:r>
        <w:rPr>
          <w:rFonts w:asciiTheme="minorEastAsia" w:hAnsiTheme="minorEastAsia" w:hint="eastAsia"/>
          <w:b/>
          <w:bCs/>
          <w:sz w:val="28"/>
          <w:szCs w:val="28"/>
          <w:u w:val="thick" w:color="000000"/>
        </w:rPr>
        <w:t>月</w:t>
      </w:r>
      <w:r w:rsidR="00697DC3">
        <w:rPr>
          <w:rFonts w:asciiTheme="minorEastAsia" w:hAnsiTheme="minorEastAsia" w:hint="eastAsia"/>
          <w:b/>
          <w:bCs/>
          <w:sz w:val="28"/>
          <w:szCs w:val="28"/>
          <w:u w:val="thick" w:color="000000"/>
        </w:rPr>
        <w:t>23</w:t>
      </w:r>
      <w:r>
        <w:rPr>
          <w:rFonts w:asciiTheme="minorEastAsia" w:hAnsiTheme="minorEastAsia" w:hint="eastAsia"/>
          <w:b/>
          <w:bCs/>
          <w:sz w:val="28"/>
          <w:szCs w:val="28"/>
          <w:u w:val="thick" w:color="000000"/>
        </w:rPr>
        <w:t>日至202</w:t>
      </w:r>
      <w:r>
        <w:rPr>
          <w:rFonts w:asciiTheme="minorEastAsia" w:hAnsiTheme="minorEastAsia"/>
          <w:b/>
          <w:bCs/>
          <w:sz w:val="28"/>
          <w:szCs w:val="28"/>
          <w:u w:val="thick" w:color="000000"/>
        </w:rPr>
        <w:t>5</w:t>
      </w:r>
      <w:r>
        <w:rPr>
          <w:rFonts w:asciiTheme="minorEastAsia" w:hAnsiTheme="minorEastAsia" w:hint="eastAsia"/>
          <w:b/>
          <w:bCs/>
          <w:sz w:val="28"/>
          <w:szCs w:val="28"/>
          <w:u w:val="thick" w:color="000000"/>
        </w:rPr>
        <w:t>年</w:t>
      </w:r>
      <w:r w:rsidR="00697DC3">
        <w:rPr>
          <w:rFonts w:asciiTheme="minorEastAsia" w:hAnsiTheme="minorEastAsia" w:hint="eastAsia"/>
          <w:b/>
          <w:bCs/>
          <w:sz w:val="28"/>
          <w:szCs w:val="28"/>
          <w:u w:val="thick" w:color="000000"/>
        </w:rPr>
        <w:t>06</w:t>
      </w:r>
      <w:r>
        <w:rPr>
          <w:rFonts w:asciiTheme="minorEastAsia" w:hAnsiTheme="minorEastAsia" w:hint="eastAsia"/>
          <w:b/>
          <w:bCs/>
          <w:sz w:val="28"/>
          <w:szCs w:val="28"/>
          <w:u w:val="thick" w:color="000000"/>
        </w:rPr>
        <w:t>月</w:t>
      </w:r>
      <w:r w:rsidR="00697DC3">
        <w:rPr>
          <w:rFonts w:asciiTheme="minorEastAsia" w:hAnsiTheme="minorEastAsia" w:hint="eastAsia"/>
          <w:b/>
          <w:bCs/>
          <w:sz w:val="28"/>
          <w:szCs w:val="28"/>
          <w:u w:val="thick" w:color="000000"/>
        </w:rPr>
        <w:t>23</w:t>
      </w:r>
      <w:r>
        <w:rPr>
          <w:rFonts w:asciiTheme="minorEastAsia" w:hAnsiTheme="minorEastAsia" w:hint="eastAsia"/>
          <w:b/>
          <w:bCs/>
          <w:sz w:val="28"/>
          <w:szCs w:val="28"/>
          <w:u w:val="thick" w:color="000000"/>
        </w:rPr>
        <w:t xml:space="preserve">日  </w:t>
      </w:r>
    </w:p>
    <w:p w:rsidR="009E132A" w:rsidRDefault="00A747F1">
      <w:pPr>
        <w:pStyle w:val="a5"/>
        <w:tabs>
          <w:tab w:val="left" w:pos="961"/>
          <w:tab w:val="left" w:pos="4616"/>
        </w:tabs>
        <w:spacing w:before="1"/>
        <w:rPr>
          <w:rFonts w:ascii="Times New Roman" w:eastAsia="Times New Roman"/>
        </w:rPr>
      </w:pPr>
      <w:r>
        <w:rPr>
          <w:spacing w:val="-1"/>
        </w:rPr>
        <w:lastRenderedPageBreak/>
        <w:t>甲方：</w:t>
      </w:r>
      <w:r>
        <w:rPr>
          <w:rFonts w:ascii="Times New Roman" w:eastAsia="Times New Roman"/>
          <w:spacing w:val="-1"/>
          <w:u w:val="thick"/>
        </w:rPr>
        <w:tab/>
      </w:r>
      <w:proofErr w:type="gramStart"/>
      <w:r>
        <w:rPr>
          <w:rFonts w:hint="eastAsia"/>
          <w:u w:val="thick" w:color="000000"/>
        </w:rPr>
        <w:t>冰山</w:t>
      </w:r>
      <w:r>
        <w:rPr>
          <w:u w:val="thick" w:color="000000"/>
        </w:rPr>
        <w:t>松洋制冷</w:t>
      </w:r>
      <w:proofErr w:type="gramEnd"/>
      <w:r>
        <w:rPr>
          <w:u w:val="thick"/>
        </w:rPr>
        <w:t>（大连）有限公司</w:t>
      </w:r>
      <w:r>
        <w:rPr>
          <w:rFonts w:ascii="Times New Roman" w:eastAsia="Times New Roman"/>
          <w:u w:val="thick"/>
        </w:rPr>
        <w:t xml:space="preserve"> </w:t>
      </w:r>
      <w:r>
        <w:rPr>
          <w:rFonts w:ascii="Times New Roman" w:eastAsia="Times New Roman"/>
          <w:u w:val="thick"/>
        </w:rPr>
        <w:tab/>
      </w:r>
    </w:p>
    <w:p w:rsidR="009E132A" w:rsidRDefault="009E132A">
      <w:pPr>
        <w:spacing w:before="8"/>
        <w:rPr>
          <w:rFonts w:eastAsia="Times New Roman"/>
          <w:sz w:val="24"/>
          <w:szCs w:val="24"/>
        </w:rPr>
      </w:pPr>
    </w:p>
    <w:p w:rsidR="009E132A" w:rsidRDefault="00A747F1">
      <w:pPr>
        <w:pStyle w:val="a5"/>
        <w:tabs>
          <w:tab w:val="left" w:pos="4616"/>
        </w:tabs>
        <w:spacing w:before="26"/>
        <w:rPr>
          <w:rFonts w:ascii="Times New Roman" w:eastAsia="Times New Roman"/>
        </w:rPr>
      </w:pPr>
      <w:r>
        <w:t>乙方：</w:t>
      </w:r>
      <w:r w:rsidR="00697DC3" w:rsidRPr="00697DC3">
        <w:rPr>
          <w:rFonts w:hAnsi="宋体" w:hint="eastAsia"/>
          <w:szCs w:val="28"/>
          <w:u w:val="thick" w:color="000000"/>
        </w:rPr>
        <w:t>北京三汇能环科技发展有限公司</w:t>
      </w:r>
    </w:p>
    <w:p w:rsidR="009E132A" w:rsidRDefault="009E132A">
      <w:pPr>
        <w:spacing w:before="8"/>
        <w:rPr>
          <w:rFonts w:eastAsia="Times New Roman"/>
          <w:sz w:val="24"/>
          <w:szCs w:val="24"/>
        </w:rPr>
      </w:pPr>
    </w:p>
    <w:p w:rsidR="009E132A" w:rsidRDefault="00A747F1">
      <w:pPr>
        <w:pStyle w:val="a5"/>
        <w:spacing w:before="56"/>
        <w:ind w:right="-31" w:firstLine="470"/>
      </w:pPr>
      <w:r>
        <w:rPr>
          <w:spacing w:val="-3"/>
        </w:rPr>
        <w:t>为了加强对工程的安全生产管理，明确安全生产责任，防止和减少施工作业</w:t>
      </w:r>
      <w:r>
        <w:rPr>
          <w:spacing w:val="-10"/>
        </w:rPr>
        <w:t>中的生产安全事故，按照《中华人民共和国安全生产法》、</w:t>
      </w:r>
      <w:r>
        <w:rPr>
          <w:rFonts w:hint="eastAsia"/>
          <w:spacing w:val="-10"/>
        </w:rPr>
        <w:t>《中华人民共和国民法典》</w:t>
      </w:r>
      <w:r>
        <w:rPr>
          <w:spacing w:val="-3"/>
        </w:rPr>
        <w:t>及其他有关法律、法规、规章的有关规定，甲乙双方遵循平等、自愿、公平</w:t>
      </w:r>
      <w:r>
        <w:t>和诚实信用的原则，就工程安全生产管理事项协商一致，订立本协议。</w:t>
      </w:r>
    </w:p>
    <w:p w:rsidR="009E132A" w:rsidRDefault="009E132A">
      <w:pPr>
        <w:spacing w:before="6" w:line="360" w:lineRule="auto"/>
        <w:rPr>
          <w:rFonts w:ascii="宋体" w:hAnsi="宋体" w:cs="宋体"/>
          <w:szCs w:val="21"/>
        </w:rPr>
      </w:pPr>
    </w:p>
    <w:p w:rsidR="009E132A" w:rsidRDefault="00A747F1">
      <w:pPr>
        <w:spacing w:line="360" w:lineRule="auto"/>
        <w:ind w:left="120"/>
        <w:rPr>
          <w:rFonts w:ascii="宋体" w:hAnsi="宋体" w:cs="宋体"/>
          <w:sz w:val="24"/>
          <w:szCs w:val="24"/>
        </w:rPr>
      </w:pPr>
      <w:r>
        <w:rPr>
          <w:rFonts w:ascii="宋体" w:hAnsi="宋体" w:cs="宋体"/>
          <w:b/>
          <w:bCs/>
          <w:sz w:val="24"/>
          <w:szCs w:val="24"/>
        </w:rPr>
        <w:t>第一条</w:t>
      </w:r>
      <w:r>
        <w:rPr>
          <w:rFonts w:ascii="宋体" w:hAnsi="宋体" w:cs="宋体"/>
          <w:b/>
          <w:bCs/>
          <w:spacing w:val="3"/>
          <w:sz w:val="24"/>
          <w:szCs w:val="24"/>
        </w:rPr>
        <w:t xml:space="preserve"> </w:t>
      </w:r>
      <w:r>
        <w:rPr>
          <w:rFonts w:ascii="宋体" w:hAnsi="宋体" w:cs="宋体"/>
          <w:b/>
          <w:bCs/>
          <w:spacing w:val="-6"/>
          <w:sz w:val="24"/>
          <w:szCs w:val="24"/>
        </w:rPr>
        <w:t>工程概况</w:t>
      </w:r>
      <w:r>
        <w:rPr>
          <w:rFonts w:ascii="宋体" w:hAnsi="宋体" w:cs="宋体"/>
          <w:spacing w:val="-6"/>
          <w:sz w:val="24"/>
          <w:szCs w:val="24"/>
        </w:rPr>
        <w:t>（在对应的类别前面的□内打“√”）</w:t>
      </w:r>
    </w:p>
    <w:p w:rsidR="009E132A" w:rsidRPr="005E300B" w:rsidRDefault="00A747F1" w:rsidP="00964A92">
      <w:pPr>
        <w:pStyle w:val="a5"/>
        <w:tabs>
          <w:tab w:val="left" w:pos="4870"/>
          <w:tab w:val="left" w:pos="8305"/>
        </w:tabs>
        <w:spacing w:before="77"/>
        <w:ind w:firstLineChars="100" w:firstLine="278"/>
        <w:rPr>
          <w:rFonts w:ascii="Times New Roman" w:eastAsiaTheme="minorEastAsia" w:hint="eastAsia"/>
          <w:spacing w:val="-1"/>
          <w:u w:val="single"/>
        </w:rPr>
      </w:pPr>
      <w:r>
        <w:rPr>
          <w:spacing w:val="-1"/>
        </w:rPr>
        <w:t>（一）工程名称：</w:t>
      </w:r>
      <w:r w:rsidR="005618BC" w:rsidRPr="005E300B">
        <w:rPr>
          <w:rFonts w:hint="eastAsia"/>
          <w:u w:val="single"/>
        </w:rPr>
        <w:t>北京多联元信息技术有限公司烟气制冷机安装配套工程</w:t>
      </w:r>
      <w:bookmarkStart w:id="22" w:name="_GoBack"/>
      <w:bookmarkEnd w:id="22"/>
    </w:p>
    <w:p w:rsidR="005618BC" w:rsidRDefault="00A747F1" w:rsidP="00964A92">
      <w:pPr>
        <w:pStyle w:val="a5"/>
        <w:tabs>
          <w:tab w:val="left" w:pos="8305"/>
        </w:tabs>
        <w:spacing w:before="154"/>
        <w:ind w:firstLineChars="100" w:firstLine="280"/>
        <w:rPr>
          <w:u w:val="single"/>
        </w:rPr>
      </w:pPr>
      <w:r>
        <w:t>（二）工程地点与范围：</w:t>
      </w:r>
      <w:r w:rsidR="005618BC" w:rsidRPr="005618BC">
        <w:rPr>
          <w:rFonts w:hint="eastAsia"/>
          <w:u w:val="single"/>
        </w:rPr>
        <w:t>北京市朝阳区马泉营村722号</w:t>
      </w:r>
    </w:p>
    <w:p w:rsidR="00B52FE7" w:rsidRPr="00B52FE7" w:rsidRDefault="00A747F1" w:rsidP="00B52FE7">
      <w:pPr>
        <w:snapToGrid w:val="0"/>
        <w:spacing w:afterLines="50" w:after="120" w:line="360" w:lineRule="auto"/>
        <w:ind w:firstLineChars="100" w:firstLine="280"/>
        <w:rPr>
          <w:rFonts w:ascii="宋体"/>
          <w:sz w:val="28"/>
          <w:u w:val="single"/>
        </w:rPr>
      </w:pPr>
      <w:r w:rsidRPr="00B52FE7">
        <w:rPr>
          <w:rFonts w:ascii="宋体"/>
          <w:sz w:val="28"/>
        </w:rPr>
        <w:t>（三）工程承包主要内容</w:t>
      </w:r>
      <w:r>
        <w:t>：</w:t>
      </w:r>
      <w:r w:rsidR="00B52FE7" w:rsidRPr="00B52FE7">
        <w:rPr>
          <w:rFonts w:ascii="宋体" w:hint="eastAsia"/>
          <w:sz w:val="28"/>
          <w:u w:val="single"/>
        </w:rPr>
        <w:t>包含烟气制冷机散件的卸车、搬运、就位、配合散件组装（含龙门架等组装工具提供）、搬运通道的保护、障碍物的拆除及恢复、系统各管道的连接、搬运通道中进楼门的拆除拓宽及新门的供货安装、楼梯支架的移位等，工程量清单见附件</w:t>
      </w:r>
      <w:r w:rsidR="00B52FE7">
        <w:rPr>
          <w:rFonts w:ascii="宋体" w:hint="eastAsia"/>
          <w:sz w:val="28"/>
          <w:u w:val="single"/>
        </w:rPr>
        <w:t>。</w:t>
      </w:r>
    </w:p>
    <w:p w:rsidR="009E132A" w:rsidRDefault="00A747F1" w:rsidP="00B52FE7">
      <w:pPr>
        <w:pStyle w:val="a5"/>
        <w:spacing w:before="154"/>
        <w:ind w:left="360"/>
      </w:pPr>
      <w:r>
        <w:t>（四）工程开工之日至工程结束：自</w:t>
      </w:r>
      <w:r w:rsidR="00B52FE7">
        <w:rPr>
          <w:rFonts w:ascii="Times New Roman" w:eastAsiaTheme="minorEastAsia" w:hint="eastAsia"/>
          <w:u w:val="thick" w:color="000000"/>
        </w:rPr>
        <w:t>2025</w:t>
      </w:r>
      <w:r>
        <w:t>年</w:t>
      </w:r>
      <w:r w:rsidR="00B52FE7" w:rsidRPr="00B52FE7">
        <w:rPr>
          <w:rFonts w:ascii="Times New Roman" w:eastAsiaTheme="minorEastAsia" w:hint="eastAsia"/>
          <w:u w:val="thick" w:color="000000"/>
        </w:rPr>
        <w:t>04</w:t>
      </w:r>
      <w:r>
        <w:t>月</w:t>
      </w:r>
      <w:r w:rsidR="00B52FE7" w:rsidRPr="00B52FE7">
        <w:rPr>
          <w:rFonts w:ascii="Times New Roman" w:eastAsiaTheme="minorEastAsia" w:hint="eastAsia"/>
          <w:u w:val="thick" w:color="000000"/>
        </w:rPr>
        <w:t>23</w:t>
      </w:r>
      <w:r>
        <w:t>日至</w:t>
      </w:r>
      <w:r w:rsidR="00B52FE7">
        <w:rPr>
          <w:rFonts w:ascii="Times New Roman" w:eastAsiaTheme="minorEastAsia" w:hint="eastAsia"/>
          <w:u w:val="thick" w:color="000000"/>
        </w:rPr>
        <w:t>2025</w:t>
      </w:r>
      <w:r>
        <w:t>年</w:t>
      </w:r>
      <w:r w:rsidR="00B52FE7" w:rsidRPr="00B52FE7">
        <w:rPr>
          <w:rFonts w:ascii="Times New Roman" w:eastAsiaTheme="minorEastAsia" w:hint="eastAsia"/>
          <w:u w:val="thick" w:color="000000"/>
        </w:rPr>
        <w:t>06</w:t>
      </w:r>
      <w:r>
        <w:t>月</w:t>
      </w:r>
      <w:r w:rsidR="00B52FE7" w:rsidRPr="00B52FE7">
        <w:rPr>
          <w:rFonts w:ascii="Times New Roman" w:eastAsiaTheme="minorEastAsia" w:hint="eastAsia"/>
          <w:u w:val="thick" w:color="000000"/>
        </w:rPr>
        <w:t>23</w:t>
      </w:r>
      <w:r w:rsidRPr="00B52FE7">
        <w:rPr>
          <w:rFonts w:ascii="Times New Roman" w:eastAsiaTheme="minorEastAsia"/>
          <w:u w:val="thick" w:color="000000"/>
        </w:rPr>
        <w:t xml:space="preserve"> </w:t>
      </w:r>
      <w:r>
        <w:t>日。</w:t>
      </w:r>
    </w:p>
    <w:p w:rsidR="009E132A" w:rsidRDefault="004C105B">
      <w:pPr>
        <w:pStyle w:val="a5"/>
        <w:spacing w:before="154"/>
      </w:pPr>
      <w:r>
        <w:rPr>
          <w:noProof/>
        </w:rPr>
        <w:drawing>
          <wp:anchor distT="0" distB="0" distL="114300" distR="114300" simplePos="0" relativeHeight="251658240" behindDoc="0" locked="0" layoutInCell="1" allowOverlap="1" wp14:anchorId="54A40918" wp14:editId="33FDD395">
            <wp:simplePos x="0" y="0"/>
            <wp:positionH relativeFrom="column">
              <wp:posOffset>-38100</wp:posOffset>
            </wp:positionH>
            <wp:positionV relativeFrom="paragraph">
              <wp:posOffset>109220</wp:posOffset>
            </wp:positionV>
            <wp:extent cx="147764" cy="228600"/>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7764" cy="228600"/>
                    </a:xfrm>
                    <a:prstGeom prst="rect">
                      <a:avLst/>
                    </a:prstGeom>
                  </pic:spPr>
                </pic:pic>
              </a:graphicData>
            </a:graphic>
            <wp14:sizeRelH relativeFrom="page">
              <wp14:pctWidth>0</wp14:pctWidth>
            </wp14:sizeRelH>
            <wp14:sizeRelV relativeFrom="page">
              <wp14:pctHeight>0</wp14:pctHeight>
            </wp14:sizeRelV>
          </wp:anchor>
        </w:drawing>
      </w:r>
      <w:r w:rsidR="00A747F1">
        <w:t>□</w:t>
      </w:r>
      <w:r w:rsidR="00A747F1">
        <w:t>外协外购供货单位</w:t>
      </w:r>
    </w:p>
    <w:p w:rsidR="009E132A" w:rsidRPr="00B52FE7" w:rsidRDefault="00A747F1">
      <w:pPr>
        <w:pStyle w:val="a5"/>
        <w:spacing w:before="154"/>
      </w:pPr>
      <w:r>
        <w:t>□</w:t>
      </w:r>
      <w:r>
        <w:rPr>
          <w:spacing w:val="-1"/>
        </w:rPr>
        <w:t xml:space="preserve"> </w:t>
      </w:r>
      <w:r>
        <w:t>产品发货运输单位</w:t>
      </w:r>
    </w:p>
    <w:p w:rsidR="009E132A" w:rsidRDefault="00A747F1">
      <w:pPr>
        <w:pStyle w:val="a5"/>
        <w:spacing w:before="154"/>
      </w:pPr>
      <w:r>
        <w:t>□</w:t>
      </w:r>
      <w:r>
        <w:rPr>
          <w:spacing w:val="-1"/>
        </w:rPr>
        <w:t xml:space="preserve"> </w:t>
      </w:r>
      <w:r>
        <w:t>危险化学品供货运输单位</w:t>
      </w:r>
    </w:p>
    <w:p w:rsidR="009E132A" w:rsidRDefault="00A747F1">
      <w:pPr>
        <w:pStyle w:val="a5"/>
        <w:spacing w:before="154"/>
      </w:pPr>
      <w:r>
        <w:t>□</w:t>
      </w:r>
      <w:r>
        <w:rPr>
          <w:spacing w:val="-1"/>
        </w:rPr>
        <w:t xml:space="preserve"> </w:t>
      </w:r>
      <w:r>
        <w:t>废弃物回收单位</w:t>
      </w:r>
    </w:p>
    <w:p w:rsidR="009E132A" w:rsidRDefault="00A747F1">
      <w:pPr>
        <w:pStyle w:val="a5"/>
        <w:spacing w:before="154"/>
      </w:pPr>
      <w:r>
        <w:t>□</w:t>
      </w:r>
      <w:r>
        <w:rPr>
          <w:spacing w:val="-1"/>
        </w:rPr>
        <w:t xml:space="preserve"> </w:t>
      </w:r>
      <w:r>
        <w:t>计算机系统建设、维护（常驻）单位</w:t>
      </w:r>
    </w:p>
    <w:p w:rsidR="009E132A" w:rsidRDefault="00A747F1">
      <w:pPr>
        <w:pStyle w:val="a5"/>
        <w:spacing w:before="154"/>
      </w:pPr>
      <w:r>
        <w:t>□</w:t>
      </w:r>
      <w:r>
        <w:rPr>
          <w:spacing w:val="-1"/>
        </w:rPr>
        <w:t xml:space="preserve"> </w:t>
      </w:r>
      <w:r>
        <w:t>绿化单位</w:t>
      </w:r>
    </w:p>
    <w:p w:rsidR="009E132A" w:rsidRDefault="00A747F1">
      <w:pPr>
        <w:pStyle w:val="a5"/>
        <w:spacing w:before="154"/>
      </w:pPr>
      <w:r>
        <w:t>□</w:t>
      </w:r>
      <w:r>
        <w:rPr>
          <w:spacing w:val="-1"/>
        </w:rPr>
        <w:t xml:space="preserve"> </w:t>
      </w:r>
      <w:r>
        <w:t>送水单位</w:t>
      </w:r>
    </w:p>
    <w:p w:rsidR="009E132A" w:rsidRDefault="00A747F1">
      <w:pPr>
        <w:pStyle w:val="a5"/>
        <w:spacing w:before="154"/>
      </w:pPr>
      <w:r>
        <w:lastRenderedPageBreak/>
        <w:t>□</w:t>
      </w:r>
      <w:r>
        <w:rPr>
          <w:spacing w:val="-1"/>
        </w:rPr>
        <w:t xml:space="preserve"> </w:t>
      </w:r>
      <w:r>
        <w:t>安全保卫单位</w:t>
      </w:r>
    </w:p>
    <w:p w:rsidR="009E132A" w:rsidRDefault="00A747F1">
      <w:pPr>
        <w:pStyle w:val="a5"/>
        <w:tabs>
          <w:tab w:val="left" w:pos="6296"/>
        </w:tabs>
        <w:spacing w:before="154"/>
        <w:rPr>
          <w:rFonts w:ascii="Times New Roman" w:eastAsia="Times New Roman"/>
        </w:rPr>
      </w:pPr>
      <w:r>
        <w:t>□</w:t>
      </w:r>
      <w:r>
        <w:rPr>
          <w:spacing w:val="-1"/>
        </w:rPr>
        <w:t xml:space="preserve"> </w:t>
      </w:r>
      <w:r>
        <w:t>其他：</w:t>
      </w:r>
      <w:r>
        <w:rPr>
          <w:rFonts w:ascii="Times New Roman" w:eastAsia="Times New Roman"/>
          <w:u w:val="thick" w:color="000000"/>
        </w:rPr>
        <w:t xml:space="preserve"> </w:t>
      </w:r>
      <w:r>
        <w:rPr>
          <w:rFonts w:ascii="Times New Roman" w:eastAsia="Times New Roman"/>
          <w:u w:val="thick" w:color="000000"/>
        </w:rPr>
        <w:tab/>
      </w:r>
    </w:p>
    <w:p w:rsidR="009E132A" w:rsidRDefault="009E132A">
      <w:pPr>
        <w:spacing w:line="360" w:lineRule="auto"/>
        <w:rPr>
          <w:rFonts w:eastAsia="Times New Roman"/>
          <w:sz w:val="20"/>
        </w:rPr>
      </w:pPr>
    </w:p>
    <w:p w:rsidR="009E132A" w:rsidRDefault="00A747F1">
      <w:pPr>
        <w:pStyle w:val="3"/>
        <w:spacing w:before="156" w:line="360" w:lineRule="auto"/>
        <w:rPr>
          <w:b w:val="0"/>
          <w:bCs w:val="0"/>
        </w:rPr>
      </w:pPr>
      <w:r>
        <w:t>第二条</w:t>
      </w:r>
      <w:r>
        <w:rPr>
          <w:spacing w:val="-3"/>
        </w:rPr>
        <w:t xml:space="preserve"> </w:t>
      </w:r>
      <w:r>
        <w:t>甲、乙双方共同责任</w:t>
      </w:r>
    </w:p>
    <w:p w:rsidR="009E132A" w:rsidRDefault="00A747F1">
      <w:pPr>
        <w:pStyle w:val="a5"/>
      </w:pPr>
      <w:r>
        <w:rPr>
          <w:rFonts w:hint="eastAsia"/>
          <w:spacing w:val="-1"/>
          <w:sz w:val="22"/>
          <w:szCs w:val="22"/>
        </w:rPr>
        <w:t xml:space="preserve"> </w:t>
      </w:r>
      <w:r>
        <w:rPr>
          <w:spacing w:val="-1"/>
          <w:sz w:val="22"/>
          <w:szCs w:val="22"/>
        </w:rPr>
        <w:t>（</w:t>
      </w:r>
      <w:r>
        <w:t>一</w:t>
      </w:r>
      <w:r>
        <w:rPr>
          <w:spacing w:val="-106"/>
        </w:rPr>
        <w:t>）</w:t>
      </w:r>
      <w:r>
        <w:t>双方应共同遵</w:t>
      </w:r>
      <w:r>
        <w:rPr>
          <w:spacing w:val="-106"/>
        </w:rPr>
        <w:t>守</w:t>
      </w:r>
      <w:r w:rsidR="004C105B">
        <w:rPr>
          <w:rFonts w:hint="eastAsia"/>
          <w:spacing w:val="-106"/>
        </w:rPr>
        <w:t xml:space="preserve">  </w:t>
      </w:r>
      <w:r>
        <w:rPr>
          <w:spacing w:val="2"/>
        </w:rPr>
        <w:t>《</w:t>
      </w:r>
      <w:r>
        <w:t>中华人民共和国安全生产法</w:t>
      </w:r>
      <w:r>
        <w:rPr>
          <w:spacing w:val="-120"/>
        </w:rPr>
        <w:t>》</w:t>
      </w:r>
      <w:r>
        <w:rPr>
          <w:spacing w:val="-225"/>
        </w:rPr>
        <w:t>、</w:t>
      </w:r>
      <w:r>
        <w:t>《中华人民共和国消防法</w:t>
      </w:r>
      <w:r>
        <w:rPr>
          <w:spacing w:val="-120"/>
        </w:rPr>
        <w:t>》</w:t>
      </w:r>
      <w:r>
        <w:t>、</w:t>
      </w:r>
      <w:r>
        <w:rPr>
          <w:spacing w:val="-16"/>
        </w:rPr>
        <w:t>《中华人民共和国环境保护法》、《中华人民共和国职业病防治法》、《中华人民共和国建筑法》、《建设工程安全生产管理条例》、《生产安全事故报告</w:t>
      </w:r>
      <w:r>
        <w:rPr>
          <w:spacing w:val="-90"/>
        </w:rPr>
        <w:t xml:space="preserve"> </w:t>
      </w:r>
      <w:r>
        <w:rPr>
          <w:spacing w:val="-2"/>
        </w:rPr>
        <w:t>和调查处理条例》等一系列有关安全生产的法律法规，严格执行建设部标</w:t>
      </w:r>
      <w:r>
        <w:rPr>
          <w:spacing w:val="-90"/>
        </w:rPr>
        <w:t xml:space="preserve"> </w:t>
      </w:r>
      <w:r>
        <w:t>准《建筑施工安全检查标准》等一系列标准规程；</w:t>
      </w:r>
    </w:p>
    <w:p w:rsidR="009E132A" w:rsidRDefault="00A747F1">
      <w:pPr>
        <w:pStyle w:val="a5"/>
      </w:pPr>
      <w:r>
        <w:t>（二）</w:t>
      </w:r>
      <w:r>
        <w:rPr>
          <w:rFonts w:hint="eastAsia"/>
        </w:rPr>
        <w:t>乙</w:t>
      </w:r>
      <w:r>
        <w:t>方应共同组织建立现场安全生产管理体系；</w:t>
      </w:r>
    </w:p>
    <w:p w:rsidR="009E132A" w:rsidRDefault="00A747F1" w:rsidP="00964A92">
      <w:pPr>
        <w:pStyle w:val="a5"/>
        <w:spacing w:before="29"/>
        <w:ind w:right="-31"/>
      </w:pPr>
      <w:r>
        <w:rPr>
          <w:spacing w:val="-3"/>
        </w:rPr>
        <w:t>（三）乙方采购、租赁的安全防护用具、机械设备、施工机具及配件，应当具有生产（制造）许可证、产品合格证，</w:t>
      </w:r>
      <w:r>
        <w:rPr>
          <w:rFonts w:hint="eastAsia"/>
          <w:spacing w:val="-3"/>
        </w:rPr>
        <w:t>在有效期内</w:t>
      </w:r>
      <w:r>
        <w:t>方可使用。</w:t>
      </w:r>
    </w:p>
    <w:p w:rsidR="009E132A" w:rsidRDefault="00A747F1">
      <w:pPr>
        <w:pStyle w:val="3"/>
        <w:spacing w:before="156" w:line="360" w:lineRule="auto"/>
      </w:pPr>
      <w:r>
        <w:rPr>
          <w:rFonts w:hint="eastAsia"/>
        </w:rPr>
        <w:t>第三条 甲方的责任、权利和义务</w:t>
      </w:r>
    </w:p>
    <w:p w:rsidR="009E132A" w:rsidRDefault="00A747F1">
      <w:pPr>
        <w:pStyle w:val="a5"/>
        <w:spacing w:before="42"/>
        <w:rPr>
          <w:rFonts w:cs="宋体"/>
        </w:rPr>
      </w:pPr>
      <w:r>
        <w:rPr>
          <w:rFonts w:cs="宋体" w:hint="eastAsia"/>
        </w:rPr>
        <w:t xml:space="preserve">（1）责任： </w:t>
      </w:r>
    </w:p>
    <w:p w:rsidR="009E132A" w:rsidRDefault="00A747F1">
      <w:pPr>
        <w:pStyle w:val="a5"/>
        <w:spacing w:before="42"/>
        <w:ind w:leftChars="129" w:left="271"/>
      </w:pPr>
      <w:r>
        <w:rPr>
          <w:rFonts w:cs="宋体"/>
        </w:rPr>
        <w:t>1.</w:t>
      </w:r>
      <w:r>
        <w:t>应按照《中华人民共和国安全生产法》第四十六条要求，将生产经营项目、</w:t>
      </w:r>
      <w:r>
        <w:rPr>
          <w:spacing w:val="-104"/>
        </w:rPr>
        <w:t xml:space="preserve"> </w:t>
      </w:r>
      <w:r>
        <w:rPr>
          <w:spacing w:val="-3"/>
        </w:rPr>
        <w:t>场所、设备发包或者出租给具备安全生产条件或者相应资质的单位或者个人。</w:t>
      </w:r>
    </w:p>
    <w:p w:rsidR="009E132A" w:rsidRDefault="00A747F1">
      <w:pPr>
        <w:pStyle w:val="a5"/>
        <w:ind w:left="480" w:right="-31" w:hanging="240"/>
      </w:pPr>
      <w:r>
        <w:rPr>
          <w:rFonts w:cs="宋体"/>
        </w:rPr>
        <w:t>2.</w:t>
      </w:r>
      <w:r>
        <w:t>负责与乙方签订安全生产管理协议的部门，应对承包单位、承租单位的安全生产工作统一协调、管理。</w:t>
      </w:r>
    </w:p>
    <w:p w:rsidR="009E132A" w:rsidRDefault="00A747F1">
      <w:pPr>
        <w:pStyle w:val="a5"/>
        <w:ind w:left="240" w:hanging="120"/>
      </w:pPr>
      <w:r>
        <w:t>（</w:t>
      </w:r>
      <w:r>
        <w:rPr>
          <w:rFonts w:cs="宋体"/>
        </w:rPr>
        <w:t>2</w:t>
      </w:r>
      <w:r>
        <w:t>）权利：</w:t>
      </w:r>
    </w:p>
    <w:p w:rsidR="009E132A" w:rsidRDefault="00A747F1">
      <w:pPr>
        <w:pStyle w:val="a5"/>
        <w:spacing w:before="39"/>
        <w:ind w:left="480" w:right="-31" w:hanging="240"/>
      </w:pPr>
      <w:r>
        <w:rPr>
          <w:rFonts w:cs="宋体"/>
        </w:rPr>
        <w:t>1.</w:t>
      </w:r>
      <w:r>
        <w:t>有权对乙方的安全生产资质进行审核，如果乙方不具备安全生产资质有权不与之签订合同或解除合同。</w:t>
      </w:r>
    </w:p>
    <w:p w:rsidR="009E132A" w:rsidRDefault="00A747F1">
      <w:pPr>
        <w:pStyle w:val="a5"/>
        <w:ind w:left="240"/>
      </w:pPr>
      <w:r>
        <w:rPr>
          <w:rFonts w:cs="宋体"/>
        </w:rPr>
        <w:t>2.</w:t>
      </w:r>
      <w:r>
        <w:t>有权制止乙方的违章作业，对重大违章行为有权责令其停工整顿。</w:t>
      </w:r>
    </w:p>
    <w:p w:rsidR="009E132A" w:rsidRDefault="00A747F1">
      <w:pPr>
        <w:pStyle w:val="a5"/>
        <w:ind w:left="240"/>
      </w:pPr>
      <w:r>
        <w:rPr>
          <w:rFonts w:cs="宋体"/>
        </w:rPr>
        <w:t>3.</w:t>
      </w:r>
      <w:r>
        <w:t>有权要求安全素质差、不服从安全生产指挥的施工人员限期退场。</w:t>
      </w:r>
    </w:p>
    <w:p w:rsidR="009E132A" w:rsidRDefault="00A747F1">
      <w:pPr>
        <w:pStyle w:val="a5"/>
        <w:ind w:left="240"/>
      </w:pPr>
      <w:r>
        <w:rPr>
          <w:rFonts w:cs="宋体"/>
        </w:rPr>
        <w:t>4.</w:t>
      </w:r>
      <w:r>
        <w:t>有权对乙方在</w:t>
      </w:r>
      <w:r>
        <w:rPr>
          <w:rFonts w:hint="eastAsia"/>
        </w:rPr>
        <w:t>施工区域</w:t>
      </w:r>
      <w:r>
        <w:t>内的安全遵守情况进行监督、管理和处罚。</w:t>
      </w:r>
    </w:p>
    <w:p w:rsidR="009E132A" w:rsidRDefault="00A747F1">
      <w:pPr>
        <w:pStyle w:val="a5"/>
        <w:spacing w:before="33"/>
        <w:ind w:left="480" w:right="-31" w:hanging="240"/>
      </w:pPr>
      <w:r>
        <w:rPr>
          <w:rFonts w:cs="宋体"/>
        </w:rPr>
        <w:t>5.</w:t>
      </w:r>
      <w:r>
        <w:t>有权对乙方使用的设备、工具、吊具、安全设施、人员进行安全检查，发现</w:t>
      </w:r>
      <w:r>
        <w:lastRenderedPageBreak/>
        <w:t>隐患有权向乙方提出警告或限制使用。乙方应当及时整改，并将整改情况以书面形式递交甲方审核。</w:t>
      </w:r>
    </w:p>
    <w:p w:rsidR="009E132A" w:rsidRDefault="00A747F1">
      <w:pPr>
        <w:pStyle w:val="a5"/>
        <w:ind w:left="240"/>
      </w:pPr>
      <w:r>
        <w:rPr>
          <w:rFonts w:cs="宋体"/>
          <w:spacing w:val="3"/>
        </w:rPr>
        <w:t>6.</w:t>
      </w:r>
      <w:r>
        <w:rPr>
          <w:spacing w:val="3"/>
        </w:rPr>
        <w:t>有权要求乙方从事的作业场所应满足《职业病危害注意事项》的相关内容。</w:t>
      </w:r>
    </w:p>
    <w:p w:rsidR="009E132A" w:rsidRDefault="00A747F1">
      <w:pPr>
        <w:pStyle w:val="a5"/>
        <w:spacing w:before="23"/>
        <w:ind w:left="240" w:right="1966" w:hanging="120"/>
      </w:pPr>
      <w:r>
        <w:t>（</w:t>
      </w:r>
      <w:r>
        <w:rPr>
          <w:rFonts w:cs="宋体"/>
        </w:rPr>
        <w:t>3</w:t>
      </w:r>
      <w:r>
        <w:t xml:space="preserve">）义务： </w:t>
      </w:r>
    </w:p>
    <w:p w:rsidR="009E132A" w:rsidRDefault="00A747F1">
      <w:pPr>
        <w:pStyle w:val="a5"/>
        <w:spacing w:before="23"/>
        <w:ind w:left="240" w:right="1966" w:hanging="120"/>
      </w:pPr>
      <w:r>
        <w:rPr>
          <w:rFonts w:hint="eastAsia"/>
        </w:rPr>
        <w:t xml:space="preserve"> </w:t>
      </w:r>
      <w:r>
        <w:rPr>
          <w:rFonts w:cs="宋体"/>
        </w:rPr>
        <w:t>1.</w:t>
      </w:r>
      <w:r>
        <w:t>甲方根据外协合同为乙方提供作业区域。</w:t>
      </w:r>
    </w:p>
    <w:p w:rsidR="009E132A" w:rsidRDefault="00A747F1">
      <w:pPr>
        <w:pStyle w:val="a5"/>
        <w:ind w:left="240"/>
      </w:pPr>
      <w:r>
        <w:rPr>
          <w:rFonts w:cs="宋体"/>
        </w:rPr>
        <w:t>2.</w:t>
      </w:r>
      <w:r>
        <w:t>甲方应当向乙方告知</w:t>
      </w:r>
      <w:r>
        <w:rPr>
          <w:rFonts w:hint="eastAsia"/>
        </w:rPr>
        <w:t>施工</w:t>
      </w:r>
      <w:r>
        <w:t>区域内的危险场所及注意事项。</w:t>
      </w:r>
    </w:p>
    <w:p w:rsidR="009E132A" w:rsidRDefault="00A747F1" w:rsidP="00964A92">
      <w:pPr>
        <w:pStyle w:val="a5"/>
        <w:ind w:firstLineChars="100" w:firstLine="280"/>
      </w:pPr>
      <w:r>
        <w:rPr>
          <w:rFonts w:cs="宋体"/>
        </w:rPr>
        <w:t>3.</w:t>
      </w:r>
      <w:r>
        <w:t>对乙方安全教育培训工作进行指导。</w:t>
      </w:r>
    </w:p>
    <w:p w:rsidR="009E132A" w:rsidRDefault="009E132A">
      <w:pPr>
        <w:spacing w:before="10" w:line="360" w:lineRule="auto"/>
        <w:rPr>
          <w:rFonts w:ascii="宋体" w:hAnsi="宋体" w:cs="宋体"/>
        </w:rPr>
      </w:pPr>
    </w:p>
    <w:p w:rsidR="009E132A" w:rsidRDefault="00A747F1">
      <w:pPr>
        <w:pStyle w:val="3"/>
        <w:spacing w:line="360" w:lineRule="auto"/>
        <w:rPr>
          <w:b w:val="0"/>
          <w:bCs w:val="0"/>
        </w:rPr>
      </w:pPr>
      <w:r>
        <w:t>第四条</w:t>
      </w:r>
      <w:r>
        <w:rPr>
          <w:spacing w:val="-4"/>
        </w:rPr>
        <w:t xml:space="preserve"> </w:t>
      </w:r>
      <w:r>
        <w:t>乙方的责任、权利和义务</w:t>
      </w:r>
    </w:p>
    <w:p w:rsidR="009E132A" w:rsidRDefault="00A747F1">
      <w:pPr>
        <w:pStyle w:val="a5"/>
        <w:spacing w:before="33"/>
        <w:ind w:left="240" w:hanging="120"/>
      </w:pPr>
      <w:r>
        <w:t>（</w:t>
      </w:r>
      <w:r>
        <w:rPr>
          <w:rFonts w:cs="宋体"/>
        </w:rPr>
        <w:t>1</w:t>
      </w:r>
      <w:r>
        <w:t xml:space="preserve">）责任： </w:t>
      </w:r>
    </w:p>
    <w:p w:rsidR="009E132A" w:rsidRDefault="00A747F1">
      <w:pPr>
        <w:pStyle w:val="a5"/>
        <w:spacing w:before="33"/>
        <w:ind w:left="240" w:hanging="120"/>
      </w:pPr>
      <w:r>
        <w:rPr>
          <w:rFonts w:hint="eastAsia"/>
        </w:rPr>
        <w:t xml:space="preserve">     </w:t>
      </w:r>
      <w:r>
        <w:rPr>
          <w:rFonts w:cs="宋体"/>
        </w:rPr>
        <w:t>1.</w:t>
      </w:r>
      <w:r>
        <w:t>乙方应在具备安全的条件下作业。乙方对在</w:t>
      </w:r>
      <w:r>
        <w:rPr>
          <w:rFonts w:hint="eastAsia"/>
        </w:rPr>
        <w:t>施工</w:t>
      </w:r>
      <w:r>
        <w:t>区域内因使用自己的工具、吊具或使用甲方提供的合格设备作业造成的人身伤害和财产损失事故负全部</w:t>
      </w:r>
      <w:r>
        <w:rPr>
          <w:spacing w:val="-103"/>
        </w:rPr>
        <w:t xml:space="preserve"> </w:t>
      </w:r>
      <w:r>
        <w:t>责任，甲方不负连带责任；</w:t>
      </w:r>
    </w:p>
    <w:p w:rsidR="009E132A" w:rsidRDefault="00A747F1">
      <w:pPr>
        <w:pStyle w:val="a5"/>
        <w:ind w:left="480" w:right="-31" w:hanging="240"/>
      </w:pPr>
      <w:r>
        <w:rPr>
          <w:rFonts w:cs="宋体" w:hint="eastAsia"/>
        </w:rPr>
        <w:t xml:space="preserve">    </w:t>
      </w:r>
      <w:r>
        <w:rPr>
          <w:rFonts w:cs="宋体"/>
        </w:rPr>
        <w:t>2.</w:t>
      </w:r>
      <w:r>
        <w:t>乙方因操作不当造成的危险化学品泄漏事故负责救援，并</w:t>
      </w:r>
      <w:r>
        <w:rPr>
          <w:rFonts w:hint="eastAsia"/>
        </w:rPr>
        <w:t>按实际损失赔偿</w:t>
      </w:r>
      <w:r>
        <w:t>给甲方造成的</w:t>
      </w:r>
      <w:r>
        <w:rPr>
          <w:spacing w:val="-104"/>
        </w:rPr>
        <w:t xml:space="preserve"> </w:t>
      </w:r>
      <w:r>
        <w:t>损失；</w:t>
      </w:r>
    </w:p>
    <w:p w:rsidR="009E132A" w:rsidRDefault="00A747F1">
      <w:pPr>
        <w:pStyle w:val="a5"/>
        <w:ind w:left="240" w:right="-31"/>
        <w:rPr>
          <w:rFonts w:cs="宋体"/>
        </w:rPr>
      </w:pPr>
      <w:r>
        <w:rPr>
          <w:rFonts w:cs="宋体" w:hint="eastAsia"/>
        </w:rPr>
        <w:t xml:space="preserve">    </w:t>
      </w:r>
      <w:r>
        <w:rPr>
          <w:rFonts w:cs="宋体"/>
        </w:rPr>
        <w:t>3.</w:t>
      </w:r>
      <w:r>
        <w:t>乙方进入甲方</w:t>
      </w:r>
      <w:r>
        <w:rPr>
          <w:rFonts w:hint="eastAsia"/>
        </w:rPr>
        <w:t>施工</w:t>
      </w:r>
      <w:r>
        <w:t>区域内进行施工、运输、检测、供货、维修安装等作业，由于</w:t>
      </w:r>
      <w:r>
        <w:rPr>
          <w:rFonts w:hint="eastAsia"/>
        </w:rPr>
        <w:t>乙方操作不当，或不听从甲方管理、监督、指挥，违反本协议，造成人员伤</w:t>
      </w:r>
      <w:r>
        <w:rPr>
          <w:spacing w:val="-7"/>
        </w:rPr>
        <w:t>亡</w:t>
      </w:r>
      <w:r>
        <w:rPr>
          <w:rFonts w:hint="eastAsia"/>
          <w:spacing w:val="-7"/>
        </w:rPr>
        <w:t>或财产损失，责任由乙方</w:t>
      </w:r>
      <w:r>
        <w:rPr>
          <w:rFonts w:hint="eastAsia"/>
        </w:rPr>
        <w:t>自负。由此给甲方造成损失时，由乙方负责赔偿；</w:t>
      </w:r>
    </w:p>
    <w:p w:rsidR="009E132A" w:rsidRDefault="00A747F1">
      <w:pPr>
        <w:pStyle w:val="a5"/>
        <w:ind w:left="284" w:right="-31" w:hanging="240"/>
      </w:pPr>
      <w:r>
        <w:rPr>
          <w:rFonts w:cs="宋体" w:hint="eastAsia"/>
        </w:rPr>
        <w:t xml:space="preserve">     </w:t>
      </w:r>
      <w:r>
        <w:rPr>
          <w:rFonts w:cs="宋体"/>
        </w:rPr>
        <w:t>4.</w:t>
      </w:r>
      <w:r>
        <w:t>乙方应如实落实好《职业病防治法》相关要求规定执行，若未按要求规定对</w:t>
      </w:r>
      <w:r>
        <w:rPr>
          <w:spacing w:val="-104"/>
        </w:rPr>
        <w:t xml:space="preserve"> </w:t>
      </w:r>
      <w:r>
        <w:t>其作业场所进行管理，出现任何相关问题，责任由乙方自负，甲方有权与乙方解除合同并赔偿甲方相应损失。</w:t>
      </w:r>
    </w:p>
    <w:p w:rsidR="009E132A" w:rsidRDefault="00A747F1">
      <w:pPr>
        <w:pStyle w:val="a5"/>
        <w:ind w:left="240" w:hanging="120"/>
      </w:pPr>
      <w:r>
        <w:t>（</w:t>
      </w:r>
      <w:r>
        <w:rPr>
          <w:rFonts w:cs="宋体"/>
        </w:rPr>
        <w:t>2</w:t>
      </w:r>
      <w:r>
        <w:t xml:space="preserve">）权利： </w:t>
      </w:r>
    </w:p>
    <w:p w:rsidR="009E132A" w:rsidRDefault="00A747F1">
      <w:pPr>
        <w:pStyle w:val="a5"/>
        <w:ind w:left="240" w:hanging="120"/>
      </w:pPr>
      <w:r>
        <w:rPr>
          <w:rFonts w:hint="eastAsia"/>
        </w:rPr>
        <w:t xml:space="preserve">    </w:t>
      </w:r>
      <w:r>
        <w:rPr>
          <w:rFonts w:cs="宋体"/>
        </w:rPr>
        <w:t>1.</w:t>
      </w:r>
      <w:r>
        <w:t xml:space="preserve">在遵守甲方管理规定并经甲方许可的情况下，有权使用经甲方认可的作业区域和设备； </w:t>
      </w:r>
    </w:p>
    <w:p w:rsidR="009E132A" w:rsidRDefault="00A747F1">
      <w:pPr>
        <w:pStyle w:val="a5"/>
        <w:ind w:left="240" w:hanging="120"/>
      </w:pPr>
      <w:r>
        <w:rPr>
          <w:rFonts w:hint="eastAsia"/>
        </w:rPr>
        <w:t xml:space="preserve">    </w:t>
      </w:r>
      <w:r>
        <w:rPr>
          <w:rFonts w:cs="宋体"/>
        </w:rPr>
        <w:t>2.</w:t>
      </w:r>
      <w:r>
        <w:t>对甲方人员违章指挥或者可能危及人身安全、财产损失的指挥，乙方有</w:t>
      </w:r>
      <w:r>
        <w:lastRenderedPageBreak/>
        <w:t xml:space="preserve">权拒绝； </w:t>
      </w:r>
    </w:p>
    <w:p w:rsidR="009E132A" w:rsidRDefault="00A747F1">
      <w:pPr>
        <w:pStyle w:val="a5"/>
        <w:ind w:left="240" w:hanging="120"/>
      </w:pPr>
      <w:r>
        <w:rPr>
          <w:rFonts w:hint="eastAsia"/>
        </w:rPr>
        <w:t xml:space="preserve">    </w:t>
      </w:r>
      <w:r>
        <w:rPr>
          <w:rFonts w:cs="宋体"/>
        </w:rPr>
        <w:t>3.</w:t>
      </w:r>
      <w:r>
        <w:t>在发现直接危及人身安全的紧急情况时，乙方有权停止作业或者在采取可能的应急措施后撤离作业场所。</w:t>
      </w:r>
    </w:p>
    <w:p w:rsidR="009E132A" w:rsidRDefault="00A747F1">
      <w:pPr>
        <w:pStyle w:val="a5"/>
        <w:spacing w:before="33"/>
        <w:ind w:left="240" w:hanging="120"/>
      </w:pPr>
      <w:r>
        <w:t>（</w:t>
      </w:r>
      <w:r>
        <w:rPr>
          <w:rFonts w:cs="宋体"/>
        </w:rPr>
        <w:t>3</w:t>
      </w:r>
      <w:r>
        <w:t xml:space="preserve">）义务： </w:t>
      </w:r>
    </w:p>
    <w:p w:rsidR="009E132A" w:rsidRDefault="00A747F1">
      <w:pPr>
        <w:pStyle w:val="a5"/>
        <w:spacing w:before="33"/>
        <w:ind w:left="240" w:rightChars="-14" w:right="-29" w:hanging="120"/>
        <w:rPr>
          <w:spacing w:val="-7"/>
        </w:rPr>
      </w:pPr>
      <w:r>
        <w:rPr>
          <w:rFonts w:hint="eastAsia"/>
        </w:rPr>
        <w:t xml:space="preserve">     </w:t>
      </w:r>
      <w:r>
        <w:rPr>
          <w:rFonts w:cs="宋体"/>
          <w:spacing w:val="-7"/>
        </w:rPr>
        <w:t>1.</w:t>
      </w:r>
      <w:r>
        <w:rPr>
          <w:spacing w:val="-7"/>
        </w:rPr>
        <w:t>乙方应遵守国家安全生产有关法律、法规以及安全生产有关规章制度、规定，并在合同签订前提交乙方营业执照、资质证书、安全生产许可证书等扫描件</w:t>
      </w:r>
      <w:r>
        <w:rPr>
          <w:rFonts w:hint="eastAsia"/>
          <w:spacing w:val="-7"/>
        </w:rPr>
        <w:t xml:space="preserve">，资质等级必须满足所承担分包业务的要求； </w:t>
      </w:r>
    </w:p>
    <w:p w:rsidR="009E132A" w:rsidRDefault="00A747F1">
      <w:pPr>
        <w:pStyle w:val="a5"/>
        <w:spacing w:before="33"/>
        <w:ind w:left="240" w:hanging="120"/>
        <w:rPr>
          <w:rFonts w:cs="宋体"/>
        </w:rPr>
      </w:pPr>
      <w:r>
        <w:rPr>
          <w:rFonts w:hint="eastAsia"/>
          <w:spacing w:val="-7"/>
        </w:rPr>
        <w:t xml:space="preserve">     2.乙方从业人员进入甲方区域内从事作业时，应认真遵守甲方各项规章制度，服从甲方责任部门的统一管理、检查、监督。不得穿拖鞋、赤脚、敞衣、穿背心进入甲方施工厂区，不得</w:t>
      </w:r>
      <w:r>
        <w:rPr>
          <w:rFonts w:cs="宋体" w:hint="eastAsia"/>
        </w:rPr>
        <w:t>穿高跟鞋、裙子、披头散发进入甲方施工现场。</w:t>
      </w:r>
    </w:p>
    <w:p w:rsidR="009E132A" w:rsidRDefault="00A747F1">
      <w:pPr>
        <w:pStyle w:val="a5"/>
        <w:ind w:left="284" w:right="120" w:hanging="240"/>
      </w:pPr>
      <w:r>
        <w:rPr>
          <w:rFonts w:cs="宋体" w:hint="eastAsia"/>
        </w:rPr>
        <w:t xml:space="preserve">     </w:t>
      </w:r>
      <w:r>
        <w:rPr>
          <w:rFonts w:cs="宋体"/>
        </w:rPr>
        <w:t>3.</w:t>
      </w:r>
      <w:r>
        <w:t>乙方只能在甲方允许的范围、场所内和设备上作业，不得超范围作业。</w:t>
      </w:r>
    </w:p>
    <w:p w:rsidR="009E132A" w:rsidRDefault="00A747F1">
      <w:pPr>
        <w:pStyle w:val="a5"/>
        <w:ind w:left="142" w:right="123" w:hanging="240"/>
      </w:pPr>
      <w:r>
        <w:rPr>
          <w:rFonts w:cs="宋体" w:hint="eastAsia"/>
        </w:rPr>
        <w:t xml:space="preserve">      </w:t>
      </w:r>
      <w:r>
        <w:rPr>
          <w:rFonts w:cs="宋体"/>
        </w:rPr>
        <w:t>4.</w:t>
      </w:r>
      <w:r>
        <w:t>乙方应按照安全生产法的规定，对所属从业人员进行安全生产教育和培训，</w:t>
      </w:r>
      <w:r>
        <w:rPr>
          <w:spacing w:val="-104"/>
        </w:rPr>
        <w:t xml:space="preserve"> </w:t>
      </w:r>
      <w:r>
        <w:t>保证从业人员具备必要的安全生产知识，不断提高安全生产意识、安全操作技能和遵章守纪自觉性；</w:t>
      </w:r>
    </w:p>
    <w:p w:rsidR="009E132A" w:rsidRDefault="00A747F1">
      <w:pPr>
        <w:pStyle w:val="a5"/>
        <w:ind w:left="142" w:hanging="240"/>
      </w:pPr>
      <w:r>
        <w:rPr>
          <w:rFonts w:cs="宋体" w:hint="eastAsia"/>
        </w:rPr>
        <w:t xml:space="preserve">      </w:t>
      </w:r>
      <w:r>
        <w:rPr>
          <w:rFonts w:cs="宋体"/>
        </w:rPr>
        <w:t>5.</w:t>
      </w:r>
      <w:r>
        <w:t>乙方在进入甲方</w:t>
      </w:r>
      <w:r>
        <w:rPr>
          <w:rFonts w:hint="eastAsia"/>
        </w:rPr>
        <w:t>施工</w:t>
      </w:r>
      <w:r>
        <w:t>区域前，应严格按照安全生产标准组织作业，对自备的工具、设备、吊具的安全性能状况加强检查确认，并采取必要的安全防护措施，消除事故隐患保证作业时的安全；</w:t>
      </w:r>
    </w:p>
    <w:p w:rsidR="009E132A" w:rsidRDefault="00A747F1">
      <w:pPr>
        <w:pStyle w:val="a5"/>
        <w:ind w:left="142" w:right="-31" w:hanging="240"/>
      </w:pPr>
      <w:r>
        <w:rPr>
          <w:rFonts w:cs="宋体" w:hint="eastAsia"/>
        </w:rPr>
        <w:t xml:space="preserve">    </w:t>
      </w:r>
      <w:r>
        <w:rPr>
          <w:rFonts w:cs="宋体"/>
        </w:rPr>
        <w:t>6.</w:t>
      </w:r>
      <w:r>
        <w:t>乙方应根据作业内容，安排具有相应资质的人员，使用符合国家相关法律、</w:t>
      </w:r>
      <w:r>
        <w:rPr>
          <w:spacing w:val="-101"/>
        </w:rPr>
        <w:t xml:space="preserve"> </w:t>
      </w:r>
      <w:r>
        <w:t>法规要求的材料，确保作业行为符合国家相关法律、法规的要求；</w:t>
      </w:r>
    </w:p>
    <w:p w:rsidR="009E132A" w:rsidRDefault="00A747F1">
      <w:pPr>
        <w:pStyle w:val="a5"/>
        <w:ind w:firstLine="120"/>
      </w:pPr>
      <w:r>
        <w:rPr>
          <w:rFonts w:cs="宋体" w:hint="eastAsia"/>
          <w:spacing w:val="-4"/>
        </w:rPr>
        <w:t xml:space="preserve">   </w:t>
      </w:r>
      <w:r>
        <w:rPr>
          <w:rFonts w:cs="宋体"/>
          <w:spacing w:val="-4"/>
        </w:rPr>
        <w:t>7.</w:t>
      </w:r>
      <w:r>
        <w:rPr>
          <w:spacing w:val="-4"/>
        </w:rPr>
        <w:t>乙方应遵守甲方的工作作息时间（包括甲方临时调整的作息时间）。</w:t>
      </w:r>
    </w:p>
    <w:p w:rsidR="009E132A" w:rsidRDefault="009E132A">
      <w:pPr>
        <w:spacing w:before="11" w:line="360" w:lineRule="auto"/>
        <w:rPr>
          <w:rFonts w:ascii="宋体" w:hAnsi="宋体" w:cs="宋体"/>
          <w:szCs w:val="21"/>
        </w:rPr>
      </w:pPr>
    </w:p>
    <w:p w:rsidR="009E132A" w:rsidRDefault="00A747F1">
      <w:pPr>
        <w:spacing w:line="360" w:lineRule="auto"/>
        <w:ind w:left="120"/>
        <w:rPr>
          <w:rFonts w:ascii="宋体" w:hAnsi="宋体" w:cs="宋体"/>
          <w:sz w:val="24"/>
          <w:szCs w:val="24"/>
        </w:rPr>
      </w:pPr>
      <w:r>
        <w:rPr>
          <w:rFonts w:ascii="宋体" w:hAnsi="宋体" w:cs="宋体"/>
          <w:b/>
          <w:bCs/>
          <w:sz w:val="24"/>
          <w:szCs w:val="24"/>
        </w:rPr>
        <w:t>第五条</w:t>
      </w:r>
      <w:r>
        <w:rPr>
          <w:rFonts w:ascii="宋体" w:hAnsi="宋体" w:cs="宋体"/>
          <w:b/>
          <w:bCs/>
          <w:spacing w:val="-3"/>
          <w:sz w:val="24"/>
          <w:szCs w:val="24"/>
        </w:rPr>
        <w:t xml:space="preserve"> </w:t>
      </w:r>
      <w:r>
        <w:rPr>
          <w:rFonts w:ascii="宋体" w:hAnsi="宋体" w:cs="宋体"/>
          <w:b/>
          <w:bCs/>
          <w:spacing w:val="-6"/>
          <w:sz w:val="24"/>
          <w:szCs w:val="24"/>
        </w:rPr>
        <w:t>专用条款</w:t>
      </w:r>
      <w:r>
        <w:rPr>
          <w:rFonts w:ascii="宋体" w:hAnsi="宋体" w:cs="宋体"/>
          <w:spacing w:val="-6"/>
          <w:sz w:val="24"/>
          <w:szCs w:val="24"/>
        </w:rPr>
        <w:t>（在适用条款前面的□内打“√”）</w:t>
      </w:r>
    </w:p>
    <w:p w:rsidR="009E132A" w:rsidRDefault="00A747F1">
      <w:pPr>
        <w:pStyle w:val="a5"/>
        <w:spacing w:before="33"/>
        <w:ind w:left="480" w:right="-31" w:hanging="360"/>
      </w:pPr>
      <w:r>
        <w:rPr>
          <w:spacing w:val="15"/>
        </w:rPr>
        <w:t xml:space="preserve"> </w:t>
      </w:r>
      <w:r w:rsidR="00513086">
        <w:rPr>
          <w:rFonts w:hAnsi="宋体" w:hint="eastAsia"/>
          <w:spacing w:val="15"/>
        </w:rPr>
        <w:t>√</w:t>
      </w:r>
      <w:r>
        <w:t>（吊装作业）乙方在从事吊装作业时，操作者应佩戴安全帽，并按照吊装指挥手势的规定进行操作，同时指定一人负责地面指挥，吊装作业过程中任何人严禁在吊钩下站立或通过。</w:t>
      </w:r>
    </w:p>
    <w:p w:rsidR="009E132A" w:rsidRDefault="00A747F1">
      <w:pPr>
        <w:pStyle w:val="a5"/>
        <w:ind w:left="480" w:right="-31" w:hanging="360"/>
      </w:pPr>
      <w:r>
        <w:rPr>
          <w:spacing w:val="15"/>
        </w:rPr>
        <w:t xml:space="preserve"> </w:t>
      </w:r>
      <w:r w:rsidR="00513086">
        <w:rPr>
          <w:rFonts w:hAnsi="宋体" w:hint="eastAsia"/>
          <w:spacing w:val="15"/>
        </w:rPr>
        <w:t>√</w:t>
      </w:r>
      <w:r>
        <w:t>（现场作业）乙方作业人员严禁擅自使用甲方吊车及其它机械、电器设备设</w:t>
      </w:r>
      <w:r>
        <w:lastRenderedPageBreak/>
        <w:t>施或临时接电源线，如作业时确需使用上述设备、设施或临时电源时，应事先征得甲方责任部门领导同意后方可使用，防止因对设备或设施性能不熟悉</w:t>
      </w:r>
      <w:r>
        <w:rPr>
          <w:spacing w:val="-7"/>
        </w:rPr>
        <w:t>而发生安全事故。发生重大伤亡及其它安全事故时，乙方应立即报甲方安全、</w:t>
      </w:r>
      <w:r>
        <w:rPr>
          <w:spacing w:val="-98"/>
        </w:rPr>
        <w:t xml:space="preserve"> </w:t>
      </w:r>
      <w:r>
        <w:t>环境、消防事务局。</w:t>
      </w:r>
    </w:p>
    <w:p w:rsidR="009E132A" w:rsidRDefault="00A747F1">
      <w:pPr>
        <w:pStyle w:val="a5"/>
        <w:ind w:left="480" w:right="-31" w:hanging="360"/>
      </w:pPr>
      <w:r>
        <w:rPr>
          <w:spacing w:val="18"/>
        </w:rPr>
        <w:t xml:space="preserve"> </w:t>
      </w:r>
      <w:r w:rsidR="00513086">
        <w:rPr>
          <w:rFonts w:hAnsi="宋体" w:hint="eastAsia"/>
          <w:spacing w:val="18"/>
        </w:rPr>
        <w:t>√</w:t>
      </w:r>
      <w:r>
        <w:t>（车辆运输）运送油品、液化气、化学品、各类气体钢瓶、原辅材料、产品的车辆，进入</w:t>
      </w:r>
      <w:r>
        <w:rPr>
          <w:rFonts w:hint="eastAsia"/>
        </w:rPr>
        <w:t>工地</w:t>
      </w:r>
      <w:r>
        <w:t>后必须听从</w:t>
      </w:r>
      <w:r>
        <w:rPr>
          <w:rFonts w:hint="eastAsia"/>
        </w:rPr>
        <w:t>用户</w:t>
      </w:r>
      <w:r>
        <w:t>人员的指挥，按规定的路线和速度行驶，在指定的地点按相关安全规程进行装卸，爱护</w:t>
      </w:r>
      <w:r>
        <w:rPr>
          <w:rFonts w:hint="eastAsia"/>
        </w:rPr>
        <w:t>用户</w:t>
      </w:r>
      <w:r>
        <w:t>的基础设施和厂区环境。 厂区内</w:t>
      </w:r>
      <w:proofErr w:type="gramStart"/>
      <w:r>
        <w:t>禁止长</w:t>
      </w:r>
      <w:proofErr w:type="gramEnd"/>
      <w:r>
        <w:t>时间鸣笛。</w:t>
      </w:r>
    </w:p>
    <w:p w:rsidR="009E132A" w:rsidRDefault="00513086">
      <w:pPr>
        <w:pStyle w:val="a5"/>
        <w:ind w:left="480" w:right="124" w:hanging="360"/>
      </w:pPr>
      <w:r>
        <w:rPr>
          <w:rFonts w:hAnsi="宋体" w:hint="eastAsia"/>
        </w:rPr>
        <w:t>√</w:t>
      </w:r>
      <w:r w:rsidR="00A747F1">
        <w:t>（危险化学品）乙方应当向甲方提供危险化学品的参数和安全使用、存放条件说明。</w:t>
      </w:r>
    </w:p>
    <w:p w:rsidR="009E132A" w:rsidRDefault="009E132A">
      <w:pPr>
        <w:spacing w:before="11" w:line="360" w:lineRule="auto"/>
        <w:rPr>
          <w:rFonts w:ascii="宋体" w:hAnsi="宋体" w:cs="宋体"/>
          <w:sz w:val="19"/>
          <w:szCs w:val="19"/>
        </w:rPr>
      </w:pPr>
    </w:p>
    <w:p w:rsidR="009E132A" w:rsidRDefault="00A747F1">
      <w:pPr>
        <w:pStyle w:val="3"/>
        <w:spacing w:line="360" w:lineRule="auto"/>
        <w:rPr>
          <w:b w:val="0"/>
          <w:bCs w:val="0"/>
        </w:rPr>
      </w:pPr>
      <w:r>
        <w:t>第六条</w:t>
      </w:r>
      <w:r>
        <w:rPr>
          <w:spacing w:val="-2"/>
        </w:rPr>
        <w:t xml:space="preserve"> </w:t>
      </w:r>
      <w:r>
        <w:t>补充条款</w:t>
      </w:r>
    </w:p>
    <w:p w:rsidR="009E132A" w:rsidRDefault="009E132A">
      <w:pPr>
        <w:spacing w:before="13" w:line="360" w:lineRule="auto"/>
        <w:rPr>
          <w:rFonts w:ascii="宋体" w:hAnsi="宋体" w:cs="宋体"/>
          <w:b/>
          <w:bCs/>
        </w:rPr>
      </w:pPr>
    </w:p>
    <w:p w:rsidR="009E132A" w:rsidRDefault="00A747F1">
      <w:pPr>
        <w:spacing w:line="360" w:lineRule="auto"/>
        <w:ind w:left="108"/>
        <w:rPr>
          <w:rFonts w:ascii="宋体" w:hAnsi="宋体" w:cs="宋体"/>
          <w:sz w:val="2"/>
          <w:szCs w:val="2"/>
        </w:rPr>
      </w:pPr>
      <w:r>
        <w:rPr>
          <w:rFonts w:ascii="宋体" w:hAnsi="宋体" w:cs="宋体"/>
          <w:noProof/>
          <w:sz w:val="2"/>
          <w:szCs w:val="2"/>
        </w:rPr>
        <mc:AlternateContent>
          <mc:Choice Requires="wpg">
            <w:drawing>
              <wp:inline distT="0" distB="0" distL="0" distR="0" wp14:anchorId="5C223C99" wp14:editId="287B8FFA">
                <wp:extent cx="5290820" cy="15240"/>
                <wp:effectExtent l="0" t="0" r="0" b="3810"/>
                <wp:docPr id="8" name="Group 8"/>
                <wp:cNvGraphicFramePr/>
                <a:graphic xmlns:a="http://schemas.openxmlformats.org/drawingml/2006/main">
                  <a:graphicData uri="http://schemas.microsoft.com/office/word/2010/wordprocessingGroup">
                    <wpg:wgp>
                      <wpg:cNvGrpSpPr/>
                      <wpg:grpSpPr>
                        <a:xfrm>
                          <a:off x="0" y="0"/>
                          <a:ext cx="5290820" cy="15240"/>
                          <a:chOff x="0" y="0"/>
                          <a:chExt cx="8332" cy="24"/>
                        </a:xfrm>
                      </wpg:grpSpPr>
                      <wpg:grpSp>
                        <wpg:cNvPr id="9" name="Group 9"/>
                        <wpg:cNvGrpSpPr/>
                        <wpg:grpSpPr>
                          <a:xfrm>
                            <a:off x="12" y="12"/>
                            <a:ext cx="8308" cy="2"/>
                            <a:chOff x="12" y="12"/>
                            <a:chExt cx="8308" cy="2"/>
                          </a:xfrm>
                        </wpg:grpSpPr>
                        <wps:wsp>
                          <wps:cNvPr id="10" name="Freeform 10"/>
                          <wps:cNvSpPr/>
                          <wps:spPr bwMode="auto">
                            <a:xfrm>
                              <a:off x="12" y="12"/>
                              <a:ext cx="8308" cy="2"/>
                            </a:xfrm>
                            <a:custGeom>
                              <a:avLst/>
                              <a:gdLst>
                                <a:gd name="T0" fmla="+- 0 12 12"/>
                                <a:gd name="T1" fmla="*/ T0 w 8308"/>
                                <a:gd name="T2" fmla="+- 0 8320 12"/>
                                <a:gd name="T3" fmla="*/ T2 w 8308"/>
                              </a:gdLst>
                              <a:ahLst/>
                              <a:cxnLst>
                                <a:cxn ang="0">
                                  <a:pos x="T1" y="0"/>
                                </a:cxn>
                                <a:cxn ang="0">
                                  <a:pos x="T3" y="0"/>
                                </a:cxn>
                              </a:cxnLst>
                              <a:rect l="0" t="0" r="r" b="b"/>
                              <a:pathLst>
                                <a:path w="8308">
                                  <a:moveTo>
                                    <a:pt x="0" y="0"/>
                                  </a:moveTo>
                                  <a:lnTo>
                                    <a:pt x="8308" y="0"/>
                                  </a:lnTo>
                                </a:path>
                              </a:pathLst>
                            </a:custGeom>
                            <a:noFill/>
                            <a:ln w="15240">
                              <a:solidFill>
                                <a:srgbClr val="000000"/>
                              </a:solidFill>
                              <a:round/>
                            </a:ln>
                          </wps:spPr>
                          <wps:bodyPr rot="0" vert="horz" wrap="square" lIns="91440" tIns="45720" rIns="91440" bIns="45720" anchor="t" anchorCtr="0" upright="1">
                            <a:noAutofit/>
                          </wps:bodyPr>
                        </wps:wsp>
                      </wpg:grpSp>
                    </wpg:wgp>
                  </a:graphicData>
                </a:graphic>
              </wp:inline>
            </w:drawing>
          </mc:Choice>
          <mc:Fallback xmlns:w15="http://schemas.microsoft.com/office/word/2012/wordml" xmlns:wpsCustomData="http://www.wps.cn/officeDocument/2013/wpsCustomData">
            <w:pict>
              <v:group id="Group 8" o:spid="_x0000_s1026" o:spt="203" style="height:1.2pt;width:416.6pt;" coordsize="8332,24" o:gfxdata="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dMDJz9UAAAADAQAADwAAAAAAAAABACAAAAAiAAAAZHJzL2Rvd25y&#10;ZXYueG1sUEsBAhQAFAAAAAgAh07iQLx8ppYeAwAABQgAAA4AAAAAAAAAAQAgAAAAJAEAAGRycy9l&#10;Mm9Eb2MueG1sUEsFBgAAAAAGAAYAWQEAALQGAAAAAA==&#10;">
                <o:lock v:ext="edit" aspectratio="f"/>
                <v:group id="Group 9" o:spid="_x0000_s1026" o:spt="203" style="position:absolute;left:12;top:12;height:2;width:8308;" coordorigin="12,12" coordsize="8308,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0" o:spid="_x0000_s1026" o:spt="100" style="position:absolute;left:12;top:12;height:2;width:8308;" filled="f" stroked="t" coordsize="8308,1" o:gfxdata="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ARbsAAADb&#10;AAAADwAAAAAAAAABACAAAAAiAAAAZHJzL2Rvd25yZXYueG1sUEsBAhQAFAAAAAgAh07iQDMvBZ47&#10;AAAAOQAAABAAAAAAAAAAAQAgAAAACgEAAGRycy9zaGFwZXhtbC54bWxQSwUGAAAAAAYABgBbAQAA&#10;tAMAAAAA&#10;" path="m0,0l8308,0e">
                    <v:path o:connectlocs="0,0;8308,0" o:connectangles="0,0"/>
                    <v:fill on="f" focussize="0,0"/>
                    <v:stroke weight="1.2pt" color="#000000" joinstyle="round"/>
                    <v:imagedata o:title=""/>
                    <o:lock v:ext="edit" aspectratio="f"/>
                  </v:shape>
                </v:group>
                <w10:wrap type="none"/>
                <w10:anchorlock/>
              </v:group>
            </w:pict>
          </mc:Fallback>
        </mc:AlternateContent>
      </w:r>
    </w:p>
    <w:p w:rsidR="009E132A" w:rsidRDefault="009E132A">
      <w:pPr>
        <w:spacing w:line="360" w:lineRule="auto"/>
        <w:rPr>
          <w:rFonts w:ascii="宋体" w:hAnsi="宋体" w:cs="宋体"/>
          <w:b/>
          <w:bCs/>
          <w:sz w:val="20"/>
        </w:rPr>
      </w:pPr>
    </w:p>
    <w:p w:rsidR="009E132A" w:rsidRDefault="009E132A">
      <w:pPr>
        <w:spacing w:line="360" w:lineRule="auto"/>
        <w:rPr>
          <w:rFonts w:ascii="宋体" w:hAnsi="宋体" w:cs="宋体"/>
          <w:b/>
          <w:bCs/>
          <w:sz w:val="24"/>
          <w:szCs w:val="24"/>
        </w:rPr>
      </w:pPr>
    </w:p>
    <w:p w:rsidR="009E132A" w:rsidRDefault="00A747F1">
      <w:pPr>
        <w:spacing w:line="360" w:lineRule="auto"/>
        <w:ind w:left="108"/>
        <w:rPr>
          <w:rFonts w:ascii="宋体" w:hAnsi="宋体" w:cs="宋体"/>
          <w:sz w:val="2"/>
          <w:szCs w:val="2"/>
        </w:rPr>
      </w:pPr>
      <w:r>
        <w:rPr>
          <w:rFonts w:ascii="宋体" w:hAnsi="宋体" w:cs="宋体"/>
          <w:noProof/>
          <w:sz w:val="2"/>
          <w:szCs w:val="2"/>
        </w:rPr>
        <mc:AlternateContent>
          <mc:Choice Requires="wpg">
            <w:drawing>
              <wp:inline distT="0" distB="0" distL="0" distR="0" wp14:anchorId="274F2DDB" wp14:editId="239F01B4">
                <wp:extent cx="5290820" cy="15240"/>
                <wp:effectExtent l="0" t="0" r="0" b="3810"/>
                <wp:docPr id="5" name="Group 5"/>
                <wp:cNvGraphicFramePr/>
                <a:graphic xmlns:a="http://schemas.openxmlformats.org/drawingml/2006/main">
                  <a:graphicData uri="http://schemas.microsoft.com/office/word/2010/wordprocessingGroup">
                    <wpg:wgp>
                      <wpg:cNvGrpSpPr/>
                      <wpg:grpSpPr>
                        <a:xfrm>
                          <a:off x="0" y="0"/>
                          <a:ext cx="5290820" cy="15240"/>
                          <a:chOff x="0" y="0"/>
                          <a:chExt cx="8332" cy="24"/>
                        </a:xfrm>
                      </wpg:grpSpPr>
                      <wpg:grpSp>
                        <wpg:cNvPr id="6" name="Group 6"/>
                        <wpg:cNvGrpSpPr/>
                        <wpg:grpSpPr>
                          <a:xfrm>
                            <a:off x="12" y="12"/>
                            <a:ext cx="8308" cy="2"/>
                            <a:chOff x="12" y="12"/>
                            <a:chExt cx="8308" cy="2"/>
                          </a:xfrm>
                        </wpg:grpSpPr>
                        <wps:wsp>
                          <wps:cNvPr id="7" name="Freeform 7"/>
                          <wps:cNvSpPr/>
                          <wps:spPr bwMode="auto">
                            <a:xfrm>
                              <a:off x="12" y="12"/>
                              <a:ext cx="8308" cy="2"/>
                            </a:xfrm>
                            <a:custGeom>
                              <a:avLst/>
                              <a:gdLst>
                                <a:gd name="T0" fmla="+- 0 12 12"/>
                                <a:gd name="T1" fmla="*/ T0 w 8308"/>
                                <a:gd name="T2" fmla="+- 0 8320 12"/>
                                <a:gd name="T3" fmla="*/ T2 w 8308"/>
                              </a:gdLst>
                              <a:ahLst/>
                              <a:cxnLst>
                                <a:cxn ang="0">
                                  <a:pos x="T1" y="0"/>
                                </a:cxn>
                                <a:cxn ang="0">
                                  <a:pos x="T3" y="0"/>
                                </a:cxn>
                              </a:cxnLst>
                              <a:rect l="0" t="0" r="r" b="b"/>
                              <a:pathLst>
                                <a:path w="8308">
                                  <a:moveTo>
                                    <a:pt x="0" y="0"/>
                                  </a:moveTo>
                                  <a:lnTo>
                                    <a:pt x="8308" y="0"/>
                                  </a:lnTo>
                                </a:path>
                              </a:pathLst>
                            </a:custGeom>
                            <a:noFill/>
                            <a:ln w="15240">
                              <a:solidFill>
                                <a:srgbClr val="000000"/>
                              </a:solidFill>
                              <a:round/>
                            </a:ln>
                          </wps:spPr>
                          <wps:bodyPr rot="0" vert="horz" wrap="square" lIns="91440" tIns="45720" rIns="91440" bIns="45720" anchor="t" anchorCtr="0" upright="1">
                            <a:noAutofit/>
                          </wps:bodyPr>
                        </wps:wsp>
                      </wpg:grpSp>
                    </wpg:wgp>
                  </a:graphicData>
                </a:graphic>
              </wp:inline>
            </w:drawing>
          </mc:Choice>
          <mc:Fallback xmlns:w15="http://schemas.microsoft.com/office/word/2012/wordml" xmlns:wpsCustomData="http://www.wps.cn/officeDocument/2013/wpsCustomData">
            <w:pict>
              <v:group id="Group 5" o:spid="_x0000_s1026" o:spt="203" style="height:1.2pt;width:416.6pt;" coordsize="8332,24" o:gfxdata="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HTAyc/VAAAAAwEAAA8AAAAAAAAAAQAgAAAAIgAAAGRycy9kb3ducmV2&#10;LnhtbFBLAQIUABQAAAAIAIdO4kDzIE0gHAMAAAMIAAAOAAAAAAAAAAEAIAAAACQBAABkcnMvZTJv&#10;RG9jLnhtbFBLBQYAAAAABgAGAFkBAACyBgAAAAA=&#10;">
                <o:lock v:ext="edit" aspectratio="f"/>
                <v:group id="Group 6" o:spid="_x0000_s1026" o:spt="203" style="position:absolute;left:12;top:12;height:2;width:8308;" coordorigin="12,12" coordsize="8308,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7" o:spid="_x0000_s1026" o:spt="100" style="position:absolute;left:12;top:12;height:2;width:8308;" filled="f" stroked="t" coordsize="8308,1" o:gfxdata="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F8UO5AAAA2gAA&#10;AA8AAAAAAAAAAQAgAAAAIgAAAGRycy9kb3ducmV2LnhtbFBLAQIUABQAAAAIAIdO4kAzLwWeOwAA&#10;ADkAAAAQAAAAAAAAAAEAIAAAAAgBAABkcnMvc2hhcGV4bWwueG1sUEsFBgAAAAAGAAYAWwEAALID&#10;AAAAAA==&#10;" path="m0,0l8308,0e">
                    <v:path o:connectlocs="0,0;8308,0" o:connectangles="0,0"/>
                    <v:fill on="f" focussize="0,0"/>
                    <v:stroke weight="1.2pt" color="#000000" joinstyle="round"/>
                    <v:imagedata o:title=""/>
                    <o:lock v:ext="edit" aspectratio="f"/>
                  </v:shape>
                </v:group>
                <w10:wrap type="none"/>
                <w10:anchorlock/>
              </v:group>
            </w:pict>
          </mc:Fallback>
        </mc:AlternateContent>
      </w:r>
    </w:p>
    <w:p w:rsidR="009E132A" w:rsidRDefault="009E132A">
      <w:pPr>
        <w:spacing w:line="360" w:lineRule="auto"/>
        <w:rPr>
          <w:rFonts w:ascii="宋体" w:hAnsi="宋体" w:cs="宋体"/>
          <w:b/>
          <w:bCs/>
          <w:sz w:val="20"/>
        </w:rPr>
      </w:pPr>
    </w:p>
    <w:p w:rsidR="009E132A" w:rsidRDefault="009E132A">
      <w:pPr>
        <w:spacing w:line="360" w:lineRule="auto"/>
        <w:rPr>
          <w:rFonts w:ascii="宋体" w:hAnsi="宋体" w:cs="宋体"/>
          <w:b/>
          <w:bCs/>
          <w:sz w:val="24"/>
          <w:szCs w:val="24"/>
        </w:rPr>
      </w:pPr>
    </w:p>
    <w:p w:rsidR="009E132A" w:rsidRDefault="00A747F1">
      <w:pPr>
        <w:spacing w:line="360" w:lineRule="auto"/>
        <w:ind w:left="108"/>
        <w:rPr>
          <w:rFonts w:ascii="宋体" w:hAnsi="宋体" w:cs="宋体"/>
          <w:sz w:val="2"/>
          <w:szCs w:val="2"/>
        </w:rPr>
      </w:pPr>
      <w:r>
        <w:rPr>
          <w:rFonts w:ascii="宋体" w:hAnsi="宋体" w:cs="宋体"/>
          <w:noProof/>
          <w:sz w:val="2"/>
          <w:szCs w:val="2"/>
        </w:rPr>
        <mc:AlternateContent>
          <mc:Choice Requires="wpg">
            <w:drawing>
              <wp:inline distT="0" distB="0" distL="0" distR="0" wp14:anchorId="26111362" wp14:editId="78216AE5">
                <wp:extent cx="5290820" cy="15240"/>
                <wp:effectExtent l="0" t="0" r="0" b="3810"/>
                <wp:docPr id="2" name="Group 2"/>
                <wp:cNvGraphicFramePr/>
                <a:graphic xmlns:a="http://schemas.openxmlformats.org/drawingml/2006/main">
                  <a:graphicData uri="http://schemas.microsoft.com/office/word/2010/wordprocessingGroup">
                    <wpg:wgp>
                      <wpg:cNvGrpSpPr/>
                      <wpg:grpSpPr>
                        <a:xfrm>
                          <a:off x="0" y="0"/>
                          <a:ext cx="5290820" cy="15240"/>
                          <a:chOff x="0" y="0"/>
                          <a:chExt cx="8332" cy="24"/>
                        </a:xfrm>
                      </wpg:grpSpPr>
                      <wpg:grpSp>
                        <wpg:cNvPr id="3" name="Group 3"/>
                        <wpg:cNvGrpSpPr/>
                        <wpg:grpSpPr>
                          <a:xfrm>
                            <a:off x="12" y="12"/>
                            <a:ext cx="8308" cy="2"/>
                            <a:chOff x="12" y="12"/>
                            <a:chExt cx="8308" cy="2"/>
                          </a:xfrm>
                        </wpg:grpSpPr>
                        <wps:wsp>
                          <wps:cNvPr id="4" name="Freeform 4"/>
                          <wps:cNvSpPr/>
                          <wps:spPr bwMode="auto">
                            <a:xfrm>
                              <a:off x="12" y="12"/>
                              <a:ext cx="8308" cy="2"/>
                            </a:xfrm>
                            <a:custGeom>
                              <a:avLst/>
                              <a:gdLst>
                                <a:gd name="T0" fmla="+- 0 12 12"/>
                                <a:gd name="T1" fmla="*/ T0 w 8308"/>
                                <a:gd name="T2" fmla="+- 0 8320 12"/>
                                <a:gd name="T3" fmla="*/ T2 w 8308"/>
                              </a:gdLst>
                              <a:ahLst/>
                              <a:cxnLst>
                                <a:cxn ang="0">
                                  <a:pos x="T1" y="0"/>
                                </a:cxn>
                                <a:cxn ang="0">
                                  <a:pos x="T3" y="0"/>
                                </a:cxn>
                              </a:cxnLst>
                              <a:rect l="0" t="0" r="r" b="b"/>
                              <a:pathLst>
                                <a:path w="8308">
                                  <a:moveTo>
                                    <a:pt x="0" y="0"/>
                                  </a:moveTo>
                                  <a:lnTo>
                                    <a:pt x="8308" y="0"/>
                                  </a:lnTo>
                                </a:path>
                              </a:pathLst>
                            </a:custGeom>
                            <a:noFill/>
                            <a:ln w="15240">
                              <a:solidFill>
                                <a:srgbClr val="000000"/>
                              </a:solidFill>
                              <a:round/>
                            </a:ln>
                          </wps:spPr>
                          <wps:bodyPr rot="0" vert="horz" wrap="square" lIns="91440" tIns="45720" rIns="91440" bIns="45720" anchor="t" anchorCtr="0" upright="1">
                            <a:noAutofit/>
                          </wps:bodyPr>
                        </wps:wsp>
                      </wpg:grpSp>
                    </wpg:wgp>
                  </a:graphicData>
                </a:graphic>
              </wp:inline>
            </w:drawing>
          </mc:Choice>
          <mc:Fallback xmlns:w15="http://schemas.microsoft.com/office/word/2012/wordml" xmlns:wpsCustomData="http://www.wps.cn/officeDocument/2013/wpsCustomData">
            <w:pict>
              <v:group id="Group 2" o:spid="_x0000_s1026" o:spt="203" style="height:1.2pt;width:416.6pt;" coordsize="8332,24" o:gfxdata="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HTAyc/VAAAAAwEAAA8AAAAAAAAAAQAgAAAAIgAAAGRycy9kb3du&#10;cmV2LnhtbFBLAQIUABQAAAAIAIdO4kBpd35uHwMAAAMIAAAOAAAAAAAAAAEAIAAAACQBAABkcnMv&#10;ZTJvRG9jLnhtbFBLBQYAAAAABgAGAFkBAAC1BgAAAAA=&#10;">
                <o:lock v:ext="edit" aspectratio="f"/>
                <v:group id="Group 3" o:spid="_x0000_s1026" o:spt="203" style="position:absolute;left:12;top:12;height:2;width:8308;" coordorigin="12,12" coordsize="8308,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12;top:12;height:2;width:8308;" filled="f" stroked="t" coordsize="8308,1" o:gfxdata="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XbzS5AAAA2gAA&#10;AA8AAAAAAAAAAQAgAAAAIgAAAGRycy9kb3ducmV2LnhtbFBLAQIUABQAAAAIAIdO4kAzLwWeOwAA&#10;ADkAAAAQAAAAAAAAAAEAIAAAAAgBAABkcnMvc2hhcGV4bWwueG1sUEsFBgAAAAAGAAYAWwEAALID&#10;AAAAAA==&#10;" path="m0,0l8308,0e">
                    <v:path o:connectlocs="0,0;8308,0" o:connectangles="0,0"/>
                    <v:fill on="f" focussize="0,0"/>
                    <v:stroke weight="1.2pt" color="#000000" joinstyle="round"/>
                    <v:imagedata o:title=""/>
                    <o:lock v:ext="edit" aspectratio="f"/>
                  </v:shape>
                </v:group>
                <w10:wrap type="none"/>
                <w10:anchorlock/>
              </v:group>
            </w:pict>
          </mc:Fallback>
        </mc:AlternateContent>
      </w:r>
    </w:p>
    <w:p w:rsidR="009E132A" w:rsidRDefault="009E132A">
      <w:pPr>
        <w:spacing w:before="1" w:line="360" w:lineRule="auto"/>
        <w:rPr>
          <w:rFonts w:ascii="宋体" w:hAnsi="宋体" w:cs="宋体"/>
          <w:b/>
          <w:bCs/>
          <w:sz w:val="18"/>
          <w:szCs w:val="18"/>
        </w:rPr>
      </w:pPr>
    </w:p>
    <w:p w:rsidR="009E132A" w:rsidRDefault="00A747F1">
      <w:pPr>
        <w:pStyle w:val="a5"/>
        <w:spacing w:before="66"/>
        <w:ind w:right="-31"/>
      </w:pPr>
      <w:r>
        <w:rPr>
          <w:spacing w:val="-3"/>
        </w:rPr>
        <w:t>甲乙双方在遵守有关法律、法规、规章和标准的前提下，结合工程施工实际，经协商一致后，可对以上条款内容进行补充但不得相悖，补充条款与本协议其他条</w:t>
      </w:r>
      <w:r>
        <w:rPr>
          <w:spacing w:val="-111"/>
        </w:rPr>
        <w:t xml:space="preserve"> </w:t>
      </w:r>
      <w:proofErr w:type="gramStart"/>
      <w:r>
        <w:t>款具有</w:t>
      </w:r>
      <w:proofErr w:type="gramEnd"/>
      <w:r>
        <w:t>同等法律效力。</w:t>
      </w:r>
    </w:p>
    <w:p w:rsidR="009E132A" w:rsidRDefault="009E132A">
      <w:pPr>
        <w:spacing w:before="12" w:line="360" w:lineRule="auto"/>
        <w:rPr>
          <w:rFonts w:ascii="宋体" w:hAnsi="宋体" w:cs="宋体"/>
        </w:rPr>
      </w:pPr>
    </w:p>
    <w:p w:rsidR="009E132A" w:rsidRDefault="00A747F1">
      <w:pPr>
        <w:pStyle w:val="a5"/>
        <w:ind w:right="113"/>
        <w:rPr>
          <w:rFonts w:cs="宋体"/>
          <w:b/>
          <w:bCs/>
          <w:w w:val="99"/>
        </w:rPr>
      </w:pPr>
      <w:r>
        <w:rPr>
          <w:rFonts w:cs="宋体"/>
          <w:b/>
          <w:bCs/>
        </w:rPr>
        <w:t>第七条 违约责任</w:t>
      </w:r>
      <w:r>
        <w:rPr>
          <w:rFonts w:cs="宋体"/>
          <w:b/>
          <w:bCs/>
          <w:w w:val="99"/>
        </w:rPr>
        <w:t xml:space="preserve"> </w:t>
      </w:r>
    </w:p>
    <w:p w:rsidR="009E132A" w:rsidRDefault="00A747F1">
      <w:pPr>
        <w:pStyle w:val="a5"/>
        <w:ind w:right="-31"/>
        <w:rPr>
          <w:spacing w:val="-10"/>
        </w:rPr>
      </w:pPr>
      <w:r>
        <w:rPr>
          <w:spacing w:val="-10"/>
        </w:rPr>
        <w:t>甲乙双方遵守《中华人民共和国安全生产法》及其他法律、法规规章规定的义务，</w:t>
      </w:r>
      <w:r>
        <w:rPr>
          <w:rFonts w:hint="eastAsia"/>
          <w:spacing w:val="-10"/>
        </w:rPr>
        <w:t xml:space="preserve">并享有相应的权利。 </w:t>
      </w:r>
    </w:p>
    <w:p w:rsidR="009E132A" w:rsidRDefault="00A747F1">
      <w:pPr>
        <w:pStyle w:val="a5"/>
        <w:ind w:leftChars="64" w:left="134"/>
      </w:pPr>
      <w:r>
        <w:rPr>
          <w:spacing w:val="-3"/>
        </w:rPr>
        <w:t>当发生下列情况之一的，乙方承担违约责任，依法赔偿给甲方造成的损失，因违</w:t>
      </w:r>
      <w:r>
        <w:rPr>
          <w:spacing w:val="-110"/>
        </w:rPr>
        <w:t xml:space="preserve"> </w:t>
      </w:r>
      <w:r>
        <w:rPr>
          <w:spacing w:val="-3"/>
        </w:rPr>
        <w:t>约造成生产</w:t>
      </w:r>
      <w:r>
        <w:rPr>
          <w:rFonts w:hint="eastAsia"/>
          <w:spacing w:val="-3"/>
        </w:rPr>
        <w:t xml:space="preserve"> </w:t>
      </w:r>
      <w:r>
        <w:rPr>
          <w:spacing w:val="-3"/>
        </w:rPr>
        <w:t>安全事故的，按照相关法律、法规、规章的规定，乙方依法承担相应</w:t>
      </w:r>
      <w:r>
        <w:rPr>
          <w:spacing w:val="-111"/>
        </w:rPr>
        <w:t xml:space="preserve"> </w:t>
      </w:r>
      <w:r>
        <w:t>责</w:t>
      </w:r>
      <w:r>
        <w:lastRenderedPageBreak/>
        <w:t xml:space="preserve">任： </w:t>
      </w:r>
    </w:p>
    <w:p w:rsidR="009E132A" w:rsidRDefault="00A747F1">
      <w:pPr>
        <w:pStyle w:val="a5"/>
        <w:spacing w:before="4"/>
      </w:pPr>
      <w:r>
        <w:rPr>
          <w:rFonts w:cs="宋体"/>
          <w:spacing w:val="-3"/>
        </w:rPr>
        <w:t>1.</w:t>
      </w:r>
      <w:r>
        <w:rPr>
          <w:spacing w:val="-3"/>
        </w:rPr>
        <w:t>乙方不能保证与承揽工程规模相匹配的施工资质、技术人员、特种作业人员和</w:t>
      </w:r>
      <w:r>
        <w:t xml:space="preserve">设备设施的； </w:t>
      </w:r>
    </w:p>
    <w:p w:rsidR="009E132A" w:rsidRDefault="00A747F1">
      <w:pPr>
        <w:pStyle w:val="a5"/>
        <w:spacing w:before="4"/>
      </w:pPr>
      <w:r>
        <w:rPr>
          <w:rFonts w:cs="宋体"/>
          <w:spacing w:val="-3"/>
        </w:rPr>
        <w:t>2.</w:t>
      </w:r>
      <w:r>
        <w:rPr>
          <w:spacing w:val="-3"/>
        </w:rPr>
        <w:t>乙方有关资质、证照已过期的，或者安排证件已过期的各类应持证人员上岗作</w:t>
      </w:r>
      <w:r>
        <w:t xml:space="preserve">业的； </w:t>
      </w:r>
    </w:p>
    <w:p w:rsidR="009E132A" w:rsidRDefault="00A747F1">
      <w:pPr>
        <w:pStyle w:val="a5"/>
        <w:spacing w:before="4"/>
      </w:pPr>
      <w:r>
        <w:rPr>
          <w:rFonts w:cs="宋体"/>
        </w:rPr>
        <w:t>3.</w:t>
      </w:r>
      <w:r>
        <w:t>乙方人员违章指挥或者违章作业的；</w:t>
      </w:r>
    </w:p>
    <w:p w:rsidR="009E132A" w:rsidRDefault="00A747F1">
      <w:pPr>
        <w:pStyle w:val="a5"/>
      </w:pPr>
      <w:r>
        <w:rPr>
          <w:rFonts w:cs="宋体"/>
        </w:rPr>
        <w:t>4.</w:t>
      </w:r>
      <w:r>
        <w:t>乙方现场安全管理不到位的；</w:t>
      </w:r>
    </w:p>
    <w:p w:rsidR="009E132A" w:rsidRDefault="00A747F1">
      <w:pPr>
        <w:pStyle w:val="a5"/>
      </w:pPr>
      <w:r>
        <w:rPr>
          <w:rFonts w:cs="宋体"/>
        </w:rPr>
        <w:t>5.</w:t>
      </w:r>
      <w:r>
        <w:t>发生事故后，乙方未及时开展应急救援工作的；</w:t>
      </w:r>
    </w:p>
    <w:p w:rsidR="009E132A" w:rsidRDefault="00A747F1">
      <w:pPr>
        <w:pStyle w:val="a5"/>
      </w:pPr>
      <w:r>
        <w:rPr>
          <w:rFonts w:cs="宋体"/>
        </w:rPr>
        <w:t>6.</w:t>
      </w:r>
      <w:r>
        <w:t>乙方未按要求安全、文明施工的；</w:t>
      </w:r>
    </w:p>
    <w:p w:rsidR="009E132A" w:rsidRDefault="00A747F1">
      <w:pPr>
        <w:pStyle w:val="a5"/>
        <w:spacing w:before="33"/>
        <w:ind w:left="360" w:right="-31" w:hanging="240"/>
      </w:pPr>
      <w:r>
        <w:rPr>
          <w:rFonts w:cs="宋体"/>
          <w:spacing w:val="-3"/>
        </w:rPr>
        <w:t>7.</w:t>
      </w:r>
      <w:r>
        <w:rPr>
          <w:spacing w:val="-3"/>
        </w:rPr>
        <w:t>由于乙方不遵守安全生产管理协议、安全生产管理制度以及违章作业而被责令</w:t>
      </w:r>
      <w:r>
        <w:rPr>
          <w:spacing w:val="-107"/>
        </w:rPr>
        <w:t xml:space="preserve"> </w:t>
      </w:r>
      <w:r>
        <w:rPr>
          <w:spacing w:val="-3"/>
        </w:rPr>
        <w:t>停工整顿，所造成的经济损失由乙方负责，造成的工期延误按照合同规定的相</w:t>
      </w:r>
      <w:r>
        <w:t xml:space="preserve"> 关的违约条款执行；</w:t>
      </w:r>
    </w:p>
    <w:p w:rsidR="009E132A" w:rsidRDefault="00A747F1">
      <w:pPr>
        <w:pStyle w:val="a5"/>
      </w:pPr>
      <w:r>
        <w:rPr>
          <w:rFonts w:cs="宋体"/>
        </w:rPr>
        <w:t>8.</w:t>
      </w:r>
      <w:r>
        <w:t>乙方不履行协议义务或者未按协议约定履行义务的其他情况。</w:t>
      </w:r>
    </w:p>
    <w:p w:rsidR="009E132A" w:rsidRDefault="009E132A">
      <w:pPr>
        <w:spacing w:before="12" w:line="360" w:lineRule="auto"/>
        <w:rPr>
          <w:rFonts w:ascii="宋体" w:hAnsi="宋体" w:cs="宋体"/>
          <w:sz w:val="24"/>
          <w:szCs w:val="24"/>
        </w:rPr>
      </w:pPr>
    </w:p>
    <w:p w:rsidR="009E132A" w:rsidRDefault="00A747F1">
      <w:pPr>
        <w:pStyle w:val="a5"/>
        <w:rPr>
          <w:rFonts w:cs="宋体"/>
          <w:b/>
          <w:bCs/>
          <w:w w:val="99"/>
        </w:rPr>
      </w:pPr>
      <w:r>
        <w:rPr>
          <w:rFonts w:cs="宋体"/>
          <w:b/>
          <w:bCs/>
        </w:rPr>
        <w:t>第八条 协议生效</w:t>
      </w:r>
      <w:r>
        <w:rPr>
          <w:rFonts w:cs="宋体"/>
          <w:b/>
          <w:bCs/>
          <w:w w:val="99"/>
        </w:rPr>
        <w:t xml:space="preserve"> </w:t>
      </w:r>
    </w:p>
    <w:p w:rsidR="009E132A" w:rsidRDefault="00A747F1">
      <w:pPr>
        <w:pStyle w:val="a5"/>
      </w:pPr>
      <w:r>
        <w:rPr>
          <w:spacing w:val="-3"/>
        </w:rPr>
        <w:t>本协议自甲乙双方签字盖章之日起生效，其时效与双方所签订工程（项目）承包</w:t>
      </w:r>
      <w:r>
        <w:rPr>
          <w:spacing w:val="-111"/>
        </w:rPr>
        <w:t xml:space="preserve"> </w:t>
      </w:r>
      <w:r>
        <w:t>合同相同。本协议一式两份，由甲方、乙方各持一份。</w:t>
      </w:r>
    </w:p>
    <w:p w:rsidR="009E132A" w:rsidRDefault="009E132A">
      <w:pPr>
        <w:pStyle w:val="a5"/>
      </w:pPr>
    </w:p>
    <w:p w:rsidR="009E132A" w:rsidRDefault="00A747F1">
      <w:pPr>
        <w:pStyle w:val="a5"/>
      </w:pPr>
      <w:r>
        <w:rPr>
          <w:rFonts w:cs="宋体" w:hint="eastAsia"/>
          <w:sz w:val="33"/>
          <w:szCs w:val="33"/>
        </w:rPr>
        <w:t xml:space="preserve">                               </w:t>
      </w:r>
    </w:p>
    <w:p w:rsidR="009E132A" w:rsidRPr="009945D2" w:rsidRDefault="00A747F1">
      <w:pPr>
        <w:pStyle w:val="a5"/>
        <w:tabs>
          <w:tab w:val="left" w:pos="6804"/>
        </w:tabs>
        <w:rPr>
          <w:spacing w:val="-18"/>
          <w:sz w:val="21"/>
          <w:szCs w:val="21"/>
        </w:rPr>
      </w:pPr>
      <w:r>
        <w:rPr>
          <w:rFonts w:hint="eastAsia"/>
          <w:spacing w:val="-18"/>
        </w:rPr>
        <w:t xml:space="preserve">  </w:t>
      </w:r>
      <w:r>
        <w:rPr>
          <w:spacing w:val="-18"/>
        </w:rPr>
        <w:t>甲方（盖章）：</w:t>
      </w:r>
      <w:proofErr w:type="gramStart"/>
      <w:r w:rsidR="009945D2">
        <w:rPr>
          <w:rFonts w:hint="eastAsia"/>
          <w:spacing w:val="-18"/>
          <w:sz w:val="21"/>
          <w:szCs w:val="21"/>
        </w:rPr>
        <w:t>冰山松洋制冷</w:t>
      </w:r>
      <w:proofErr w:type="gramEnd"/>
      <w:r>
        <w:rPr>
          <w:rFonts w:hint="eastAsia"/>
          <w:spacing w:val="-18"/>
          <w:sz w:val="21"/>
          <w:szCs w:val="21"/>
        </w:rPr>
        <w:t>（大连）有限公司</w:t>
      </w:r>
      <w:r>
        <w:rPr>
          <w:rFonts w:hint="eastAsia"/>
          <w:spacing w:val="-18"/>
        </w:rPr>
        <w:t xml:space="preserve">   </w:t>
      </w:r>
      <w:r>
        <w:rPr>
          <w:spacing w:val="-18"/>
        </w:rPr>
        <w:t>乙方（盖章）：</w:t>
      </w:r>
      <w:r w:rsidR="009945D2" w:rsidRPr="009945D2">
        <w:rPr>
          <w:rFonts w:hint="eastAsia"/>
          <w:spacing w:val="-18"/>
          <w:sz w:val="21"/>
          <w:szCs w:val="21"/>
        </w:rPr>
        <w:t>北京三汇能环科技发展有限公司</w:t>
      </w:r>
    </w:p>
    <w:p w:rsidR="009E132A" w:rsidRDefault="00A747F1">
      <w:pPr>
        <w:pStyle w:val="a5"/>
        <w:tabs>
          <w:tab w:val="left" w:pos="5881"/>
        </w:tabs>
        <w:ind w:left="600"/>
      </w:pPr>
      <w:r>
        <w:rPr>
          <w:rFonts w:hint="eastAsia"/>
          <w:spacing w:val="-18"/>
        </w:rPr>
        <w:t xml:space="preserve">                                </w:t>
      </w:r>
    </w:p>
    <w:p w:rsidR="009E132A" w:rsidRDefault="009E132A">
      <w:pPr>
        <w:spacing w:before="10" w:line="360" w:lineRule="auto"/>
        <w:rPr>
          <w:rFonts w:ascii="宋体" w:hAnsi="宋体" w:cs="宋体"/>
          <w:sz w:val="20"/>
        </w:rPr>
      </w:pPr>
    </w:p>
    <w:p w:rsidR="009E132A" w:rsidRDefault="00A747F1">
      <w:pPr>
        <w:pStyle w:val="a5"/>
        <w:tabs>
          <w:tab w:val="left" w:pos="6421"/>
        </w:tabs>
        <w:ind w:left="600"/>
      </w:pPr>
      <w:r>
        <w:rPr>
          <w:spacing w:val="-14"/>
        </w:rPr>
        <w:t>甲方代表（签字）：                         乙方代表（签字）：</w:t>
      </w:r>
    </w:p>
    <w:p w:rsidR="009E132A" w:rsidRDefault="009E132A">
      <w:pPr>
        <w:spacing w:line="360" w:lineRule="auto"/>
        <w:rPr>
          <w:rFonts w:ascii="宋体" w:hAnsi="宋体" w:cs="宋体"/>
          <w:sz w:val="24"/>
          <w:szCs w:val="24"/>
        </w:rPr>
      </w:pPr>
    </w:p>
    <w:p w:rsidR="009E132A" w:rsidRDefault="009E132A">
      <w:pPr>
        <w:spacing w:before="11" w:line="360" w:lineRule="auto"/>
        <w:rPr>
          <w:rFonts w:ascii="宋体" w:hAnsi="宋体" w:cs="宋体"/>
          <w:sz w:val="20"/>
        </w:rPr>
      </w:pPr>
    </w:p>
    <w:p w:rsidR="009E132A" w:rsidRDefault="00A747F1">
      <w:pPr>
        <w:pStyle w:val="a5"/>
        <w:tabs>
          <w:tab w:val="left" w:pos="1320"/>
          <w:tab w:val="left" w:pos="2040"/>
          <w:tab w:val="left" w:pos="6045"/>
        </w:tabs>
        <w:ind w:left="600" w:firstLineChars="200" w:firstLine="560"/>
      </w:pPr>
      <w:r>
        <w:t>年</w:t>
      </w:r>
      <w:r>
        <w:tab/>
        <w:t>月     日</w:t>
      </w:r>
      <w:r>
        <w:tab/>
        <w:t>年</w:t>
      </w:r>
      <w:r>
        <w:rPr>
          <w:rFonts w:hint="eastAsia"/>
        </w:rPr>
        <w:t xml:space="preserve"> </w:t>
      </w:r>
      <w:r>
        <w:t xml:space="preserve">    月</w:t>
      </w:r>
      <w:r>
        <w:tab/>
        <w:t xml:space="preserve">   日</w:t>
      </w:r>
    </w:p>
    <w:p w:rsidR="009E132A" w:rsidRDefault="009E132A">
      <w:pPr>
        <w:spacing w:line="360" w:lineRule="auto"/>
        <w:sectPr w:rsidR="009E132A">
          <w:pgSz w:w="11910" w:h="16840"/>
          <w:pgMar w:top="1440" w:right="1080" w:bottom="1440" w:left="1080" w:header="720" w:footer="720" w:gutter="0"/>
          <w:cols w:space="720"/>
          <w:docGrid w:linePitch="299"/>
        </w:sectPr>
      </w:pPr>
    </w:p>
    <w:p w:rsidR="009E132A" w:rsidRDefault="00A747F1">
      <w:pPr>
        <w:pStyle w:val="3"/>
        <w:spacing w:before="1" w:line="360" w:lineRule="auto"/>
        <w:rPr>
          <w:b w:val="0"/>
          <w:bCs w:val="0"/>
        </w:rPr>
      </w:pPr>
      <w:r>
        <w:lastRenderedPageBreak/>
        <w:t>附件一：</w:t>
      </w:r>
    </w:p>
    <w:p w:rsidR="009E132A" w:rsidRDefault="009E132A">
      <w:pPr>
        <w:spacing w:line="360" w:lineRule="auto"/>
        <w:rPr>
          <w:rFonts w:ascii="宋体" w:hAnsi="宋体" w:cs="宋体"/>
          <w:b/>
          <w:bCs/>
          <w:sz w:val="20"/>
        </w:rPr>
      </w:pPr>
    </w:p>
    <w:p w:rsidR="009E132A" w:rsidRDefault="009E132A">
      <w:pPr>
        <w:spacing w:line="360" w:lineRule="auto"/>
        <w:rPr>
          <w:rFonts w:ascii="宋体" w:hAnsi="宋体" w:cs="宋体"/>
          <w:b/>
          <w:bCs/>
          <w:sz w:val="20"/>
        </w:rPr>
      </w:pPr>
    </w:p>
    <w:p w:rsidR="009E132A" w:rsidRDefault="009E132A">
      <w:pPr>
        <w:spacing w:before="5" w:line="360" w:lineRule="auto"/>
        <w:rPr>
          <w:rFonts w:ascii="宋体" w:hAnsi="宋体" w:cs="宋体"/>
          <w:b/>
          <w:bCs/>
          <w:sz w:val="28"/>
          <w:szCs w:val="28"/>
        </w:rPr>
      </w:pPr>
    </w:p>
    <w:p w:rsidR="009E132A" w:rsidRDefault="00A747F1">
      <w:pPr>
        <w:spacing w:line="360" w:lineRule="auto"/>
        <w:ind w:left="1841" w:right="1841"/>
        <w:jc w:val="center"/>
        <w:rPr>
          <w:rFonts w:ascii="宋体" w:hAnsi="宋体" w:cs="宋体"/>
          <w:sz w:val="32"/>
          <w:szCs w:val="32"/>
        </w:rPr>
      </w:pPr>
      <w:r>
        <w:rPr>
          <w:rFonts w:ascii="宋体" w:hAnsi="宋体" w:cs="宋体"/>
          <w:b/>
          <w:bCs/>
          <w:sz w:val="32"/>
          <w:szCs w:val="32"/>
        </w:rPr>
        <w:t>外协单位安全资质审核内容</w:t>
      </w:r>
    </w:p>
    <w:p w:rsidR="009E132A" w:rsidRDefault="009E132A">
      <w:pPr>
        <w:spacing w:before="7" w:line="360" w:lineRule="auto"/>
        <w:rPr>
          <w:rFonts w:ascii="宋体" w:hAnsi="宋体" w:cs="宋体"/>
          <w:b/>
          <w:bCs/>
          <w:sz w:val="28"/>
          <w:szCs w:val="28"/>
        </w:rPr>
      </w:pPr>
    </w:p>
    <w:p w:rsidR="009E132A" w:rsidRDefault="00A747F1">
      <w:pPr>
        <w:pStyle w:val="a5"/>
      </w:pPr>
      <w:r>
        <w:rPr>
          <w:rFonts w:cs="宋体"/>
        </w:rPr>
        <w:t>1.</w:t>
      </w:r>
      <w:r>
        <w:rPr>
          <w:rFonts w:cs="宋体"/>
          <w:spacing w:val="12"/>
        </w:rPr>
        <w:t xml:space="preserve"> </w:t>
      </w:r>
      <w:r>
        <w:rPr>
          <w:spacing w:val="-7"/>
        </w:rPr>
        <w:t>有特种作业的应提供《特种作业操作证》。</w:t>
      </w:r>
    </w:p>
    <w:p w:rsidR="009E132A" w:rsidRDefault="00A747F1">
      <w:pPr>
        <w:pStyle w:val="a5"/>
      </w:pPr>
      <w:r>
        <w:rPr>
          <w:rFonts w:cs="宋体"/>
        </w:rPr>
        <w:t>2.</w:t>
      </w:r>
      <w:r>
        <w:rPr>
          <w:rFonts w:cs="宋体"/>
          <w:spacing w:val="9"/>
        </w:rPr>
        <w:t xml:space="preserve"> </w:t>
      </w:r>
      <w:r>
        <w:rPr>
          <w:spacing w:val="-10"/>
        </w:rPr>
        <w:t>有年检合格的《营业执照》。</w:t>
      </w:r>
    </w:p>
    <w:p w:rsidR="009E132A" w:rsidRDefault="00A747F1">
      <w:pPr>
        <w:pStyle w:val="a5"/>
      </w:pPr>
      <w:r>
        <w:rPr>
          <w:rFonts w:cs="宋体"/>
        </w:rPr>
        <w:t>3.</w:t>
      </w:r>
      <w:r>
        <w:rPr>
          <w:rFonts w:cs="宋体"/>
          <w:spacing w:val="-1"/>
        </w:rPr>
        <w:t xml:space="preserve"> </w:t>
      </w:r>
      <w:r>
        <w:t>有安全操作规程。</w:t>
      </w:r>
    </w:p>
    <w:p w:rsidR="009E132A" w:rsidRDefault="00A747F1">
      <w:pPr>
        <w:pStyle w:val="a5"/>
      </w:pPr>
      <w:r>
        <w:rPr>
          <w:rFonts w:cs="宋体"/>
        </w:rPr>
        <w:t>4.</w:t>
      </w:r>
      <w:r>
        <w:rPr>
          <w:rFonts w:cs="宋体"/>
          <w:spacing w:val="-1"/>
        </w:rPr>
        <w:t xml:space="preserve"> </w:t>
      </w:r>
      <w:r>
        <w:t>有安全责任制、安全组织机构、安全员（名单）</w:t>
      </w:r>
    </w:p>
    <w:p w:rsidR="009E132A" w:rsidRDefault="00A747F1">
      <w:pPr>
        <w:pStyle w:val="a5"/>
      </w:pPr>
      <w:r>
        <w:rPr>
          <w:rFonts w:cs="宋体"/>
        </w:rPr>
        <w:t>5.</w:t>
      </w:r>
      <w:r>
        <w:rPr>
          <w:rFonts w:cs="宋体"/>
          <w:spacing w:val="-1"/>
        </w:rPr>
        <w:t xml:space="preserve"> </w:t>
      </w:r>
      <w:r>
        <w:t>有应急措施。</w:t>
      </w:r>
    </w:p>
    <w:p w:rsidR="009E132A" w:rsidRDefault="00A747F1">
      <w:pPr>
        <w:pStyle w:val="a5"/>
      </w:pPr>
      <w:r>
        <w:rPr>
          <w:rFonts w:cs="宋体"/>
        </w:rPr>
        <w:t>6.</w:t>
      </w:r>
      <w:r>
        <w:rPr>
          <w:rFonts w:cs="宋体"/>
          <w:spacing w:val="-1"/>
        </w:rPr>
        <w:t xml:space="preserve"> </w:t>
      </w:r>
      <w:r>
        <w:t>有与作业内容相符的资质</w:t>
      </w:r>
    </w:p>
    <w:p w:rsidR="009E132A" w:rsidRDefault="00A747F1">
      <w:pPr>
        <w:pStyle w:val="a5"/>
      </w:pPr>
      <w:r>
        <w:rPr>
          <w:rFonts w:cs="宋体"/>
        </w:rPr>
        <w:t>7.</w:t>
      </w:r>
      <w:r>
        <w:rPr>
          <w:rFonts w:cs="宋体"/>
          <w:spacing w:val="-1"/>
        </w:rPr>
        <w:t xml:space="preserve"> </w:t>
      </w:r>
      <w:r>
        <w:t>有符合要求的安全保护装置，有符合国家标准的劳动防护用品。</w:t>
      </w:r>
    </w:p>
    <w:p w:rsidR="009E132A" w:rsidRDefault="009E132A">
      <w:pPr>
        <w:spacing w:line="360" w:lineRule="auto"/>
        <w:rPr>
          <w:rFonts w:ascii="宋体" w:hAnsi="宋体" w:cs="宋体"/>
          <w:sz w:val="24"/>
          <w:szCs w:val="24"/>
        </w:rPr>
      </w:pPr>
    </w:p>
    <w:p w:rsidR="009E132A" w:rsidRDefault="009E132A">
      <w:pPr>
        <w:spacing w:before="9" w:line="360" w:lineRule="auto"/>
        <w:rPr>
          <w:rFonts w:ascii="宋体" w:hAnsi="宋体" w:cs="宋体"/>
          <w:sz w:val="19"/>
          <w:szCs w:val="19"/>
        </w:rPr>
      </w:pPr>
    </w:p>
    <w:p w:rsidR="009E132A" w:rsidRDefault="00A747F1">
      <w:pPr>
        <w:pStyle w:val="3"/>
        <w:spacing w:line="360" w:lineRule="auto"/>
        <w:rPr>
          <w:b w:val="0"/>
          <w:bCs w:val="0"/>
        </w:rPr>
      </w:pPr>
      <w:r>
        <w:t>附件二：</w:t>
      </w:r>
    </w:p>
    <w:p w:rsidR="009E132A" w:rsidRDefault="009E132A">
      <w:pPr>
        <w:spacing w:line="360" w:lineRule="auto"/>
        <w:rPr>
          <w:rFonts w:ascii="宋体" w:hAnsi="宋体" w:cs="宋体"/>
          <w:b/>
          <w:bCs/>
          <w:sz w:val="24"/>
          <w:szCs w:val="24"/>
        </w:rPr>
      </w:pPr>
    </w:p>
    <w:p w:rsidR="009E132A" w:rsidRDefault="009E132A">
      <w:pPr>
        <w:spacing w:before="11" w:line="360" w:lineRule="auto"/>
        <w:rPr>
          <w:rFonts w:ascii="宋体" w:hAnsi="宋体" w:cs="宋体"/>
          <w:b/>
          <w:bCs/>
          <w:sz w:val="24"/>
          <w:szCs w:val="24"/>
        </w:rPr>
      </w:pPr>
    </w:p>
    <w:p w:rsidR="009E132A" w:rsidRDefault="00A747F1">
      <w:pPr>
        <w:spacing w:line="360" w:lineRule="auto"/>
        <w:ind w:left="1841" w:right="1846"/>
        <w:jc w:val="center"/>
        <w:rPr>
          <w:rFonts w:ascii="宋体" w:hAnsi="宋体" w:cs="宋体"/>
          <w:sz w:val="32"/>
          <w:szCs w:val="32"/>
        </w:rPr>
      </w:pPr>
      <w:r>
        <w:rPr>
          <w:rFonts w:ascii="宋体" w:hAnsi="宋体" w:cs="宋体"/>
          <w:b/>
          <w:bCs/>
          <w:sz w:val="32"/>
          <w:szCs w:val="32"/>
        </w:rPr>
        <w:t>危险化学品供应单位安全审核内容</w:t>
      </w:r>
    </w:p>
    <w:p w:rsidR="009E132A" w:rsidRDefault="009E132A">
      <w:pPr>
        <w:spacing w:before="5" w:line="360" w:lineRule="auto"/>
        <w:rPr>
          <w:rFonts w:ascii="宋体" w:hAnsi="宋体" w:cs="宋体"/>
          <w:b/>
          <w:bCs/>
          <w:sz w:val="28"/>
          <w:szCs w:val="28"/>
        </w:rPr>
      </w:pPr>
    </w:p>
    <w:p w:rsidR="009E132A" w:rsidRDefault="00A747F1">
      <w:pPr>
        <w:pStyle w:val="a5"/>
      </w:pPr>
      <w:r>
        <w:rPr>
          <w:rFonts w:cs="宋体"/>
        </w:rPr>
        <w:t>1.</w:t>
      </w:r>
      <w:r>
        <w:rPr>
          <w:rFonts w:cs="宋体"/>
          <w:spacing w:val="-1"/>
        </w:rPr>
        <w:t xml:space="preserve"> </w:t>
      </w:r>
      <w:r>
        <w:t>危险化学品经营销售许可证。</w:t>
      </w:r>
    </w:p>
    <w:p w:rsidR="009E132A" w:rsidRDefault="00A747F1">
      <w:pPr>
        <w:pStyle w:val="a5"/>
      </w:pPr>
      <w:r>
        <w:rPr>
          <w:rFonts w:cs="宋体"/>
        </w:rPr>
        <w:t>2.</w:t>
      </w:r>
      <w:r>
        <w:rPr>
          <w:rFonts w:cs="宋体"/>
          <w:spacing w:val="-1"/>
        </w:rPr>
        <w:t xml:space="preserve"> </w:t>
      </w:r>
      <w:r>
        <w:t>运输车辆驾驶证。</w:t>
      </w:r>
    </w:p>
    <w:p w:rsidR="009E132A" w:rsidRDefault="00A747F1">
      <w:pPr>
        <w:pStyle w:val="a5"/>
      </w:pPr>
      <w:r>
        <w:rPr>
          <w:rFonts w:cs="宋体"/>
        </w:rPr>
        <w:t>3.</w:t>
      </w:r>
      <w:r>
        <w:rPr>
          <w:rFonts w:cs="宋体"/>
          <w:spacing w:val="-1"/>
        </w:rPr>
        <w:t xml:space="preserve"> </w:t>
      </w:r>
      <w:r>
        <w:t>槽罐容器定期检验证。</w:t>
      </w:r>
    </w:p>
    <w:p w:rsidR="009E132A" w:rsidRDefault="00A747F1">
      <w:pPr>
        <w:pStyle w:val="a5"/>
      </w:pPr>
      <w:r>
        <w:rPr>
          <w:rFonts w:cs="宋体"/>
        </w:rPr>
        <w:t>4.</w:t>
      </w:r>
      <w:r>
        <w:rPr>
          <w:rFonts w:cs="宋体"/>
          <w:spacing w:val="-1"/>
        </w:rPr>
        <w:t xml:space="preserve"> </w:t>
      </w:r>
      <w:r>
        <w:t>化学品安全技术说明书和化学品安全标签。</w:t>
      </w:r>
    </w:p>
    <w:p w:rsidR="009E132A" w:rsidRDefault="00A747F1">
      <w:pPr>
        <w:pStyle w:val="a5"/>
      </w:pPr>
      <w:r>
        <w:rPr>
          <w:rFonts w:cs="宋体"/>
        </w:rPr>
        <w:t>5.</w:t>
      </w:r>
      <w:r>
        <w:rPr>
          <w:rFonts w:cs="宋体"/>
          <w:spacing w:val="-1"/>
        </w:rPr>
        <w:t xml:space="preserve"> </w:t>
      </w:r>
      <w:r>
        <w:t>有化学危险品事故处理预案。</w:t>
      </w:r>
    </w:p>
    <w:p w:rsidR="009E132A" w:rsidRDefault="00A747F1">
      <w:pPr>
        <w:spacing w:before="216" w:line="360" w:lineRule="auto"/>
        <w:ind w:left="480"/>
        <w:rPr>
          <w:rFonts w:ascii="楷体" w:eastAsia="楷体" w:hAnsi="楷体" w:cs="楷体"/>
          <w:sz w:val="30"/>
          <w:szCs w:val="30"/>
        </w:rPr>
      </w:pPr>
      <w:r>
        <w:rPr>
          <w:rFonts w:ascii="楷体" w:eastAsia="楷体" w:hAnsi="楷体" w:cs="楷体"/>
          <w:sz w:val="30"/>
          <w:szCs w:val="30"/>
        </w:rPr>
        <w:t>（以上有关文件审核正本后复印一份存档）</w:t>
      </w:r>
    </w:p>
    <w:p w:rsidR="009E132A" w:rsidRDefault="009E132A">
      <w:pPr>
        <w:spacing w:line="360" w:lineRule="auto"/>
        <w:rPr>
          <w:rFonts w:ascii="楷体" w:eastAsia="楷体" w:hAnsi="楷体" w:cs="楷体"/>
          <w:sz w:val="30"/>
          <w:szCs w:val="30"/>
        </w:rPr>
        <w:sectPr w:rsidR="009E132A">
          <w:pgSz w:w="11910" w:h="16840"/>
          <w:pgMar w:top="1440" w:right="1080" w:bottom="1440" w:left="1080" w:header="720" w:footer="720" w:gutter="0"/>
          <w:cols w:space="720"/>
          <w:docGrid w:linePitch="299"/>
        </w:sectPr>
      </w:pPr>
    </w:p>
    <w:p w:rsidR="009E132A" w:rsidRDefault="00A747F1">
      <w:pPr>
        <w:spacing w:line="360" w:lineRule="auto"/>
        <w:rPr>
          <w:rFonts w:ascii="楷体" w:eastAsia="楷体" w:hAnsi="楷体" w:cs="楷体"/>
          <w:sz w:val="30"/>
          <w:szCs w:val="30"/>
        </w:rPr>
      </w:pPr>
      <w:r>
        <w:rPr>
          <w:rFonts w:ascii="楷体" w:eastAsia="楷体" w:hAnsi="楷体" w:cs="楷体"/>
          <w:b/>
          <w:bCs/>
          <w:sz w:val="30"/>
          <w:szCs w:val="30"/>
        </w:rPr>
        <w:lastRenderedPageBreak/>
        <w:t>附件三：</w:t>
      </w:r>
    </w:p>
    <w:p w:rsidR="009E132A" w:rsidRDefault="009E132A">
      <w:pPr>
        <w:spacing w:before="2" w:line="360" w:lineRule="auto"/>
        <w:rPr>
          <w:rFonts w:ascii="楷体" w:eastAsia="楷体" w:hAnsi="楷体" w:cs="楷体"/>
          <w:b/>
          <w:bCs/>
          <w:sz w:val="28"/>
          <w:szCs w:val="28"/>
        </w:rPr>
      </w:pPr>
    </w:p>
    <w:p w:rsidR="009E132A" w:rsidRDefault="00A747F1">
      <w:pPr>
        <w:pStyle w:val="1"/>
        <w:spacing w:line="360" w:lineRule="auto"/>
        <w:rPr>
          <w:b w:val="0"/>
          <w:bCs w:val="0"/>
        </w:rPr>
      </w:pPr>
      <w:r>
        <w:t>职业病危害注意事项</w:t>
      </w:r>
    </w:p>
    <w:p w:rsidR="009E132A" w:rsidRDefault="009E132A">
      <w:pPr>
        <w:spacing w:before="8" w:line="360" w:lineRule="auto"/>
        <w:rPr>
          <w:rFonts w:ascii="宋体" w:hAnsi="宋体" w:cs="宋体"/>
          <w:b/>
          <w:bCs/>
          <w:sz w:val="31"/>
          <w:szCs w:val="31"/>
        </w:rPr>
      </w:pPr>
    </w:p>
    <w:p w:rsidR="009E132A" w:rsidRDefault="00A747F1">
      <w:pPr>
        <w:pStyle w:val="a5"/>
      </w:pPr>
      <w:r>
        <w:rPr>
          <w:spacing w:val="-7"/>
        </w:rPr>
        <w:t>根据《安全生产法》、《职业病防治法》和相关文件规定</w:t>
      </w:r>
      <w:r>
        <w:rPr>
          <w:rFonts w:cs="宋体"/>
          <w:spacing w:val="-7"/>
        </w:rPr>
        <w:t>,</w:t>
      </w:r>
      <w:r>
        <w:rPr>
          <w:spacing w:val="-7"/>
        </w:rPr>
        <w:t>因乙方从事的工作，可</w:t>
      </w:r>
      <w:r>
        <w:rPr>
          <w:spacing w:val="-89"/>
        </w:rPr>
        <w:t xml:space="preserve"> </w:t>
      </w:r>
      <w:r>
        <w:t>能涉及职业病危害，故增加此补充：</w:t>
      </w:r>
    </w:p>
    <w:p w:rsidR="009E132A" w:rsidRDefault="00A747F1" w:rsidP="00697DC3">
      <w:pPr>
        <w:pStyle w:val="a5"/>
        <w:ind w:leftChars="65" w:left="629" w:hangingChars="176" w:hanging="493"/>
      </w:pPr>
      <w:r>
        <w:t>一、在生产工艺过程中会产生的有害因素，包括化学因素，如粉尘、各种毒物；物理因素，如高温、低温、高气压、低气压、噪声、振动、高频、微波、红</w:t>
      </w:r>
      <w:r>
        <w:rPr>
          <w:spacing w:val="-103"/>
        </w:rPr>
        <w:t xml:space="preserve"> </w:t>
      </w:r>
      <w:r>
        <w:t>外线、紫外线、激光、放射线等；某些生物性致病因素，乙方应为员工提供</w:t>
      </w:r>
      <w:r>
        <w:rPr>
          <w:spacing w:val="-103"/>
        </w:rPr>
        <w:t xml:space="preserve"> </w:t>
      </w:r>
      <w:r>
        <w:t>足够的、符合国家卫生标准的个人防护</w:t>
      </w:r>
      <w:r>
        <w:rPr>
          <w:rFonts w:hint="eastAsia"/>
        </w:rPr>
        <w:t xml:space="preserve"> </w:t>
      </w:r>
      <w:r>
        <w:t>用品，并做好现场监督使用情况。</w:t>
      </w:r>
    </w:p>
    <w:p w:rsidR="009E132A" w:rsidRDefault="00A747F1">
      <w:pPr>
        <w:pStyle w:val="a5"/>
        <w:ind w:left="480" w:hanging="360"/>
      </w:pPr>
      <w:r>
        <w:rPr>
          <w:spacing w:val="-10"/>
        </w:rPr>
        <w:t>二、有毒有害作业场所，乙方应悬挂醒目的职业病危害防治规章制度、操作规程、</w:t>
      </w:r>
      <w:r>
        <w:rPr>
          <w:spacing w:val="-95"/>
        </w:rPr>
        <w:t xml:space="preserve"> </w:t>
      </w:r>
      <w:r>
        <w:t>设置危害警示标识和中文警示说明。</w:t>
      </w:r>
    </w:p>
    <w:p w:rsidR="009E132A" w:rsidRDefault="00A747F1">
      <w:pPr>
        <w:pStyle w:val="a5"/>
        <w:ind w:left="480" w:hanging="360"/>
      </w:pPr>
      <w:r>
        <w:rPr>
          <w:spacing w:val="-3"/>
        </w:rPr>
        <w:t>三、乙方对防尘防毒设施应经常进行维护检修，确保正常运转，使场所符合卫生</w:t>
      </w:r>
      <w:r>
        <w:rPr>
          <w:spacing w:val="-111"/>
        </w:rPr>
        <w:t xml:space="preserve"> </w:t>
      </w:r>
      <w:r>
        <w:t>标准，保护劳动者健康，防护设施不得擅自拆除或停止使用。</w:t>
      </w:r>
    </w:p>
    <w:p w:rsidR="009E132A" w:rsidRDefault="00A747F1">
      <w:pPr>
        <w:pStyle w:val="a5"/>
        <w:ind w:left="480" w:hanging="360"/>
      </w:pPr>
      <w:r>
        <w:t>四、乙方对可能发生急性职业危害损伤的有毒有害场所，应配备现场急救用品，</w:t>
      </w:r>
      <w:r>
        <w:rPr>
          <w:spacing w:val="-103"/>
        </w:rPr>
        <w:t xml:space="preserve"> </w:t>
      </w:r>
      <w:r>
        <w:t>冲洗装置，应急撤离通道或泄险区。</w:t>
      </w:r>
    </w:p>
    <w:p w:rsidR="009E132A" w:rsidRDefault="00A747F1">
      <w:pPr>
        <w:pStyle w:val="a5"/>
        <w:ind w:left="480" w:hanging="360"/>
      </w:pPr>
      <w:r>
        <w:t>五、乙方如果在合同期内变换其它职业病危害作业时，应有义务如实告知甲方，</w:t>
      </w:r>
      <w:r>
        <w:rPr>
          <w:spacing w:val="-103"/>
        </w:rPr>
        <w:t xml:space="preserve"> </w:t>
      </w:r>
      <w:r>
        <w:t>并协商变更合同相关条款。</w:t>
      </w:r>
    </w:p>
    <w:p w:rsidR="009E132A" w:rsidRDefault="00A747F1">
      <w:pPr>
        <w:pStyle w:val="a5"/>
        <w:ind w:left="480" w:hanging="360"/>
      </w:pPr>
      <w:r>
        <w:t xml:space="preserve">六、乙方不得安排未满 </w:t>
      </w:r>
      <w:r>
        <w:rPr>
          <w:rFonts w:cs="宋体"/>
        </w:rPr>
        <w:t>18</w:t>
      </w:r>
      <w:r>
        <w:rPr>
          <w:rFonts w:cs="宋体"/>
          <w:spacing w:val="-95"/>
        </w:rPr>
        <w:t xml:space="preserve"> </w:t>
      </w:r>
      <w:r>
        <w:t>周岁劳动者从事接触职业病危害的作业，不得安排孕 期、哺乳期的女职工从事对本人和胎儿、婴儿有害的作业。</w:t>
      </w:r>
    </w:p>
    <w:p w:rsidR="009E132A" w:rsidRDefault="00A747F1">
      <w:pPr>
        <w:pStyle w:val="a5"/>
        <w:ind w:left="480" w:hanging="360"/>
      </w:pPr>
      <w:r>
        <w:rPr>
          <w:spacing w:val="-6"/>
        </w:rPr>
        <w:t>七、乙方应严禁将尘毒作业转嫁、外包或以联营的形式给没有防尘毒设施的乡镇、</w:t>
      </w:r>
      <w:r>
        <w:t xml:space="preserve">街道企业或个体工商户。 </w:t>
      </w:r>
    </w:p>
    <w:p w:rsidR="009E132A" w:rsidRDefault="00A747F1" w:rsidP="00964A92">
      <w:pPr>
        <w:pStyle w:val="a5"/>
        <w:spacing w:before="33"/>
        <w:ind w:leftChars="65" w:left="462" w:hangingChars="119" w:hanging="326"/>
      </w:pPr>
      <w:r>
        <w:rPr>
          <w:spacing w:val="-3"/>
        </w:rPr>
        <w:t>八、按照《职业病防治法》要求，乙方应定期对有毒有害作业场所进行监测和评</w:t>
      </w:r>
      <w:r>
        <w:t>价，并将检测报告、评价报告结果报给甲方。</w:t>
      </w:r>
    </w:p>
    <w:p w:rsidR="009E132A" w:rsidRDefault="009E132A">
      <w:pPr>
        <w:tabs>
          <w:tab w:val="center" w:pos="4153"/>
        </w:tabs>
        <w:spacing w:line="480" w:lineRule="auto"/>
        <w:rPr>
          <w:rFonts w:ascii="宋体" w:hAnsi="宋体" w:cs="宋体"/>
          <w:color w:val="000000"/>
          <w:szCs w:val="21"/>
        </w:rPr>
      </w:pPr>
    </w:p>
    <w:p w:rsidR="002069E9" w:rsidRDefault="002069E9">
      <w:pPr>
        <w:tabs>
          <w:tab w:val="center" w:pos="4153"/>
        </w:tabs>
        <w:spacing w:line="480" w:lineRule="auto"/>
        <w:rPr>
          <w:rFonts w:ascii="宋体" w:hAnsi="宋体" w:cs="宋体"/>
          <w:color w:val="000000"/>
          <w:szCs w:val="21"/>
        </w:rPr>
      </w:pPr>
    </w:p>
    <w:p w:rsidR="002069E9" w:rsidRDefault="002069E9" w:rsidP="002069E9">
      <w:pPr>
        <w:spacing w:line="360" w:lineRule="auto"/>
        <w:rPr>
          <w:rFonts w:ascii="楷体" w:eastAsia="楷体" w:hAnsi="楷体" w:cs="楷体"/>
          <w:b/>
          <w:bCs/>
          <w:sz w:val="30"/>
          <w:szCs w:val="30"/>
        </w:rPr>
      </w:pPr>
      <w:r>
        <w:rPr>
          <w:rFonts w:ascii="楷体" w:eastAsia="楷体" w:hAnsi="楷体" w:cs="楷体"/>
          <w:b/>
          <w:bCs/>
          <w:sz w:val="30"/>
          <w:szCs w:val="30"/>
        </w:rPr>
        <w:lastRenderedPageBreak/>
        <w:t>附件四：</w:t>
      </w:r>
    </w:p>
    <w:p w:rsidR="00A747F1" w:rsidRDefault="00A747F1" w:rsidP="002069E9">
      <w:pPr>
        <w:spacing w:line="360" w:lineRule="auto"/>
        <w:rPr>
          <w:rFonts w:ascii="楷体" w:eastAsia="楷体" w:hAnsi="楷体" w:cs="楷体"/>
          <w:b/>
          <w:bCs/>
          <w:sz w:val="30"/>
          <w:szCs w:val="30"/>
        </w:rPr>
      </w:pPr>
    </w:p>
    <w:p w:rsidR="00A747F1" w:rsidRDefault="00A747F1" w:rsidP="00A747F1">
      <w:pPr>
        <w:spacing w:line="360" w:lineRule="auto"/>
        <w:jc w:val="center"/>
        <w:rPr>
          <w:rFonts w:ascii="宋体" w:hAnsi="宋体"/>
          <w:b/>
          <w:bCs/>
          <w:sz w:val="24"/>
        </w:rPr>
      </w:pPr>
      <w:r w:rsidRPr="00A747F1">
        <w:rPr>
          <w:rFonts w:ascii="宋体" w:hAnsi="宋体" w:hint="eastAsia"/>
          <w:b/>
          <w:bCs/>
          <w:sz w:val="24"/>
        </w:rPr>
        <w:t>工程量清单</w:t>
      </w:r>
    </w:p>
    <w:p w:rsidR="00A747F1" w:rsidRPr="00A747F1" w:rsidRDefault="00A747F1" w:rsidP="00A747F1">
      <w:pPr>
        <w:spacing w:line="360" w:lineRule="auto"/>
        <w:jc w:val="center"/>
        <w:rPr>
          <w:rFonts w:ascii="宋体" w:hAnsi="宋体"/>
          <w:b/>
          <w:bCs/>
          <w:sz w:val="24"/>
        </w:rPr>
      </w:pPr>
    </w:p>
    <w:p w:rsidR="00506FDC" w:rsidRDefault="00A747F1" w:rsidP="002069E9">
      <w:pPr>
        <w:spacing w:line="360" w:lineRule="auto"/>
        <w:rPr>
          <w:rFonts w:ascii="楷体" w:eastAsia="楷体" w:hAnsi="楷体" w:cs="楷体"/>
          <w:sz w:val="30"/>
          <w:szCs w:val="30"/>
        </w:rPr>
      </w:pPr>
      <w:r>
        <w:rPr>
          <w:noProof/>
        </w:rPr>
        <w:drawing>
          <wp:inline distT="0" distB="0" distL="0" distR="0" wp14:anchorId="510345BA" wp14:editId="05BA65FE">
            <wp:extent cx="6322429" cy="691763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30349" cy="6926301"/>
                    </a:xfrm>
                    <a:prstGeom prst="rect">
                      <a:avLst/>
                    </a:prstGeom>
                  </pic:spPr>
                </pic:pic>
              </a:graphicData>
            </a:graphic>
          </wp:inline>
        </w:drawing>
      </w:r>
    </w:p>
    <w:p w:rsidR="002069E9" w:rsidRDefault="002069E9">
      <w:pPr>
        <w:tabs>
          <w:tab w:val="center" w:pos="4153"/>
        </w:tabs>
        <w:spacing w:line="480" w:lineRule="auto"/>
        <w:rPr>
          <w:rFonts w:ascii="宋体" w:hAnsi="宋体" w:cs="宋体"/>
          <w:color w:val="000000"/>
          <w:szCs w:val="21"/>
        </w:rPr>
      </w:pPr>
    </w:p>
    <w:sectPr w:rsidR="002069E9">
      <w:pgSz w:w="11910" w:h="16840"/>
      <w:pgMar w:top="1440" w:right="1080" w:bottom="1440" w:left="108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曲旭" w:date="2025-04-18T15:13:00Z" w:initials="曲旭">
    <w:p w:rsidR="009E132A" w:rsidRDefault="00A747F1">
      <w:pPr>
        <w:pStyle w:val="a4"/>
      </w:pPr>
      <w:r>
        <w:rPr>
          <w:rFonts w:hint="eastAsia"/>
        </w:rPr>
        <w:t>《中华人民共和国民法典》</w:t>
      </w:r>
    </w:p>
  </w:comment>
  <w:comment w:id="2" w:author="QX" w:date="2025-04-18T15:00:00Z" w:initials="QX">
    <w:p w:rsidR="009E132A" w:rsidRDefault="00A747F1">
      <w:pPr>
        <w:pStyle w:val="a4"/>
      </w:pPr>
      <w:r>
        <w:t>增加不含税金额</w:t>
      </w:r>
    </w:p>
  </w:comment>
  <w:comment w:id="4" w:author="QX" w:date="2025-04-18T15:03:00Z" w:initials="QX">
    <w:p w:rsidR="009E132A" w:rsidRDefault="00A747F1">
      <w:pPr>
        <w:pStyle w:val="a4"/>
      </w:pPr>
      <w:r>
        <w:t>需要提供工程量清单</w:t>
      </w:r>
    </w:p>
  </w:comment>
  <w:comment w:id="8" w:author="曲旭" w:date="2025-04-18T15:32:00Z" w:initials="曲旭">
    <w:p w:rsidR="009E132A" w:rsidRDefault="00A747F1">
      <w:pPr>
        <w:pStyle w:val="a4"/>
      </w:pPr>
      <w:r>
        <w:rPr>
          <w:rFonts w:hint="eastAsia"/>
        </w:rPr>
        <w:t>外</w:t>
      </w:r>
    </w:p>
  </w:comment>
  <w:comment w:id="19" w:author="QX" w:date="2025-04-18T15:06:00Z" w:initials="QX">
    <w:p w:rsidR="009E132A" w:rsidRDefault="00A747F1">
      <w:pPr>
        <w:pStyle w:val="a4"/>
      </w:pPr>
      <w:r>
        <w:t>提供对方营业执照、安装资质证书、安全协议（</w:t>
      </w:r>
      <w:proofErr w:type="spellStart"/>
      <w:r>
        <w:rPr>
          <w:rFonts w:hint="eastAsia"/>
        </w:rPr>
        <w:t>oa</w:t>
      </w:r>
      <w:proofErr w:type="spellEnd"/>
      <w:r>
        <w:rPr>
          <w:rFonts w:hint="eastAsia"/>
        </w:rPr>
        <w:t>里有范本）</w:t>
      </w:r>
      <w:r>
        <w:t>作为合同附件</w:t>
      </w:r>
    </w:p>
  </w:comment>
  <w:comment w:id="21" w:author="QX" w:date="2025-04-18T15:02:00Z" w:initials="QX">
    <w:p w:rsidR="009E132A" w:rsidRDefault="00A747F1">
      <w:pPr>
        <w:pStyle w:val="a4"/>
      </w:pPr>
      <w:r>
        <w:t>银行账号信息没有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7AA7A3" w15:done="0"/>
  <w15:commentEx w15:paraId="327DD1FC" w15:done="0"/>
  <w15:commentEx w15:paraId="1FED8C1D" w15:done="0"/>
  <w15:commentEx w15:paraId="7F06B91D" w15:done="0"/>
  <w15:commentEx w15:paraId="7724E6A9" w15:done="0"/>
  <w15:commentEx w15:paraId="5DB1CF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5pt;height:23.15pt;visibility:visible;mso-wrap-style:square" o:bullet="t">
        <v:imagedata r:id="rId1" o:title=""/>
      </v:shape>
    </w:pict>
  </w:numPicBullet>
  <w:abstractNum w:abstractNumId="0">
    <w:nsid w:val="01BB18CA"/>
    <w:multiLevelType w:val="multilevel"/>
    <w:tmpl w:val="01BB18CA"/>
    <w:lvl w:ilvl="0">
      <w:start w:val="1"/>
      <w:numFmt w:val="decimal"/>
      <w:lvlText w:val="%1."/>
      <w:lvlJc w:val="left"/>
      <w:pPr>
        <w:tabs>
          <w:tab w:val="left" w:pos="420"/>
        </w:tabs>
        <w:ind w:left="420" w:hanging="420"/>
      </w:p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C5F37C9"/>
    <w:multiLevelType w:val="singleLevel"/>
    <w:tmpl w:val="3C5F37C9"/>
    <w:lvl w:ilvl="0">
      <w:start w:val="1"/>
      <w:numFmt w:val="decimal"/>
      <w:suff w:val="nothing"/>
      <w:lvlText w:val="%1、"/>
      <w:lvlJc w:val="left"/>
    </w:lvl>
  </w:abstractNum>
  <w:abstractNum w:abstractNumId="2">
    <w:nsid w:val="50603A78"/>
    <w:multiLevelType w:val="singleLevel"/>
    <w:tmpl w:val="50603A78"/>
    <w:lvl w:ilvl="0">
      <w:start w:val="1"/>
      <w:numFmt w:val="decimal"/>
      <w:lvlText w:val="%1."/>
      <w:lvlJc w:val="left"/>
      <w:pPr>
        <w:tabs>
          <w:tab w:val="left" w:pos="576"/>
        </w:tabs>
        <w:ind w:left="576" w:hanging="576"/>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曲旭">
    <w15:presenceInfo w15:providerId="AD" w15:userId="S-1-5-21-2001851184-2137289644-3458745771-5666"/>
  </w15:person>
  <w15:person w15:author="QX">
    <w15:presenceInfo w15:providerId="None" w15:userId="Q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ZGU2NDFhODBiNjhkMTU3MTEzOWJkM2YxYzE4YmIifQ=="/>
  </w:docVars>
  <w:rsids>
    <w:rsidRoot w:val="00172A27"/>
    <w:rsid w:val="0002257B"/>
    <w:rsid w:val="00046902"/>
    <w:rsid w:val="00060CDA"/>
    <w:rsid w:val="000829E3"/>
    <w:rsid w:val="00084D24"/>
    <w:rsid w:val="000902A6"/>
    <w:rsid w:val="000A0D26"/>
    <w:rsid w:val="000F5A8B"/>
    <w:rsid w:val="0010071B"/>
    <w:rsid w:val="00110789"/>
    <w:rsid w:val="0013755F"/>
    <w:rsid w:val="00172A27"/>
    <w:rsid w:val="00196E88"/>
    <w:rsid w:val="001A3196"/>
    <w:rsid w:val="001C2105"/>
    <w:rsid w:val="001C62FA"/>
    <w:rsid w:val="001E1BDB"/>
    <w:rsid w:val="002069E9"/>
    <w:rsid w:val="0022213E"/>
    <w:rsid w:val="002A3D58"/>
    <w:rsid w:val="002D25C7"/>
    <w:rsid w:val="002D76FE"/>
    <w:rsid w:val="00313AFC"/>
    <w:rsid w:val="00343FB2"/>
    <w:rsid w:val="00354C37"/>
    <w:rsid w:val="003970BD"/>
    <w:rsid w:val="003A1D51"/>
    <w:rsid w:val="003E2B74"/>
    <w:rsid w:val="00401E54"/>
    <w:rsid w:val="00402A5F"/>
    <w:rsid w:val="00404E8A"/>
    <w:rsid w:val="00417B23"/>
    <w:rsid w:val="00422936"/>
    <w:rsid w:val="00436452"/>
    <w:rsid w:val="00437C55"/>
    <w:rsid w:val="00484849"/>
    <w:rsid w:val="004C105B"/>
    <w:rsid w:val="004C4B1D"/>
    <w:rsid w:val="004D5A57"/>
    <w:rsid w:val="00506FDC"/>
    <w:rsid w:val="00513086"/>
    <w:rsid w:val="005618BC"/>
    <w:rsid w:val="00586F83"/>
    <w:rsid w:val="005B0667"/>
    <w:rsid w:val="005E300B"/>
    <w:rsid w:val="00643A46"/>
    <w:rsid w:val="006700DA"/>
    <w:rsid w:val="00682EB1"/>
    <w:rsid w:val="00693108"/>
    <w:rsid w:val="00697DC3"/>
    <w:rsid w:val="006A5D9C"/>
    <w:rsid w:val="006E2444"/>
    <w:rsid w:val="00700228"/>
    <w:rsid w:val="0070664A"/>
    <w:rsid w:val="00745C69"/>
    <w:rsid w:val="00770D83"/>
    <w:rsid w:val="007C2B1C"/>
    <w:rsid w:val="007D2184"/>
    <w:rsid w:val="007D2216"/>
    <w:rsid w:val="007D3E65"/>
    <w:rsid w:val="007D537D"/>
    <w:rsid w:val="007D7729"/>
    <w:rsid w:val="007F2B36"/>
    <w:rsid w:val="0080130B"/>
    <w:rsid w:val="008154A5"/>
    <w:rsid w:val="00832130"/>
    <w:rsid w:val="00844339"/>
    <w:rsid w:val="00865D0B"/>
    <w:rsid w:val="008A7FD3"/>
    <w:rsid w:val="008E26CB"/>
    <w:rsid w:val="008E5D5F"/>
    <w:rsid w:val="008E7583"/>
    <w:rsid w:val="008F4562"/>
    <w:rsid w:val="008F499B"/>
    <w:rsid w:val="00923794"/>
    <w:rsid w:val="009365AD"/>
    <w:rsid w:val="00964A92"/>
    <w:rsid w:val="009945D2"/>
    <w:rsid w:val="009A04B5"/>
    <w:rsid w:val="009C530C"/>
    <w:rsid w:val="009E132A"/>
    <w:rsid w:val="009E65B7"/>
    <w:rsid w:val="00A2423D"/>
    <w:rsid w:val="00A24FC0"/>
    <w:rsid w:val="00A31C28"/>
    <w:rsid w:val="00A4073D"/>
    <w:rsid w:val="00A45216"/>
    <w:rsid w:val="00A460EB"/>
    <w:rsid w:val="00A613CF"/>
    <w:rsid w:val="00A64548"/>
    <w:rsid w:val="00A747F1"/>
    <w:rsid w:val="00A866EF"/>
    <w:rsid w:val="00AA3D52"/>
    <w:rsid w:val="00AC07D3"/>
    <w:rsid w:val="00AD2C14"/>
    <w:rsid w:val="00AE6C5F"/>
    <w:rsid w:val="00B52FE7"/>
    <w:rsid w:val="00B619AC"/>
    <w:rsid w:val="00B632BF"/>
    <w:rsid w:val="00BA6D12"/>
    <w:rsid w:val="00BC0962"/>
    <w:rsid w:val="00BD2BD2"/>
    <w:rsid w:val="00BF6DB6"/>
    <w:rsid w:val="00C1195E"/>
    <w:rsid w:val="00C126DC"/>
    <w:rsid w:val="00C14631"/>
    <w:rsid w:val="00C37F2C"/>
    <w:rsid w:val="00C71812"/>
    <w:rsid w:val="00CA44CC"/>
    <w:rsid w:val="00CB1A66"/>
    <w:rsid w:val="00CB72CC"/>
    <w:rsid w:val="00CC7B2A"/>
    <w:rsid w:val="00D16238"/>
    <w:rsid w:val="00D7609B"/>
    <w:rsid w:val="00D77970"/>
    <w:rsid w:val="00D97AB6"/>
    <w:rsid w:val="00DE6A77"/>
    <w:rsid w:val="00DF1C33"/>
    <w:rsid w:val="00E07CB5"/>
    <w:rsid w:val="00E13208"/>
    <w:rsid w:val="00E17D04"/>
    <w:rsid w:val="00E801D8"/>
    <w:rsid w:val="00E80491"/>
    <w:rsid w:val="00EA54AB"/>
    <w:rsid w:val="00EC355E"/>
    <w:rsid w:val="00ED1CB1"/>
    <w:rsid w:val="00EE197A"/>
    <w:rsid w:val="00EF0673"/>
    <w:rsid w:val="00F063D6"/>
    <w:rsid w:val="00F20BA2"/>
    <w:rsid w:val="00F25D82"/>
    <w:rsid w:val="00F515AA"/>
    <w:rsid w:val="00F70336"/>
    <w:rsid w:val="03477E6F"/>
    <w:rsid w:val="035A0CDE"/>
    <w:rsid w:val="042615EC"/>
    <w:rsid w:val="07203B6F"/>
    <w:rsid w:val="07D813AA"/>
    <w:rsid w:val="0B1B4548"/>
    <w:rsid w:val="0BAB47AC"/>
    <w:rsid w:val="0EC71495"/>
    <w:rsid w:val="120B2110"/>
    <w:rsid w:val="131602D0"/>
    <w:rsid w:val="135C1D7E"/>
    <w:rsid w:val="14A4376A"/>
    <w:rsid w:val="15320BF0"/>
    <w:rsid w:val="15BD1CB8"/>
    <w:rsid w:val="15C35279"/>
    <w:rsid w:val="16461890"/>
    <w:rsid w:val="19140351"/>
    <w:rsid w:val="19D70FE8"/>
    <w:rsid w:val="1B285184"/>
    <w:rsid w:val="1CD13D11"/>
    <w:rsid w:val="1E95493A"/>
    <w:rsid w:val="1FED3FBF"/>
    <w:rsid w:val="20036B1D"/>
    <w:rsid w:val="21470C8B"/>
    <w:rsid w:val="22330628"/>
    <w:rsid w:val="228B233C"/>
    <w:rsid w:val="22FE6DF7"/>
    <w:rsid w:val="25F044F2"/>
    <w:rsid w:val="27303D1A"/>
    <w:rsid w:val="28A02C17"/>
    <w:rsid w:val="2A7F5021"/>
    <w:rsid w:val="2B490B90"/>
    <w:rsid w:val="2DDB0EC9"/>
    <w:rsid w:val="2E4B3669"/>
    <w:rsid w:val="2FAC58E2"/>
    <w:rsid w:val="312C033C"/>
    <w:rsid w:val="31AB7FEC"/>
    <w:rsid w:val="32CF5169"/>
    <w:rsid w:val="33E74334"/>
    <w:rsid w:val="34C208FD"/>
    <w:rsid w:val="34D73340"/>
    <w:rsid w:val="35F2356D"/>
    <w:rsid w:val="37A57C5B"/>
    <w:rsid w:val="39B82B3E"/>
    <w:rsid w:val="3AEB0471"/>
    <w:rsid w:val="3AF834CA"/>
    <w:rsid w:val="3BD340C4"/>
    <w:rsid w:val="3C042703"/>
    <w:rsid w:val="3EA47AE4"/>
    <w:rsid w:val="417E3DFD"/>
    <w:rsid w:val="42112CF3"/>
    <w:rsid w:val="42422836"/>
    <w:rsid w:val="448D11E1"/>
    <w:rsid w:val="450A345E"/>
    <w:rsid w:val="46202199"/>
    <w:rsid w:val="46523C6D"/>
    <w:rsid w:val="49703B8A"/>
    <w:rsid w:val="4B4C7894"/>
    <w:rsid w:val="4B5317A1"/>
    <w:rsid w:val="4F851A39"/>
    <w:rsid w:val="502720E5"/>
    <w:rsid w:val="50357E60"/>
    <w:rsid w:val="512E02BD"/>
    <w:rsid w:val="51765FDE"/>
    <w:rsid w:val="54514495"/>
    <w:rsid w:val="583B0F83"/>
    <w:rsid w:val="5887189A"/>
    <w:rsid w:val="5A3676D1"/>
    <w:rsid w:val="5B953DC6"/>
    <w:rsid w:val="5C001E00"/>
    <w:rsid w:val="5DBC29FF"/>
    <w:rsid w:val="60AD7145"/>
    <w:rsid w:val="610B09DF"/>
    <w:rsid w:val="6A647F9B"/>
    <w:rsid w:val="6B441808"/>
    <w:rsid w:val="6BB33FC9"/>
    <w:rsid w:val="6BBC5FCE"/>
    <w:rsid w:val="6D2C5B9E"/>
    <w:rsid w:val="6DFC64FD"/>
    <w:rsid w:val="6F8A376A"/>
    <w:rsid w:val="7380460B"/>
    <w:rsid w:val="73C93B06"/>
    <w:rsid w:val="73D4186F"/>
    <w:rsid w:val="745575D0"/>
    <w:rsid w:val="74FE3E5C"/>
    <w:rsid w:val="750F0599"/>
    <w:rsid w:val="77B74571"/>
    <w:rsid w:val="79440DB2"/>
    <w:rsid w:val="7A350B15"/>
    <w:rsid w:val="7B513E0C"/>
    <w:rsid w:val="7D0E6DBB"/>
    <w:rsid w:val="7EFC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uiPriority="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9E9"/>
    <w:pPr>
      <w:widowControl w:val="0"/>
      <w:jc w:val="both"/>
    </w:pPr>
    <w:rPr>
      <w:kern w:val="2"/>
      <w:sz w:val="21"/>
    </w:rPr>
  </w:style>
  <w:style w:type="paragraph" w:styleId="1">
    <w:name w:val="heading 1"/>
    <w:basedOn w:val="a"/>
    <w:qFormat/>
    <w:pPr>
      <w:keepNext/>
      <w:widowControl/>
      <w:jc w:val="center"/>
      <w:outlineLvl w:val="0"/>
    </w:pPr>
    <w:rPr>
      <w:rFonts w:ascii="宋体" w:hAnsi="宋体"/>
      <w:b/>
      <w:bCs/>
      <w:sz w:val="24"/>
    </w:rPr>
  </w:style>
  <w:style w:type="paragraph" w:styleId="2">
    <w:name w:val="heading 2"/>
    <w:basedOn w:val="a"/>
    <w:uiPriority w:val="1"/>
    <w:qFormat/>
    <w:pPr>
      <w:spacing w:before="14"/>
      <w:ind w:left="1932"/>
      <w:outlineLvl w:val="1"/>
    </w:pPr>
    <w:rPr>
      <w:rFonts w:ascii="宋体" w:hAnsi="宋体"/>
      <w:b/>
      <w:bCs/>
      <w:sz w:val="28"/>
      <w:szCs w:val="28"/>
    </w:rPr>
  </w:style>
  <w:style w:type="paragraph" w:styleId="3">
    <w:name w:val="heading 3"/>
    <w:basedOn w:val="a"/>
    <w:uiPriority w:val="1"/>
    <w:qFormat/>
    <w:pPr>
      <w:ind w:left="120"/>
      <w:outlineLvl w:val="2"/>
    </w:pPr>
    <w:rPr>
      <w:rFonts w:ascii="宋体" w:hAnsi="宋体"/>
      <w:b/>
      <w:bCs/>
      <w:sz w:val="24"/>
      <w:szCs w:val="2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Normal Indent"/>
    <w:basedOn w:val="a"/>
    <w:qFormat/>
    <w:pPr>
      <w:ind w:firstLine="420"/>
    </w:pPr>
  </w:style>
  <w:style w:type="paragraph" w:styleId="a4">
    <w:name w:val="annotation text"/>
    <w:basedOn w:val="a"/>
    <w:link w:val="Char"/>
    <w:qFormat/>
    <w:pPr>
      <w:jc w:val="left"/>
    </w:pPr>
  </w:style>
  <w:style w:type="paragraph" w:styleId="30">
    <w:name w:val="Body Text 3"/>
    <w:basedOn w:val="a"/>
    <w:qFormat/>
    <w:pPr>
      <w:spacing w:after="120"/>
    </w:pPr>
    <w:rPr>
      <w:sz w:val="16"/>
      <w:szCs w:val="16"/>
    </w:rPr>
  </w:style>
  <w:style w:type="paragraph" w:styleId="a5">
    <w:name w:val="Body Text"/>
    <w:basedOn w:val="a"/>
    <w:qFormat/>
    <w:pPr>
      <w:spacing w:line="360" w:lineRule="auto"/>
    </w:pPr>
    <w:rPr>
      <w:rFonts w:ascii="宋体"/>
      <w:sz w:val="28"/>
    </w:rPr>
  </w:style>
  <w:style w:type="paragraph" w:styleId="a6">
    <w:name w:val="Body Text Indent"/>
    <w:basedOn w:val="a"/>
    <w:qFormat/>
    <w:pPr>
      <w:spacing w:line="360" w:lineRule="auto"/>
      <w:ind w:left="144"/>
    </w:pPr>
    <w:rPr>
      <w:rFonts w:ascii="宋体"/>
      <w:sz w:val="28"/>
    </w:rPr>
  </w:style>
  <w:style w:type="paragraph" w:styleId="5">
    <w:name w:val="toc 5"/>
    <w:basedOn w:val="a"/>
    <w:next w:val="a"/>
    <w:qFormat/>
    <w:pPr>
      <w:ind w:leftChars="800" w:left="1680"/>
    </w:pPr>
  </w:style>
  <w:style w:type="paragraph" w:styleId="31">
    <w:name w:val="toc 3"/>
    <w:basedOn w:val="a"/>
    <w:next w:val="a"/>
    <w:qFormat/>
    <w:pPr>
      <w:ind w:leftChars="400" w:left="840"/>
    </w:pPr>
  </w:style>
  <w:style w:type="paragraph" w:styleId="a7">
    <w:name w:val="Plain Text"/>
    <w:basedOn w:val="a"/>
    <w:qFormat/>
    <w:pPr>
      <w:widowControl/>
      <w:overflowPunct w:val="0"/>
      <w:autoSpaceDE w:val="0"/>
      <w:autoSpaceDN w:val="0"/>
      <w:jc w:val="left"/>
    </w:pPr>
    <w:rPr>
      <w:rFonts w:ascii="宋体" w:hAnsi="Courier New"/>
    </w:rPr>
  </w:style>
  <w:style w:type="paragraph" w:styleId="8">
    <w:name w:val="toc 8"/>
    <w:basedOn w:val="a"/>
    <w:next w:val="a"/>
    <w:qFormat/>
    <w:pPr>
      <w:ind w:leftChars="1400" w:left="2940"/>
    </w:pPr>
  </w:style>
  <w:style w:type="paragraph" w:styleId="a8">
    <w:name w:val="Date"/>
    <w:basedOn w:val="a"/>
    <w:next w:val="a"/>
    <w:qFormat/>
    <w:rPr>
      <w:rFonts w:ascii="楷体_GB2312" w:eastAsia="楷体_GB2312"/>
      <w:b/>
      <w:i/>
      <w:sz w:val="28"/>
      <w:lang w:val="en-GB"/>
    </w:rPr>
  </w:style>
  <w:style w:type="paragraph" w:styleId="20">
    <w:name w:val="Body Text Indent 2"/>
    <w:basedOn w:val="a"/>
    <w:qFormat/>
    <w:pPr>
      <w:spacing w:line="360" w:lineRule="auto"/>
      <w:ind w:leftChars="300" w:left="630"/>
    </w:pPr>
    <w:rPr>
      <w:lang w:val="en-GB"/>
    </w:rPr>
  </w:style>
  <w:style w:type="paragraph" w:styleId="a9">
    <w:name w:val="Balloon Text"/>
    <w:basedOn w:val="a"/>
    <w:link w:val="Char0"/>
    <w:qFormat/>
    <w:rPr>
      <w:sz w:val="18"/>
      <w:szCs w:val="18"/>
    </w:rPr>
  </w:style>
  <w:style w:type="paragraph" w:styleId="aa">
    <w:name w:val="footer"/>
    <w:basedOn w:val="a"/>
    <w:qFormat/>
    <w:pPr>
      <w:tabs>
        <w:tab w:val="center" w:pos="4153"/>
        <w:tab w:val="right" w:pos="8306"/>
      </w:tabs>
      <w:snapToGrid w:val="0"/>
      <w:spacing w:line="240" w:lineRule="atLeast"/>
      <w:jc w:val="left"/>
    </w:pPr>
    <w:rPr>
      <w:sz w:val="18"/>
      <w:szCs w:val="18"/>
    </w:rPr>
  </w:style>
  <w:style w:type="paragraph" w:styleId="ab">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style>
  <w:style w:type="paragraph" w:styleId="40">
    <w:name w:val="toc 4"/>
    <w:basedOn w:val="a"/>
    <w:next w:val="a"/>
    <w:qFormat/>
    <w:pPr>
      <w:ind w:leftChars="600" w:left="1260"/>
    </w:pPr>
  </w:style>
  <w:style w:type="paragraph" w:styleId="6">
    <w:name w:val="toc 6"/>
    <w:basedOn w:val="a"/>
    <w:next w:val="a"/>
    <w:qFormat/>
    <w:pPr>
      <w:ind w:leftChars="1000" w:left="2100"/>
    </w:pPr>
  </w:style>
  <w:style w:type="paragraph" w:styleId="32">
    <w:name w:val="Body Text Indent 3"/>
    <w:basedOn w:val="a"/>
    <w:qFormat/>
    <w:pPr>
      <w:spacing w:after="120"/>
      <w:ind w:leftChars="200" w:left="420"/>
    </w:pPr>
    <w:rPr>
      <w:sz w:val="16"/>
      <w:szCs w:val="16"/>
    </w:rPr>
  </w:style>
  <w:style w:type="paragraph" w:styleId="21">
    <w:name w:val="toc 2"/>
    <w:basedOn w:val="a"/>
    <w:next w:val="a"/>
    <w:qFormat/>
    <w:pPr>
      <w:ind w:leftChars="200" w:left="420"/>
    </w:pPr>
  </w:style>
  <w:style w:type="paragraph" w:styleId="9">
    <w:name w:val="toc 9"/>
    <w:basedOn w:val="a"/>
    <w:next w:val="a"/>
    <w:qFormat/>
    <w:pPr>
      <w:ind w:leftChars="1600" w:left="3360"/>
    </w:pPr>
  </w:style>
  <w:style w:type="paragraph" w:styleId="22">
    <w:name w:val="Body Text 2"/>
    <w:basedOn w:val="a"/>
    <w:qFormat/>
    <w:pPr>
      <w:autoSpaceDE w:val="0"/>
      <w:autoSpaceDN w:val="0"/>
      <w:jc w:val="center"/>
    </w:pPr>
    <w:rPr>
      <w:b/>
      <w:bCs/>
      <w:color w:val="000000"/>
      <w:sz w:val="24"/>
      <w:szCs w:val="36"/>
      <w:lang w:val="zh-CN"/>
    </w:rPr>
  </w:style>
  <w:style w:type="paragraph" w:styleId="ac">
    <w:name w:val="annotation subject"/>
    <w:basedOn w:val="a4"/>
    <w:next w:val="a4"/>
    <w:link w:val="Char1"/>
    <w:rPr>
      <w:b/>
      <w:bCs/>
    </w:rPr>
  </w:style>
  <w:style w:type="character" w:styleId="ad">
    <w:name w:val="page number"/>
    <w:basedOn w:val="a0"/>
    <w:qFormat/>
  </w:style>
  <w:style w:type="character" w:styleId="ae">
    <w:name w:val="annotation reference"/>
    <w:basedOn w:val="a0"/>
    <w:rPr>
      <w:sz w:val="21"/>
      <w:szCs w:val="21"/>
    </w:rPr>
  </w:style>
  <w:style w:type="paragraph" w:customStyle="1" w:styleId="n">
    <w:name w:val="n"/>
    <w:basedOn w:val="a"/>
    <w:qFormat/>
    <w:pPr>
      <w:autoSpaceDE w:val="0"/>
      <w:autoSpaceDN w:val="0"/>
      <w:spacing w:line="400" w:lineRule="atLeast"/>
    </w:pPr>
    <w:rPr>
      <w:rFonts w:ascii="宋体"/>
      <w:sz w:val="24"/>
    </w:rPr>
  </w:style>
  <w:style w:type="paragraph" w:customStyle="1" w:styleId="xl34">
    <w:name w:val="xl34"/>
    <w:basedOn w:val="a"/>
    <w:qFormat/>
    <w:pPr>
      <w:widowControl/>
      <w:spacing w:before="100" w:beforeAutospacing="1" w:after="100" w:afterAutospacing="1"/>
      <w:jc w:val="center"/>
    </w:pPr>
    <w:rPr>
      <w:rFonts w:ascii="Arial Unicode MS" w:eastAsia="Arial Unicode MS" w:hAnsi="Arial Unicode MS"/>
      <w:b/>
      <w:bCs/>
      <w:sz w:val="32"/>
      <w:szCs w:val="32"/>
    </w:rPr>
  </w:style>
  <w:style w:type="paragraph" w:styleId="af">
    <w:name w:val="List Paragraph"/>
    <w:basedOn w:val="a"/>
    <w:uiPriority w:val="34"/>
    <w:qFormat/>
    <w:pPr>
      <w:ind w:firstLineChars="200" w:firstLine="420"/>
    </w:pPr>
    <w:rPr>
      <w:rFonts w:ascii="Calibri" w:hAnsi="Calibri"/>
      <w:szCs w:val="22"/>
    </w:rPr>
  </w:style>
  <w:style w:type="paragraph" w:customStyle="1" w:styleId="WPSOffice1">
    <w:name w:val="WPSOffice手动目录 1"/>
    <w:qFormat/>
  </w:style>
  <w:style w:type="paragraph" w:customStyle="1" w:styleId="Char2">
    <w:name w:val="Char"/>
    <w:basedOn w:val="a"/>
    <w:qFormat/>
  </w:style>
  <w:style w:type="paragraph" w:customStyle="1" w:styleId="xl30">
    <w:name w:val="xl30"/>
    <w:basedOn w:val="a"/>
    <w:qFormat/>
    <w:pPr>
      <w:widowControl/>
      <w:spacing w:before="100" w:beforeAutospacing="1" w:after="100" w:afterAutospacing="1"/>
      <w:jc w:val="center"/>
    </w:pPr>
    <w:rPr>
      <w:rFonts w:ascii="Arial Unicode MS" w:eastAsia="Arial Unicode MS" w:hAnsi="Arial Unicode MS"/>
      <w:sz w:val="24"/>
      <w:szCs w:val="24"/>
    </w:rPr>
  </w:style>
  <w:style w:type="character" w:customStyle="1" w:styleId="Char0">
    <w:name w:val="批注框文本 Char"/>
    <w:link w:val="a9"/>
    <w:qFormat/>
    <w:rPr>
      <w:kern w:val="2"/>
      <w:sz w:val="18"/>
      <w:szCs w:val="18"/>
    </w:rPr>
  </w:style>
  <w:style w:type="character" w:customStyle="1" w:styleId="font51">
    <w:name w:val="font51"/>
    <w:basedOn w:val="a0"/>
    <w:qFormat/>
    <w:rPr>
      <w:rFonts w:ascii="Calibri" w:hAnsi="Calibri" w:cs="Calibri"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Calibri" w:hAnsi="Calibri" w:cs="Calibri" w:hint="default"/>
      <w:b/>
      <w:bCs/>
      <w:color w:val="000000"/>
      <w:sz w:val="24"/>
      <w:szCs w:val="24"/>
      <w:u w:val="none"/>
    </w:rPr>
  </w:style>
  <w:style w:type="character" w:customStyle="1" w:styleId="font01">
    <w:name w:val="font01"/>
    <w:basedOn w:val="a0"/>
    <w:qFormat/>
    <w:rPr>
      <w:rFonts w:ascii="宋体" w:eastAsia="宋体" w:hAnsi="宋体" w:cs="宋体" w:hint="eastAsia"/>
      <w:b/>
      <w:bCs/>
      <w:color w:val="000000"/>
      <w:sz w:val="24"/>
      <w:szCs w:val="24"/>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宋体" w:eastAsia="宋体" w:hAnsi="宋体" w:cs="宋体" w:hint="eastAsia"/>
      <w:color w:val="000000"/>
      <w:sz w:val="16"/>
      <w:szCs w:val="16"/>
      <w:u w:val="none"/>
    </w:rPr>
  </w:style>
  <w:style w:type="character" w:customStyle="1" w:styleId="Char">
    <w:name w:val="批注文字 Char"/>
    <w:basedOn w:val="a0"/>
    <w:link w:val="a4"/>
    <w:rPr>
      <w:kern w:val="2"/>
      <w:sz w:val="21"/>
    </w:rPr>
  </w:style>
  <w:style w:type="character" w:customStyle="1" w:styleId="Char1">
    <w:name w:val="批注主题 Char"/>
    <w:basedOn w:val="Char"/>
    <w:link w:val="ac"/>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uiPriority="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9E9"/>
    <w:pPr>
      <w:widowControl w:val="0"/>
      <w:jc w:val="both"/>
    </w:pPr>
    <w:rPr>
      <w:kern w:val="2"/>
      <w:sz w:val="21"/>
    </w:rPr>
  </w:style>
  <w:style w:type="paragraph" w:styleId="1">
    <w:name w:val="heading 1"/>
    <w:basedOn w:val="a"/>
    <w:qFormat/>
    <w:pPr>
      <w:keepNext/>
      <w:widowControl/>
      <w:jc w:val="center"/>
      <w:outlineLvl w:val="0"/>
    </w:pPr>
    <w:rPr>
      <w:rFonts w:ascii="宋体" w:hAnsi="宋体"/>
      <w:b/>
      <w:bCs/>
      <w:sz w:val="24"/>
    </w:rPr>
  </w:style>
  <w:style w:type="paragraph" w:styleId="2">
    <w:name w:val="heading 2"/>
    <w:basedOn w:val="a"/>
    <w:uiPriority w:val="1"/>
    <w:qFormat/>
    <w:pPr>
      <w:spacing w:before="14"/>
      <w:ind w:left="1932"/>
      <w:outlineLvl w:val="1"/>
    </w:pPr>
    <w:rPr>
      <w:rFonts w:ascii="宋体" w:hAnsi="宋体"/>
      <w:b/>
      <w:bCs/>
      <w:sz w:val="28"/>
      <w:szCs w:val="28"/>
    </w:rPr>
  </w:style>
  <w:style w:type="paragraph" w:styleId="3">
    <w:name w:val="heading 3"/>
    <w:basedOn w:val="a"/>
    <w:uiPriority w:val="1"/>
    <w:qFormat/>
    <w:pPr>
      <w:ind w:left="120"/>
      <w:outlineLvl w:val="2"/>
    </w:pPr>
    <w:rPr>
      <w:rFonts w:ascii="宋体" w:hAnsi="宋体"/>
      <w:b/>
      <w:bCs/>
      <w:sz w:val="24"/>
      <w:szCs w:val="2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Normal Indent"/>
    <w:basedOn w:val="a"/>
    <w:qFormat/>
    <w:pPr>
      <w:ind w:firstLine="420"/>
    </w:pPr>
  </w:style>
  <w:style w:type="paragraph" w:styleId="a4">
    <w:name w:val="annotation text"/>
    <w:basedOn w:val="a"/>
    <w:link w:val="Char"/>
    <w:qFormat/>
    <w:pPr>
      <w:jc w:val="left"/>
    </w:pPr>
  </w:style>
  <w:style w:type="paragraph" w:styleId="30">
    <w:name w:val="Body Text 3"/>
    <w:basedOn w:val="a"/>
    <w:qFormat/>
    <w:pPr>
      <w:spacing w:after="120"/>
    </w:pPr>
    <w:rPr>
      <w:sz w:val="16"/>
      <w:szCs w:val="16"/>
    </w:rPr>
  </w:style>
  <w:style w:type="paragraph" w:styleId="a5">
    <w:name w:val="Body Text"/>
    <w:basedOn w:val="a"/>
    <w:qFormat/>
    <w:pPr>
      <w:spacing w:line="360" w:lineRule="auto"/>
    </w:pPr>
    <w:rPr>
      <w:rFonts w:ascii="宋体"/>
      <w:sz w:val="28"/>
    </w:rPr>
  </w:style>
  <w:style w:type="paragraph" w:styleId="a6">
    <w:name w:val="Body Text Indent"/>
    <w:basedOn w:val="a"/>
    <w:qFormat/>
    <w:pPr>
      <w:spacing w:line="360" w:lineRule="auto"/>
      <w:ind w:left="144"/>
    </w:pPr>
    <w:rPr>
      <w:rFonts w:ascii="宋体"/>
      <w:sz w:val="28"/>
    </w:rPr>
  </w:style>
  <w:style w:type="paragraph" w:styleId="5">
    <w:name w:val="toc 5"/>
    <w:basedOn w:val="a"/>
    <w:next w:val="a"/>
    <w:qFormat/>
    <w:pPr>
      <w:ind w:leftChars="800" w:left="1680"/>
    </w:pPr>
  </w:style>
  <w:style w:type="paragraph" w:styleId="31">
    <w:name w:val="toc 3"/>
    <w:basedOn w:val="a"/>
    <w:next w:val="a"/>
    <w:qFormat/>
    <w:pPr>
      <w:ind w:leftChars="400" w:left="840"/>
    </w:pPr>
  </w:style>
  <w:style w:type="paragraph" w:styleId="a7">
    <w:name w:val="Plain Text"/>
    <w:basedOn w:val="a"/>
    <w:qFormat/>
    <w:pPr>
      <w:widowControl/>
      <w:overflowPunct w:val="0"/>
      <w:autoSpaceDE w:val="0"/>
      <w:autoSpaceDN w:val="0"/>
      <w:jc w:val="left"/>
    </w:pPr>
    <w:rPr>
      <w:rFonts w:ascii="宋体" w:hAnsi="Courier New"/>
    </w:rPr>
  </w:style>
  <w:style w:type="paragraph" w:styleId="8">
    <w:name w:val="toc 8"/>
    <w:basedOn w:val="a"/>
    <w:next w:val="a"/>
    <w:qFormat/>
    <w:pPr>
      <w:ind w:leftChars="1400" w:left="2940"/>
    </w:pPr>
  </w:style>
  <w:style w:type="paragraph" w:styleId="a8">
    <w:name w:val="Date"/>
    <w:basedOn w:val="a"/>
    <w:next w:val="a"/>
    <w:qFormat/>
    <w:rPr>
      <w:rFonts w:ascii="楷体_GB2312" w:eastAsia="楷体_GB2312"/>
      <w:b/>
      <w:i/>
      <w:sz w:val="28"/>
      <w:lang w:val="en-GB"/>
    </w:rPr>
  </w:style>
  <w:style w:type="paragraph" w:styleId="20">
    <w:name w:val="Body Text Indent 2"/>
    <w:basedOn w:val="a"/>
    <w:qFormat/>
    <w:pPr>
      <w:spacing w:line="360" w:lineRule="auto"/>
      <w:ind w:leftChars="300" w:left="630"/>
    </w:pPr>
    <w:rPr>
      <w:lang w:val="en-GB"/>
    </w:rPr>
  </w:style>
  <w:style w:type="paragraph" w:styleId="a9">
    <w:name w:val="Balloon Text"/>
    <w:basedOn w:val="a"/>
    <w:link w:val="Char0"/>
    <w:qFormat/>
    <w:rPr>
      <w:sz w:val="18"/>
      <w:szCs w:val="18"/>
    </w:rPr>
  </w:style>
  <w:style w:type="paragraph" w:styleId="aa">
    <w:name w:val="footer"/>
    <w:basedOn w:val="a"/>
    <w:qFormat/>
    <w:pPr>
      <w:tabs>
        <w:tab w:val="center" w:pos="4153"/>
        <w:tab w:val="right" w:pos="8306"/>
      </w:tabs>
      <w:snapToGrid w:val="0"/>
      <w:spacing w:line="240" w:lineRule="atLeast"/>
      <w:jc w:val="left"/>
    </w:pPr>
    <w:rPr>
      <w:sz w:val="18"/>
      <w:szCs w:val="18"/>
    </w:rPr>
  </w:style>
  <w:style w:type="paragraph" w:styleId="ab">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style>
  <w:style w:type="paragraph" w:styleId="40">
    <w:name w:val="toc 4"/>
    <w:basedOn w:val="a"/>
    <w:next w:val="a"/>
    <w:qFormat/>
    <w:pPr>
      <w:ind w:leftChars="600" w:left="1260"/>
    </w:pPr>
  </w:style>
  <w:style w:type="paragraph" w:styleId="6">
    <w:name w:val="toc 6"/>
    <w:basedOn w:val="a"/>
    <w:next w:val="a"/>
    <w:qFormat/>
    <w:pPr>
      <w:ind w:leftChars="1000" w:left="2100"/>
    </w:pPr>
  </w:style>
  <w:style w:type="paragraph" w:styleId="32">
    <w:name w:val="Body Text Indent 3"/>
    <w:basedOn w:val="a"/>
    <w:qFormat/>
    <w:pPr>
      <w:spacing w:after="120"/>
      <w:ind w:leftChars="200" w:left="420"/>
    </w:pPr>
    <w:rPr>
      <w:sz w:val="16"/>
      <w:szCs w:val="16"/>
    </w:rPr>
  </w:style>
  <w:style w:type="paragraph" w:styleId="21">
    <w:name w:val="toc 2"/>
    <w:basedOn w:val="a"/>
    <w:next w:val="a"/>
    <w:qFormat/>
    <w:pPr>
      <w:ind w:leftChars="200" w:left="420"/>
    </w:pPr>
  </w:style>
  <w:style w:type="paragraph" w:styleId="9">
    <w:name w:val="toc 9"/>
    <w:basedOn w:val="a"/>
    <w:next w:val="a"/>
    <w:qFormat/>
    <w:pPr>
      <w:ind w:leftChars="1600" w:left="3360"/>
    </w:pPr>
  </w:style>
  <w:style w:type="paragraph" w:styleId="22">
    <w:name w:val="Body Text 2"/>
    <w:basedOn w:val="a"/>
    <w:qFormat/>
    <w:pPr>
      <w:autoSpaceDE w:val="0"/>
      <w:autoSpaceDN w:val="0"/>
      <w:jc w:val="center"/>
    </w:pPr>
    <w:rPr>
      <w:b/>
      <w:bCs/>
      <w:color w:val="000000"/>
      <w:sz w:val="24"/>
      <w:szCs w:val="36"/>
      <w:lang w:val="zh-CN"/>
    </w:rPr>
  </w:style>
  <w:style w:type="paragraph" w:styleId="ac">
    <w:name w:val="annotation subject"/>
    <w:basedOn w:val="a4"/>
    <w:next w:val="a4"/>
    <w:link w:val="Char1"/>
    <w:rPr>
      <w:b/>
      <w:bCs/>
    </w:rPr>
  </w:style>
  <w:style w:type="character" w:styleId="ad">
    <w:name w:val="page number"/>
    <w:basedOn w:val="a0"/>
    <w:qFormat/>
  </w:style>
  <w:style w:type="character" w:styleId="ae">
    <w:name w:val="annotation reference"/>
    <w:basedOn w:val="a0"/>
    <w:rPr>
      <w:sz w:val="21"/>
      <w:szCs w:val="21"/>
    </w:rPr>
  </w:style>
  <w:style w:type="paragraph" w:customStyle="1" w:styleId="n">
    <w:name w:val="n"/>
    <w:basedOn w:val="a"/>
    <w:qFormat/>
    <w:pPr>
      <w:autoSpaceDE w:val="0"/>
      <w:autoSpaceDN w:val="0"/>
      <w:spacing w:line="400" w:lineRule="atLeast"/>
    </w:pPr>
    <w:rPr>
      <w:rFonts w:ascii="宋体"/>
      <w:sz w:val="24"/>
    </w:rPr>
  </w:style>
  <w:style w:type="paragraph" w:customStyle="1" w:styleId="xl34">
    <w:name w:val="xl34"/>
    <w:basedOn w:val="a"/>
    <w:qFormat/>
    <w:pPr>
      <w:widowControl/>
      <w:spacing w:before="100" w:beforeAutospacing="1" w:after="100" w:afterAutospacing="1"/>
      <w:jc w:val="center"/>
    </w:pPr>
    <w:rPr>
      <w:rFonts w:ascii="Arial Unicode MS" w:eastAsia="Arial Unicode MS" w:hAnsi="Arial Unicode MS"/>
      <w:b/>
      <w:bCs/>
      <w:sz w:val="32"/>
      <w:szCs w:val="32"/>
    </w:rPr>
  </w:style>
  <w:style w:type="paragraph" w:styleId="af">
    <w:name w:val="List Paragraph"/>
    <w:basedOn w:val="a"/>
    <w:uiPriority w:val="34"/>
    <w:qFormat/>
    <w:pPr>
      <w:ind w:firstLineChars="200" w:firstLine="420"/>
    </w:pPr>
    <w:rPr>
      <w:rFonts w:ascii="Calibri" w:hAnsi="Calibri"/>
      <w:szCs w:val="22"/>
    </w:rPr>
  </w:style>
  <w:style w:type="paragraph" w:customStyle="1" w:styleId="WPSOffice1">
    <w:name w:val="WPSOffice手动目录 1"/>
    <w:qFormat/>
  </w:style>
  <w:style w:type="paragraph" w:customStyle="1" w:styleId="Char2">
    <w:name w:val="Char"/>
    <w:basedOn w:val="a"/>
    <w:qFormat/>
  </w:style>
  <w:style w:type="paragraph" w:customStyle="1" w:styleId="xl30">
    <w:name w:val="xl30"/>
    <w:basedOn w:val="a"/>
    <w:qFormat/>
    <w:pPr>
      <w:widowControl/>
      <w:spacing w:before="100" w:beforeAutospacing="1" w:after="100" w:afterAutospacing="1"/>
      <w:jc w:val="center"/>
    </w:pPr>
    <w:rPr>
      <w:rFonts w:ascii="Arial Unicode MS" w:eastAsia="Arial Unicode MS" w:hAnsi="Arial Unicode MS"/>
      <w:sz w:val="24"/>
      <w:szCs w:val="24"/>
    </w:rPr>
  </w:style>
  <w:style w:type="character" w:customStyle="1" w:styleId="Char0">
    <w:name w:val="批注框文本 Char"/>
    <w:link w:val="a9"/>
    <w:qFormat/>
    <w:rPr>
      <w:kern w:val="2"/>
      <w:sz w:val="18"/>
      <w:szCs w:val="18"/>
    </w:rPr>
  </w:style>
  <w:style w:type="character" w:customStyle="1" w:styleId="font51">
    <w:name w:val="font51"/>
    <w:basedOn w:val="a0"/>
    <w:qFormat/>
    <w:rPr>
      <w:rFonts w:ascii="Calibri" w:hAnsi="Calibri" w:cs="Calibri"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Calibri" w:hAnsi="Calibri" w:cs="Calibri" w:hint="default"/>
      <w:b/>
      <w:bCs/>
      <w:color w:val="000000"/>
      <w:sz w:val="24"/>
      <w:szCs w:val="24"/>
      <w:u w:val="none"/>
    </w:rPr>
  </w:style>
  <w:style w:type="character" w:customStyle="1" w:styleId="font01">
    <w:name w:val="font01"/>
    <w:basedOn w:val="a0"/>
    <w:qFormat/>
    <w:rPr>
      <w:rFonts w:ascii="宋体" w:eastAsia="宋体" w:hAnsi="宋体" w:cs="宋体" w:hint="eastAsia"/>
      <w:b/>
      <w:bCs/>
      <w:color w:val="000000"/>
      <w:sz w:val="24"/>
      <w:szCs w:val="24"/>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宋体" w:eastAsia="宋体" w:hAnsi="宋体" w:cs="宋体" w:hint="eastAsia"/>
      <w:color w:val="000000"/>
      <w:sz w:val="16"/>
      <w:szCs w:val="16"/>
      <w:u w:val="none"/>
    </w:rPr>
  </w:style>
  <w:style w:type="character" w:customStyle="1" w:styleId="Char">
    <w:name w:val="批注文字 Char"/>
    <w:basedOn w:val="a0"/>
    <w:link w:val="a4"/>
    <w:rPr>
      <w:kern w:val="2"/>
      <w:sz w:val="21"/>
    </w:rPr>
  </w:style>
  <w:style w:type="character" w:customStyle="1" w:styleId="Char1">
    <w:name w:val="批注主题 Char"/>
    <w:basedOn w:val="Char"/>
    <w:link w:val="a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6358">
      <w:bodyDiv w:val="1"/>
      <w:marLeft w:val="0"/>
      <w:marRight w:val="0"/>
      <w:marTop w:val="0"/>
      <w:marBottom w:val="0"/>
      <w:divBdr>
        <w:top w:val="none" w:sz="0" w:space="0" w:color="auto"/>
        <w:left w:val="none" w:sz="0" w:space="0" w:color="auto"/>
        <w:bottom w:val="none" w:sz="0" w:space="0" w:color="auto"/>
        <w:right w:val="none" w:sz="0" w:space="0" w:color="auto"/>
      </w:divBdr>
    </w:div>
    <w:div w:id="1984462093">
      <w:bodyDiv w:val="1"/>
      <w:marLeft w:val="0"/>
      <w:marRight w:val="0"/>
      <w:marTop w:val="0"/>
      <w:marBottom w:val="0"/>
      <w:divBdr>
        <w:top w:val="none" w:sz="0" w:space="0" w:color="auto"/>
        <w:left w:val="none" w:sz="0" w:space="0" w:color="auto"/>
        <w:bottom w:val="none" w:sz="0" w:space="0" w:color="auto"/>
        <w:right w:val="none" w:sz="0" w:space="0" w:color="auto"/>
      </w:divBdr>
    </w:div>
    <w:div w:id="201722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1134</Words>
  <Characters>6466</Characters>
  <Application>Microsoft Office Word</Application>
  <DocSecurity>0</DocSecurity>
  <Lines>53</Lines>
  <Paragraphs>15</Paragraphs>
  <ScaleCrop>false</ScaleCrop>
  <Company>冰山集团</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空调成套工程合同</dc:title>
  <dc:creator>叶鹏</dc:creator>
  <cp:lastModifiedBy>高玉山</cp:lastModifiedBy>
  <cp:revision>34</cp:revision>
  <cp:lastPrinted>2019-03-12T13:43:00Z</cp:lastPrinted>
  <dcterms:created xsi:type="dcterms:W3CDTF">2025-04-18T07:07:00Z</dcterms:created>
  <dcterms:modified xsi:type="dcterms:W3CDTF">2025-04-19T04:43:00Z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F57DA9B917D4401CACBAB819EF8B109E_13</vt:lpwstr>
  </property>
  <property fmtid="{D5CDD505-2E9C-101B-9397-08002B2CF9AE}" pid="4" name="KSOTemplateDocerSaveRecord">
    <vt:lpwstr>eyJoZGlkIjoiNDRjMWY1Yzc1NTE5MGM2ODQ2MjIzNzRjZjljYTNkZWEiLCJ1c2VySWQiOiIyMzY0OTM5NDQifQ==</vt:lpwstr>
  </property>
</Properties>
</file>