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F059A">
      <w:pPr>
        <w:pStyle w:val="2"/>
        <w:numPr>
          <w:ilvl w:val="0"/>
          <w:numId w:val="1"/>
        </w:numPr>
        <w:spacing w:before="312"/>
        <w:rPr>
          <w:b/>
          <w:bCs/>
          <w:color w:val="auto"/>
          <w:highlight w:val="none"/>
        </w:rPr>
      </w:pPr>
      <w:bookmarkStart w:id="0" w:name="_Toc2659"/>
      <w:r>
        <w:rPr>
          <w:rFonts w:hint="eastAsia"/>
          <w:b/>
          <w:bCs/>
          <w:color w:val="auto"/>
          <w:highlight w:val="none"/>
        </w:rPr>
        <w:t>主要技术规范</w:t>
      </w:r>
      <w:bookmarkEnd w:id="0"/>
    </w:p>
    <w:p w14:paraId="1D2E1974">
      <w:pPr>
        <w:numPr>
          <w:ilvl w:val="0"/>
          <w:numId w:val="2"/>
        </w:numPr>
        <w:rPr>
          <w:color w:val="auto"/>
          <w:highlight w:val="none"/>
        </w:rPr>
      </w:pPr>
      <w:r>
        <w:rPr>
          <w:rFonts w:hint="eastAsia"/>
          <w:color w:val="auto"/>
          <w:highlight w:val="none"/>
        </w:rPr>
        <w:t>锅炉规范</w:t>
      </w:r>
    </w:p>
    <w:p w14:paraId="7F388710">
      <w:pPr>
        <w:numPr>
          <w:ilvl w:val="1"/>
          <w:numId w:val="2"/>
        </w:numPr>
        <w:rPr>
          <w:color w:val="auto"/>
          <w:highlight w:val="none"/>
        </w:rPr>
      </w:pPr>
      <w:r>
        <w:rPr>
          <w:rFonts w:hint="eastAsia"/>
          <w:color w:val="auto"/>
          <w:highlight w:val="none"/>
          <w:lang w:val="en-US" w:eastAsia="zh-CN"/>
        </w:rPr>
        <w:t>1-2号</w:t>
      </w:r>
      <w:r>
        <w:rPr>
          <w:rFonts w:hint="eastAsia"/>
          <w:color w:val="auto"/>
          <w:highlight w:val="none"/>
        </w:rPr>
        <w:t>锅炉：</w:t>
      </w:r>
    </w:p>
    <w:p w14:paraId="6BB3D01F">
      <w:pPr>
        <w:ind w:firstLine="480" w:firstLineChars="200"/>
        <w:rPr>
          <w:color w:val="auto"/>
          <w:highlight w:val="yellow"/>
        </w:rPr>
      </w:pPr>
      <w:r>
        <w:rPr>
          <w:rFonts w:hint="eastAsia"/>
          <w:color w:val="auto"/>
          <w:highlight w:val="yellow"/>
        </w:rPr>
        <w:t>生产厂家：济南锅炉厂有限公司</w:t>
      </w:r>
    </w:p>
    <w:p w14:paraId="726009F1">
      <w:pPr>
        <w:ind w:firstLine="480" w:firstLineChars="200"/>
        <w:rPr>
          <w:color w:val="auto"/>
          <w:highlight w:val="none"/>
        </w:rPr>
      </w:pPr>
      <w:r>
        <w:rPr>
          <w:rFonts w:hint="eastAsia"/>
          <w:color w:val="auto"/>
          <w:highlight w:val="none"/>
        </w:rPr>
        <w:t>锅炉型号：YG-75/5.29-M5</w:t>
      </w:r>
    </w:p>
    <w:p w14:paraId="6E054C19">
      <w:pPr>
        <w:ind w:firstLine="480" w:firstLineChars="200"/>
        <w:rPr>
          <w:color w:val="auto"/>
          <w:highlight w:val="none"/>
        </w:rPr>
      </w:pPr>
      <w:r>
        <w:rPr>
          <w:rFonts w:hint="eastAsia"/>
          <w:color w:val="auto"/>
          <w:highlight w:val="none"/>
        </w:rPr>
        <w:t>锅炉额定蒸发量：75t/h</w:t>
      </w:r>
    </w:p>
    <w:p w14:paraId="3AB7A8B2">
      <w:pPr>
        <w:ind w:firstLine="480" w:firstLineChars="200"/>
        <w:rPr>
          <w:color w:val="auto"/>
          <w:highlight w:val="none"/>
        </w:rPr>
      </w:pPr>
      <w:r>
        <w:rPr>
          <w:rFonts w:hint="eastAsia"/>
          <w:color w:val="auto"/>
          <w:highlight w:val="none"/>
        </w:rPr>
        <w:t>锅炉蒸汽压力：5.29MPa</w:t>
      </w:r>
    </w:p>
    <w:p w14:paraId="479EA536">
      <w:pPr>
        <w:ind w:firstLine="480" w:firstLineChars="200"/>
        <w:rPr>
          <w:color w:val="auto"/>
          <w:highlight w:val="none"/>
        </w:rPr>
      </w:pPr>
      <w:r>
        <w:rPr>
          <w:rFonts w:hint="eastAsia"/>
          <w:color w:val="auto"/>
          <w:highlight w:val="none"/>
        </w:rPr>
        <w:t>额定蒸汽温度：450℃</w:t>
      </w:r>
    </w:p>
    <w:p w14:paraId="232E024C">
      <w:pPr>
        <w:ind w:firstLine="480" w:firstLineChars="200"/>
        <w:rPr>
          <w:color w:val="auto"/>
          <w:highlight w:val="none"/>
        </w:rPr>
      </w:pPr>
      <w:r>
        <w:rPr>
          <w:rFonts w:hint="eastAsia"/>
          <w:color w:val="auto"/>
          <w:highlight w:val="none"/>
        </w:rPr>
        <w:t>给水温度：150℃</w:t>
      </w:r>
    </w:p>
    <w:p w14:paraId="39C093A7">
      <w:pPr>
        <w:ind w:firstLine="480" w:firstLineChars="200"/>
        <w:rPr>
          <w:color w:val="auto"/>
          <w:highlight w:val="none"/>
        </w:rPr>
      </w:pPr>
      <w:r>
        <w:rPr>
          <w:rFonts w:hint="eastAsia"/>
          <w:color w:val="auto"/>
          <w:highlight w:val="none"/>
        </w:rPr>
        <w:t>排烟温度：</w:t>
      </w:r>
      <w:r>
        <w:rPr>
          <w:rFonts w:hint="eastAsia"/>
          <w:color w:val="auto"/>
          <w:highlight w:val="none"/>
          <w:lang w:val="en-US" w:eastAsia="zh-CN"/>
        </w:rPr>
        <w:t>136</w:t>
      </w:r>
      <w:r>
        <w:rPr>
          <w:rFonts w:hint="eastAsia"/>
          <w:color w:val="auto"/>
          <w:highlight w:val="none"/>
        </w:rPr>
        <w:t>℃</w:t>
      </w:r>
    </w:p>
    <w:p w14:paraId="6C99C0F0">
      <w:pPr>
        <w:ind w:firstLine="480" w:firstLineChars="200"/>
        <w:rPr>
          <w:rFonts w:hint="default"/>
          <w:color w:val="auto"/>
          <w:highlight w:val="none"/>
          <w:lang w:val="en-US"/>
        </w:rPr>
      </w:pPr>
      <w:r>
        <w:rPr>
          <w:rFonts w:hint="eastAsia"/>
          <w:color w:val="auto"/>
          <w:highlight w:val="none"/>
        </w:rPr>
        <w:t>锅炉设计效率：</w:t>
      </w:r>
      <w:r>
        <w:rPr>
          <w:rFonts w:hint="eastAsia"/>
          <w:color w:val="auto"/>
          <w:highlight w:val="none"/>
          <w:lang w:val="en-US" w:eastAsia="zh-CN"/>
        </w:rPr>
        <w:t>以改造后实际为准</w:t>
      </w:r>
    </w:p>
    <w:p w14:paraId="752C49EA">
      <w:pPr>
        <w:numPr>
          <w:ilvl w:val="1"/>
          <w:numId w:val="2"/>
        </w:numPr>
        <w:rPr>
          <w:color w:val="auto"/>
          <w:highlight w:val="none"/>
        </w:rPr>
      </w:pPr>
      <w:r>
        <w:rPr>
          <w:rFonts w:hint="eastAsia"/>
          <w:color w:val="auto"/>
          <w:highlight w:val="none"/>
          <w:lang w:val="en-US" w:eastAsia="zh-CN"/>
        </w:rPr>
        <w:t>6-7号</w:t>
      </w:r>
      <w:r>
        <w:rPr>
          <w:rFonts w:hint="eastAsia"/>
          <w:color w:val="auto"/>
          <w:highlight w:val="none"/>
        </w:rPr>
        <w:t>锅炉：</w:t>
      </w:r>
    </w:p>
    <w:p w14:paraId="22C3A1A7">
      <w:pPr>
        <w:ind w:firstLine="480" w:firstLineChars="200"/>
        <w:rPr>
          <w:color w:val="auto"/>
          <w:highlight w:val="yellow"/>
        </w:rPr>
      </w:pPr>
      <w:r>
        <w:rPr>
          <w:rFonts w:hint="eastAsia"/>
          <w:color w:val="auto"/>
          <w:highlight w:val="yellow"/>
        </w:rPr>
        <w:t>生产厂家：太原锅炉集团有限公司</w:t>
      </w:r>
    </w:p>
    <w:p w14:paraId="293F6AFA">
      <w:pPr>
        <w:ind w:firstLine="480" w:firstLineChars="200"/>
        <w:rPr>
          <w:color w:val="auto"/>
          <w:highlight w:val="none"/>
        </w:rPr>
      </w:pPr>
      <w:r>
        <w:rPr>
          <w:rFonts w:hint="eastAsia"/>
          <w:color w:val="auto"/>
          <w:highlight w:val="none"/>
        </w:rPr>
        <w:t>锅炉型号：TG-</w:t>
      </w:r>
      <w:r>
        <w:rPr>
          <w:rFonts w:hint="eastAsia"/>
          <w:color w:val="auto"/>
          <w:highlight w:val="none"/>
          <w:lang w:val="en-US" w:eastAsia="zh-CN"/>
        </w:rPr>
        <w:t>230</w:t>
      </w:r>
      <w:r>
        <w:rPr>
          <w:rFonts w:hint="eastAsia"/>
          <w:color w:val="auto"/>
          <w:highlight w:val="none"/>
        </w:rPr>
        <w:t>/</w:t>
      </w:r>
      <w:r>
        <w:rPr>
          <w:rFonts w:hint="eastAsia"/>
          <w:color w:val="auto"/>
          <w:highlight w:val="none"/>
          <w:lang w:val="en-US" w:eastAsia="zh-CN"/>
        </w:rPr>
        <w:t>9.81</w:t>
      </w:r>
      <w:r>
        <w:rPr>
          <w:rFonts w:hint="eastAsia"/>
          <w:color w:val="auto"/>
          <w:highlight w:val="none"/>
        </w:rPr>
        <w:t>-M</w:t>
      </w:r>
    </w:p>
    <w:p w14:paraId="5AB6E9F9">
      <w:pPr>
        <w:ind w:firstLine="480" w:firstLineChars="200"/>
        <w:rPr>
          <w:color w:val="auto"/>
          <w:highlight w:val="none"/>
        </w:rPr>
      </w:pPr>
      <w:r>
        <w:rPr>
          <w:rFonts w:hint="eastAsia"/>
          <w:color w:val="auto"/>
          <w:highlight w:val="none"/>
        </w:rPr>
        <w:t>锅炉额定蒸发量：</w:t>
      </w:r>
      <w:r>
        <w:rPr>
          <w:rFonts w:hint="eastAsia"/>
          <w:color w:val="auto"/>
          <w:highlight w:val="none"/>
          <w:lang w:val="en-US" w:eastAsia="zh-CN"/>
        </w:rPr>
        <w:t>230</w:t>
      </w:r>
      <w:r>
        <w:rPr>
          <w:rFonts w:hint="eastAsia"/>
          <w:color w:val="auto"/>
          <w:highlight w:val="none"/>
        </w:rPr>
        <w:t>t/h</w:t>
      </w:r>
    </w:p>
    <w:p w14:paraId="363F3A8B">
      <w:pPr>
        <w:ind w:firstLine="480" w:firstLineChars="200"/>
        <w:rPr>
          <w:color w:val="auto"/>
          <w:highlight w:val="none"/>
        </w:rPr>
      </w:pPr>
      <w:r>
        <w:rPr>
          <w:rFonts w:hint="eastAsia"/>
          <w:color w:val="auto"/>
          <w:highlight w:val="none"/>
        </w:rPr>
        <w:t>锅炉蒸汽压力：</w:t>
      </w:r>
      <w:r>
        <w:rPr>
          <w:rFonts w:hint="eastAsia"/>
          <w:color w:val="auto"/>
          <w:highlight w:val="none"/>
          <w:lang w:val="en-US" w:eastAsia="zh-CN"/>
        </w:rPr>
        <w:t>9.81</w:t>
      </w:r>
      <w:r>
        <w:rPr>
          <w:rFonts w:hint="eastAsia"/>
          <w:color w:val="auto"/>
          <w:highlight w:val="none"/>
        </w:rPr>
        <w:t>MPa</w:t>
      </w:r>
    </w:p>
    <w:p w14:paraId="44881A44">
      <w:pPr>
        <w:ind w:firstLine="480" w:firstLineChars="200"/>
        <w:rPr>
          <w:color w:val="auto"/>
          <w:highlight w:val="none"/>
        </w:rPr>
      </w:pPr>
      <w:r>
        <w:rPr>
          <w:rFonts w:hint="eastAsia"/>
          <w:color w:val="auto"/>
          <w:highlight w:val="none"/>
        </w:rPr>
        <w:t>额定蒸汽温度：</w:t>
      </w:r>
      <w:r>
        <w:rPr>
          <w:rFonts w:hint="eastAsia"/>
          <w:color w:val="auto"/>
          <w:highlight w:val="none"/>
          <w:lang w:val="en-US" w:eastAsia="zh-CN"/>
        </w:rPr>
        <w:t>540</w:t>
      </w:r>
      <w:r>
        <w:rPr>
          <w:rFonts w:hint="eastAsia"/>
          <w:color w:val="auto"/>
          <w:highlight w:val="none"/>
        </w:rPr>
        <w:t>℃</w:t>
      </w:r>
    </w:p>
    <w:p w14:paraId="51B2D029">
      <w:pPr>
        <w:ind w:firstLine="480" w:firstLineChars="200"/>
        <w:rPr>
          <w:color w:val="auto"/>
          <w:highlight w:val="none"/>
        </w:rPr>
      </w:pPr>
      <w:r>
        <w:rPr>
          <w:rFonts w:hint="eastAsia"/>
          <w:color w:val="auto"/>
          <w:highlight w:val="none"/>
        </w:rPr>
        <w:t>给水温度：</w:t>
      </w:r>
      <w:r>
        <w:rPr>
          <w:rFonts w:hint="eastAsia"/>
          <w:color w:val="auto"/>
          <w:highlight w:val="none"/>
          <w:lang w:val="en-US" w:eastAsia="zh-CN"/>
        </w:rPr>
        <w:t>215</w:t>
      </w:r>
      <w:r>
        <w:rPr>
          <w:rFonts w:hint="eastAsia"/>
          <w:color w:val="auto"/>
          <w:highlight w:val="none"/>
        </w:rPr>
        <w:t>℃</w:t>
      </w:r>
    </w:p>
    <w:p w14:paraId="7C68E955">
      <w:pPr>
        <w:ind w:firstLine="480" w:firstLineChars="200"/>
        <w:rPr>
          <w:color w:val="auto"/>
          <w:highlight w:val="none"/>
        </w:rPr>
      </w:pPr>
      <w:r>
        <w:rPr>
          <w:rFonts w:hint="eastAsia"/>
          <w:color w:val="auto"/>
          <w:highlight w:val="none"/>
        </w:rPr>
        <w:t>排烟温度：1</w:t>
      </w:r>
      <w:r>
        <w:rPr>
          <w:rFonts w:hint="eastAsia"/>
          <w:color w:val="auto"/>
          <w:highlight w:val="none"/>
          <w:lang w:val="en-US" w:eastAsia="zh-CN"/>
        </w:rPr>
        <w:t>36</w:t>
      </w:r>
      <w:r>
        <w:rPr>
          <w:rFonts w:hint="eastAsia"/>
          <w:color w:val="auto"/>
          <w:highlight w:val="none"/>
        </w:rPr>
        <w:t>℃</w:t>
      </w:r>
    </w:p>
    <w:p w14:paraId="4A1D50CC">
      <w:pPr>
        <w:ind w:firstLine="480" w:firstLineChars="200"/>
        <w:rPr>
          <w:rFonts w:hint="eastAsia"/>
          <w:color w:val="auto"/>
          <w:highlight w:val="none"/>
        </w:rPr>
      </w:pPr>
      <w:r>
        <w:rPr>
          <w:rFonts w:hint="eastAsia"/>
          <w:color w:val="auto"/>
          <w:highlight w:val="none"/>
        </w:rPr>
        <w:t>锅炉设计效率：90.2%</w:t>
      </w:r>
    </w:p>
    <w:p w14:paraId="7F4557D8">
      <w:pPr>
        <w:numPr>
          <w:ilvl w:val="1"/>
          <w:numId w:val="2"/>
        </w:numPr>
        <w:rPr>
          <w:color w:val="auto"/>
          <w:highlight w:val="none"/>
        </w:rPr>
      </w:pPr>
      <w:r>
        <w:rPr>
          <w:rFonts w:hint="eastAsia"/>
          <w:color w:val="auto"/>
          <w:highlight w:val="none"/>
          <w:lang w:val="en-US" w:eastAsia="zh-CN"/>
        </w:rPr>
        <w:t>8号</w:t>
      </w:r>
      <w:r>
        <w:rPr>
          <w:rFonts w:hint="eastAsia"/>
          <w:color w:val="auto"/>
          <w:highlight w:val="none"/>
        </w:rPr>
        <w:t>锅炉：</w:t>
      </w:r>
    </w:p>
    <w:p w14:paraId="3218F14A">
      <w:pPr>
        <w:ind w:firstLine="480" w:firstLineChars="200"/>
        <w:rPr>
          <w:color w:val="auto"/>
          <w:highlight w:val="none"/>
        </w:rPr>
      </w:pPr>
      <w:r>
        <w:rPr>
          <w:rFonts w:hint="eastAsia"/>
          <w:color w:val="auto"/>
          <w:highlight w:val="none"/>
        </w:rPr>
        <w:t>生产厂家：太原锅炉集团有限公司</w:t>
      </w:r>
    </w:p>
    <w:p w14:paraId="0111E50E">
      <w:pPr>
        <w:ind w:firstLine="480" w:firstLineChars="200"/>
        <w:rPr>
          <w:rFonts w:hint="eastAsia"/>
          <w:color w:val="auto"/>
          <w:highlight w:val="yellow"/>
        </w:rPr>
      </w:pPr>
      <w:r>
        <w:rPr>
          <w:rFonts w:hint="eastAsia"/>
          <w:color w:val="auto"/>
          <w:highlight w:val="yellow"/>
        </w:rPr>
        <w:t>锅炉型号：</w:t>
      </w:r>
      <w:r>
        <w:rPr>
          <w:rFonts w:hint="eastAsia"/>
          <w:color w:val="auto"/>
          <w:highlight w:val="yellow"/>
          <w:lang w:val="en-US" w:eastAsia="zh-CN"/>
        </w:rPr>
        <w:t>QXF168</w:t>
      </w:r>
      <w:r>
        <w:rPr>
          <w:rFonts w:hint="eastAsia"/>
          <w:color w:val="auto"/>
          <w:highlight w:val="yellow"/>
        </w:rPr>
        <w:t>-</w:t>
      </w:r>
      <w:r>
        <w:rPr>
          <w:rFonts w:hint="eastAsia"/>
          <w:color w:val="auto"/>
          <w:highlight w:val="yellow"/>
          <w:lang w:val="en-US" w:eastAsia="zh-CN"/>
        </w:rPr>
        <w:t>1.6</w:t>
      </w:r>
      <w:r>
        <w:rPr>
          <w:rFonts w:hint="eastAsia"/>
          <w:color w:val="auto"/>
          <w:highlight w:val="yellow"/>
        </w:rPr>
        <w:t>/</w:t>
      </w:r>
      <w:r>
        <w:rPr>
          <w:rFonts w:hint="eastAsia"/>
          <w:color w:val="auto"/>
          <w:highlight w:val="yellow"/>
          <w:lang w:val="en-US" w:eastAsia="zh-CN"/>
        </w:rPr>
        <w:t>150/90</w:t>
      </w:r>
      <w:r>
        <w:rPr>
          <w:rFonts w:hint="eastAsia"/>
          <w:color w:val="auto"/>
          <w:highlight w:val="yellow"/>
        </w:rPr>
        <w:t>-M</w:t>
      </w:r>
    </w:p>
    <w:p w14:paraId="1CDE12DA">
      <w:pPr>
        <w:ind w:firstLine="480" w:firstLineChars="200"/>
        <w:rPr>
          <w:rFonts w:hint="default"/>
          <w:color w:val="auto"/>
          <w:highlight w:val="none"/>
          <w:lang w:val="en-US" w:eastAsia="zh-CN"/>
        </w:rPr>
      </w:pPr>
      <w:r>
        <w:rPr>
          <w:rFonts w:hint="eastAsia"/>
          <w:color w:val="auto"/>
          <w:highlight w:val="none"/>
          <w:lang w:eastAsia="zh-CN"/>
        </w:rPr>
        <w:t>出水温度：</w:t>
      </w:r>
      <w:r>
        <w:rPr>
          <w:rFonts w:hint="eastAsia"/>
          <w:color w:val="auto"/>
          <w:highlight w:val="none"/>
          <w:lang w:val="en-US" w:eastAsia="zh-CN"/>
        </w:rPr>
        <w:t>150</w:t>
      </w:r>
      <w:r>
        <w:rPr>
          <w:rFonts w:hint="eastAsia"/>
          <w:color w:val="auto"/>
          <w:highlight w:val="none"/>
        </w:rPr>
        <w:t>℃</w:t>
      </w:r>
    </w:p>
    <w:p w14:paraId="0A6039D8">
      <w:pPr>
        <w:ind w:firstLine="480" w:firstLineChars="200"/>
        <w:rPr>
          <w:rFonts w:hint="default"/>
          <w:color w:val="auto"/>
          <w:highlight w:val="none"/>
          <w:lang w:val="en-US" w:eastAsia="zh-CN"/>
        </w:rPr>
      </w:pPr>
      <w:r>
        <w:rPr>
          <w:rFonts w:hint="eastAsia"/>
          <w:color w:val="auto"/>
          <w:highlight w:val="none"/>
          <w:lang w:eastAsia="zh-CN"/>
        </w:rPr>
        <w:t>回水温度：</w:t>
      </w:r>
      <w:r>
        <w:rPr>
          <w:rFonts w:hint="eastAsia"/>
          <w:color w:val="auto"/>
          <w:highlight w:val="none"/>
          <w:lang w:val="en-US" w:eastAsia="zh-CN"/>
        </w:rPr>
        <w:t>90</w:t>
      </w:r>
      <w:r>
        <w:rPr>
          <w:rFonts w:hint="eastAsia"/>
          <w:color w:val="auto"/>
          <w:highlight w:val="none"/>
        </w:rPr>
        <w:t>℃</w:t>
      </w:r>
    </w:p>
    <w:p w14:paraId="52FA04AD">
      <w:pPr>
        <w:ind w:left="480" w:leftChars="20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排烟温度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rPr>
        <w:t>℃</w:t>
      </w:r>
    </w:p>
    <w:p w14:paraId="0B683D40">
      <w:pPr>
        <w:ind w:left="48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锅炉设计效率：90.</w:t>
      </w:r>
      <w:r>
        <w:rPr>
          <w:rFonts w:hint="eastAsia" w:asciiTheme="minorEastAsia" w:hAnsiTheme="minorEastAsia" w:eastAsiaTheme="minorEastAsia" w:cstheme="minorEastAsia"/>
          <w:color w:val="auto"/>
          <w:sz w:val="24"/>
          <w:szCs w:val="24"/>
          <w:highlight w:val="none"/>
          <w:lang w:val="en-US" w:eastAsia="zh-CN"/>
        </w:rPr>
        <w:t>01</w:t>
      </w:r>
      <w:r>
        <w:rPr>
          <w:rFonts w:hint="eastAsia" w:asciiTheme="minorEastAsia" w:hAnsiTheme="minorEastAsia" w:eastAsiaTheme="minorEastAsia" w:cstheme="minorEastAsia"/>
          <w:color w:val="auto"/>
          <w:sz w:val="24"/>
          <w:szCs w:val="24"/>
          <w:highlight w:val="none"/>
        </w:rPr>
        <w:t>%</w:t>
      </w:r>
    </w:p>
    <w:p w14:paraId="5ADBBB86">
      <w:pPr>
        <w:numPr>
          <w:ilvl w:val="0"/>
          <w:numId w:val="2"/>
        </w:numPr>
        <w:tabs>
          <w:tab w:val="left" w:pos="0"/>
        </w:tabs>
        <w:rPr>
          <w:color w:val="auto"/>
          <w:highlight w:val="none"/>
        </w:rPr>
      </w:pPr>
      <w:r>
        <w:rPr>
          <w:rFonts w:hint="eastAsia"/>
          <w:color w:val="auto"/>
          <w:highlight w:val="none"/>
        </w:rPr>
        <w:t>设计条件</w:t>
      </w:r>
    </w:p>
    <w:p w14:paraId="6BD20840">
      <w:pPr>
        <w:numPr>
          <w:ilvl w:val="1"/>
          <w:numId w:val="2"/>
        </w:numPr>
        <w:rPr>
          <w:color w:val="auto"/>
          <w:highlight w:val="none"/>
        </w:rPr>
      </w:pPr>
      <w:r>
        <w:rPr>
          <w:rFonts w:hint="eastAsia"/>
          <w:color w:val="auto"/>
          <w:highlight w:val="none"/>
        </w:rPr>
        <w:t>煤质分析数据如下：</w:t>
      </w:r>
    </w:p>
    <w:tbl>
      <w:tblPr>
        <w:tblStyle w:val="4"/>
        <w:tblW w:w="8241" w:type="dxa"/>
        <w:jc w:val="center"/>
        <w:tblLayout w:type="fixed"/>
        <w:tblCellMar>
          <w:top w:w="0" w:type="dxa"/>
          <w:left w:w="108" w:type="dxa"/>
          <w:bottom w:w="0" w:type="dxa"/>
          <w:right w:w="108" w:type="dxa"/>
        </w:tblCellMar>
      </w:tblPr>
      <w:tblGrid>
        <w:gridCol w:w="704"/>
        <w:gridCol w:w="1416"/>
        <w:gridCol w:w="1056"/>
        <w:gridCol w:w="945"/>
        <w:gridCol w:w="1365"/>
        <w:gridCol w:w="1365"/>
        <w:gridCol w:w="1390"/>
      </w:tblGrid>
      <w:tr w14:paraId="18CB2670">
        <w:tblPrEx>
          <w:tblCellMar>
            <w:top w:w="0" w:type="dxa"/>
            <w:left w:w="108" w:type="dxa"/>
            <w:bottom w:w="0" w:type="dxa"/>
            <w:right w:w="108" w:type="dxa"/>
          </w:tblCellMar>
        </w:tblPrEx>
        <w:trPr>
          <w:jc w:val="center"/>
        </w:trPr>
        <w:tc>
          <w:tcPr>
            <w:tcW w:w="704" w:type="dxa"/>
            <w:tcBorders>
              <w:top w:val="single" w:color="000000" w:sz="8" w:space="0"/>
              <w:left w:val="single" w:color="000000" w:sz="8" w:space="0"/>
              <w:bottom w:val="single" w:color="000000" w:sz="8" w:space="0"/>
              <w:right w:val="single" w:color="000000" w:sz="8" w:space="0"/>
            </w:tcBorders>
            <w:vAlign w:val="center"/>
          </w:tcPr>
          <w:p w14:paraId="087C5A3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416" w:type="dxa"/>
            <w:tcBorders>
              <w:top w:val="single" w:color="000000" w:sz="8" w:space="0"/>
              <w:left w:val="single" w:color="000000" w:sz="8" w:space="0"/>
              <w:bottom w:val="single" w:color="000000" w:sz="8" w:space="0"/>
              <w:right w:val="single" w:color="000000" w:sz="8" w:space="0"/>
            </w:tcBorders>
            <w:vAlign w:val="center"/>
          </w:tcPr>
          <w:p w14:paraId="18C5EC65">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名称</w:t>
            </w:r>
          </w:p>
        </w:tc>
        <w:tc>
          <w:tcPr>
            <w:tcW w:w="1056" w:type="dxa"/>
            <w:tcBorders>
              <w:top w:val="single" w:color="000000" w:sz="8" w:space="0"/>
              <w:left w:val="single" w:color="000000" w:sz="8" w:space="0"/>
              <w:bottom w:val="single" w:color="000000" w:sz="8" w:space="0"/>
              <w:right w:val="single" w:color="000000" w:sz="8" w:space="0"/>
            </w:tcBorders>
            <w:vAlign w:val="center"/>
          </w:tcPr>
          <w:p w14:paraId="0EB5B52A">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符号</w:t>
            </w:r>
          </w:p>
        </w:tc>
        <w:tc>
          <w:tcPr>
            <w:tcW w:w="945" w:type="dxa"/>
            <w:tcBorders>
              <w:top w:val="single" w:color="000000" w:sz="8" w:space="0"/>
              <w:left w:val="single" w:color="000000" w:sz="8" w:space="0"/>
              <w:bottom w:val="single" w:color="000000" w:sz="8" w:space="0"/>
              <w:right w:val="single" w:color="000000" w:sz="8" w:space="0"/>
            </w:tcBorders>
            <w:vAlign w:val="center"/>
          </w:tcPr>
          <w:p w14:paraId="5994FE9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1365" w:type="dxa"/>
            <w:tcBorders>
              <w:top w:val="single" w:color="000000" w:sz="8" w:space="0"/>
              <w:left w:val="single" w:color="000000" w:sz="8" w:space="0"/>
              <w:bottom w:val="single" w:color="000000" w:sz="8" w:space="0"/>
              <w:right w:val="single" w:color="000000" w:sz="8" w:space="0"/>
            </w:tcBorders>
            <w:vAlign w:val="center"/>
          </w:tcPr>
          <w:p w14:paraId="78FAB313">
            <w:pPr>
              <w:jc w:val="center"/>
              <w:rPr>
                <w:rFonts w:ascii="宋体" w:hAnsi="宋体" w:eastAsia="宋体" w:cs="宋体"/>
                <w:color w:val="auto"/>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号炉</w:t>
            </w:r>
          </w:p>
        </w:tc>
        <w:tc>
          <w:tcPr>
            <w:tcW w:w="1365" w:type="dxa"/>
            <w:tcBorders>
              <w:top w:val="single" w:color="000000" w:sz="8" w:space="0"/>
              <w:left w:val="single" w:color="000000" w:sz="8" w:space="0"/>
              <w:bottom w:val="single" w:color="000000" w:sz="8" w:space="0"/>
              <w:right w:val="single" w:color="000000" w:sz="8" w:space="0"/>
            </w:tcBorders>
            <w:vAlign w:val="center"/>
          </w:tcPr>
          <w:p w14:paraId="398C8E61">
            <w:pPr>
              <w:jc w:val="center"/>
              <w:rPr>
                <w:rFonts w:hint="eastAsia" w:ascii="宋体" w:hAnsi="宋体" w:eastAsia="宋体" w:cs="宋体"/>
                <w:color w:val="auto"/>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7</w:t>
            </w:r>
            <w:r>
              <w:rPr>
                <w:rFonts w:ascii="宋体" w:hAnsi="宋体" w:cs="宋体"/>
                <w:color w:val="auto"/>
                <w:kern w:val="0"/>
                <w:sz w:val="24"/>
                <w:highlight w:val="none"/>
              </w:rPr>
              <w:t>号炉</w:t>
            </w:r>
          </w:p>
        </w:tc>
        <w:tc>
          <w:tcPr>
            <w:tcW w:w="1390" w:type="dxa"/>
            <w:tcBorders>
              <w:top w:val="single" w:color="000000" w:sz="8" w:space="0"/>
              <w:left w:val="single" w:color="000000" w:sz="8" w:space="0"/>
              <w:bottom w:val="single" w:color="000000" w:sz="8" w:space="0"/>
              <w:right w:val="single" w:color="000000" w:sz="8" w:space="0"/>
            </w:tcBorders>
            <w:vAlign w:val="center"/>
          </w:tcPr>
          <w:p w14:paraId="78386FB7">
            <w:pPr>
              <w:jc w:val="center"/>
              <w:rPr>
                <w:rFonts w:hint="eastAsia" w:ascii="宋体" w:hAnsi="宋体" w:eastAsia="宋体" w:cs="宋体"/>
                <w:color w:val="auto"/>
                <w:highlight w:val="none"/>
              </w:rPr>
            </w:pPr>
            <w:r>
              <w:rPr>
                <w:rFonts w:ascii="宋体" w:hAnsi="宋体" w:cs="宋体"/>
                <w:color w:val="auto"/>
                <w:kern w:val="0"/>
                <w:sz w:val="24"/>
                <w:highlight w:val="none"/>
              </w:rPr>
              <w:t>8号炉</w:t>
            </w:r>
          </w:p>
        </w:tc>
      </w:tr>
      <w:tr w14:paraId="245CE94B">
        <w:tblPrEx>
          <w:tblCellMar>
            <w:top w:w="0" w:type="dxa"/>
            <w:left w:w="108" w:type="dxa"/>
            <w:bottom w:w="0" w:type="dxa"/>
            <w:right w:w="108" w:type="dxa"/>
          </w:tblCellMar>
        </w:tblPrEx>
        <w:trPr>
          <w:jc w:val="center"/>
        </w:trPr>
        <w:tc>
          <w:tcPr>
            <w:tcW w:w="704" w:type="dxa"/>
            <w:tcBorders>
              <w:top w:val="nil"/>
              <w:left w:val="single" w:color="000000" w:sz="8" w:space="0"/>
              <w:bottom w:val="single" w:color="000000" w:sz="8" w:space="0"/>
              <w:right w:val="single" w:color="000000" w:sz="8" w:space="0"/>
            </w:tcBorders>
            <w:vAlign w:val="center"/>
          </w:tcPr>
          <w:p w14:paraId="613CED7B">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416" w:type="dxa"/>
            <w:tcBorders>
              <w:top w:val="nil"/>
              <w:left w:val="single" w:color="000000" w:sz="8" w:space="0"/>
              <w:bottom w:val="single" w:color="000000" w:sz="8" w:space="0"/>
              <w:right w:val="single" w:color="000000" w:sz="8" w:space="0"/>
            </w:tcBorders>
            <w:vAlign w:val="center"/>
          </w:tcPr>
          <w:p w14:paraId="55F81E4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硫</w:t>
            </w:r>
          </w:p>
        </w:tc>
        <w:tc>
          <w:tcPr>
            <w:tcW w:w="1056" w:type="dxa"/>
            <w:tcBorders>
              <w:top w:val="nil"/>
              <w:left w:val="single" w:color="000000" w:sz="8" w:space="0"/>
              <w:bottom w:val="single" w:color="000000" w:sz="8" w:space="0"/>
              <w:right w:val="single" w:color="000000" w:sz="8" w:space="0"/>
            </w:tcBorders>
            <w:vAlign w:val="center"/>
          </w:tcPr>
          <w:p w14:paraId="298DD725">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Sar</w:t>
            </w:r>
          </w:p>
        </w:tc>
        <w:tc>
          <w:tcPr>
            <w:tcW w:w="945" w:type="dxa"/>
            <w:tcBorders>
              <w:top w:val="nil"/>
              <w:left w:val="single" w:color="000000" w:sz="8" w:space="0"/>
              <w:bottom w:val="single" w:color="000000" w:sz="8" w:space="0"/>
              <w:right w:val="single" w:color="000000" w:sz="8" w:space="0"/>
            </w:tcBorders>
            <w:vAlign w:val="center"/>
          </w:tcPr>
          <w:p w14:paraId="707471A3">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365" w:type="dxa"/>
            <w:tcBorders>
              <w:top w:val="nil"/>
              <w:left w:val="single" w:color="000000" w:sz="8" w:space="0"/>
              <w:bottom w:val="single" w:color="000000" w:sz="8" w:space="0"/>
              <w:right w:val="single" w:color="000000" w:sz="8" w:space="0"/>
            </w:tcBorders>
            <w:vAlign w:val="center"/>
          </w:tcPr>
          <w:p w14:paraId="7EFD6B4B">
            <w:pPr>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1.2</w:t>
            </w:r>
          </w:p>
        </w:tc>
        <w:tc>
          <w:tcPr>
            <w:tcW w:w="1365" w:type="dxa"/>
            <w:tcBorders>
              <w:top w:val="nil"/>
              <w:left w:val="single" w:color="000000" w:sz="8" w:space="0"/>
              <w:bottom w:val="single" w:color="000000" w:sz="8" w:space="0"/>
              <w:right w:val="single" w:color="000000" w:sz="8" w:space="0"/>
            </w:tcBorders>
            <w:vAlign w:val="center"/>
          </w:tcPr>
          <w:p w14:paraId="7B5DAA68">
            <w:pPr>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1.2</w:t>
            </w:r>
          </w:p>
        </w:tc>
        <w:tc>
          <w:tcPr>
            <w:tcW w:w="1390" w:type="dxa"/>
            <w:tcBorders>
              <w:top w:val="nil"/>
              <w:left w:val="single" w:color="000000" w:sz="8" w:space="0"/>
              <w:bottom w:val="single" w:color="000000" w:sz="8" w:space="0"/>
              <w:right w:val="single" w:color="000000" w:sz="8" w:space="0"/>
            </w:tcBorders>
            <w:vAlign w:val="center"/>
          </w:tcPr>
          <w:p w14:paraId="53E89A34">
            <w:pPr>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1.2</w:t>
            </w:r>
          </w:p>
        </w:tc>
      </w:tr>
      <w:tr w14:paraId="1F009212">
        <w:tblPrEx>
          <w:tblCellMar>
            <w:top w:w="0" w:type="dxa"/>
            <w:left w:w="108" w:type="dxa"/>
            <w:bottom w:w="0" w:type="dxa"/>
            <w:right w:w="108" w:type="dxa"/>
          </w:tblCellMar>
        </w:tblPrEx>
        <w:trPr>
          <w:jc w:val="center"/>
        </w:trPr>
        <w:tc>
          <w:tcPr>
            <w:tcW w:w="704" w:type="dxa"/>
            <w:tcBorders>
              <w:top w:val="nil"/>
              <w:left w:val="single" w:color="000000" w:sz="8" w:space="0"/>
              <w:bottom w:val="single" w:color="auto" w:sz="4" w:space="0"/>
              <w:right w:val="single" w:color="000000" w:sz="8" w:space="0"/>
            </w:tcBorders>
            <w:vAlign w:val="center"/>
          </w:tcPr>
          <w:p w14:paraId="1317716C">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416" w:type="dxa"/>
            <w:tcBorders>
              <w:top w:val="nil"/>
              <w:left w:val="single" w:color="000000" w:sz="8" w:space="0"/>
              <w:bottom w:val="single" w:color="auto" w:sz="4" w:space="0"/>
              <w:right w:val="single" w:color="000000" w:sz="8" w:space="0"/>
            </w:tcBorders>
            <w:vAlign w:val="center"/>
          </w:tcPr>
          <w:p w14:paraId="5F2341CA">
            <w:pPr>
              <w:tabs>
                <w:tab w:val="left" w:pos="0"/>
              </w:tabs>
              <w:snapToGrid w:val="0"/>
              <w:jc w:val="center"/>
              <w:rPr>
                <w:rFonts w:ascii="宋体" w:hAnsi="宋体" w:eastAsia="宋体" w:cs="宋体"/>
                <w:color w:val="auto"/>
                <w:highlight w:val="none"/>
              </w:rPr>
            </w:pPr>
            <w:bookmarkStart w:id="1" w:name="OLE_LINK3"/>
            <w:r>
              <w:rPr>
                <w:rFonts w:hint="eastAsia" w:ascii="宋体" w:hAnsi="宋体" w:eastAsia="宋体" w:cs="宋体"/>
                <w:color w:val="auto"/>
                <w:highlight w:val="none"/>
              </w:rPr>
              <w:t>灰分</w:t>
            </w:r>
            <w:bookmarkEnd w:id="1"/>
          </w:p>
        </w:tc>
        <w:tc>
          <w:tcPr>
            <w:tcW w:w="1056" w:type="dxa"/>
            <w:tcBorders>
              <w:top w:val="nil"/>
              <w:left w:val="single" w:color="000000" w:sz="8" w:space="0"/>
              <w:bottom w:val="single" w:color="auto" w:sz="4" w:space="0"/>
              <w:right w:val="single" w:color="000000" w:sz="8" w:space="0"/>
            </w:tcBorders>
            <w:vAlign w:val="center"/>
          </w:tcPr>
          <w:p w14:paraId="4DC857B1">
            <w:pPr>
              <w:tabs>
                <w:tab w:val="left" w:pos="0"/>
              </w:tabs>
              <w:snapToGrid w:val="0"/>
              <w:jc w:val="center"/>
              <w:rPr>
                <w:rFonts w:ascii="宋体" w:hAnsi="宋体" w:eastAsia="宋体" w:cs="宋体"/>
                <w:color w:val="auto"/>
                <w:highlight w:val="none"/>
              </w:rPr>
            </w:pPr>
            <w:bookmarkStart w:id="2" w:name="OLE_LINK4"/>
            <w:r>
              <w:rPr>
                <w:rFonts w:hint="eastAsia" w:ascii="宋体" w:hAnsi="宋体" w:eastAsia="宋体" w:cs="宋体"/>
                <w:color w:val="auto"/>
                <w:highlight w:val="none"/>
              </w:rPr>
              <w:t>Aar</w:t>
            </w:r>
            <w:bookmarkEnd w:id="2"/>
          </w:p>
        </w:tc>
        <w:tc>
          <w:tcPr>
            <w:tcW w:w="945" w:type="dxa"/>
            <w:tcBorders>
              <w:top w:val="nil"/>
              <w:left w:val="single" w:color="000000" w:sz="8" w:space="0"/>
              <w:bottom w:val="single" w:color="auto" w:sz="4" w:space="0"/>
              <w:right w:val="single" w:color="000000" w:sz="8" w:space="0"/>
            </w:tcBorders>
            <w:vAlign w:val="center"/>
          </w:tcPr>
          <w:p w14:paraId="3EAD28A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365" w:type="dxa"/>
            <w:tcBorders>
              <w:top w:val="nil"/>
              <w:left w:val="single" w:color="000000" w:sz="8" w:space="0"/>
              <w:bottom w:val="single" w:color="auto" w:sz="4" w:space="0"/>
              <w:right w:val="single" w:color="000000" w:sz="8" w:space="0"/>
            </w:tcBorders>
            <w:vAlign w:val="center"/>
          </w:tcPr>
          <w:p w14:paraId="425CAE5B">
            <w:pPr>
              <w:jc w:val="center"/>
              <w:rPr>
                <w:rFonts w:hint="default" w:ascii="宋体" w:hAnsi="宋体" w:eastAsia="宋体" w:cs="宋体"/>
                <w:color w:val="auto"/>
                <w:highlight w:val="none"/>
                <w:lang w:val="en-US" w:eastAsia="zh-CN"/>
              </w:rPr>
            </w:pPr>
            <w:bookmarkStart w:id="3" w:name="OLE_LINK5"/>
            <w:r>
              <w:rPr>
                <w:rFonts w:hint="eastAsia" w:ascii="宋体" w:hAnsi="宋体" w:eastAsia="宋体" w:cs="宋体"/>
                <w:color w:val="auto"/>
                <w:kern w:val="0"/>
                <w:sz w:val="24"/>
                <w:highlight w:val="none"/>
                <w:lang w:val="en-US" w:eastAsia="zh-CN"/>
              </w:rPr>
              <w:t>43</w:t>
            </w:r>
            <w:bookmarkEnd w:id="3"/>
          </w:p>
        </w:tc>
        <w:tc>
          <w:tcPr>
            <w:tcW w:w="1365" w:type="dxa"/>
            <w:tcBorders>
              <w:top w:val="nil"/>
              <w:left w:val="single" w:color="000000" w:sz="8" w:space="0"/>
              <w:bottom w:val="single" w:color="auto" w:sz="4" w:space="0"/>
              <w:right w:val="single" w:color="000000" w:sz="8" w:space="0"/>
            </w:tcBorders>
            <w:vAlign w:val="center"/>
          </w:tcPr>
          <w:p w14:paraId="7D0B5927">
            <w:pPr>
              <w:jc w:val="center"/>
              <w:rPr>
                <w:rFonts w:hint="eastAsia" w:ascii="宋体" w:hAnsi="宋体" w:eastAsia="宋体" w:cs="宋体"/>
                <w:color w:val="auto"/>
                <w:highlight w:val="none"/>
              </w:rPr>
            </w:pPr>
            <w:r>
              <w:rPr>
                <w:rFonts w:ascii="宋体" w:hAnsi="宋体" w:cs="宋体"/>
                <w:color w:val="auto"/>
                <w:kern w:val="0"/>
                <w:sz w:val="24"/>
                <w:highlight w:val="none"/>
              </w:rPr>
              <w:t>43</w:t>
            </w:r>
          </w:p>
        </w:tc>
        <w:tc>
          <w:tcPr>
            <w:tcW w:w="1390" w:type="dxa"/>
            <w:tcBorders>
              <w:top w:val="nil"/>
              <w:left w:val="single" w:color="000000" w:sz="8" w:space="0"/>
              <w:bottom w:val="single" w:color="auto" w:sz="4" w:space="0"/>
              <w:right w:val="single" w:color="000000" w:sz="8" w:space="0"/>
            </w:tcBorders>
            <w:vAlign w:val="center"/>
          </w:tcPr>
          <w:p w14:paraId="3BE12F51">
            <w:pPr>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43</w:t>
            </w:r>
          </w:p>
        </w:tc>
      </w:tr>
      <w:tr w14:paraId="4F200665">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F4139AF">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416" w:type="dxa"/>
            <w:tcBorders>
              <w:top w:val="single" w:color="auto" w:sz="4" w:space="0"/>
              <w:left w:val="single" w:color="auto" w:sz="4" w:space="0"/>
              <w:bottom w:val="single" w:color="auto" w:sz="4" w:space="0"/>
              <w:right w:val="single" w:color="auto" w:sz="4" w:space="0"/>
            </w:tcBorders>
            <w:vAlign w:val="center"/>
          </w:tcPr>
          <w:p w14:paraId="0CAB70D4">
            <w:pPr>
              <w:jc w:val="center"/>
              <w:rPr>
                <w:rFonts w:ascii="宋体" w:hAnsi="宋体" w:eastAsia="宋体" w:cs="宋体"/>
                <w:color w:val="auto"/>
                <w:highlight w:val="none"/>
              </w:rPr>
            </w:pPr>
            <w:r>
              <w:rPr>
                <w:rFonts w:ascii="宋体" w:hAnsi="宋体" w:cs="宋体"/>
                <w:color w:val="auto"/>
                <w:kern w:val="0"/>
                <w:highlight w:val="none"/>
              </w:rPr>
              <w:t>挥发分</w:t>
            </w:r>
          </w:p>
        </w:tc>
        <w:tc>
          <w:tcPr>
            <w:tcW w:w="1056" w:type="dxa"/>
            <w:tcBorders>
              <w:top w:val="single" w:color="auto" w:sz="4" w:space="0"/>
              <w:left w:val="single" w:color="auto" w:sz="4" w:space="0"/>
              <w:bottom w:val="single" w:color="auto" w:sz="4" w:space="0"/>
              <w:right w:val="single" w:color="auto" w:sz="4" w:space="0"/>
            </w:tcBorders>
            <w:vAlign w:val="center"/>
          </w:tcPr>
          <w:p w14:paraId="0D46CB0E">
            <w:pPr>
              <w:jc w:val="center"/>
              <w:rPr>
                <w:rFonts w:ascii="宋体" w:hAnsi="宋体" w:eastAsia="宋体" w:cs="宋体"/>
                <w:color w:val="auto"/>
                <w:highlight w:val="none"/>
              </w:rPr>
            </w:pPr>
            <w:r>
              <w:rPr>
                <w:rFonts w:ascii="宋体" w:hAnsi="宋体" w:cs="宋体"/>
                <w:color w:val="auto"/>
                <w:kern w:val="0"/>
                <w:highlight w:val="none"/>
              </w:rPr>
              <w:t>Vdaf</w:t>
            </w:r>
          </w:p>
        </w:tc>
        <w:tc>
          <w:tcPr>
            <w:tcW w:w="945" w:type="dxa"/>
            <w:tcBorders>
              <w:top w:val="single" w:color="auto" w:sz="4" w:space="0"/>
              <w:left w:val="single" w:color="auto" w:sz="4" w:space="0"/>
              <w:bottom w:val="single" w:color="auto" w:sz="4" w:space="0"/>
              <w:right w:val="single" w:color="auto" w:sz="4" w:space="0"/>
            </w:tcBorders>
            <w:vAlign w:val="center"/>
          </w:tcPr>
          <w:p w14:paraId="02D4A0D6">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4120" w:type="dxa"/>
            <w:gridSpan w:val="3"/>
            <w:tcBorders>
              <w:top w:val="single" w:color="auto" w:sz="4" w:space="0"/>
              <w:left w:val="single" w:color="auto" w:sz="4" w:space="0"/>
              <w:bottom w:val="single" w:color="auto" w:sz="4" w:space="0"/>
              <w:right w:val="single" w:color="auto" w:sz="4" w:space="0"/>
            </w:tcBorders>
            <w:vAlign w:val="center"/>
          </w:tcPr>
          <w:p w14:paraId="5FDC0334">
            <w:pPr>
              <w:jc w:val="center"/>
              <w:rPr>
                <w:rFonts w:hint="eastAsia" w:ascii="宋体" w:hAnsi="宋体" w:eastAsia="宋体" w:cs="宋体"/>
                <w:color w:val="auto"/>
                <w:highlight w:val="none"/>
              </w:rPr>
            </w:pPr>
            <w:r>
              <w:rPr>
                <w:rFonts w:hint="eastAsia" w:ascii="宋体" w:hAnsi="宋体" w:cs="宋体"/>
                <w:color w:val="auto"/>
                <w:kern w:val="0"/>
                <w:sz w:val="24"/>
                <w:highlight w:val="none"/>
              </w:rPr>
              <w:t>褐煤</w:t>
            </w:r>
          </w:p>
        </w:tc>
      </w:tr>
      <w:tr w14:paraId="063B9E4C">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9A8619F">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416" w:type="dxa"/>
            <w:tcBorders>
              <w:top w:val="single" w:color="auto" w:sz="4" w:space="0"/>
              <w:left w:val="single" w:color="auto" w:sz="4" w:space="0"/>
              <w:bottom w:val="single" w:color="auto" w:sz="4" w:space="0"/>
              <w:right w:val="single" w:color="auto" w:sz="4" w:space="0"/>
            </w:tcBorders>
            <w:vAlign w:val="center"/>
          </w:tcPr>
          <w:p w14:paraId="7FBED15C">
            <w:pPr>
              <w:tabs>
                <w:tab w:val="left" w:pos="0"/>
              </w:tabs>
              <w:snapToGrid w:val="0"/>
              <w:jc w:val="center"/>
              <w:rPr>
                <w:rFonts w:ascii="宋体" w:hAnsi="宋体" w:eastAsia="宋体" w:cs="宋体"/>
                <w:color w:val="auto"/>
                <w:highlight w:val="none"/>
              </w:rPr>
            </w:pPr>
            <w:bookmarkStart w:id="4" w:name="OLE_LINK6"/>
            <w:bookmarkStart w:id="5" w:name="OLE_LINK7"/>
            <w:r>
              <w:rPr>
                <w:rFonts w:hint="eastAsia" w:ascii="宋体" w:hAnsi="宋体" w:eastAsia="宋体" w:cs="宋体"/>
                <w:color w:val="auto"/>
                <w:highlight w:val="none"/>
              </w:rPr>
              <w:t>低位发热</w:t>
            </w:r>
            <w:bookmarkEnd w:id="4"/>
            <w:r>
              <w:rPr>
                <w:rFonts w:hint="eastAsia" w:ascii="宋体" w:hAnsi="宋体" w:eastAsia="宋体" w:cs="宋体"/>
                <w:color w:val="auto"/>
                <w:highlight w:val="none"/>
              </w:rPr>
              <w:t>量</w:t>
            </w:r>
            <w:bookmarkEnd w:id="5"/>
          </w:p>
        </w:tc>
        <w:tc>
          <w:tcPr>
            <w:tcW w:w="1056" w:type="dxa"/>
            <w:tcBorders>
              <w:top w:val="single" w:color="auto" w:sz="4" w:space="0"/>
              <w:left w:val="single" w:color="auto" w:sz="4" w:space="0"/>
              <w:bottom w:val="single" w:color="auto" w:sz="4" w:space="0"/>
              <w:right w:val="single" w:color="auto" w:sz="4" w:space="0"/>
            </w:tcBorders>
            <w:vAlign w:val="center"/>
          </w:tcPr>
          <w:p w14:paraId="3740BDB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Qnet.ar</w:t>
            </w:r>
          </w:p>
        </w:tc>
        <w:tc>
          <w:tcPr>
            <w:tcW w:w="945" w:type="dxa"/>
            <w:tcBorders>
              <w:top w:val="single" w:color="auto" w:sz="4" w:space="0"/>
              <w:left w:val="single" w:color="auto" w:sz="4" w:space="0"/>
              <w:bottom w:val="single" w:color="auto" w:sz="4" w:space="0"/>
              <w:right w:val="single" w:color="auto" w:sz="4" w:space="0"/>
            </w:tcBorders>
            <w:vAlign w:val="center"/>
          </w:tcPr>
          <w:p w14:paraId="45E2A4A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Cal/kg</w:t>
            </w:r>
          </w:p>
        </w:tc>
        <w:tc>
          <w:tcPr>
            <w:tcW w:w="1365" w:type="dxa"/>
            <w:tcBorders>
              <w:top w:val="single" w:color="auto" w:sz="4" w:space="0"/>
              <w:left w:val="single" w:color="auto" w:sz="4" w:space="0"/>
              <w:bottom w:val="single" w:color="auto" w:sz="4" w:space="0"/>
              <w:right w:val="single" w:color="auto" w:sz="4" w:space="0"/>
            </w:tcBorders>
            <w:vAlign w:val="center"/>
          </w:tcPr>
          <w:p w14:paraId="701CB794">
            <w:pPr>
              <w:jc w:val="center"/>
              <w:rPr>
                <w:rFonts w:ascii="宋体" w:hAnsi="宋体" w:eastAsia="宋体" w:cs="宋体"/>
                <w:color w:val="auto"/>
                <w:highlight w:val="none"/>
              </w:rPr>
            </w:pPr>
            <w:r>
              <w:rPr>
                <w:rFonts w:ascii="宋体" w:hAnsi="宋体" w:cs="宋体"/>
                <w:color w:val="auto"/>
                <w:kern w:val="0"/>
                <w:sz w:val="24"/>
                <w:highlight w:val="none"/>
              </w:rPr>
              <w:t>32</w:t>
            </w:r>
            <w:r>
              <w:rPr>
                <w:rFonts w:hint="eastAsia" w:ascii="宋体" w:hAnsi="宋体" w:cs="宋体"/>
                <w:color w:val="auto"/>
                <w:kern w:val="0"/>
                <w:sz w:val="24"/>
                <w:highlight w:val="none"/>
              </w:rPr>
              <w:t>00±200</w:t>
            </w:r>
          </w:p>
        </w:tc>
        <w:tc>
          <w:tcPr>
            <w:tcW w:w="2755" w:type="dxa"/>
            <w:gridSpan w:val="2"/>
            <w:tcBorders>
              <w:top w:val="single" w:color="auto" w:sz="4" w:space="0"/>
              <w:left w:val="single" w:color="auto" w:sz="4" w:space="0"/>
              <w:bottom w:val="single" w:color="auto" w:sz="4" w:space="0"/>
              <w:right w:val="single" w:color="auto" w:sz="4" w:space="0"/>
            </w:tcBorders>
            <w:vAlign w:val="center"/>
          </w:tcPr>
          <w:p w14:paraId="35353108">
            <w:pPr>
              <w:jc w:val="center"/>
              <w:rPr>
                <w:rFonts w:hint="eastAsia" w:ascii="宋体" w:hAnsi="宋体" w:eastAsia="宋体" w:cs="宋体"/>
                <w:color w:val="auto"/>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val="en-US" w:eastAsia="zh-CN"/>
              </w:rPr>
              <w:t>400</w:t>
            </w:r>
            <w:r>
              <w:rPr>
                <w:rFonts w:hint="eastAsia" w:ascii="宋体" w:hAnsi="宋体" w:cs="宋体"/>
                <w:color w:val="auto"/>
                <w:kern w:val="0"/>
                <w:sz w:val="24"/>
                <w:highlight w:val="none"/>
              </w:rPr>
              <w:t>±200</w:t>
            </w:r>
          </w:p>
        </w:tc>
      </w:tr>
    </w:tbl>
    <w:p w14:paraId="48A3482E">
      <w:pPr>
        <w:numPr>
          <w:ilvl w:val="1"/>
          <w:numId w:val="2"/>
        </w:numPr>
        <w:rPr>
          <w:color w:val="auto"/>
          <w:highlight w:val="none"/>
        </w:rPr>
      </w:pPr>
      <w:r>
        <w:rPr>
          <w:rFonts w:hint="eastAsia"/>
          <w:color w:val="auto"/>
          <w:highlight w:val="none"/>
        </w:rPr>
        <w:t>锅炉点火及助燃用油：本工程所设计的点火及助燃油采用-20＃轻柴油。-20#轻柴油分析数据表。</w:t>
      </w:r>
    </w:p>
    <w:tbl>
      <w:tblPr>
        <w:tblStyle w:val="4"/>
        <w:tblW w:w="7211" w:type="dxa"/>
        <w:jc w:val="center"/>
        <w:tblLayout w:type="fixed"/>
        <w:tblCellMar>
          <w:top w:w="0" w:type="dxa"/>
          <w:left w:w="108" w:type="dxa"/>
          <w:bottom w:w="0" w:type="dxa"/>
          <w:right w:w="108" w:type="dxa"/>
        </w:tblCellMar>
      </w:tblPr>
      <w:tblGrid>
        <w:gridCol w:w="799"/>
        <w:gridCol w:w="2224"/>
        <w:gridCol w:w="1126"/>
        <w:gridCol w:w="1225"/>
        <w:gridCol w:w="1837"/>
      </w:tblGrid>
      <w:tr w14:paraId="40424D56">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073FF6A5">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2224" w:type="dxa"/>
            <w:tcBorders>
              <w:top w:val="single" w:color="auto" w:sz="6" w:space="0"/>
              <w:left w:val="single" w:color="auto" w:sz="6" w:space="0"/>
              <w:bottom w:val="single" w:color="auto" w:sz="6" w:space="0"/>
              <w:right w:val="single" w:color="auto" w:sz="6" w:space="0"/>
            </w:tcBorders>
            <w:vAlign w:val="center"/>
          </w:tcPr>
          <w:p w14:paraId="77BD2F67">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项目</w:t>
            </w:r>
          </w:p>
        </w:tc>
        <w:tc>
          <w:tcPr>
            <w:tcW w:w="1126" w:type="dxa"/>
            <w:tcBorders>
              <w:top w:val="single" w:color="auto" w:sz="6" w:space="0"/>
              <w:left w:val="single" w:color="auto" w:sz="6" w:space="0"/>
              <w:bottom w:val="single" w:color="auto" w:sz="6" w:space="0"/>
              <w:right w:val="single" w:color="auto" w:sz="6" w:space="0"/>
            </w:tcBorders>
            <w:vAlign w:val="center"/>
          </w:tcPr>
          <w:p w14:paraId="2F271EA7">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1225" w:type="dxa"/>
            <w:tcBorders>
              <w:top w:val="single" w:color="auto" w:sz="6" w:space="0"/>
              <w:left w:val="single" w:color="auto" w:sz="6" w:space="0"/>
              <w:bottom w:val="single" w:color="auto" w:sz="6" w:space="0"/>
              <w:right w:val="single" w:color="auto" w:sz="6" w:space="0"/>
            </w:tcBorders>
            <w:vAlign w:val="center"/>
          </w:tcPr>
          <w:p w14:paraId="59A9A43D">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数值</w:t>
            </w:r>
          </w:p>
        </w:tc>
        <w:tc>
          <w:tcPr>
            <w:tcW w:w="1837" w:type="dxa"/>
            <w:tcBorders>
              <w:top w:val="single" w:color="auto" w:sz="6" w:space="0"/>
              <w:left w:val="single" w:color="auto" w:sz="6" w:space="0"/>
              <w:bottom w:val="single" w:color="auto" w:sz="6" w:space="0"/>
              <w:right w:val="single" w:color="auto" w:sz="6" w:space="0"/>
            </w:tcBorders>
            <w:vAlign w:val="center"/>
          </w:tcPr>
          <w:p w14:paraId="07970EF5">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79A17819">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2A1F42D4">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224" w:type="dxa"/>
            <w:tcBorders>
              <w:top w:val="single" w:color="auto" w:sz="6" w:space="0"/>
              <w:left w:val="single" w:color="auto" w:sz="6" w:space="0"/>
              <w:bottom w:val="single" w:color="auto" w:sz="6" w:space="0"/>
              <w:right w:val="single" w:color="auto" w:sz="6" w:space="0"/>
            </w:tcBorders>
            <w:vAlign w:val="center"/>
          </w:tcPr>
          <w:p w14:paraId="62EADF6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应用基低位发热量</w:t>
            </w:r>
          </w:p>
        </w:tc>
        <w:tc>
          <w:tcPr>
            <w:tcW w:w="1126" w:type="dxa"/>
            <w:tcBorders>
              <w:top w:val="single" w:color="auto" w:sz="6" w:space="0"/>
              <w:left w:val="single" w:color="auto" w:sz="6" w:space="0"/>
              <w:bottom w:val="single" w:color="auto" w:sz="6" w:space="0"/>
              <w:right w:val="single" w:color="auto" w:sz="6" w:space="0"/>
            </w:tcBorders>
            <w:vAlign w:val="center"/>
          </w:tcPr>
          <w:p w14:paraId="639847E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kJ/kg</w:t>
            </w:r>
          </w:p>
        </w:tc>
        <w:tc>
          <w:tcPr>
            <w:tcW w:w="1225" w:type="dxa"/>
            <w:tcBorders>
              <w:top w:val="single" w:color="auto" w:sz="6" w:space="0"/>
              <w:left w:val="single" w:color="auto" w:sz="6" w:space="0"/>
              <w:bottom w:val="single" w:color="auto" w:sz="6" w:space="0"/>
              <w:right w:val="single" w:color="auto" w:sz="6" w:space="0"/>
            </w:tcBorders>
            <w:vAlign w:val="center"/>
          </w:tcPr>
          <w:p w14:paraId="61E23548">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41816</w:t>
            </w:r>
          </w:p>
        </w:tc>
        <w:tc>
          <w:tcPr>
            <w:tcW w:w="1837" w:type="dxa"/>
            <w:tcBorders>
              <w:top w:val="single" w:color="auto" w:sz="6" w:space="0"/>
              <w:left w:val="single" w:color="auto" w:sz="6" w:space="0"/>
              <w:bottom w:val="single" w:color="auto" w:sz="6" w:space="0"/>
              <w:right w:val="single" w:color="auto" w:sz="6" w:space="0"/>
            </w:tcBorders>
            <w:vAlign w:val="center"/>
          </w:tcPr>
          <w:p w14:paraId="0365803F">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10000Kcal/kg</w:t>
            </w:r>
          </w:p>
        </w:tc>
      </w:tr>
      <w:tr w14:paraId="0A3106F4">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154E032E">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2224" w:type="dxa"/>
            <w:tcBorders>
              <w:top w:val="single" w:color="auto" w:sz="6" w:space="0"/>
              <w:left w:val="single" w:color="auto" w:sz="6" w:space="0"/>
              <w:bottom w:val="single" w:color="auto" w:sz="6" w:space="0"/>
              <w:right w:val="single" w:color="auto" w:sz="6" w:space="0"/>
            </w:tcBorders>
            <w:vAlign w:val="center"/>
          </w:tcPr>
          <w:p w14:paraId="2A6A559E">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水分</w:t>
            </w:r>
          </w:p>
        </w:tc>
        <w:tc>
          <w:tcPr>
            <w:tcW w:w="1126" w:type="dxa"/>
            <w:tcBorders>
              <w:top w:val="single" w:color="auto" w:sz="6" w:space="0"/>
              <w:left w:val="single" w:color="auto" w:sz="6" w:space="0"/>
              <w:bottom w:val="single" w:color="auto" w:sz="6" w:space="0"/>
              <w:right w:val="single" w:color="auto" w:sz="6" w:space="0"/>
            </w:tcBorders>
            <w:vAlign w:val="center"/>
          </w:tcPr>
          <w:p w14:paraId="322F54CB">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25" w:type="dxa"/>
            <w:tcBorders>
              <w:top w:val="single" w:color="auto" w:sz="6" w:space="0"/>
              <w:left w:val="single" w:color="auto" w:sz="6" w:space="0"/>
              <w:bottom w:val="single" w:color="auto" w:sz="6" w:space="0"/>
              <w:right w:val="single" w:color="auto" w:sz="6" w:space="0"/>
            </w:tcBorders>
            <w:vAlign w:val="center"/>
          </w:tcPr>
          <w:p w14:paraId="6137A4A1">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837" w:type="dxa"/>
            <w:tcBorders>
              <w:top w:val="single" w:color="auto" w:sz="6" w:space="0"/>
              <w:left w:val="single" w:color="auto" w:sz="6" w:space="0"/>
              <w:bottom w:val="single" w:color="auto" w:sz="6" w:space="0"/>
              <w:right w:val="single" w:color="auto" w:sz="6" w:space="0"/>
            </w:tcBorders>
            <w:vAlign w:val="center"/>
          </w:tcPr>
          <w:p w14:paraId="174F6A7A">
            <w:pPr>
              <w:tabs>
                <w:tab w:val="left" w:pos="0"/>
              </w:tabs>
              <w:snapToGrid w:val="0"/>
              <w:jc w:val="center"/>
              <w:rPr>
                <w:rFonts w:ascii="宋体" w:hAnsi="宋体" w:eastAsia="宋体" w:cs="宋体"/>
                <w:color w:val="auto"/>
                <w:highlight w:val="none"/>
              </w:rPr>
            </w:pPr>
          </w:p>
        </w:tc>
      </w:tr>
      <w:tr w14:paraId="48E290D6">
        <w:tblPrEx>
          <w:tblCellMar>
            <w:top w:w="0" w:type="dxa"/>
            <w:left w:w="108" w:type="dxa"/>
            <w:bottom w:w="0" w:type="dxa"/>
            <w:right w:w="108" w:type="dxa"/>
          </w:tblCellMar>
        </w:tblPrEx>
        <w:trPr>
          <w:trHeight w:val="311" w:hRule="atLeast"/>
          <w:jc w:val="center"/>
        </w:trPr>
        <w:tc>
          <w:tcPr>
            <w:tcW w:w="799" w:type="dxa"/>
            <w:tcBorders>
              <w:top w:val="single" w:color="auto" w:sz="6" w:space="0"/>
              <w:left w:val="single" w:color="auto" w:sz="6" w:space="0"/>
              <w:bottom w:val="single" w:color="auto" w:sz="6" w:space="0"/>
              <w:right w:val="single" w:color="auto" w:sz="6" w:space="0"/>
            </w:tcBorders>
            <w:vAlign w:val="center"/>
          </w:tcPr>
          <w:p w14:paraId="591F5EF9">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2224" w:type="dxa"/>
            <w:tcBorders>
              <w:top w:val="single" w:color="auto" w:sz="6" w:space="0"/>
              <w:left w:val="single" w:color="auto" w:sz="6" w:space="0"/>
              <w:bottom w:val="single" w:color="auto" w:sz="6" w:space="0"/>
              <w:right w:val="single" w:color="auto" w:sz="6" w:space="0"/>
            </w:tcBorders>
            <w:vAlign w:val="center"/>
          </w:tcPr>
          <w:p w14:paraId="3A97E8A8">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灰分</w:t>
            </w:r>
          </w:p>
        </w:tc>
        <w:tc>
          <w:tcPr>
            <w:tcW w:w="1126" w:type="dxa"/>
            <w:tcBorders>
              <w:top w:val="single" w:color="auto" w:sz="6" w:space="0"/>
              <w:left w:val="single" w:color="auto" w:sz="6" w:space="0"/>
              <w:bottom w:val="single" w:color="auto" w:sz="6" w:space="0"/>
              <w:right w:val="single" w:color="auto" w:sz="6" w:space="0"/>
            </w:tcBorders>
            <w:vAlign w:val="center"/>
          </w:tcPr>
          <w:p w14:paraId="2E6E8C5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25" w:type="dxa"/>
            <w:tcBorders>
              <w:top w:val="single" w:color="auto" w:sz="6" w:space="0"/>
              <w:left w:val="single" w:color="auto" w:sz="6" w:space="0"/>
              <w:bottom w:val="single" w:color="auto" w:sz="6" w:space="0"/>
              <w:right w:val="single" w:color="auto" w:sz="6" w:space="0"/>
            </w:tcBorders>
            <w:vAlign w:val="center"/>
          </w:tcPr>
          <w:p w14:paraId="6BF5CE4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≯国标</w:t>
            </w:r>
          </w:p>
        </w:tc>
        <w:tc>
          <w:tcPr>
            <w:tcW w:w="1837" w:type="dxa"/>
            <w:tcBorders>
              <w:top w:val="single" w:color="auto" w:sz="6" w:space="0"/>
              <w:left w:val="single" w:color="auto" w:sz="6" w:space="0"/>
              <w:bottom w:val="single" w:color="auto" w:sz="6" w:space="0"/>
              <w:right w:val="single" w:color="auto" w:sz="6" w:space="0"/>
            </w:tcBorders>
            <w:vAlign w:val="center"/>
          </w:tcPr>
          <w:p w14:paraId="1BD97806">
            <w:pPr>
              <w:tabs>
                <w:tab w:val="left" w:pos="0"/>
              </w:tabs>
              <w:snapToGrid w:val="0"/>
              <w:jc w:val="center"/>
              <w:rPr>
                <w:rFonts w:ascii="宋体" w:hAnsi="宋体" w:eastAsia="宋体" w:cs="宋体"/>
                <w:color w:val="auto"/>
                <w:highlight w:val="none"/>
              </w:rPr>
            </w:pPr>
          </w:p>
        </w:tc>
      </w:tr>
      <w:tr w14:paraId="6AC4B216">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1AF04255">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2224" w:type="dxa"/>
            <w:tcBorders>
              <w:top w:val="single" w:color="auto" w:sz="6" w:space="0"/>
              <w:left w:val="single" w:color="auto" w:sz="6" w:space="0"/>
              <w:bottom w:val="single" w:color="auto" w:sz="6" w:space="0"/>
              <w:right w:val="single" w:color="auto" w:sz="6" w:space="0"/>
            </w:tcBorders>
            <w:vAlign w:val="center"/>
          </w:tcPr>
          <w:p w14:paraId="6F642E0B">
            <w:pPr>
              <w:tabs>
                <w:tab w:val="left" w:pos="0"/>
              </w:tabs>
              <w:snapToGrid w:val="0"/>
              <w:jc w:val="center"/>
              <w:rPr>
                <w:rFonts w:ascii="宋体" w:hAnsi="宋体" w:eastAsia="宋体" w:cs="宋体"/>
                <w:color w:val="auto"/>
                <w:highlight w:val="none"/>
              </w:rPr>
            </w:pPr>
            <w:bookmarkStart w:id="6" w:name="OLE_LINK2"/>
            <w:r>
              <w:rPr>
                <w:rFonts w:hint="eastAsia" w:ascii="宋体" w:hAnsi="宋体" w:eastAsia="宋体" w:cs="宋体"/>
                <w:color w:val="auto"/>
                <w:highlight w:val="none"/>
              </w:rPr>
              <w:t>硫分</w:t>
            </w:r>
            <w:bookmarkEnd w:id="6"/>
          </w:p>
        </w:tc>
        <w:tc>
          <w:tcPr>
            <w:tcW w:w="1126" w:type="dxa"/>
            <w:tcBorders>
              <w:top w:val="single" w:color="auto" w:sz="6" w:space="0"/>
              <w:left w:val="single" w:color="auto" w:sz="6" w:space="0"/>
              <w:bottom w:val="single" w:color="auto" w:sz="6" w:space="0"/>
              <w:right w:val="single" w:color="auto" w:sz="6" w:space="0"/>
            </w:tcBorders>
            <w:vAlign w:val="center"/>
          </w:tcPr>
          <w:p w14:paraId="2249F87B">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25" w:type="dxa"/>
            <w:tcBorders>
              <w:top w:val="single" w:color="auto" w:sz="6" w:space="0"/>
              <w:left w:val="single" w:color="auto" w:sz="6" w:space="0"/>
              <w:bottom w:val="single" w:color="auto" w:sz="6" w:space="0"/>
              <w:right w:val="single" w:color="auto" w:sz="6" w:space="0"/>
            </w:tcBorders>
            <w:vAlign w:val="center"/>
          </w:tcPr>
          <w:p w14:paraId="05076E3E">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≯0.18</w:t>
            </w:r>
          </w:p>
        </w:tc>
        <w:tc>
          <w:tcPr>
            <w:tcW w:w="1837" w:type="dxa"/>
            <w:tcBorders>
              <w:top w:val="single" w:color="auto" w:sz="6" w:space="0"/>
              <w:left w:val="single" w:color="auto" w:sz="6" w:space="0"/>
              <w:bottom w:val="single" w:color="auto" w:sz="6" w:space="0"/>
              <w:right w:val="single" w:color="auto" w:sz="6" w:space="0"/>
            </w:tcBorders>
            <w:vAlign w:val="center"/>
          </w:tcPr>
          <w:p w14:paraId="7D512AC3">
            <w:pPr>
              <w:tabs>
                <w:tab w:val="left" w:pos="0"/>
              </w:tabs>
              <w:snapToGrid w:val="0"/>
              <w:jc w:val="center"/>
              <w:rPr>
                <w:rFonts w:ascii="宋体" w:hAnsi="宋体" w:eastAsia="宋体" w:cs="宋体"/>
                <w:color w:val="auto"/>
                <w:highlight w:val="none"/>
              </w:rPr>
            </w:pPr>
          </w:p>
        </w:tc>
      </w:tr>
      <w:tr w14:paraId="14955103">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63D7EAEA">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2224" w:type="dxa"/>
            <w:tcBorders>
              <w:top w:val="single" w:color="auto" w:sz="6" w:space="0"/>
              <w:left w:val="single" w:color="auto" w:sz="6" w:space="0"/>
              <w:bottom w:val="single" w:color="auto" w:sz="6" w:space="0"/>
              <w:right w:val="single" w:color="auto" w:sz="6" w:space="0"/>
            </w:tcBorders>
            <w:vAlign w:val="center"/>
          </w:tcPr>
          <w:p w14:paraId="1DDAB808">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机械杂质</w:t>
            </w:r>
          </w:p>
        </w:tc>
        <w:tc>
          <w:tcPr>
            <w:tcW w:w="1126" w:type="dxa"/>
            <w:tcBorders>
              <w:top w:val="single" w:color="auto" w:sz="6" w:space="0"/>
              <w:left w:val="single" w:color="auto" w:sz="6" w:space="0"/>
              <w:bottom w:val="single" w:color="auto" w:sz="6" w:space="0"/>
              <w:right w:val="single" w:color="auto" w:sz="6" w:space="0"/>
            </w:tcBorders>
            <w:vAlign w:val="center"/>
          </w:tcPr>
          <w:p w14:paraId="5609683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25" w:type="dxa"/>
            <w:tcBorders>
              <w:top w:val="single" w:color="auto" w:sz="6" w:space="0"/>
              <w:left w:val="single" w:color="auto" w:sz="6" w:space="0"/>
              <w:bottom w:val="single" w:color="auto" w:sz="6" w:space="0"/>
              <w:right w:val="single" w:color="auto" w:sz="6" w:space="0"/>
            </w:tcBorders>
            <w:vAlign w:val="center"/>
          </w:tcPr>
          <w:p w14:paraId="43FB4D0E">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0</w:t>
            </w:r>
          </w:p>
        </w:tc>
        <w:tc>
          <w:tcPr>
            <w:tcW w:w="1837" w:type="dxa"/>
            <w:tcBorders>
              <w:top w:val="single" w:color="auto" w:sz="6" w:space="0"/>
              <w:left w:val="single" w:color="auto" w:sz="6" w:space="0"/>
              <w:bottom w:val="single" w:color="auto" w:sz="6" w:space="0"/>
              <w:right w:val="single" w:color="auto" w:sz="6" w:space="0"/>
            </w:tcBorders>
            <w:vAlign w:val="center"/>
          </w:tcPr>
          <w:p w14:paraId="34E1B878">
            <w:pPr>
              <w:tabs>
                <w:tab w:val="left" w:pos="0"/>
              </w:tabs>
              <w:snapToGrid w:val="0"/>
              <w:jc w:val="center"/>
              <w:rPr>
                <w:rFonts w:ascii="宋体" w:hAnsi="宋体" w:eastAsia="宋体" w:cs="宋体"/>
                <w:color w:val="auto"/>
                <w:highlight w:val="none"/>
              </w:rPr>
            </w:pPr>
          </w:p>
        </w:tc>
      </w:tr>
      <w:tr w14:paraId="128923E1">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47C1A9E6">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2224" w:type="dxa"/>
            <w:tcBorders>
              <w:top w:val="single" w:color="auto" w:sz="6" w:space="0"/>
              <w:left w:val="single" w:color="auto" w:sz="6" w:space="0"/>
              <w:bottom w:val="single" w:color="auto" w:sz="6" w:space="0"/>
              <w:right w:val="single" w:color="auto" w:sz="6" w:space="0"/>
            </w:tcBorders>
            <w:vAlign w:val="center"/>
          </w:tcPr>
          <w:p w14:paraId="5E07B51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闪点</w:t>
            </w:r>
          </w:p>
        </w:tc>
        <w:tc>
          <w:tcPr>
            <w:tcW w:w="1126" w:type="dxa"/>
            <w:tcBorders>
              <w:top w:val="single" w:color="auto" w:sz="6" w:space="0"/>
              <w:left w:val="single" w:color="auto" w:sz="6" w:space="0"/>
              <w:bottom w:val="single" w:color="auto" w:sz="6" w:space="0"/>
              <w:right w:val="single" w:color="auto" w:sz="6" w:space="0"/>
            </w:tcBorders>
            <w:vAlign w:val="center"/>
          </w:tcPr>
          <w:p w14:paraId="27B118BA">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25" w:type="dxa"/>
            <w:tcBorders>
              <w:top w:val="single" w:color="auto" w:sz="6" w:space="0"/>
              <w:left w:val="single" w:color="auto" w:sz="6" w:space="0"/>
              <w:bottom w:val="single" w:color="auto" w:sz="6" w:space="0"/>
              <w:right w:val="single" w:color="auto" w:sz="6" w:space="0"/>
            </w:tcBorders>
            <w:vAlign w:val="center"/>
          </w:tcPr>
          <w:p w14:paraId="2BB04F0E">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1837" w:type="dxa"/>
            <w:tcBorders>
              <w:top w:val="single" w:color="auto" w:sz="6" w:space="0"/>
              <w:left w:val="single" w:color="auto" w:sz="6" w:space="0"/>
              <w:bottom w:val="single" w:color="auto" w:sz="6" w:space="0"/>
              <w:right w:val="single" w:color="auto" w:sz="6" w:space="0"/>
            </w:tcBorders>
            <w:vAlign w:val="center"/>
          </w:tcPr>
          <w:p w14:paraId="119A1B2A">
            <w:pPr>
              <w:tabs>
                <w:tab w:val="left" w:pos="0"/>
              </w:tabs>
              <w:snapToGrid w:val="0"/>
              <w:jc w:val="center"/>
              <w:rPr>
                <w:rFonts w:ascii="宋体" w:hAnsi="宋体" w:eastAsia="宋体" w:cs="宋体"/>
                <w:color w:val="auto"/>
                <w:highlight w:val="none"/>
              </w:rPr>
            </w:pPr>
          </w:p>
        </w:tc>
      </w:tr>
      <w:tr w14:paraId="5184F8AE">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172CDBC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2224" w:type="dxa"/>
            <w:tcBorders>
              <w:top w:val="single" w:color="auto" w:sz="6" w:space="0"/>
              <w:left w:val="single" w:color="auto" w:sz="6" w:space="0"/>
              <w:bottom w:val="single" w:color="auto" w:sz="6" w:space="0"/>
              <w:right w:val="single" w:color="auto" w:sz="6" w:space="0"/>
            </w:tcBorders>
            <w:vAlign w:val="center"/>
          </w:tcPr>
          <w:p w14:paraId="2F4B9E3F">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凝固点</w:t>
            </w:r>
          </w:p>
        </w:tc>
        <w:tc>
          <w:tcPr>
            <w:tcW w:w="1126" w:type="dxa"/>
            <w:tcBorders>
              <w:top w:val="single" w:color="auto" w:sz="6" w:space="0"/>
              <w:left w:val="single" w:color="auto" w:sz="6" w:space="0"/>
              <w:bottom w:val="single" w:color="auto" w:sz="6" w:space="0"/>
              <w:right w:val="single" w:color="auto" w:sz="6" w:space="0"/>
            </w:tcBorders>
            <w:vAlign w:val="center"/>
          </w:tcPr>
          <w:p w14:paraId="35CE1174">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25" w:type="dxa"/>
            <w:tcBorders>
              <w:top w:val="single" w:color="auto" w:sz="6" w:space="0"/>
              <w:left w:val="single" w:color="auto" w:sz="6" w:space="0"/>
              <w:bottom w:val="single" w:color="auto" w:sz="6" w:space="0"/>
              <w:right w:val="single" w:color="auto" w:sz="6" w:space="0"/>
            </w:tcBorders>
            <w:vAlign w:val="center"/>
          </w:tcPr>
          <w:p w14:paraId="66F1E17E">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29</w:t>
            </w:r>
          </w:p>
        </w:tc>
        <w:tc>
          <w:tcPr>
            <w:tcW w:w="1837" w:type="dxa"/>
            <w:tcBorders>
              <w:top w:val="single" w:color="auto" w:sz="6" w:space="0"/>
              <w:left w:val="single" w:color="auto" w:sz="6" w:space="0"/>
              <w:bottom w:val="single" w:color="auto" w:sz="6" w:space="0"/>
              <w:right w:val="single" w:color="auto" w:sz="6" w:space="0"/>
            </w:tcBorders>
            <w:vAlign w:val="center"/>
          </w:tcPr>
          <w:p w14:paraId="787BC487">
            <w:pPr>
              <w:tabs>
                <w:tab w:val="left" w:pos="0"/>
              </w:tabs>
              <w:snapToGrid w:val="0"/>
              <w:jc w:val="center"/>
              <w:rPr>
                <w:rFonts w:ascii="宋体" w:hAnsi="宋体" w:eastAsia="宋体" w:cs="宋体"/>
                <w:color w:val="auto"/>
                <w:highlight w:val="none"/>
              </w:rPr>
            </w:pPr>
          </w:p>
        </w:tc>
      </w:tr>
      <w:tr w14:paraId="0D14E7F7">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24A98D58">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2224" w:type="dxa"/>
            <w:tcBorders>
              <w:top w:val="single" w:color="auto" w:sz="6" w:space="0"/>
              <w:left w:val="single" w:color="auto" w:sz="6" w:space="0"/>
              <w:bottom w:val="single" w:color="auto" w:sz="6" w:space="0"/>
              <w:right w:val="single" w:color="auto" w:sz="6" w:space="0"/>
            </w:tcBorders>
            <w:vAlign w:val="center"/>
          </w:tcPr>
          <w:p w14:paraId="1FC01C4F">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运动粘度</w:t>
            </w:r>
          </w:p>
        </w:tc>
        <w:tc>
          <w:tcPr>
            <w:tcW w:w="1126" w:type="dxa"/>
            <w:tcBorders>
              <w:top w:val="single" w:color="auto" w:sz="6" w:space="0"/>
              <w:left w:val="single" w:color="auto" w:sz="6" w:space="0"/>
              <w:bottom w:val="single" w:color="auto" w:sz="6" w:space="0"/>
              <w:right w:val="single" w:color="auto" w:sz="6" w:space="0"/>
            </w:tcBorders>
            <w:vAlign w:val="center"/>
          </w:tcPr>
          <w:p w14:paraId="54097C78">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厘沱</w:t>
            </w:r>
          </w:p>
        </w:tc>
        <w:tc>
          <w:tcPr>
            <w:tcW w:w="1225" w:type="dxa"/>
            <w:tcBorders>
              <w:top w:val="single" w:color="auto" w:sz="6" w:space="0"/>
              <w:left w:val="single" w:color="auto" w:sz="6" w:space="0"/>
              <w:bottom w:val="single" w:color="auto" w:sz="6" w:space="0"/>
              <w:right w:val="single" w:color="auto" w:sz="6" w:space="0"/>
            </w:tcBorders>
            <w:vAlign w:val="center"/>
          </w:tcPr>
          <w:p w14:paraId="037121AF">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3.0～8.0</w:t>
            </w:r>
          </w:p>
        </w:tc>
        <w:tc>
          <w:tcPr>
            <w:tcW w:w="1837" w:type="dxa"/>
            <w:tcBorders>
              <w:top w:val="single" w:color="auto" w:sz="6" w:space="0"/>
              <w:left w:val="single" w:color="auto" w:sz="6" w:space="0"/>
              <w:bottom w:val="single" w:color="auto" w:sz="6" w:space="0"/>
              <w:right w:val="single" w:color="auto" w:sz="6" w:space="0"/>
            </w:tcBorders>
            <w:vAlign w:val="center"/>
          </w:tcPr>
          <w:p w14:paraId="50022336">
            <w:pPr>
              <w:tabs>
                <w:tab w:val="left" w:pos="0"/>
              </w:tabs>
              <w:snapToGrid w:val="0"/>
              <w:jc w:val="center"/>
              <w:rPr>
                <w:rFonts w:ascii="宋体" w:hAnsi="宋体" w:eastAsia="宋体" w:cs="宋体"/>
                <w:color w:val="auto"/>
                <w:highlight w:val="none"/>
              </w:rPr>
            </w:pPr>
          </w:p>
        </w:tc>
      </w:tr>
      <w:tr w14:paraId="4238248A">
        <w:tblPrEx>
          <w:tblCellMar>
            <w:top w:w="0" w:type="dxa"/>
            <w:left w:w="108" w:type="dxa"/>
            <w:bottom w:w="0" w:type="dxa"/>
            <w:right w:w="108" w:type="dxa"/>
          </w:tblCellMar>
        </w:tblPrEx>
        <w:trPr>
          <w:jc w:val="center"/>
        </w:trPr>
        <w:tc>
          <w:tcPr>
            <w:tcW w:w="799" w:type="dxa"/>
            <w:tcBorders>
              <w:top w:val="single" w:color="auto" w:sz="6" w:space="0"/>
              <w:left w:val="single" w:color="auto" w:sz="6" w:space="0"/>
              <w:bottom w:val="single" w:color="auto" w:sz="6" w:space="0"/>
              <w:right w:val="single" w:color="auto" w:sz="6" w:space="0"/>
            </w:tcBorders>
            <w:vAlign w:val="center"/>
          </w:tcPr>
          <w:p w14:paraId="1586291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2224" w:type="dxa"/>
            <w:tcBorders>
              <w:top w:val="single" w:color="auto" w:sz="6" w:space="0"/>
              <w:left w:val="single" w:color="auto" w:sz="6" w:space="0"/>
              <w:bottom w:val="single" w:color="auto" w:sz="6" w:space="0"/>
              <w:right w:val="single" w:color="auto" w:sz="6" w:space="0"/>
            </w:tcBorders>
            <w:vAlign w:val="center"/>
          </w:tcPr>
          <w:p w14:paraId="2B137D3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恩氏粘度</w:t>
            </w:r>
          </w:p>
        </w:tc>
        <w:tc>
          <w:tcPr>
            <w:tcW w:w="1126" w:type="dxa"/>
            <w:tcBorders>
              <w:top w:val="single" w:color="auto" w:sz="6" w:space="0"/>
              <w:left w:val="single" w:color="auto" w:sz="6" w:space="0"/>
              <w:bottom w:val="single" w:color="auto" w:sz="6" w:space="0"/>
              <w:right w:val="single" w:color="auto" w:sz="6" w:space="0"/>
            </w:tcBorders>
            <w:vAlign w:val="center"/>
          </w:tcPr>
          <w:p w14:paraId="084D0A40">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E</w:t>
            </w:r>
          </w:p>
        </w:tc>
        <w:tc>
          <w:tcPr>
            <w:tcW w:w="1225" w:type="dxa"/>
            <w:tcBorders>
              <w:top w:val="single" w:color="auto" w:sz="6" w:space="0"/>
              <w:left w:val="single" w:color="auto" w:sz="6" w:space="0"/>
              <w:bottom w:val="single" w:color="auto" w:sz="6" w:space="0"/>
              <w:right w:val="single" w:color="auto" w:sz="6" w:space="0"/>
            </w:tcBorders>
            <w:vAlign w:val="center"/>
          </w:tcPr>
          <w:p w14:paraId="243729A6">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国标</w:t>
            </w:r>
          </w:p>
        </w:tc>
        <w:tc>
          <w:tcPr>
            <w:tcW w:w="1837" w:type="dxa"/>
            <w:tcBorders>
              <w:top w:val="single" w:color="auto" w:sz="6" w:space="0"/>
              <w:left w:val="single" w:color="auto" w:sz="6" w:space="0"/>
              <w:bottom w:val="single" w:color="auto" w:sz="6" w:space="0"/>
              <w:right w:val="single" w:color="auto" w:sz="6" w:space="0"/>
            </w:tcBorders>
            <w:vAlign w:val="center"/>
          </w:tcPr>
          <w:p w14:paraId="1591BB9C">
            <w:pPr>
              <w:tabs>
                <w:tab w:val="left" w:pos="0"/>
              </w:tabs>
              <w:snapToGrid w:val="0"/>
              <w:jc w:val="center"/>
              <w:rPr>
                <w:rFonts w:ascii="宋体" w:hAnsi="宋体" w:eastAsia="宋体" w:cs="宋体"/>
                <w:color w:val="auto"/>
                <w:highlight w:val="none"/>
              </w:rPr>
            </w:pPr>
            <w:r>
              <w:rPr>
                <w:rFonts w:hint="eastAsia" w:ascii="宋体" w:hAnsi="宋体" w:eastAsia="宋体" w:cs="宋体"/>
                <w:color w:val="auto"/>
                <w:highlight w:val="none"/>
              </w:rPr>
              <w:t>20℃</w:t>
            </w:r>
          </w:p>
        </w:tc>
      </w:tr>
    </w:tbl>
    <w:p w14:paraId="6DADADC4">
      <w:pPr>
        <w:keepNext w:val="0"/>
        <w:keepLines w:val="0"/>
        <w:pageBreakBefore w:val="0"/>
        <w:widowControl w:val="0"/>
        <w:numPr>
          <w:ilvl w:val="1"/>
          <w:numId w:val="2"/>
        </w:numPr>
        <w:kinsoku/>
        <w:wordWrap/>
        <w:overflowPunct/>
        <w:topLinePunct w:val="0"/>
        <w:autoSpaceDE/>
        <w:autoSpaceDN/>
        <w:bidi w:val="0"/>
        <w:adjustRightInd/>
        <w:snapToGrid/>
        <w:spacing w:beforeAutospacing="0" w:afterAutospacing="0"/>
        <w:ind w:left="567" w:hanging="567"/>
        <w:textAlignment w:val="auto"/>
        <w:rPr>
          <w:color w:val="auto"/>
          <w:highlight w:val="none"/>
        </w:rPr>
      </w:pPr>
      <w:r>
        <w:rPr>
          <w:rFonts w:hint="eastAsia"/>
          <w:color w:val="auto"/>
          <w:highlight w:val="none"/>
        </w:rPr>
        <w:t>锅炉引风机</w:t>
      </w:r>
    </w:p>
    <w:tbl>
      <w:tblPr>
        <w:tblStyle w:val="4"/>
        <w:tblpPr w:leftFromText="180" w:rightFromText="180" w:vertAnchor="text" w:horzAnchor="page" w:tblpXSpec="center" w:tblpY="56"/>
        <w:tblOverlap w:val="never"/>
        <w:tblW w:w="8522" w:type="dxa"/>
        <w:jc w:val="center"/>
        <w:tblLayout w:type="fixed"/>
        <w:tblCellMar>
          <w:top w:w="0" w:type="dxa"/>
          <w:left w:w="108" w:type="dxa"/>
          <w:bottom w:w="0" w:type="dxa"/>
          <w:right w:w="108" w:type="dxa"/>
        </w:tblCellMar>
      </w:tblPr>
      <w:tblGrid>
        <w:gridCol w:w="3193"/>
        <w:gridCol w:w="774"/>
        <w:gridCol w:w="1518"/>
        <w:gridCol w:w="1518"/>
        <w:gridCol w:w="1519"/>
      </w:tblGrid>
      <w:tr w14:paraId="2AE0BD92">
        <w:tblPrEx>
          <w:tblCellMar>
            <w:top w:w="0" w:type="dxa"/>
            <w:left w:w="108" w:type="dxa"/>
            <w:bottom w:w="0" w:type="dxa"/>
            <w:right w:w="108" w:type="dxa"/>
          </w:tblCellMar>
        </w:tblPrEx>
        <w:trPr>
          <w:trHeight w:val="282" w:hRule="atLeast"/>
          <w:jc w:val="center"/>
        </w:trPr>
        <w:tc>
          <w:tcPr>
            <w:tcW w:w="3193" w:type="dxa"/>
            <w:tcBorders>
              <w:top w:val="single" w:color="auto" w:sz="4" w:space="0"/>
              <w:left w:val="single" w:color="auto" w:sz="4" w:space="0"/>
              <w:bottom w:val="single" w:color="auto" w:sz="4" w:space="0"/>
              <w:right w:val="single" w:color="auto" w:sz="4" w:space="0"/>
            </w:tcBorders>
            <w:noWrap/>
            <w:vAlign w:val="center"/>
          </w:tcPr>
          <w:p w14:paraId="2DDF5367">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774" w:type="dxa"/>
            <w:tcBorders>
              <w:top w:val="single" w:color="auto" w:sz="4" w:space="0"/>
              <w:left w:val="nil"/>
              <w:bottom w:val="single" w:color="auto" w:sz="4" w:space="0"/>
              <w:right w:val="single" w:color="auto" w:sz="4" w:space="0"/>
            </w:tcBorders>
            <w:noWrap/>
            <w:vAlign w:val="center"/>
          </w:tcPr>
          <w:p w14:paraId="51157A1E">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518" w:type="dxa"/>
            <w:tcBorders>
              <w:top w:val="single" w:color="auto" w:sz="4" w:space="0"/>
              <w:left w:val="nil"/>
              <w:bottom w:val="single" w:color="auto" w:sz="4" w:space="0"/>
              <w:right w:val="single" w:color="auto" w:sz="4" w:space="0"/>
            </w:tcBorders>
            <w:noWrap w:val="0"/>
            <w:vAlign w:val="center"/>
          </w:tcPr>
          <w:p w14:paraId="0FF5BCF2">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号炉</w:t>
            </w:r>
          </w:p>
        </w:tc>
        <w:tc>
          <w:tcPr>
            <w:tcW w:w="1518" w:type="dxa"/>
            <w:tcBorders>
              <w:top w:val="single" w:color="auto" w:sz="4" w:space="0"/>
              <w:left w:val="nil"/>
              <w:bottom w:val="single" w:color="auto" w:sz="4" w:space="0"/>
              <w:right w:val="single" w:color="auto" w:sz="4" w:space="0"/>
            </w:tcBorders>
            <w:noWrap w:val="0"/>
            <w:vAlign w:val="center"/>
          </w:tcPr>
          <w:p w14:paraId="17677D7C">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号炉</w:t>
            </w:r>
          </w:p>
        </w:tc>
        <w:tc>
          <w:tcPr>
            <w:tcW w:w="1519" w:type="dxa"/>
            <w:tcBorders>
              <w:top w:val="single" w:color="auto" w:sz="4" w:space="0"/>
              <w:left w:val="nil"/>
              <w:bottom w:val="single" w:color="auto" w:sz="4" w:space="0"/>
              <w:right w:val="single" w:color="auto" w:sz="4" w:space="0"/>
            </w:tcBorders>
            <w:noWrap w:val="0"/>
            <w:vAlign w:val="center"/>
          </w:tcPr>
          <w:p w14:paraId="78AAC80A">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8号炉</w:t>
            </w:r>
          </w:p>
        </w:tc>
      </w:tr>
      <w:tr w14:paraId="0754E79F">
        <w:tblPrEx>
          <w:tblCellMar>
            <w:top w:w="0" w:type="dxa"/>
            <w:left w:w="108" w:type="dxa"/>
            <w:bottom w:w="0" w:type="dxa"/>
            <w:right w:w="108" w:type="dxa"/>
          </w:tblCellMar>
        </w:tblPrEx>
        <w:trPr>
          <w:trHeight w:val="540" w:hRule="atLeast"/>
          <w:jc w:val="center"/>
        </w:trPr>
        <w:tc>
          <w:tcPr>
            <w:tcW w:w="3193" w:type="dxa"/>
            <w:tcBorders>
              <w:top w:val="nil"/>
              <w:left w:val="single" w:color="auto" w:sz="4" w:space="0"/>
              <w:bottom w:val="single" w:color="auto" w:sz="4" w:space="0"/>
              <w:right w:val="single" w:color="auto" w:sz="4" w:space="0"/>
            </w:tcBorders>
            <w:noWrap/>
            <w:vAlign w:val="center"/>
          </w:tcPr>
          <w:p w14:paraId="60E1C647">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引风机厂家及型式</w:t>
            </w:r>
          </w:p>
        </w:tc>
        <w:tc>
          <w:tcPr>
            <w:tcW w:w="774" w:type="dxa"/>
            <w:tcBorders>
              <w:top w:val="nil"/>
              <w:left w:val="nil"/>
              <w:bottom w:val="single" w:color="auto" w:sz="4" w:space="0"/>
              <w:right w:val="single" w:color="auto" w:sz="4" w:space="0"/>
            </w:tcBorders>
            <w:noWrap/>
            <w:vAlign w:val="center"/>
          </w:tcPr>
          <w:p w14:paraId="500B5825">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518" w:type="dxa"/>
            <w:tcBorders>
              <w:top w:val="nil"/>
              <w:left w:val="nil"/>
              <w:bottom w:val="single" w:color="auto" w:sz="4" w:space="0"/>
              <w:right w:val="single" w:color="auto" w:sz="4" w:space="0"/>
            </w:tcBorders>
            <w:noWrap w:val="0"/>
            <w:vAlign w:val="center"/>
          </w:tcPr>
          <w:p w14:paraId="003295EE">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鞍山风机厂</w:t>
            </w:r>
          </w:p>
          <w:p w14:paraId="0845500A">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离心式</w:t>
            </w:r>
          </w:p>
        </w:tc>
        <w:tc>
          <w:tcPr>
            <w:tcW w:w="1518" w:type="dxa"/>
            <w:tcBorders>
              <w:top w:val="nil"/>
              <w:left w:val="nil"/>
              <w:bottom w:val="single" w:color="auto" w:sz="4" w:space="0"/>
              <w:right w:val="single" w:color="auto" w:sz="4" w:space="0"/>
            </w:tcBorders>
            <w:noWrap w:val="0"/>
            <w:vAlign w:val="center"/>
          </w:tcPr>
          <w:p w14:paraId="2BD6E8C7">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bookmarkStart w:id="7" w:name="OLE_LINK9"/>
            <w:r>
              <w:rPr>
                <w:rFonts w:hint="eastAsia" w:ascii="宋体" w:hAnsi="宋体" w:eastAsia="宋体" w:cs="宋体"/>
                <w:color w:val="auto"/>
                <w:highlight w:val="none"/>
              </w:rPr>
              <w:t>鞍山风机厂</w:t>
            </w:r>
            <w:bookmarkEnd w:id="7"/>
          </w:p>
          <w:p w14:paraId="29915144">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离心式</w:t>
            </w:r>
          </w:p>
        </w:tc>
        <w:tc>
          <w:tcPr>
            <w:tcW w:w="1519" w:type="dxa"/>
            <w:tcBorders>
              <w:top w:val="nil"/>
              <w:left w:val="nil"/>
              <w:bottom w:val="single" w:color="auto" w:sz="4" w:space="0"/>
              <w:right w:val="single" w:color="auto" w:sz="4" w:space="0"/>
            </w:tcBorders>
            <w:noWrap w:val="0"/>
            <w:vAlign w:val="center"/>
          </w:tcPr>
          <w:p w14:paraId="7DEA2B29">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鞍山风机厂</w:t>
            </w:r>
          </w:p>
          <w:p w14:paraId="582B00EC">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离心式</w:t>
            </w:r>
          </w:p>
        </w:tc>
      </w:tr>
      <w:tr w14:paraId="094659A9">
        <w:tblPrEx>
          <w:tblCellMar>
            <w:top w:w="0" w:type="dxa"/>
            <w:left w:w="108" w:type="dxa"/>
            <w:bottom w:w="0" w:type="dxa"/>
            <w:right w:w="108" w:type="dxa"/>
          </w:tblCellMar>
        </w:tblPrEx>
        <w:trPr>
          <w:trHeight w:val="270" w:hRule="atLeast"/>
          <w:jc w:val="center"/>
        </w:trPr>
        <w:tc>
          <w:tcPr>
            <w:tcW w:w="3193" w:type="dxa"/>
            <w:tcBorders>
              <w:top w:val="nil"/>
              <w:left w:val="single" w:color="auto" w:sz="4" w:space="0"/>
              <w:bottom w:val="single" w:color="auto" w:sz="4" w:space="0"/>
              <w:right w:val="single" w:color="auto" w:sz="4" w:space="0"/>
            </w:tcBorders>
            <w:noWrap/>
            <w:vAlign w:val="center"/>
          </w:tcPr>
          <w:p w14:paraId="1C435ED2">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风机调速方式（变频、液力偶合器）</w:t>
            </w:r>
          </w:p>
        </w:tc>
        <w:tc>
          <w:tcPr>
            <w:tcW w:w="774" w:type="dxa"/>
            <w:tcBorders>
              <w:top w:val="nil"/>
              <w:left w:val="nil"/>
              <w:bottom w:val="single" w:color="auto" w:sz="4" w:space="0"/>
              <w:right w:val="single" w:color="auto" w:sz="4" w:space="0"/>
            </w:tcBorders>
            <w:noWrap/>
            <w:vAlign w:val="center"/>
          </w:tcPr>
          <w:p w14:paraId="36973F5D">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518" w:type="dxa"/>
            <w:tcBorders>
              <w:top w:val="nil"/>
              <w:left w:val="nil"/>
              <w:bottom w:val="single" w:color="auto" w:sz="4" w:space="0"/>
              <w:right w:val="single" w:color="auto" w:sz="4" w:space="0"/>
            </w:tcBorders>
            <w:noWrap/>
            <w:vAlign w:val="center"/>
          </w:tcPr>
          <w:p w14:paraId="0932DA69">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工频，调节挡板</w:t>
            </w:r>
          </w:p>
        </w:tc>
        <w:tc>
          <w:tcPr>
            <w:tcW w:w="1518" w:type="dxa"/>
            <w:tcBorders>
              <w:top w:val="nil"/>
              <w:left w:val="nil"/>
              <w:bottom w:val="single" w:color="auto" w:sz="4" w:space="0"/>
              <w:right w:val="single" w:color="auto" w:sz="4" w:space="0"/>
            </w:tcBorders>
            <w:noWrap/>
            <w:vAlign w:val="center"/>
          </w:tcPr>
          <w:p w14:paraId="01F29ED7">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工频，调节挡板</w:t>
            </w:r>
          </w:p>
        </w:tc>
        <w:tc>
          <w:tcPr>
            <w:tcW w:w="1519" w:type="dxa"/>
            <w:tcBorders>
              <w:top w:val="nil"/>
              <w:left w:val="nil"/>
              <w:bottom w:val="single" w:color="auto" w:sz="4" w:space="0"/>
              <w:right w:val="single" w:color="auto" w:sz="4" w:space="0"/>
            </w:tcBorders>
            <w:noWrap/>
            <w:vAlign w:val="center"/>
          </w:tcPr>
          <w:p w14:paraId="52AEECE9">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工频，调节挡板</w:t>
            </w:r>
          </w:p>
        </w:tc>
      </w:tr>
      <w:tr w14:paraId="6C05C07C">
        <w:tblPrEx>
          <w:tblCellMar>
            <w:top w:w="0" w:type="dxa"/>
            <w:left w:w="108" w:type="dxa"/>
            <w:bottom w:w="0" w:type="dxa"/>
            <w:right w:w="108" w:type="dxa"/>
          </w:tblCellMar>
        </w:tblPrEx>
        <w:trPr>
          <w:trHeight w:val="270" w:hRule="atLeast"/>
          <w:jc w:val="center"/>
        </w:trPr>
        <w:tc>
          <w:tcPr>
            <w:tcW w:w="3193" w:type="dxa"/>
            <w:tcBorders>
              <w:top w:val="nil"/>
              <w:left w:val="single" w:color="auto" w:sz="4" w:space="0"/>
              <w:bottom w:val="single" w:color="auto" w:sz="4" w:space="0"/>
              <w:right w:val="single" w:color="auto" w:sz="4" w:space="0"/>
            </w:tcBorders>
            <w:noWrap/>
            <w:vAlign w:val="center"/>
          </w:tcPr>
          <w:p w14:paraId="2923663D">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每台锅炉配的引风机数量</w:t>
            </w:r>
          </w:p>
        </w:tc>
        <w:tc>
          <w:tcPr>
            <w:tcW w:w="774" w:type="dxa"/>
            <w:tcBorders>
              <w:top w:val="nil"/>
              <w:left w:val="nil"/>
              <w:bottom w:val="single" w:color="auto" w:sz="4" w:space="0"/>
              <w:right w:val="single" w:color="auto" w:sz="4" w:space="0"/>
            </w:tcBorders>
            <w:noWrap/>
            <w:vAlign w:val="center"/>
          </w:tcPr>
          <w:p w14:paraId="217458B1">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台</w:t>
            </w:r>
          </w:p>
        </w:tc>
        <w:tc>
          <w:tcPr>
            <w:tcW w:w="1518" w:type="dxa"/>
            <w:tcBorders>
              <w:top w:val="nil"/>
              <w:left w:val="nil"/>
              <w:bottom w:val="single" w:color="auto" w:sz="4" w:space="0"/>
              <w:right w:val="single" w:color="auto" w:sz="4" w:space="0"/>
            </w:tcBorders>
            <w:noWrap/>
            <w:vAlign w:val="center"/>
          </w:tcPr>
          <w:p w14:paraId="5F9883B6">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18" w:type="dxa"/>
            <w:tcBorders>
              <w:top w:val="nil"/>
              <w:left w:val="nil"/>
              <w:bottom w:val="single" w:color="auto" w:sz="4" w:space="0"/>
              <w:right w:val="single" w:color="auto" w:sz="4" w:space="0"/>
            </w:tcBorders>
            <w:noWrap/>
            <w:vAlign w:val="center"/>
          </w:tcPr>
          <w:p w14:paraId="77AA91F5">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19" w:type="dxa"/>
            <w:tcBorders>
              <w:top w:val="nil"/>
              <w:left w:val="nil"/>
              <w:bottom w:val="single" w:color="auto" w:sz="4" w:space="0"/>
              <w:right w:val="single" w:color="auto" w:sz="4" w:space="0"/>
            </w:tcBorders>
            <w:noWrap/>
            <w:vAlign w:val="center"/>
          </w:tcPr>
          <w:p w14:paraId="6203AB54">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r>
      <w:tr w14:paraId="3E8CF894">
        <w:tblPrEx>
          <w:tblCellMar>
            <w:top w:w="0" w:type="dxa"/>
            <w:left w:w="108" w:type="dxa"/>
            <w:bottom w:w="0" w:type="dxa"/>
            <w:right w:w="108" w:type="dxa"/>
          </w:tblCellMar>
        </w:tblPrEx>
        <w:trPr>
          <w:trHeight w:val="270" w:hRule="atLeast"/>
          <w:jc w:val="center"/>
        </w:trPr>
        <w:tc>
          <w:tcPr>
            <w:tcW w:w="3193" w:type="dxa"/>
            <w:tcBorders>
              <w:top w:val="nil"/>
              <w:left w:val="single" w:color="auto" w:sz="4" w:space="0"/>
              <w:bottom w:val="single" w:color="auto" w:sz="4" w:space="0"/>
              <w:right w:val="single" w:color="auto" w:sz="4" w:space="0"/>
            </w:tcBorders>
            <w:noWrap/>
            <w:vAlign w:val="center"/>
          </w:tcPr>
          <w:p w14:paraId="3018A7B6">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引风机额定入口风量（标态）</w:t>
            </w:r>
          </w:p>
        </w:tc>
        <w:tc>
          <w:tcPr>
            <w:tcW w:w="774" w:type="dxa"/>
            <w:tcBorders>
              <w:top w:val="nil"/>
              <w:left w:val="nil"/>
              <w:bottom w:val="single" w:color="auto" w:sz="4" w:space="0"/>
              <w:right w:val="single" w:color="auto" w:sz="4" w:space="0"/>
            </w:tcBorders>
            <w:noWrap/>
            <w:vAlign w:val="center"/>
          </w:tcPr>
          <w:p w14:paraId="62033E02">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m3/h</w:t>
            </w:r>
          </w:p>
        </w:tc>
        <w:tc>
          <w:tcPr>
            <w:tcW w:w="1518" w:type="dxa"/>
            <w:tcBorders>
              <w:top w:val="nil"/>
              <w:left w:val="nil"/>
              <w:bottom w:val="single" w:color="auto" w:sz="4" w:space="0"/>
              <w:right w:val="single" w:color="auto" w:sz="4" w:space="0"/>
            </w:tcBorders>
            <w:noWrap/>
            <w:vAlign w:val="center"/>
          </w:tcPr>
          <w:p w14:paraId="2EADFCE3">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yellow"/>
              </w:rPr>
              <w:t>180000</w:t>
            </w:r>
          </w:p>
        </w:tc>
        <w:tc>
          <w:tcPr>
            <w:tcW w:w="1518" w:type="dxa"/>
            <w:tcBorders>
              <w:top w:val="nil"/>
              <w:left w:val="nil"/>
              <w:bottom w:val="single" w:color="auto" w:sz="4" w:space="0"/>
              <w:right w:val="single" w:color="auto" w:sz="4" w:space="0"/>
            </w:tcBorders>
            <w:noWrap/>
            <w:vAlign w:val="center"/>
          </w:tcPr>
          <w:p w14:paraId="062D12A3">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bookmarkStart w:id="8" w:name="OLE_LINK8"/>
            <w:r>
              <w:rPr>
                <w:rFonts w:hint="eastAsia" w:ascii="宋体" w:hAnsi="宋体" w:eastAsia="宋体" w:cs="宋体"/>
                <w:color w:val="auto"/>
                <w:highlight w:val="yellow"/>
              </w:rPr>
              <w:t>216000</w:t>
            </w:r>
            <w:bookmarkEnd w:id="8"/>
          </w:p>
        </w:tc>
        <w:tc>
          <w:tcPr>
            <w:tcW w:w="1519" w:type="dxa"/>
            <w:tcBorders>
              <w:top w:val="nil"/>
              <w:left w:val="nil"/>
              <w:bottom w:val="single" w:color="auto" w:sz="4" w:space="0"/>
              <w:right w:val="single" w:color="auto" w:sz="4" w:space="0"/>
            </w:tcBorders>
            <w:noWrap/>
            <w:vAlign w:val="center"/>
          </w:tcPr>
          <w:p w14:paraId="6F4F97F7">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yellow"/>
                <w:lang w:val="en-US" w:eastAsia="zh-CN"/>
              </w:rPr>
              <w:t>235000</w:t>
            </w:r>
          </w:p>
        </w:tc>
      </w:tr>
      <w:tr w14:paraId="0F15975D">
        <w:tblPrEx>
          <w:tblCellMar>
            <w:top w:w="0" w:type="dxa"/>
            <w:left w:w="108" w:type="dxa"/>
            <w:bottom w:w="0" w:type="dxa"/>
            <w:right w:w="108" w:type="dxa"/>
          </w:tblCellMar>
        </w:tblPrEx>
        <w:trPr>
          <w:trHeight w:val="270" w:hRule="atLeast"/>
          <w:jc w:val="center"/>
        </w:trPr>
        <w:tc>
          <w:tcPr>
            <w:tcW w:w="3193" w:type="dxa"/>
            <w:tcBorders>
              <w:top w:val="nil"/>
              <w:left w:val="single" w:color="auto" w:sz="4" w:space="0"/>
              <w:bottom w:val="single" w:color="auto" w:sz="4" w:space="0"/>
              <w:right w:val="single" w:color="auto" w:sz="4" w:space="0"/>
            </w:tcBorders>
            <w:noWrap/>
            <w:vAlign w:val="center"/>
          </w:tcPr>
          <w:p w14:paraId="22B479D3">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引风机额定入口负压</w:t>
            </w:r>
          </w:p>
        </w:tc>
        <w:tc>
          <w:tcPr>
            <w:tcW w:w="774" w:type="dxa"/>
            <w:tcBorders>
              <w:top w:val="nil"/>
              <w:left w:val="nil"/>
              <w:bottom w:val="single" w:color="auto" w:sz="4" w:space="0"/>
              <w:right w:val="single" w:color="auto" w:sz="4" w:space="0"/>
            </w:tcBorders>
            <w:noWrap/>
            <w:vAlign w:val="center"/>
          </w:tcPr>
          <w:p w14:paraId="572AE389">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Pa</w:t>
            </w:r>
          </w:p>
        </w:tc>
        <w:tc>
          <w:tcPr>
            <w:tcW w:w="1518" w:type="dxa"/>
            <w:tcBorders>
              <w:top w:val="nil"/>
              <w:left w:val="nil"/>
              <w:bottom w:val="single" w:color="auto" w:sz="4" w:space="0"/>
              <w:right w:val="single" w:color="auto" w:sz="4" w:space="0"/>
            </w:tcBorders>
            <w:noWrap/>
            <w:vAlign w:val="center"/>
          </w:tcPr>
          <w:p w14:paraId="5C25D501">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9200</w:t>
            </w:r>
          </w:p>
        </w:tc>
        <w:tc>
          <w:tcPr>
            <w:tcW w:w="1518" w:type="dxa"/>
            <w:tcBorders>
              <w:top w:val="nil"/>
              <w:left w:val="nil"/>
              <w:bottom w:val="single" w:color="auto" w:sz="4" w:space="0"/>
              <w:right w:val="single" w:color="auto" w:sz="4" w:space="0"/>
            </w:tcBorders>
            <w:noWrap/>
            <w:vAlign w:val="center"/>
          </w:tcPr>
          <w:p w14:paraId="00E69CEE">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6500</w:t>
            </w:r>
          </w:p>
        </w:tc>
        <w:tc>
          <w:tcPr>
            <w:tcW w:w="1519" w:type="dxa"/>
            <w:tcBorders>
              <w:top w:val="nil"/>
              <w:left w:val="nil"/>
              <w:bottom w:val="single" w:color="auto" w:sz="4" w:space="0"/>
              <w:right w:val="single" w:color="auto" w:sz="4" w:space="0"/>
            </w:tcBorders>
            <w:noWrap/>
            <w:vAlign w:val="center"/>
          </w:tcPr>
          <w:p w14:paraId="79BCE01A">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7300</w:t>
            </w:r>
          </w:p>
        </w:tc>
      </w:tr>
      <w:tr w14:paraId="6B095511">
        <w:tblPrEx>
          <w:tblCellMar>
            <w:top w:w="0" w:type="dxa"/>
            <w:left w:w="108" w:type="dxa"/>
            <w:bottom w:w="0" w:type="dxa"/>
            <w:right w:w="108" w:type="dxa"/>
          </w:tblCellMar>
        </w:tblPrEx>
        <w:trPr>
          <w:trHeight w:val="270" w:hRule="atLeast"/>
          <w:jc w:val="center"/>
        </w:trPr>
        <w:tc>
          <w:tcPr>
            <w:tcW w:w="3193" w:type="dxa"/>
            <w:tcBorders>
              <w:top w:val="nil"/>
              <w:left w:val="single" w:color="auto" w:sz="4" w:space="0"/>
              <w:bottom w:val="single" w:color="auto" w:sz="4" w:space="0"/>
              <w:right w:val="single" w:color="auto" w:sz="4" w:space="0"/>
            </w:tcBorders>
            <w:noWrap/>
            <w:vAlign w:val="center"/>
          </w:tcPr>
          <w:p w14:paraId="480D52C9">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电机参数（功率/电压/额定电流）</w:t>
            </w:r>
          </w:p>
        </w:tc>
        <w:tc>
          <w:tcPr>
            <w:tcW w:w="774" w:type="dxa"/>
            <w:tcBorders>
              <w:top w:val="nil"/>
              <w:left w:val="nil"/>
              <w:bottom w:val="single" w:color="auto" w:sz="4" w:space="0"/>
              <w:right w:val="single" w:color="auto" w:sz="4" w:space="0"/>
            </w:tcBorders>
            <w:noWrap/>
            <w:vAlign w:val="center"/>
          </w:tcPr>
          <w:p w14:paraId="296FF354">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kW/V/A</w:t>
            </w:r>
          </w:p>
        </w:tc>
        <w:tc>
          <w:tcPr>
            <w:tcW w:w="1518" w:type="dxa"/>
            <w:tcBorders>
              <w:top w:val="nil"/>
              <w:left w:val="nil"/>
              <w:bottom w:val="single" w:color="auto" w:sz="4" w:space="0"/>
              <w:right w:val="single" w:color="auto" w:sz="4" w:space="0"/>
            </w:tcBorders>
            <w:noWrap/>
            <w:vAlign w:val="center"/>
          </w:tcPr>
          <w:p w14:paraId="056B21CD">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710/10KV/51.6</w:t>
            </w:r>
          </w:p>
        </w:tc>
        <w:tc>
          <w:tcPr>
            <w:tcW w:w="1518" w:type="dxa"/>
            <w:tcBorders>
              <w:top w:val="nil"/>
              <w:left w:val="nil"/>
              <w:bottom w:val="single" w:color="auto" w:sz="4" w:space="0"/>
              <w:right w:val="single" w:color="auto" w:sz="4" w:space="0"/>
            </w:tcBorders>
            <w:noWrap/>
            <w:vAlign w:val="center"/>
          </w:tcPr>
          <w:p w14:paraId="5376266F">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630/10KV/46.1</w:t>
            </w:r>
          </w:p>
        </w:tc>
        <w:tc>
          <w:tcPr>
            <w:tcW w:w="1519" w:type="dxa"/>
            <w:tcBorders>
              <w:top w:val="nil"/>
              <w:left w:val="nil"/>
              <w:bottom w:val="single" w:color="auto" w:sz="4" w:space="0"/>
              <w:right w:val="single" w:color="auto" w:sz="4" w:space="0"/>
            </w:tcBorders>
            <w:noWrap/>
            <w:vAlign w:val="center"/>
          </w:tcPr>
          <w:p w14:paraId="7014075C">
            <w:pPr>
              <w:keepNext w:val="0"/>
              <w:keepLines w:val="0"/>
              <w:pageBreakBefore w:val="0"/>
              <w:widowControl w:val="0"/>
              <w:tabs>
                <w:tab w:val="left" w:pos="0"/>
              </w:tabs>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710/10KV/51.2</w:t>
            </w:r>
          </w:p>
        </w:tc>
      </w:tr>
    </w:tbl>
    <w:p w14:paraId="1A17050A">
      <w:pPr>
        <w:keepNext w:val="0"/>
        <w:keepLines w:val="0"/>
        <w:pageBreakBefore w:val="0"/>
        <w:numPr>
          <w:ilvl w:val="1"/>
          <w:numId w:val="2"/>
        </w:numPr>
        <w:kinsoku/>
        <w:wordWrap/>
        <w:overflowPunct/>
        <w:topLinePunct w:val="0"/>
        <w:autoSpaceDE/>
        <w:autoSpaceDN/>
        <w:bidi w:val="0"/>
        <w:adjustRightInd/>
        <w:snapToGrid/>
        <w:spacing w:beforeAutospacing="0" w:afterAutospacing="0"/>
        <w:textAlignment w:val="auto"/>
        <w:rPr>
          <w:color w:val="auto"/>
          <w:highlight w:val="none"/>
        </w:rPr>
      </w:pPr>
      <w:r>
        <w:rPr>
          <w:rFonts w:hint="eastAsia"/>
          <w:color w:val="auto"/>
          <w:highlight w:val="none"/>
        </w:rPr>
        <w:t>烟囱</w:t>
      </w:r>
    </w:p>
    <w:p w14:paraId="30947E6E">
      <w:pPr>
        <w:keepNext w:val="0"/>
        <w:keepLines w:val="0"/>
        <w:pageBreakBefore w:val="0"/>
        <w:tabs>
          <w:tab w:val="left" w:pos="0"/>
        </w:tabs>
        <w:kinsoku/>
        <w:wordWrap/>
        <w:overflowPunct/>
        <w:topLinePunct w:val="0"/>
        <w:autoSpaceDE/>
        <w:autoSpaceDN/>
        <w:bidi w:val="0"/>
        <w:adjustRightInd/>
        <w:snapToGrid/>
        <w:spacing w:beforeAutospacing="0" w:afterAutospacing="0"/>
        <w:ind w:firstLine="480" w:firstLineChars="200"/>
        <w:textAlignment w:val="auto"/>
        <w:rPr>
          <w:color w:val="auto"/>
          <w:highlight w:val="yellow"/>
        </w:rPr>
      </w:pPr>
      <w:r>
        <w:rPr>
          <w:rFonts w:hint="eastAsia"/>
          <w:color w:val="auto"/>
          <w:highlight w:val="yellow"/>
        </w:rPr>
        <w:t>本期工程</w:t>
      </w:r>
      <w:r>
        <w:rPr>
          <w:rFonts w:hint="eastAsia"/>
          <w:color w:val="auto"/>
          <w:highlight w:val="yellow"/>
          <w:lang w:val="en-US" w:eastAsia="zh-CN"/>
        </w:rPr>
        <w:t>1、2号</w:t>
      </w:r>
      <w:r>
        <w:rPr>
          <w:rFonts w:hint="eastAsia"/>
          <w:color w:val="auto"/>
          <w:highlight w:val="yellow"/>
        </w:rPr>
        <w:t>炉</w:t>
      </w:r>
      <w:r>
        <w:rPr>
          <w:rFonts w:hint="eastAsia"/>
          <w:color w:val="auto"/>
          <w:highlight w:val="yellow"/>
          <w:lang w:val="en-US" w:eastAsia="zh-CN"/>
        </w:rPr>
        <w:t>与3-5号炉</w:t>
      </w:r>
      <w:r>
        <w:rPr>
          <w:rFonts w:hint="eastAsia"/>
          <w:color w:val="auto"/>
          <w:highlight w:val="yellow"/>
        </w:rPr>
        <w:t>合用一座高为120m的混凝土烟囱，</w:t>
      </w:r>
      <w:r>
        <w:rPr>
          <w:rFonts w:hint="eastAsia"/>
          <w:color w:val="auto"/>
          <w:highlight w:val="yellow"/>
          <w:lang w:val="en-US" w:eastAsia="zh-CN"/>
        </w:rPr>
        <w:t>6-8号锅炉合用</w:t>
      </w:r>
      <w:r>
        <w:rPr>
          <w:rFonts w:hint="eastAsia"/>
          <w:color w:val="auto"/>
          <w:highlight w:val="yellow"/>
        </w:rPr>
        <w:t>一座高为1</w:t>
      </w:r>
      <w:r>
        <w:rPr>
          <w:rFonts w:hint="eastAsia"/>
          <w:color w:val="auto"/>
          <w:highlight w:val="yellow"/>
          <w:lang w:val="en-US" w:eastAsia="zh-CN"/>
        </w:rPr>
        <w:t>5</w:t>
      </w:r>
      <w:r>
        <w:rPr>
          <w:rFonts w:hint="eastAsia"/>
          <w:color w:val="auto"/>
          <w:highlight w:val="yellow"/>
        </w:rPr>
        <w:t>0m的混凝土烟囱</w:t>
      </w:r>
      <w:r>
        <w:rPr>
          <w:rFonts w:hint="eastAsia"/>
          <w:color w:val="auto"/>
          <w:highlight w:val="yellow"/>
          <w:lang w:eastAsia="zh-CN"/>
        </w:rPr>
        <w:t>，</w:t>
      </w:r>
      <w:r>
        <w:rPr>
          <w:rFonts w:hint="eastAsia"/>
          <w:color w:val="auto"/>
          <w:highlight w:val="yellow"/>
          <w:lang w:val="en-US" w:eastAsia="zh-CN"/>
        </w:rPr>
        <w:t>两座烟囱均进行防腐维修，因运行方式原因，120m烟囱防腐施工前需安装临时烟道将1-5号锅炉烟道引至150m烟囱</w:t>
      </w:r>
      <w:r>
        <w:rPr>
          <w:rFonts w:hint="eastAsia"/>
          <w:color w:val="auto"/>
          <w:highlight w:val="yellow"/>
        </w:rPr>
        <w:t>。</w:t>
      </w:r>
    </w:p>
    <w:p w14:paraId="3772BCE0">
      <w:pPr>
        <w:keepNext w:val="0"/>
        <w:keepLines w:val="0"/>
        <w:pageBreakBefore w:val="0"/>
        <w:numPr>
          <w:ilvl w:val="1"/>
          <w:numId w:val="2"/>
        </w:numPr>
        <w:kinsoku/>
        <w:wordWrap/>
        <w:overflowPunct/>
        <w:topLinePunct w:val="0"/>
        <w:autoSpaceDE/>
        <w:autoSpaceDN/>
        <w:bidi w:val="0"/>
        <w:adjustRightInd/>
        <w:snapToGrid/>
        <w:spacing w:beforeAutospacing="0" w:afterAutospacing="0"/>
        <w:textAlignment w:val="auto"/>
        <w:rPr>
          <w:color w:val="auto"/>
          <w:highlight w:val="none"/>
        </w:rPr>
      </w:pPr>
      <w:r>
        <w:rPr>
          <w:rFonts w:hint="eastAsia"/>
          <w:color w:val="auto"/>
          <w:highlight w:val="none"/>
        </w:rPr>
        <w:t>电气</w:t>
      </w:r>
    </w:p>
    <w:p w14:paraId="67CEFF7C">
      <w:pPr>
        <w:keepNext w:val="0"/>
        <w:keepLines w:val="0"/>
        <w:pageBreakBefore w:val="0"/>
        <w:tabs>
          <w:tab w:val="left" w:pos="0"/>
        </w:tabs>
        <w:kinsoku/>
        <w:wordWrap/>
        <w:overflowPunct/>
        <w:topLinePunct w:val="0"/>
        <w:autoSpaceDE/>
        <w:autoSpaceDN/>
        <w:bidi w:val="0"/>
        <w:adjustRightInd/>
        <w:snapToGrid/>
        <w:spacing w:beforeAutospacing="0" w:afterAutospacing="0"/>
        <w:ind w:firstLine="480" w:firstLineChars="200"/>
        <w:textAlignment w:val="auto"/>
        <w:rPr>
          <w:color w:val="auto"/>
          <w:highlight w:val="none"/>
        </w:rPr>
      </w:pPr>
      <w:r>
        <w:rPr>
          <w:rFonts w:hint="eastAsia"/>
          <w:color w:val="auto"/>
          <w:highlight w:val="none"/>
        </w:rPr>
        <w:t>采用的电压等级：AC10kV、380/220V。</w:t>
      </w:r>
    </w:p>
    <w:p w14:paraId="720F2C65">
      <w:pPr>
        <w:pStyle w:val="2"/>
        <w:numPr>
          <w:ilvl w:val="0"/>
          <w:numId w:val="1"/>
        </w:numPr>
        <w:spacing w:before="312"/>
        <w:rPr>
          <w:rFonts w:ascii="Times New Roman" w:hAnsi="Times New Roman" w:eastAsia="宋体" w:cs="Times New Roman"/>
          <w:b/>
          <w:bCs/>
          <w:color w:val="auto"/>
          <w:highlight w:val="none"/>
        </w:rPr>
      </w:pPr>
      <w:bookmarkStart w:id="9" w:name="_Toc23446"/>
      <w:r>
        <w:rPr>
          <w:rFonts w:hint="eastAsia" w:ascii="Times New Roman" w:hAnsi="Times New Roman" w:eastAsia="宋体" w:cs="Times New Roman"/>
          <w:b/>
          <w:bCs/>
          <w:color w:val="auto"/>
          <w:highlight w:val="none"/>
        </w:rPr>
        <w:t>设计制造技术标准</w:t>
      </w:r>
      <w:bookmarkEnd w:id="9"/>
    </w:p>
    <w:p w14:paraId="3027EF1B">
      <w:pPr>
        <w:numPr>
          <w:ilvl w:val="0"/>
          <w:numId w:val="3"/>
        </w:numPr>
        <w:tabs>
          <w:tab w:val="left" w:pos="0"/>
        </w:tabs>
        <w:ind w:left="5" w:hanging="5"/>
        <w:rPr>
          <w:color w:val="auto"/>
          <w:highlight w:val="none"/>
        </w:rPr>
      </w:pPr>
      <w:r>
        <w:rPr>
          <w:rFonts w:hint="eastAsia"/>
          <w:color w:val="auto"/>
          <w:highlight w:val="none"/>
        </w:rPr>
        <w:t>本工程烟气超低排放所有设备、工具、配件的设计、制造、试验和材料原则上应满足中国国家标准（GB系列）和电力行业标准（DL系列）及其他相关行业标准的要求。对于进口设备，应采用国际标准，经</w:t>
      </w:r>
      <w:r>
        <w:rPr>
          <w:rFonts w:hint="eastAsia"/>
          <w:color w:val="auto"/>
          <w:highlight w:val="none"/>
          <w:lang w:eastAsia="zh-CN"/>
        </w:rPr>
        <w:t>招标方</w:t>
      </w:r>
      <w:r>
        <w:rPr>
          <w:rFonts w:hint="eastAsia"/>
          <w:color w:val="auto"/>
          <w:highlight w:val="none"/>
        </w:rPr>
        <w:t>确认也可采用所在国标准，但不得低于国标。</w:t>
      </w:r>
    </w:p>
    <w:p w14:paraId="3A7704C7">
      <w:pPr>
        <w:numPr>
          <w:ilvl w:val="0"/>
          <w:numId w:val="3"/>
        </w:numPr>
        <w:tabs>
          <w:tab w:val="left" w:pos="0"/>
        </w:tabs>
        <w:ind w:left="5" w:hanging="5"/>
        <w:rPr>
          <w:color w:val="auto"/>
          <w:highlight w:val="none"/>
        </w:rPr>
      </w:pPr>
      <w:r>
        <w:rPr>
          <w:rFonts w:hint="eastAsia"/>
          <w:color w:val="auto"/>
          <w:highlight w:val="none"/>
          <w:lang w:eastAsia="zh-CN"/>
        </w:rPr>
        <w:t>投标方</w:t>
      </w:r>
      <w:r>
        <w:rPr>
          <w:rFonts w:hint="eastAsia"/>
          <w:color w:val="auto"/>
          <w:highlight w:val="none"/>
        </w:rPr>
        <w:t>应列举各部件所采用的标准和规范名称，并能应</w:t>
      </w:r>
      <w:r>
        <w:rPr>
          <w:rFonts w:hint="eastAsia"/>
          <w:color w:val="auto"/>
          <w:highlight w:val="none"/>
          <w:lang w:eastAsia="zh-CN"/>
        </w:rPr>
        <w:t>招标方</w:t>
      </w:r>
      <w:r>
        <w:rPr>
          <w:rFonts w:hint="eastAsia"/>
          <w:color w:val="auto"/>
          <w:highlight w:val="none"/>
        </w:rPr>
        <w:t>要求提供标准和规范全文供审查确认，当采用国际标准，应提供转换资料，并以中文为准。</w:t>
      </w:r>
    </w:p>
    <w:p w14:paraId="7F27C556">
      <w:pPr>
        <w:numPr>
          <w:ilvl w:val="0"/>
          <w:numId w:val="3"/>
        </w:numPr>
        <w:tabs>
          <w:tab w:val="left" w:pos="0"/>
        </w:tabs>
        <w:ind w:left="5" w:hanging="5"/>
        <w:rPr>
          <w:color w:val="auto"/>
          <w:highlight w:val="none"/>
        </w:rPr>
      </w:pPr>
      <w:r>
        <w:rPr>
          <w:rFonts w:hint="eastAsia"/>
          <w:color w:val="auto"/>
          <w:highlight w:val="none"/>
        </w:rPr>
        <w:t>涉及到的所有规范、标准都应是最新版本。</w:t>
      </w:r>
    </w:p>
    <w:p w14:paraId="7817EF0E">
      <w:pPr>
        <w:numPr>
          <w:ilvl w:val="0"/>
          <w:numId w:val="3"/>
        </w:numPr>
        <w:tabs>
          <w:tab w:val="left" w:pos="0"/>
        </w:tabs>
        <w:ind w:left="5" w:hanging="5"/>
        <w:rPr>
          <w:color w:val="auto"/>
          <w:highlight w:val="none"/>
        </w:rPr>
      </w:pPr>
      <w:r>
        <w:rPr>
          <w:rFonts w:hint="eastAsia"/>
          <w:color w:val="auto"/>
          <w:highlight w:val="none"/>
          <w:lang w:eastAsia="zh-CN"/>
        </w:rPr>
        <w:t>投标方</w:t>
      </w:r>
      <w:r>
        <w:rPr>
          <w:rFonts w:hint="eastAsia"/>
          <w:color w:val="auto"/>
          <w:highlight w:val="none"/>
        </w:rPr>
        <w:t>应在开始投料制造之前，向</w:t>
      </w:r>
      <w:r>
        <w:rPr>
          <w:rFonts w:hint="eastAsia"/>
          <w:color w:val="auto"/>
          <w:highlight w:val="none"/>
          <w:lang w:eastAsia="zh-CN"/>
        </w:rPr>
        <w:t>招标方</w:t>
      </w:r>
      <w:r>
        <w:rPr>
          <w:rFonts w:hint="eastAsia"/>
          <w:color w:val="auto"/>
          <w:highlight w:val="none"/>
        </w:rPr>
        <w:t>提供一份准备正式使用的有关标准的目录清单。</w:t>
      </w:r>
    </w:p>
    <w:p w14:paraId="3D807600">
      <w:pPr>
        <w:numPr>
          <w:ilvl w:val="0"/>
          <w:numId w:val="3"/>
        </w:numPr>
        <w:tabs>
          <w:tab w:val="left" w:pos="0"/>
        </w:tabs>
        <w:ind w:left="5" w:hanging="5"/>
        <w:rPr>
          <w:color w:val="auto"/>
          <w:highlight w:val="none"/>
        </w:rPr>
      </w:pPr>
      <w:r>
        <w:rPr>
          <w:rFonts w:hint="eastAsia"/>
          <w:color w:val="auto"/>
          <w:highlight w:val="none"/>
        </w:rPr>
        <w:t>从合同签订之日至</w:t>
      </w:r>
      <w:r>
        <w:rPr>
          <w:rFonts w:hint="eastAsia"/>
          <w:color w:val="auto"/>
          <w:highlight w:val="none"/>
          <w:lang w:eastAsia="zh-CN"/>
        </w:rPr>
        <w:t>投标方</w:t>
      </w:r>
      <w:r>
        <w:rPr>
          <w:rFonts w:hint="eastAsia"/>
          <w:color w:val="auto"/>
          <w:highlight w:val="none"/>
        </w:rPr>
        <w:t>开始制造之日的这段时期内，</w:t>
      </w:r>
      <w:r>
        <w:rPr>
          <w:rFonts w:hint="eastAsia"/>
          <w:color w:val="auto"/>
          <w:highlight w:val="none"/>
          <w:lang w:eastAsia="zh-CN"/>
        </w:rPr>
        <w:t>招标方</w:t>
      </w:r>
      <w:r>
        <w:rPr>
          <w:rFonts w:hint="eastAsia"/>
          <w:color w:val="auto"/>
          <w:highlight w:val="none"/>
        </w:rPr>
        <w:t>有权提出因规程、规范和标准发生变化而产生的补充要求，</w:t>
      </w:r>
      <w:r>
        <w:rPr>
          <w:rFonts w:hint="eastAsia"/>
          <w:color w:val="auto"/>
          <w:highlight w:val="none"/>
          <w:lang w:eastAsia="zh-CN"/>
        </w:rPr>
        <w:t>投标方</w:t>
      </w:r>
      <w:r>
        <w:rPr>
          <w:rFonts w:hint="eastAsia"/>
          <w:color w:val="auto"/>
          <w:highlight w:val="none"/>
        </w:rPr>
        <w:t>遵守这些要求。且不论</w:t>
      </w:r>
      <w:r>
        <w:rPr>
          <w:rFonts w:hint="eastAsia"/>
          <w:color w:val="auto"/>
          <w:highlight w:val="none"/>
          <w:lang w:eastAsia="zh-CN"/>
        </w:rPr>
        <w:t>招标方</w:t>
      </w:r>
      <w:r>
        <w:rPr>
          <w:rFonts w:hint="eastAsia"/>
          <w:color w:val="auto"/>
          <w:highlight w:val="none"/>
        </w:rPr>
        <w:t>知道与否，</w:t>
      </w:r>
      <w:r>
        <w:rPr>
          <w:rFonts w:hint="eastAsia"/>
          <w:color w:val="auto"/>
          <w:highlight w:val="none"/>
          <w:lang w:eastAsia="zh-CN"/>
        </w:rPr>
        <w:t>投标方</w:t>
      </w:r>
      <w:r>
        <w:rPr>
          <w:rFonts w:hint="eastAsia"/>
          <w:color w:val="auto"/>
          <w:highlight w:val="none"/>
        </w:rPr>
        <w:t>有责任及时书面通知</w:t>
      </w:r>
      <w:r>
        <w:rPr>
          <w:rFonts w:hint="eastAsia"/>
          <w:color w:val="auto"/>
          <w:highlight w:val="none"/>
          <w:lang w:eastAsia="zh-CN"/>
        </w:rPr>
        <w:t>招标方</w:t>
      </w:r>
      <w:r>
        <w:rPr>
          <w:rFonts w:hint="eastAsia"/>
          <w:color w:val="auto"/>
          <w:highlight w:val="none"/>
        </w:rPr>
        <w:t>有关规程、规范和标准发生的变化。</w:t>
      </w:r>
    </w:p>
    <w:p w14:paraId="25E10DE3">
      <w:pPr>
        <w:numPr>
          <w:ilvl w:val="0"/>
          <w:numId w:val="3"/>
        </w:numPr>
        <w:tabs>
          <w:tab w:val="left" w:pos="0"/>
        </w:tabs>
        <w:ind w:left="5" w:hanging="5"/>
        <w:rPr>
          <w:color w:val="auto"/>
          <w:highlight w:val="none"/>
        </w:rPr>
      </w:pPr>
      <w:r>
        <w:rPr>
          <w:rFonts w:hint="eastAsia"/>
          <w:color w:val="auto"/>
          <w:highlight w:val="none"/>
          <w:lang w:eastAsia="zh-CN"/>
        </w:rPr>
        <w:t>投标方</w:t>
      </w:r>
      <w:r>
        <w:rPr>
          <w:rFonts w:hint="eastAsia"/>
          <w:color w:val="auto"/>
          <w:highlight w:val="none"/>
        </w:rPr>
        <w:t>执行以下所列标准。有不一致时，按较高标准执行。如果本技术规范有与上述规程、规范和标准明显抵触的条文，</w:t>
      </w:r>
      <w:r>
        <w:rPr>
          <w:rFonts w:hint="eastAsia"/>
          <w:color w:val="auto"/>
          <w:highlight w:val="none"/>
          <w:lang w:eastAsia="zh-CN"/>
        </w:rPr>
        <w:t>投标方</w:t>
      </w:r>
      <w:r>
        <w:rPr>
          <w:rFonts w:hint="eastAsia"/>
          <w:color w:val="auto"/>
          <w:highlight w:val="none"/>
        </w:rPr>
        <w:t>及时通告</w:t>
      </w:r>
      <w:r>
        <w:rPr>
          <w:rFonts w:hint="eastAsia"/>
          <w:color w:val="auto"/>
          <w:highlight w:val="none"/>
          <w:lang w:eastAsia="zh-CN"/>
        </w:rPr>
        <w:t>招标方</w:t>
      </w:r>
      <w:r>
        <w:rPr>
          <w:rFonts w:hint="eastAsia"/>
          <w:color w:val="auto"/>
          <w:highlight w:val="none"/>
        </w:rPr>
        <w:t>进行书面解决。</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529"/>
        <w:gridCol w:w="3214"/>
      </w:tblGrid>
      <w:tr w14:paraId="6606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9" w:type="dxa"/>
          </w:tcPr>
          <w:p w14:paraId="029F2FAC">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4529" w:type="dxa"/>
          </w:tcPr>
          <w:p w14:paraId="7706BCC1">
            <w:pPr>
              <w:ind w:firstLine="960" w:firstLineChars="400"/>
              <w:rPr>
                <w:rFonts w:ascii="宋体" w:hAnsi="宋体" w:eastAsia="宋体" w:cs="宋体"/>
                <w:color w:val="auto"/>
                <w:highlight w:val="none"/>
              </w:rPr>
            </w:pPr>
            <w:r>
              <w:rPr>
                <w:rFonts w:hint="eastAsia" w:ascii="宋体" w:hAnsi="宋体" w:eastAsia="宋体" w:cs="宋体"/>
                <w:color w:val="auto"/>
                <w:highlight w:val="none"/>
              </w:rPr>
              <w:t>文件名称</w:t>
            </w:r>
          </w:p>
        </w:tc>
        <w:tc>
          <w:tcPr>
            <w:tcW w:w="3214" w:type="dxa"/>
          </w:tcPr>
          <w:p w14:paraId="5D1B0026">
            <w:pPr>
              <w:ind w:firstLine="240" w:firstLineChars="100"/>
              <w:rPr>
                <w:rFonts w:ascii="宋体" w:hAnsi="宋体" w:eastAsia="宋体" w:cs="宋体"/>
                <w:color w:val="auto"/>
                <w:highlight w:val="none"/>
              </w:rPr>
            </w:pPr>
            <w:r>
              <w:rPr>
                <w:rFonts w:hint="eastAsia" w:ascii="宋体" w:hAnsi="宋体" w:eastAsia="宋体" w:cs="宋体"/>
                <w:color w:val="auto"/>
                <w:highlight w:val="none"/>
              </w:rPr>
              <w:t>编号</w:t>
            </w:r>
          </w:p>
        </w:tc>
      </w:tr>
      <w:tr w14:paraId="43BB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F1F8C79">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529" w:type="dxa"/>
          </w:tcPr>
          <w:p w14:paraId="4CE9CBE4">
            <w:pPr>
              <w:rPr>
                <w:rFonts w:ascii="宋体" w:hAnsi="宋体" w:eastAsia="宋体" w:cs="宋体"/>
                <w:color w:val="auto"/>
                <w:highlight w:val="none"/>
              </w:rPr>
            </w:pPr>
            <w:r>
              <w:rPr>
                <w:rFonts w:hint="eastAsia" w:ascii="宋体" w:hAnsi="宋体" w:eastAsia="宋体" w:cs="宋体"/>
                <w:color w:val="auto"/>
                <w:highlight w:val="none"/>
              </w:rPr>
              <w:t>中华人民共和国电力法</w:t>
            </w:r>
          </w:p>
        </w:tc>
        <w:tc>
          <w:tcPr>
            <w:tcW w:w="3214" w:type="dxa"/>
          </w:tcPr>
          <w:p w14:paraId="3273232A">
            <w:pPr>
              <w:rPr>
                <w:rFonts w:ascii="宋体" w:hAnsi="宋体" w:eastAsia="宋体" w:cs="宋体"/>
                <w:color w:val="auto"/>
                <w:highlight w:val="none"/>
              </w:rPr>
            </w:pPr>
            <w:r>
              <w:rPr>
                <w:rFonts w:hint="eastAsia" w:ascii="宋体" w:hAnsi="宋体" w:eastAsia="宋体" w:cs="宋体"/>
                <w:color w:val="auto"/>
                <w:highlight w:val="none"/>
              </w:rPr>
              <w:t>2018年12月29日修订施行</w:t>
            </w:r>
          </w:p>
        </w:tc>
      </w:tr>
      <w:tr w14:paraId="7ADE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A246A68">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529" w:type="dxa"/>
          </w:tcPr>
          <w:p w14:paraId="76B8AEAE">
            <w:pPr>
              <w:rPr>
                <w:rFonts w:ascii="宋体" w:hAnsi="宋体" w:eastAsia="宋体" w:cs="宋体"/>
                <w:color w:val="auto"/>
                <w:highlight w:val="none"/>
              </w:rPr>
            </w:pPr>
            <w:r>
              <w:rPr>
                <w:rFonts w:hint="eastAsia" w:ascii="宋体" w:hAnsi="宋体" w:eastAsia="宋体" w:cs="宋体"/>
                <w:color w:val="auto"/>
                <w:highlight w:val="none"/>
              </w:rPr>
              <w:t>中华人民共和国招标投标法</w:t>
            </w:r>
          </w:p>
        </w:tc>
        <w:tc>
          <w:tcPr>
            <w:tcW w:w="3214" w:type="dxa"/>
          </w:tcPr>
          <w:p w14:paraId="37DC540E">
            <w:pPr>
              <w:rPr>
                <w:rFonts w:ascii="宋体" w:hAnsi="宋体" w:eastAsia="宋体" w:cs="宋体"/>
                <w:color w:val="auto"/>
                <w:highlight w:val="none"/>
              </w:rPr>
            </w:pPr>
            <w:r>
              <w:rPr>
                <w:rFonts w:hint="eastAsia" w:ascii="宋体" w:hAnsi="宋体" w:eastAsia="宋体" w:cs="宋体"/>
                <w:color w:val="auto"/>
                <w:highlight w:val="none"/>
              </w:rPr>
              <w:t>2017年12月27日修订施行</w:t>
            </w:r>
          </w:p>
        </w:tc>
      </w:tr>
      <w:tr w14:paraId="17AF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F70C690">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529" w:type="dxa"/>
          </w:tcPr>
          <w:p w14:paraId="6AA20C74">
            <w:pPr>
              <w:rPr>
                <w:rFonts w:ascii="宋体" w:hAnsi="宋体" w:eastAsia="宋体" w:cs="宋体"/>
                <w:color w:val="auto"/>
                <w:highlight w:val="none"/>
              </w:rPr>
            </w:pPr>
            <w:r>
              <w:rPr>
                <w:rFonts w:hint="eastAsia" w:ascii="宋体" w:hAnsi="宋体" w:eastAsia="宋体" w:cs="宋体"/>
                <w:color w:val="auto"/>
                <w:highlight w:val="none"/>
              </w:rPr>
              <w:t>中华人民共和国建筑法</w:t>
            </w:r>
          </w:p>
        </w:tc>
        <w:tc>
          <w:tcPr>
            <w:tcW w:w="3214" w:type="dxa"/>
          </w:tcPr>
          <w:p w14:paraId="2BC0710E">
            <w:pPr>
              <w:tabs>
                <w:tab w:val="left" w:pos="618"/>
              </w:tabs>
              <w:rPr>
                <w:rFonts w:ascii="宋体" w:hAnsi="宋体" w:eastAsia="宋体" w:cs="宋体"/>
                <w:color w:val="auto"/>
                <w:highlight w:val="none"/>
              </w:rPr>
            </w:pPr>
            <w:r>
              <w:rPr>
                <w:rFonts w:hint="eastAsia" w:ascii="宋体" w:hAnsi="宋体" w:eastAsia="宋体" w:cs="宋体"/>
                <w:color w:val="auto"/>
                <w:highlight w:val="none"/>
              </w:rPr>
              <w:t>主席令91号</w:t>
            </w:r>
          </w:p>
        </w:tc>
      </w:tr>
      <w:tr w14:paraId="1DD2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55E7BA7">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529" w:type="dxa"/>
          </w:tcPr>
          <w:p w14:paraId="5F78E626">
            <w:pPr>
              <w:rPr>
                <w:rFonts w:ascii="宋体" w:hAnsi="宋体" w:eastAsia="宋体" w:cs="宋体"/>
                <w:color w:val="auto"/>
                <w:highlight w:val="none"/>
              </w:rPr>
            </w:pPr>
            <w:r>
              <w:rPr>
                <w:rFonts w:hint="eastAsia" w:ascii="宋体" w:hAnsi="宋体" w:eastAsia="宋体" w:cs="宋体"/>
                <w:color w:val="auto"/>
                <w:highlight w:val="none"/>
              </w:rPr>
              <w:t>中华人民共和国环境保护法</w:t>
            </w:r>
          </w:p>
        </w:tc>
        <w:tc>
          <w:tcPr>
            <w:tcW w:w="3214" w:type="dxa"/>
          </w:tcPr>
          <w:p w14:paraId="5F7ECF68">
            <w:pPr>
              <w:rPr>
                <w:rFonts w:ascii="宋体" w:hAnsi="宋体" w:eastAsia="宋体" w:cs="宋体"/>
                <w:color w:val="auto"/>
                <w:highlight w:val="none"/>
              </w:rPr>
            </w:pPr>
            <w:r>
              <w:rPr>
                <w:rFonts w:hint="eastAsia" w:ascii="宋体" w:hAnsi="宋体" w:eastAsia="宋体" w:cs="宋体"/>
                <w:color w:val="auto"/>
                <w:highlight w:val="none"/>
              </w:rPr>
              <w:t>2015年1月1日修订施行</w:t>
            </w:r>
          </w:p>
        </w:tc>
      </w:tr>
      <w:tr w14:paraId="24BF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77AA4ED">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529" w:type="dxa"/>
          </w:tcPr>
          <w:p w14:paraId="235CA309">
            <w:pPr>
              <w:rPr>
                <w:rFonts w:ascii="宋体" w:hAnsi="宋体" w:eastAsia="宋体" w:cs="宋体"/>
                <w:color w:val="auto"/>
                <w:highlight w:val="none"/>
              </w:rPr>
            </w:pPr>
            <w:r>
              <w:rPr>
                <w:rFonts w:hint="eastAsia" w:ascii="宋体" w:hAnsi="宋体" w:eastAsia="宋体" w:cs="宋体"/>
                <w:color w:val="auto"/>
                <w:highlight w:val="none"/>
              </w:rPr>
              <w:t>中华人民共和国大气污染防治法</w:t>
            </w:r>
          </w:p>
        </w:tc>
        <w:tc>
          <w:tcPr>
            <w:tcW w:w="3214" w:type="dxa"/>
          </w:tcPr>
          <w:p w14:paraId="3CA73448">
            <w:pPr>
              <w:rPr>
                <w:rFonts w:ascii="宋体" w:hAnsi="宋体" w:eastAsia="宋体" w:cs="宋体"/>
                <w:color w:val="auto"/>
                <w:highlight w:val="none"/>
              </w:rPr>
            </w:pPr>
            <w:r>
              <w:rPr>
                <w:rFonts w:hint="eastAsia" w:ascii="宋体" w:hAnsi="宋体" w:eastAsia="宋体" w:cs="宋体"/>
                <w:color w:val="auto"/>
                <w:highlight w:val="none"/>
              </w:rPr>
              <w:t>2018年10月26日起修正施行</w:t>
            </w:r>
          </w:p>
        </w:tc>
      </w:tr>
      <w:tr w14:paraId="2E77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A2FCB3C">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529" w:type="dxa"/>
          </w:tcPr>
          <w:p w14:paraId="0BA11E9E">
            <w:pPr>
              <w:rPr>
                <w:rFonts w:ascii="宋体" w:hAnsi="宋体" w:eastAsia="宋体" w:cs="宋体"/>
                <w:color w:val="auto"/>
                <w:highlight w:val="none"/>
              </w:rPr>
            </w:pPr>
            <w:r>
              <w:rPr>
                <w:rFonts w:hint="eastAsia" w:ascii="宋体" w:hAnsi="宋体" w:eastAsia="宋体" w:cs="宋体"/>
                <w:color w:val="auto"/>
                <w:highlight w:val="none"/>
              </w:rPr>
              <w:t>中华人民共和国标准化法</w:t>
            </w:r>
          </w:p>
        </w:tc>
        <w:tc>
          <w:tcPr>
            <w:tcW w:w="3214" w:type="dxa"/>
          </w:tcPr>
          <w:p w14:paraId="7AEB40C5">
            <w:pPr>
              <w:rPr>
                <w:rFonts w:ascii="宋体" w:hAnsi="宋体" w:eastAsia="宋体" w:cs="宋体"/>
                <w:color w:val="auto"/>
                <w:highlight w:val="none"/>
              </w:rPr>
            </w:pPr>
            <w:r>
              <w:rPr>
                <w:rFonts w:hint="eastAsia" w:ascii="宋体" w:hAnsi="宋体" w:eastAsia="宋体" w:cs="宋体"/>
                <w:color w:val="auto"/>
                <w:highlight w:val="none"/>
              </w:rPr>
              <w:t>2017年11月4日修订施行</w:t>
            </w:r>
          </w:p>
        </w:tc>
      </w:tr>
      <w:tr w14:paraId="3544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F901D34">
            <w:pPr>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4529" w:type="dxa"/>
          </w:tcPr>
          <w:p w14:paraId="1FC9AF26">
            <w:pPr>
              <w:rPr>
                <w:rFonts w:ascii="宋体" w:hAnsi="宋体" w:eastAsia="宋体" w:cs="宋体"/>
                <w:color w:val="auto"/>
                <w:highlight w:val="none"/>
              </w:rPr>
            </w:pPr>
            <w:r>
              <w:rPr>
                <w:rFonts w:hint="eastAsia" w:ascii="宋体" w:hAnsi="宋体" w:eastAsia="宋体" w:cs="宋体"/>
                <w:color w:val="auto"/>
                <w:highlight w:val="none"/>
              </w:rPr>
              <w:t>中华人民共和国消防法</w:t>
            </w:r>
          </w:p>
        </w:tc>
        <w:tc>
          <w:tcPr>
            <w:tcW w:w="3214" w:type="dxa"/>
          </w:tcPr>
          <w:p w14:paraId="056CAD8D">
            <w:pPr>
              <w:rPr>
                <w:rFonts w:ascii="宋体" w:hAnsi="宋体" w:eastAsia="宋体" w:cs="宋体"/>
                <w:color w:val="auto"/>
                <w:highlight w:val="none"/>
              </w:rPr>
            </w:pPr>
            <w:r>
              <w:rPr>
                <w:rFonts w:hint="eastAsia" w:ascii="宋体" w:hAnsi="宋体" w:eastAsia="宋体" w:cs="宋体"/>
                <w:color w:val="auto"/>
                <w:highlight w:val="none"/>
              </w:rPr>
              <w:t>主席令[1998]第4号，中华人民共和国主席令[2021]第81号修订</w:t>
            </w:r>
          </w:p>
        </w:tc>
      </w:tr>
      <w:tr w14:paraId="0DEF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742E3C6">
            <w:pPr>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4529" w:type="dxa"/>
          </w:tcPr>
          <w:p w14:paraId="41D75EBB">
            <w:pPr>
              <w:rPr>
                <w:rFonts w:ascii="宋体" w:hAnsi="宋体" w:eastAsia="宋体" w:cs="宋体"/>
                <w:color w:val="auto"/>
                <w:highlight w:val="none"/>
              </w:rPr>
            </w:pPr>
            <w:r>
              <w:rPr>
                <w:rFonts w:hint="eastAsia" w:ascii="宋体" w:hAnsi="宋体" w:eastAsia="宋体" w:cs="宋体"/>
                <w:color w:val="auto"/>
                <w:highlight w:val="none"/>
              </w:rPr>
              <w:t>中华人民共和国档案法</w:t>
            </w:r>
          </w:p>
        </w:tc>
        <w:tc>
          <w:tcPr>
            <w:tcW w:w="3214" w:type="dxa"/>
          </w:tcPr>
          <w:p w14:paraId="0E83EAA1">
            <w:pPr>
              <w:rPr>
                <w:rFonts w:ascii="宋体" w:hAnsi="宋体" w:eastAsia="宋体" w:cs="宋体"/>
                <w:color w:val="auto"/>
                <w:highlight w:val="none"/>
              </w:rPr>
            </w:pPr>
            <w:r>
              <w:rPr>
                <w:rFonts w:hint="eastAsia" w:ascii="宋体" w:hAnsi="宋体" w:eastAsia="宋体" w:cs="宋体"/>
                <w:color w:val="auto"/>
                <w:highlight w:val="none"/>
              </w:rPr>
              <w:t>2016年修正</w:t>
            </w:r>
          </w:p>
        </w:tc>
      </w:tr>
      <w:tr w14:paraId="0299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FA13D36">
            <w:pPr>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4529" w:type="dxa"/>
          </w:tcPr>
          <w:p w14:paraId="7FF53A2B">
            <w:pPr>
              <w:rPr>
                <w:rFonts w:ascii="宋体" w:hAnsi="宋体" w:eastAsia="宋体" w:cs="宋体"/>
                <w:color w:val="auto"/>
                <w:highlight w:val="none"/>
              </w:rPr>
            </w:pPr>
            <w:r>
              <w:rPr>
                <w:rFonts w:hint="eastAsia" w:ascii="宋体" w:hAnsi="宋体" w:eastAsia="宋体" w:cs="宋体"/>
                <w:color w:val="auto"/>
                <w:highlight w:val="none"/>
              </w:rPr>
              <w:t>建设工程质量管理条例</w:t>
            </w:r>
          </w:p>
        </w:tc>
        <w:tc>
          <w:tcPr>
            <w:tcW w:w="3214" w:type="dxa"/>
          </w:tcPr>
          <w:p w14:paraId="6E845C1A">
            <w:pPr>
              <w:rPr>
                <w:rFonts w:ascii="宋体" w:hAnsi="宋体" w:eastAsia="宋体" w:cs="宋体"/>
                <w:color w:val="auto"/>
                <w:highlight w:val="none"/>
              </w:rPr>
            </w:pPr>
            <w:r>
              <w:rPr>
                <w:rFonts w:hint="eastAsia" w:ascii="宋体" w:hAnsi="宋体" w:eastAsia="宋体" w:cs="宋体"/>
                <w:color w:val="auto"/>
                <w:highlight w:val="none"/>
              </w:rPr>
              <w:t>国务院令279号</w:t>
            </w:r>
          </w:p>
        </w:tc>
      </w:tr>
      <w:tr w14:paraId="4955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625A888">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4529" w:type="dxa"/>
          </w:tcPr>
          <w:p w14:paraId="07E14381">
            <w:pPr>
              <w:rPr>
                <w:rFonts w:ascii="宋体" w:hAnsi="宋体" w:eastAsia="宋体" w:cs="宋体"/>
                <w:color w:val="auto"/>
                <w:highlight w:val="none"/>
              </w:rPr>
            </w:pPr>
            <w:r>
              <w:rPr>
                <w:rFonts w:hint="eastAsia" w:ascii="宋体" w:hAnsi="宋体" w:eastAsia="宋体" w:cs="宋体"/>
                <w:color w:val="auto"/>
                <w:highlight w:val="none"/>
              </w:rPr>
              <w:t>建设工程质量监督管理规定</w:t>
            </w:r>
          </w:p>
        </w:tc>
        <w:tc>
          <w:tcPr>
            <w:tcW w:w="3214" w:type="dxa"/>
          </w:tcPr>
          <w:p w14:paraId="39F62322">
            <w:pPr>
              <w:rPr>
                <w:rFonts w:ascii="宋体" w:hAnsi="宋体" w:eastAsia="宋体" w:cs="宋体"/>
                <w:color w:val="auto"/>
                <w:highlight w:val="none"/>
              </w:rPr>
            </w:pPr>
            <w:r>
              <w:rPr>
                <w:rFonts w:hint="eastAsia" w:ascii="宋体" w:hAnsi="宋体" w:eastAsia="宋体" w:cs="宋体"/>
                <w:color w:val="auto"/>
                <w:highlight w:val="none"/>
              </w:rPr>
              <w:t>建建[1990]151号</w:t>
            </w:r>
          </w:p>
        </w:tc>
      </w:tr>
      <w:tr w14:paraId="7B6D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4E5AC1E">
            <w:pPr>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529" w:type="dxa"/>
          </w:tcPr>
          <w:p w14:paraId="18226B60">
            <w:pPr>
              <w:rPr>
                <w:rFonts w:ascii="宋体" w:hAnsi="宋体" w:eastAsia="宋体" w:cs="宋体"/>
                <w:color w:val="auto"/>
                <w:highlight w:val="none"/>
              </w:rPr>
            </w:pPr>
            <w:r>
              <w:rPr>
                <w:rFonts w:hint="eastAsia" w:ascii="宋体" w:hAnsi="宋体" w:eastAsia="宋体" w:cs="宋体"/>
                <w:color w:val="auto"/>
                <w:highlight w:val="none"/>
              </w:rPr>
              <w:t>电力建设工程质量监督规定</w:t>
            </w:r>
          </w:p>
        </w:tc>
        <w:tc>
          <w:tcPr>
            <w:tcW w:w="3214" w:type="dxa"/>
          </w:tcPr>
          <w:p w14:paraId="479C6472">
            <w:pPr>
              <w:rPr>
                <w:rFonts w:ascii="宋体" w:hAnsi="宋体" w:eastAsia="宋体" w:cs="宋体"/>
                <w:color w:val="auto"/>
                <w:highlight w:val="none"/>
              </w:rPr>
            </w:pPr>
            <w:r>
              <w:rPr>
                <w:rFonts w:hint="eastAsia" w:ascii="宋体" w:hAnsi="宋体" w:eastAsia="宋体" w:cs="宋体"/>
                <w:color w:val="auto"/>
                <w:highlight w:val="none"/>
              </w:rPr>
              <w:t>电建质监[2005]52号</w:t>
            </w:r>
          </w:p>
        </w:tc>
      </w:tr>
      <w:tr w14:paraId="193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FD33DA1">
            <w:pPr>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4529" w:type="dxa"/>
          </w:tcPr>
          <w:p w14:paraId="1C57FE82">
            <w:pPr>
              <w:rPr>
                <w:rFonts w:ascii="宋体" w:hAnsi="宋体" w:eastAsia="宋体" w:cs="宋体"/>
                <w:color w:val="auto"/>
                <w:highlight w:val="none"/>
              </w:rPr>
            </w:pPr>
            <w:r>
              <w:rPr>
                <w:rFonts w:hint="eastAsia" w:ascii="宋体" w:hAnsi="宋体" w:eastAsia="宋体" w:cs="宋体"/>
                <w:color w:val="auto"/>
                <w:highlight w:val="none"/>
              </w:rPr>
              <w:t>电力工程建设监理规定</w:t>
            </w:r>
          </w:p>
        </w:tc>
        <w:tc>
          <w:tcPr>
            <w:tcW w:w="3214" w:type="dxa"/>
          </w:tcPr>
          <w:p w14:paraId="42563113">
            <w:pPr>
              <w:rPr>
                <w:rFonts w:ascii="宋体" w:hAnsi="宋体" w:eastAsia="宋体" w:cs="宋体"/>
                <w:color w:val="auto"/>
                <w:highlight w:val="none"/>
              </w:rPr>
            </w:pPr>
            <w:r>
              <w:rPr>
                <w:rFonts w:hint="eastAsia" w:ascii="宋体" w:hAnsi="宋体" w:eastAsia="宋体" w:cs="宋体"/>
                <w:color w:val="auto"/>
                <w:highlight w:val="none"/>
              </w:rPr>
              <w:t>电建[1995]410号</w:t>
            </w:r>
          </w:p>
        </w:tc>
      </w:tr>
      <w:tr w14:paraId="09CD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F1FDB14">
            <w:pPr>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4529" w:type="dxa"/>
          </w:tcPr>
          <w:p w14:paraId="21016B96">
            <w:pPr>
              <w:rPr>
                <w:rFonts w:ascii="宋体" w:hAnsi="宋体" w:eastAsia="宋体" w:cs="宋体"/>
                <w:color w:val="auto"/>
                <w:highlight w:val="none"/>
              </w:rPr>
            </w:pPr>
            <w:r>
              <w:rPr>
                <w:rFonts w:hint="eastAsia" w:ascii="宋体" w:hAnsi="宋体" w:eastAsia="宋体" w:cs="宋体"/>
                <w:color w:val="auto"/>
                <w:highlight w:val="none"/>
              </w:rPr>
              <w:t>大型电力设备质量监造暂行规定</w:t>
            </w:r>
          </w:p>
        </w:tc>
        <w:tc>
          <w:tcPr>
            <w:tcW w:w="3214" w:type="dxa"/>
          </w:tcPr>
          <w:p w14:paraId="2B7A38E5">
            <w:pPr>
              <w:rPr>
                <w:rFonts w:ascii="宋体" w:hAnsi="宋体" w:eastAsia="宋体" w:cs="宋体"/>
                <w:color w:val="auto"/>
                <w:highlight w:val="none"/>
              </w:rPr>
            </w:pPr>
            <w:r>
              <w:rPr>
                <w:rFonts w:hint="eastAsia" w:ascii="宋体" w:hAnsi="宋体" w:eastAsia="宋体" w:cs="宋体"/>
                <w:color w:val="auto"/>
                <w:highlight w:val="none"/>
              </w:rPr>
              <w:t>电办[1995]37号</w:t>
            </w:r>
          </w:p>
        </w:tc>
      </w:tr>
      <w:tr w14:paraId="182A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9" w:type="dxa"/>
          </w:tcPr>
          <w:p w14:paraId="749228B5">
            <w:pPr>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4529" w:type="dxa"/>
          </w:tcPr>
          <w:p w14:paraId="28D3913E">
            <w:pPr>
              <w:rPr>
                <w:rFonts w:ascii="宋体" w:hAnsi="宋体" w:eastAsia="宋体" w:cs="宋体"/>
                <w:color w:val="auto"/>
                <w:highlight w:val="none"/>
              </w:rPr>
            </w:pPr>
            <w:r>
              <w:rPr>
                <w:rFonts w:hint="eastAsia" w:ascii="宋体" w:hAnsi="宋体" w:eastAsia="宋体" w:cs="宋体"/>
                <w:color w:val="auto"/>
                <w:highlight w:val="none"/>
              </w:rPr>
              <w:t>电力工程设备招标投标暂行办法</w:t>
            </w:r>
          </w:p>
        </w:tc>
        <w:tc>
          <w:tcPr>
            <w:tcW w:w="3214" w:type="dxa"/>
          </w:tcPr>
          <w:p w14:paraId="355D27AB">
            <w:pPr>
              <w:rPr>
                <w:rFonts w:ascii="宋体" w:hAnsi="宋体" w:eastAsia="宋体" w:cs="宋体"/>
                <w:color w:val="auto"/>
                <w:highlight w:val="none"/>
              </w:rPr>
            </w:pPr>
            <w:r>
              <w:rPr>
                <w:rFonts w:hint="eastAsia" w:ascii="宋体" w:hAnsi="宋体" w:eastAsia="宋体" w:cs="宋体"/>
                <w:color w:val="auto"/>
                <w:highlight w:val="none"/>
              </w:rPr>
              <w:t>电计[1997]23号</w:t>
            </w:r>
          </w:p>
        </w:tc>
      </w:tr>
      <w:tr w14:paraId="0B98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846D31B">
            <w:pPr>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4529" w:type="dxa"/>
          </w:tcPr>
          <w:p w14:paraId="1CE5230C">
            <w:pPr>
              <w:rPr>
                <w:rFonts w:ascii="宋体" w:hAnsi="宋体" w:eastAsia="宋体" w:cs="宋体"/>
                <w:color w:val="auto"/>
                <w:highlight w:val="none"/>
              </w:rPr>
            </w:pPr>
            <w:r>
              <w:rPr>
                <w:rFonts w:hint="eastAsia" w:ascii="宋体" w:hAnsi="宋体" w:eastAsia="宋体" w:cs="宋体"/>
                <w:color w:val="auto"/>
                <w:highlight w:val="none"/>
              </w:rPr>
              <w:t>电力工程计算机辅助设计技术规定</w:t>
            </w:r>
          </w:p>
        </w:tc>
        <w:tc>
          <w:tcPr>
            <w:tcW w:w="3214" w:type="dxa"/>
          </w:tcPr>
          <w:p w14:paraId="0CFCCC4E">
            <w:pPr>
              <w:rPr>
                <w:rFonts w:ascii="宋体" w:hAnsi="宋体" w:eastAsia="宋体" w:cs="宋体"/>
                <w:color w:val="auto"/>
                <w:highlight w:val="none"/>
              </w:rPr>
            </w:pPr>
            <w:r>
              <w:rPr>
                <w:rFonts w:hint="eastAsia" w:ascii="宋体" w:hAnsi="宋体" w:eastAsia="宋体" w:cs="宋体"/>
                <w:color w:val="auto"/>
                <w:highlight w:val="none"/>
              </w:rPr>
              <w:t>DL/T5026-93</w:t>
            </w:r>
          </w:p>
        </w:tc>
      </w:tr>
      <w:tr w14:paraId="67D0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79C182D">
            <w:pPr>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4529" w:type="dxa"/>
          </w:tcPr>
          <w:p w14:paraId="4E36029D">
            <w:pPr>
              <w:rPr>
                <w:rFonts w:ascii="宋体" w:hAnsi="宋体" w:eastAsia="宋体" w:cs="宋体"/>
                <w:color w:val="auto"/>
                <w:highlight w:val="none"/>
              </w:rPr>
            </w:pPr>
            <w:r>
              <w:rPr>
                <w:rFonts w:hint="eastAsia" w:ascii="宋体" w:hAnsi="宋体" w:eastAsia="宋体" w:cs="宋体"/>
                <w:color w:val="auto"/>
                <w:highlight w:val="none"/>
              </w:rPr>
              <w:t>电力勘测设计技术管理制度</w:t>
            </w:r>
          </w:p>
        </w:tc>
        <w:tc>
          <w:tcPr>
            <w:tcW w:w="3214" w:type="dxa"/>
          </w:tcPr>
          <w:p w14:paraId="5D97D05C">
            <w:pPr>
              <w:rPr>
                <w:rFonts w:ascii="宋体" w:hAnsi="宋体" w:eastAsia="宋体" w:cs="宋体"/>
                <w:color w:val="auto"/>
                <w:highlight w:val="none"/>
              </w:rPr>
            </w:pPr>
            <w:r>
              <w:rPr>
                <w:rFonts w:hint="eastAsia" w:ascii="宋体" w:hAnsi="宋体" w:eastAsia="宋体" w:cs="宋体"/>
                <w:color w:val="auto"/>
                <w:highlight w:val="none"/>
              </w:rPr>
              <w:t>电规技（1993）12号</w:t>
            </w:r>
          </w:p>
        </w:tc>
      </w:tr>
      <w:tr w14:paraId="0493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B7289EB">
            <w:pPr>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4529" w:type="dxa"/>
          </w:tcPr>
          <w:p w14:paraId="3162E0BD">
            <w:pPr>
              <w:rPr>
                <w:rFonts w:ascii="宋体" w:hAnsi="宋体" w:eastAsia="宋体" w:cs="宋体"/>
                <w:color w:val="auto"/>
                <w:highlight w:val="none"/>
              </w:rPr>
            </w:pPr>
            <w:r>
              <w:rPr>
                <w:rFonts w:hint="eastAsia" w:ascii="宋体" w:hAnsi="宋体" w:eastAsia="宋体" w:cs="宋体"/>
                <w:color w:val="auto"/>
                <w:highlight w:val="none"/>
              </w:rPr>
              <w:t>电力工程制图标准</w:t>
            </w:r>
          </w:p>
        </w:tc>
        <w:tc>
          <w:tcPr>
            <w:tcW w:w="3214" w:type="dxa"/>
          </w:tcPr>
          <w:p w14:paraId="7CDF732F">
            <w:pPr>
              <w:rPr>
                <w:rFonts w:ascii="宋体" w:hAnsi="宋体" w:eastAsia="宋体" w:cs="宋体"/>
                <w:color w:val="auto"/>
                <w:highlight w:val="none"/>
              </w:rPr>
            </w:pPr>
            <w:r>
              <w:rPr>
                <w:rFonts w:hint="eastAsia" w:ascii="宋体" w:hAnsi="宋体" w:eastAsia="宋体" w:cs="宋体"/>
                <w:color w:val="auto"/>
                <w:highlight w:val="none"/>
              </w:rPr>
              <w:t>DL5028-93</w:t>
            </w:r>
          </w:p>
        </w:tc>
      </w:tr>
      <w:tr w14:paraId="3FA8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8328300">
            <w:pPr>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4529" w:type="dxa"/>
          </w:tcPr>
          <w:p w14:paraId="5C5E156F">
            <w:pPr>
              <w:rPr>
                <w:rFonts w:ascii="宋体" w:hAnsi="宋体" w:eastAsia="宋体" w:cs="宋体"/>
                <w:color w:val="auto"/>
                <w:highlight w:val="none"/>
              </w:rPr>
            </w:pPr>
            <w:r>
              <w:rPr>
                <w:rFonts w:hint="eastAsia" w:ascii="宋体" w:hAnsi="宋体" w:eastAsia="宋体" w:cs="宋体"/>
                <w:color w:val="auto"/>
                <w:highlight w:val="none"/>
              </w:rPr>
              <w:t>建设工程施工现场供用电安全规范</w:t>
            </w:r>
          </w:p>
        </w:tc>
        <w:tc>
          <w:tcPr>
            <w:tcW w:w="3214" w:type="dxa"/>
          </w:tcPr>
          <w:p w14:paraId="481DA0B0">
            <w:pPr>
              <w:rPr>
                <w:rFonts w:ascii="宋体" w:hAnsi="宋体" w:eastAsia="宋体" w:cs="宋体"/>
                <w:color w:val="auto"/>
                <w:highlight w:val="none"/>
              </w:rPr>
            </w:pPr>
            <w:r>
              <w:rPr>
                <w:rFonts w:hint="eastAsia" w:ascii="宋体" w:hAnsi="宋体" w:eastAsia="宋体" w:cs="宋体"/>
                <w:color w:val="auto"/>
                <w:highlight w:val="none"/>
              </w:rPr>
              <w:t>GB50194-93</w:t>
            </w:r>
          </w:p>
        </w:tc>
      </w:tr>
      <w:tr w14:paraId="44BF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0B563A7">
            <w:pPr>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4529" w:type="dxa"/>
          </w:tcPr>
          <w:p w14:paraId="7249F5A9">
            <w:pPr>
              <w:rPr>
                <w:rFonts w:ascii="宋体" w:hAnsi="宋体" w:eastAsia="宋体" w:cs="宋体"/>
                <w:color w:val="auto"/>
                <w:highlight w:val="none"/>
              </w:rPr>
            </w:pPr>
            <w:r>
              <w:rPr>
                <w:rFonts w:hint="eastAsia" w:ascii="宋体" w:hAnsi="宋体" w:eastAsia="宋体" w:cs="宋体"/>
                <w:color w:val="auto"/>
                <w:highlight w:val="none"/>
              </w:rPr>
              <w:t>小型火力发电厂设计规范</w:t>
            </w:r>
          </w:p>
        </w:tc>
        <w:tc>
          <w:tcPr>
            <w:tcW w:w="3214" w:type="dxa"/>
          </w:tcPr>
          <w:p w14:paraId="0D724CF0">
            <w:pPr>
              <w:rPr>
                <w:rFonts w:ascii="宋体" w:hAnsi="宋体" w:eastAsia="宋体" w:cs="宋体"/>
                <w:color w:val="auto"/>
                <w:highlight w:val="none"/>
              </w:rPr>
            </w:pPr>
            <w:r>
              <w:rPr>
                <w:rFonts w:hint="eastAsia" w:ascii="宋体" w:hAnsi="宋体" w:eastAsia="宋体" w:cs="宋体"/>
                <w:color w:val="auto"/>
                <w:highlight w:val="none"/>
              </w:rPr>
              <w:t>GB50049-2011</w:t>
            </w:r>
          </w:p>
        </w:tc>
      </w:tr>
      <w:tr w14:paraId="3F59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160E9D1">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4529" w:type="dxa"/>
          </w:tcPr>
          <w:p w14:paraId="1340BFB4">
            <w:pPr>
              <w:rPr>
                <w:rFonts w:ascii="宋体" w:hAnsi="宋体" w:eastAsia="宋体" w:cs="宋体"/>
                <w:color w:val="auto"/>
                <w:highlight w:val="none"/>
              </w:rPr>
            </w:pPr>
            <w:r>
              <w:rPr>
                <w:rFonts w:hint="eastAsia" w:ascii="宋体" w:hAnsi="宋体" w:eastAsia="宋体" w:cs="宋体"/>
                <w:color w:val="auto"/>
                <w:highlight w:val="none"/>
              </w:rPr>
              <w:t>火力发电厂初步设计内容深度规定</w:t>
            </w:r>
          </w:p>
        </w:tc>
        <w:tc>
          <w:tcPr>
            <w:tcW w:w="3214" w:type="dxa"/>
          </w:tcPr>
          <w:p w14:paraId="1B379FB2">
            <w:pPr>
              <w:rPr>
                <w:rFonts w:ascii="宋体" w:hAnsi="宋体" w:eastAsia="宋体" w:cs="宋体"/>
                <w:color w:val="auto"/>
                <w:highlight w:val="none"/>
              </w:rPr>
            </w:pPr>
            <w:r>
              <w:rPr>
                <w:rFonts w:hint="eastAsia" w:ascii="宋体" w:hAnsi="宋体" w:eastAsia="宋体" w:cs="宋体"/>
                <w:color w:val="auto"/>
                <w:highlight w:val="none"/>
              </w:rPr>
              <w:t>DLT5427-2022</w:t>
            </w:r>
          </w:p>
        </w:tc>
      </w:tr>
      <w:tr w14:paraId="1BDB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2DD4CF9">
            <w:pPr>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4529" w:type="dxa"/>
          </w:tcPr>
          <w:p w14:paraId="461B2C4B">
            <w:pPr>
              <w:rPr>
                <w:rFonts w:ascii="宋体" w:hAnsi="宋体" w:eastAsia="宋体" w:cs="宋体"/>
                <w:color w:val="auto"/>
                <w:highlight w:val="none"/>
              </w:rPr>
            </w:pPr>
            <w:r>
              <w:rPr>
                <w:rFonts w:hint="eastAsia" w:ascii="宋体" w:hAnsi="宋体" w:eastAsia="宋体" w:cs="宋体"/>
                <w:color w:val="auto"/>
                <w:highlight w:val="none"/>
              </w:rPr>
              <w:t>火力发电厂可行性研究报告内容深度规定</w:t>
            </w:r>
          </w:p>
        </w:tc>
        <w:tc>
          <w:tcPr>
            <w:tcW w:w="3214" w:type="dxa"/>
          </w:tcPr>
          <w:p w14:paraId="4BC95CB5">
            <w:pPr>
              <w:rPr>
                <w:rFonts w:ascii="宋体" w:hAnsi="宋体" w:eastAsia="宋体" w:cs="宋体"/>
                <w:color w:val="auto"/>
                <w:highlight w:val="none"/>
              </w:rPr>
            </w:pPr>
            <w:r>
              <w:rPr>
                <w:rFonts w:hint="eastAsia" w:ascii="宋体" w:hAnsi="宋体" w:eastAsia="宋体" w:cs="宋体"/>
                <w:color w:val="auto"/>
                <w:highlight w:val="none"/>
              </w:rPr>
              <w:t>DL5374-2008</w:t>
            </w:r>
          </w:p>
        </w:tc>
      </w:tr>
      <w:tr w14:paraId="49B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20F57C6">
            <w:pPr>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4529" w:type="dxa"/>
          </w:tcPr>
          <w:p w14:paraId="0E6190A4">
            <w:pPr>
              <w:rPr>
                <w:rFonts w:ascii="宋体" w:hAnsi="宋体" w:eastAsia="宋体" w:cs="宋体"/>
                <w:color w:val="auto"/>
                <w:highlight w:val="none"/>
              </w:rPr>
            </w:pPr>
            <w:r>
              <w:rPr>
                <w:rFonts w:hint="eastAsia" w:ascii="宋体" w:hAnsi="宋体" w:eastAsia="宋体" w:cs="宋体"/>
                <w:color w:val="auto"/>
                <w:highlight w:val="none"/>
              </w:rPr>
              <w:t>电力设备典型消防规程</w:t>
            </w:r>
          </w:p>
        </w:tc>
        <w:tc>
          <w:tcPr>
            <w:tcW w:w="3214" w:type="dxa"/>
          </w:tcPr>
          <w:p w14:paraId="4598C55C">
            <w:pPr>
              <w:rPr>
                <w:rFonts w:ascii="宋体" w:hAnsi="宋体" w:eastAsia="宋体" w:cs="宋体"/>
                <w:color w:val="auto"/>
                <w:highlight w:val="none"/>
              </w:rPr>
            </w:pPr>
            <w:r>
              <w:rPr>
                <w:rFonts w:hint="eastAsia" w:ascii="宋体" w:hAnsi="宋体" w:eastAsia="宋体" w:cs="宋体"/>
                <w:color w:val="auto"/>
                <w:highlight w:val="none"/>
              </w:rPr>
              <w:t>DL/T5027-2015</w:t>
            </w:r>
          </w:p>
        </w:tc>
      </w:tr>
      <w:tr w14:paraId="532E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924081D">
            <w:pPr>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4529" w:type="dxa"/>
          </w:tcPr>
          <w:p w14:paraId="5C97F828">
            <w:pPr>
              <w:rPr>
                <w:rFonts w:ascii="宋体" w:hAnsi="宋体" w:eastAsia="宋体" w:cs="宋体"/>
                <w:color w:val="auto"/>
                <w:highlight w:val="none"/>
              </w:rPr>
            </w:pPr>
            <w:r>
              <w:rPr>
                <w:rFonts w:hint="eastAsia" w:ascii="宋体" w:hAnsi="宋体" w:eastAsia="宋体" w:cs="宋体"/>
                <w:color w:val="auto"/>
                <w:highlight w:val="none"/>
              </w:rPr>
              <w:t>电力系统用蓄电池直流电源装置运行与维护技术规程</w:t>
            </w:r>
          </w:p>
        </w:tc>
        <w:tc>
          <w:tcPr>
            <w:tcW w:w="3214" w:type="dxa"/>
          </w:tcPr>
          <w:p w14:paraId="7FC175CC">
            <w:pPr>
              <w:rPr>
                <w:rFonts w:ascii="宋体" w:hAnsi="宋体" w:eastAsia="宋体" w:cs="宋体"/>
                <w:color w:val="auto"/>
                <w:highlight w:val="none"/>
              </w:rPr>
            </w:pPr>
            <w:r>
              <w:rPr>
                <w:rFonts w:hint="eastAsia" w:ascii="宋体" w:hAnsi="宋体" w:eastAsia="宋体" w:cs="宋体"/>
                <w:color w:val="auto"/>
                <w:highlight w:val="none"/>
              </w:rPr>
              <w:t>DL/T724-2018</w:t>
            </w:r>
          </w:p>
        </w:tc>
      </w:tr>
      <w:tr w14:paraId="588E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ADF1DC8">
            <w:pPr>
              <w:jc w:val="center"/>
              <w:rPr>
                <w:rFonts w:ascii="宋体" w:hAnsi="宋体" w:eastAsia="宋体" w:cs="宋体"/>
                <w:color w:val="auto"/>
                <w:highlight w:val="none"/>
              </w:rPr>
            </w:pPr>
            <w:r>
              <w:rPr>
                <w:rFonts w:hint="eastAsia" w:ascii="宋体" w:hAnsi="宋体" w:eastAsia="宋体" w:cs="宋体"/>
                <w:color w:val="auto"/>
                <w:highlight w:val="none"/>
              </w:rPr>
              <w:t>24</w:t>
            </w:r>
          </w:p>
        </w:tc>
        <w:tc>
          <w:tcPr>
            <w:tcW w:w="4529" w:type="dxa"/>
          </w:tcPr>
          <w:p w14:paraId="0134ED60">
            <w:pPr>
              <w:rPr>
                <w:rFonts w:ascii="宋体" w:hAnsi="宋体" w:eastAsia="宋体" w:cs="宋体"/>
                <w:color w:val="auto"/>
                <w:highlight w:val="none"/>
              </w:rPr>
            </w:pPr>
            <w:r>
              <w:rPr>
                <w:rFonts w:hint="eastAsia" w:ascii="宋体" w:hAnsi="宋体" w:eastAsia="宋体" w:cs="宋体"/>
                <w:color w:val="auto"/>
                <w:highlight w:val="none"/>
              </w:rPr>
              <w:t>火力发电厂厂用电设计技术规定</w:t>
            </w:r>
          </w:p>
        </w:tc>
        <w:tc>
          <w:tcPr>
            <w:tcW w:w="3214" w:type="dxa"/>
          </w:tcPr>
          <w:p w14:paraId="6F010828">
            <w:pPr>
              <w:rPr>
                <w:rFonts w:ascii="宋体" w:hAnsi="宋体" w:eastAsia="宋体" w:cs="宋体"/>
                <w:color w:val="auto"/>
                <w:highlight w:val="none"/>
              </w:rPr>
            </w:pPr>
            <w:r>
              <w:rPr>
                <w:rFonts w:hint="eastAsia" w:ascii="宋体" w:hAnsi="宋体" w:eastAsia="宋体" w:cs="宋体"/>
                <w:color w:val="auto"/>
                <w:highlight w:val="none"/>
              </w:rPr>
              <w:t>DL/T5153-2014</w:t>
            </w:r>
          </w:p>
        </w:tc>
      </w:tr>
      <w:tr w14:paraId="4B88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93EAA22">
            <w:pPr>
              <w:jc w:val="center"/>
              <w:rPr>
                <w:rFonts w:ascii="宋体" w:hAnsi="宋体" w:eastAsia="宋体" w:cs="宋体"/>
                <w:color w:val="auto"/>
                <w:highlight w:val="none"/>
              </w:rPr>
            </w:pPr>
            <w:r>
              <w:rPr>
                <w:rFonts w:hint="eastAsia" w:ascii="宋体" w:hAnsi="宋体" w:eastAsia="宋体" w:cs="宋体"/>
                <w:color w:val="auto"/>
                <w:highlight w:val="none"/>
              </w:rPr>
              <w:t>25</w:t>
            </w:r>
          </w:p>
        </w:tc>
        <w:tc>
          <w:tcPr>
            <w:tcW w:w="4529" w:type="dxa"/>
          </w:tcPr>
          <w:p w14:paraId="04740E0E">
            <w:pPr>
              <w:rPr>
                <w:rFonts w:ascii="宋体" w:hAnsi="宋体" w:eastAsia="宋体" w:cs="宋体"/>
                <w:color w:val="auto"/>
                <w:highlight w:val="none"/>
              </w:rPr>
            </w:pPr>
            <w:r>
              <w:rPr>
                <w:rFonts w:hint="eastAsia" w:ascii="宋体" w:hAnsi="宋体" w:eastAsia="宋体" w:cs="宋体"/>
                <w:color w:val="auto"/>
                <w:highlight w:val="none"/>
              </w:rPr>
              <w:t>电力工程直流系统设计技术规程</w:t>
            </w:r>
          </w:p>
        </w:tc>
        <w:tc>
          <w:tcPr>
            <w:tcW w:w="3214" w:type="dxa"/>
          </w:tcPr>
          <w:p w14:paraId="0D7BEBA8">
            <w:pPr>
              <w:rPr>
                <w:rFonts w:ascii="宋体" w:hAnsi="宋体" w:eastAsia="宋体" w:cs="宋体"/>
                <w:color w:val="auto"/>
                <w:highlight w:val="none"/>
              </w:rPr>
            </w:pPr>
            <w:r>
              <w:rPr>
                <w:rFonts w:hint="eastAsia" w:ascii="宋体" w:hAnsi="宋体" w:eastAsia="宋体" w:cs="宋体"/>
                <w:color w:val="auto"/>
                <w:highlight w:val="none"/>
              </w:rPr>
              <w:t>DL/T5044-2014</w:t>
            </w:r>
          </w:p>
        </w:tc>
      </w:tr>
      <w:tr w14:paraId="2A8D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9F76F3D">
            <w:pPr>
              <w:jc w:val="center"/>
              <w:rPr>
                <w:rFonts w:ascii="宋体" w:hAnsi="宋体" w:eastAsia="宋体" w:cs="宋体"/>
                <w:color w:val="auto"/>
                <w:highlight w:val="none"/>
              </w:rPr>
            </w:pPr>
            <w:r>
              <w:rPr>
                <w:rFonts w:hint="eastAsia" w:ascii="宋体" w:hAnsi="宋体" w:eastAsia="宋体" w:cs="宋体"/>
                <w:color w:val="auto"/>
                <w:highlight w:val="none"/>
              </w:rPr>
              <w:t>26</w:t>
            </w:r>
          </w:p>
        </w:tc>
        <w:tc>
          <w:tcPr>
            <w:tcW w:w="4529" w:type="dxa"/>
          </w:tcPr>
          <w:p w14:paraId="6C404915">
            <w:pPr>
              <w:rPr>
                <w:rFonts w:ascii="宋体" w:hAnsi="宋体" w:eastAsia="宋体" w:cs="宋体"/>
                <w:color w:val="auto"/>
                <w:highlight w:val="none"/>
              </w:rPr>
            </w:pPr>
            <w:r>
              <w:rPr>
                <w:rFonts w:hint="eastAsia" w:ascii="宋体" w:hAnsi="宋体" w:eastAsia="宋体" w:cs="宋体"/>
                <w:color w:val="auto"/>
                <w:highlight w:val="none"/>
              </w:rPr>
              <w:t>交流高压断路器参数选用导则</w:t>
            </w:r>
          </w:p>
        </w:tc>
        <w:tc>
          <w:tcPr>
            <w:tcW w:w="3214" w:type="dxa"/>
          </w:tcPr>
          <w:p w14:paraId="55097321">
            <w:pPr>
              <w:rPr>
                <w:rFonts w:ascii="宋体" w:hAnsi="宋体" w:eastAsia="宋体" w:cs="宋体"/>
                <w:color w:val="auto"/>
                <w:highlight w:val="none"/>
              </w:rPr>
            </w:pPr>
            <w:r>
              <w:rPr>
                <w:rFonts w:hint="eastAsia" w:ascii="宋体" w:hAnsi="宋体" w:eastAsia="宋体" w:cs="宋体"/>
                <w:color w:val="auto"/>
                <w:highlight w:val="none"/>
              </w:rPr>
              <w:t>DL/T615-2013</w:t>
            </w:r>
          </w:p>
        </w:tc>
      </w:tr>
      <w:tr w14:paraId="51E3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00A2F98">
            <w:pPr>
              <w:jc w:val="center"/>
              <w:rPr>
                <w:rFonts w:ascii="宋体" w:hAnsi="宋体" w:eastAsia="宋体" w:cs="宋体"/>
                <w:color w:val="auto"/>
                <w:highlight w:val="none"/>
              </w:rPr>
            </w:pPr>
            <w:r>
              <w:rPr>
                <w:rFonts w:hint="eastAsia" w:ascii="宋体" w:hAnsi="宋体" w:eastAsia="宋体" w:cs="宋体"/>
                <w:color w:val="auto"/>
                <w:highlight w:val="none"/>
              </w:rPr>
              <w:t>27</w:t>
            </w:r>
          </w:p>
        </w:tc>
        <w:tc>
          <w:tcPr>
            <w:tcW w:w="4529" w:type="dxa"/>
          </w:tcPr>
          <w:p w14:paraId="2FBE9FCB">
            <w:pPr>
              <w:rPr>
                <w:rFonts w:ascii="宋体" w:hAnsi="宋体" w:eastAsia="宋体" w:cs="宋体"/>
                <w:color w:val="auto"/>
                <w:highlight w:val="none"/>
              </w:rPr>
            </w:pPr>
            <w:r>
              <w:rPr>
                <w:rFonts w:hint="eastAsia" w:ascii="宋体" w:hAnsi="宋体" w:eastAsia="宋体" w:cs="宋体"/>
                <w:color w:val="auto"/>
                <w:highlight w:val="none"/>
              </w:rPr>
              <w:t>高压开关设备的共用订货技术导则</w:t>
            </w:r>
          </w:p>
        </w:tc>
        <w:tc>
          <w:tcPr>
            <w:tcW w:w="3214" w:type="dxa"/>
          </w:tcPr>
          <w:p w14:paraId="079BA45C">
            <w:pPr>
              <w:rPr>
                <w:rFonts w:ascii="宋体" w:hAnsi="宋体" w:eastAsia="宋体" w:cs="宋体"/>
                <w:color w:val="auto"/>
                <w:highlight w:val="none"/>
              </w:rPr>
            </w:pPr>
            <w:r>
              <w:rPr>
                <w:rFonts w:hint="eastAsia" w:ascii="宋体" w:hAnsi="宋体" w:eastAsia="宋体" w:cs="宋体"/>
                <w:color w:val="auto"/>
                <w:highlight w:val="none"/>
              </w:rPr>
              <w:t>DL/T593-1996</w:t>
            </w:r>
          </w:p>
        </w:tc>
      </w:tr>
      <w:tr w14:paraId="268F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D778CD5">
            <w:pPr>
              <w:jc w:val="center"/>
              <w:rPr>
                <w:rFonts w:ascii="宋体" w:hAnsi="宋体" w:eastAsia="宋体" w:cs="宋体"/>
                <w:color w:val="auto"/>
                <w:highlight w:val="none"/>
              </w:rPr>
            </w:pPr>
            <w:r>
              <w:rPr>
                <w:rFonts w:hint="eastAsia" w:ascii="宋体" w:hAnsi="宋体" w:eastAsia="宋体" w:cs="宋体"/>
                <w:color w:val="auto"/>
                <w:highlight w:val="none"/>
              </w:rPr>
              <w:t>28</w:t>
            </w:r>
          </w:p>
        </w:tc>
        <w:tc>
          <w:tcPr>
            <w:tcW w:w="4529" w:type="dxa"/>
          </w:tcPr>
          <w:p w14:paraId="588E8D2F">
            <w:pPr>
              <w:rPr>
                <w:rFonts w:ascii="宋体" w:hAnsi="宋体" w:eastAsia="宋体" w:cs="宋体"/>
                <w:color w:val="auto"/>
                <w:highlight w:val="none"/>
              </w:rPr>
            </w:pPr>
            <w:r>
              <w:rPr>
                <w:rFonts w:hint="eastAsia" w:ascii="宋体" w:hAnsi="宋体" w:eastAsia="宋体" w:cs="宋体"/>
                <w:color w:val="auto"/>
                <w:highlight w:val="none"/>
              </w:rPr>
              <w:t>交流电气装置的接地</w:t>
            </w:r>
          </w:p>
        </w:tc>
        <w:tc>
          <w:tcPr>
            <w:tcW w:w="3214" w:type="dxa"/>
          </w:tcPr>
          <w:p w14:paraId="1E5F8399">
            <w:pPr>
              <w:rPr>
                <w:rFonts w:ascii="宋体" w:hAnsi="宋体" w:eastAsia="宋体" w:cs="宋体"/>
                <w:color w:val="auto"/>
                <w:highlight w:val="none"/>
              </w:rPr>
            </w:pPr>
            <w:r>
              <w:rPr>
                <w:rFonts w:hint="eastAsia" w:ascii="宋体" w:hAnsi="宋体" w:eastAsia="宋体" w:cs="宋体"/>
                <w:color w:val="auto"/>
                <w:highlight w:val="none"/>
              </w:rPr>
              <w:t>DL/T621-1997</w:t>
            </w:r>
          </w:p>
        </w:tc>
      </w:tr>
      <w:tr w14:paraId="734E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161F8B9">
            <w:pPr>
              <w:jc w:val="center"/>
              <w:rPr>
                <w:rFonts w:ascii="宋体" w:hAnsi="宋体" w:eastAsia="宋体" w:cs="宋体"/>
                <w:color w:val="auto"/>
                <w:highlight w:val="none"/>
              </w:rPr>
            </w:pPr>
            <w:r>
              <w:rPr>
                <w:rFonts w:hint="eastAsia" w:ascii="宋体" w:hAnsi="宋体" w:eastAsia="宋体" w:cs="宋体"/>
                <w:color w:val="auto"/>
                <w:highlight w:val="none"/>
              </w:rPr>
              <w:t>29</w:t>
            </w:r>
          </w:p>
        </w:tc>
        <w:tc>
          <w:tcPr>
            <w:tcW w:w="4529" w:type="dxa"/>
          </w:tcPr>
          <w:p w14:paraId="3B98C54F">
            <w:pPr>
              <w:rPr>
                <w:rFonts w:ascii="宋体" w:hAnsi="宋体" w:eastAsia="宋体" w:cs="宋体"/>
                <w:color w:val="auto"/>
                <w:highlight w:val="none"/>
              </w:rPr>
            </w:pPr>
            <w:r>
              <w:rPr>
                <w:rFonts w:hint="eastAsia" w:ascii="宋体" w:hAnsi="宋体" w:eastAsia="宋体" w:cs="宋体"/>
                <w:color w:val="auto"/>
                <w:highlight w:val="none"/>
              </w:rPr>
              <w:t>通用用电设备配电设计规范</w:t>
            </w:r>
          </w:p>
        </w:tc>
        <w:tc>
          <w:tcPr>
            <w:tcW w:w="3214" w:type="dxa"/>
          </w:tcPr>
          <w:p w14:paraId="433C0ABD">
            <w:pPr>
              <w:rPr>
                <w:rFonts w:ascii="宋体" w:hAnsi="宋体" w:eastAsia="宋体" w:cs="宋体"/>
                <w:color w:val="auto"/>
                <w:highlight w:val="none"/>
              </w:rPr>
            </w:pPr>
            <w:r>
              <w:rPr>
                <w:rFonts w:hint="eastAsia" w:ascii="宋体" w:hAnsi="宋体" w:eastAsia="宋体" w:cs="宋体"/>
                <w:color w:val="auto"/>
                <w:highlight w:val="none"/>
              </w:rPr>
              <w:t>GB50055-2023</w:t>
            </w:r>
          </w:p>
        </w:tc>
      </w:tr>
      <w:tr w14:paraId="7BFF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76229EE">
            <w:pPr>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4529" w:type="dxa"/>
          </w:tcPr>
          <w:p w14:paraId="6BF4D97B">
            <w:pPr>
              <w:rPr>
                <w:rFonts w:ascii="宋体" w:hAnsi="宋体" w:eastAsia="宋体" w:cs="宋体"/>
                <w:color w:val="auto"/>
                <w:highlight w:val="none"/>
              </w:rPr>
            </w:pPr>
            <w:r>
              <w:rPr>
                <w:rFonts w:hint="eastAsia" w:ascii="宋体" w:hAnsi="宋体" w:eastAsia="宋体" w:cs="宋体"/>
                <w:color w:val="auto"/>
                <w:highlight w:val="none"/>
              </w:rPr>
              <w:t>高压电缆选用导则</w:t>
            </w:r>
          </w:p>
        </w:tc>
        <w:tc>
          <w:tcPr>
            <w:tcW w:w="3214" w:type="dxa"/>
          </w:tcPr>
          <w:p w14:paraId="3E36811F">
            <w:pPr>
              <w:rPr>
                <w:rFonts w:ascii="宋体" w:hAnsi="宋体" w:eastAsia="宋体" w:cs="宋体"/>
                <w:color w:val="auto"/>
                <w:highlight w:val="none"/>
              </w:rPr>
            </w:pPr>
            <w:r>
              <w:rPr>
                <w:rFonts w:hint="eastAsia" w:ascii="宋体" w:hAnsi="宋体" w:eastAsia="宋体" w:cs="宋体"/>
                <w:color w:val="auto"/>
                <w:highlight w:val="none"/>
              </w:rPr>
              <w:t>DL/T401-2017</w:t>
            </w:r>
          </w:p>
        </w:tc>
      </w:tr>
      <w:tr w14:paraId="48C1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D48416E">
            <w:pPr>
              <w:jc w:val="center"/>
              <w:rPr>
                <w:rFonts w:ascii="宋体" w:hAnsi="宋体" w:eastAsia="宋体" w:cs="宋体"/>
                <w:color w:val="auto"/>
                <w:highlight w:val="none"/>
              </w:rPr>
            </w:pPr>
            <w:r>
              <w:rPr>
                <w:rFonts w:hint="eastAsia" w:ascii="宋体" w:hAnsi="宋体" w:eastAsia="宋体" w:cs="宋体"/>
                <w:color w:val="auto"/>
                <w:highlight w:val="none"/>
              </w:rPr>
              <w:t>31</w:t>
            </w:r>
          </w:p>
        </w:tc>
        <w:tc>
          <w:tcPr>
            <w:tcW w:w="4529" w:type="dxa"/>
          </w:tcPr>
          <w:p w14:paraId="3867EDEB">
            <w:pPr>
              <w:rPr>
                <w:rFonts w:ascii="宋体" w:hAnsi="宋体" w:eastAsia="宋体" w:cs="宋体"/>
                <w:color w:val="auto"/>
                <w:highlight w:val="none"/>
              </w:rPr>
            </w:pPr>
            <w:r>
              <w:rPr>
                <w:rFonts w:hint="eastAsia" w:ascii="宋体" w:hAnsi="宋体" w:eastAsia="宋体" w:cs="宋体"/>
                <w:color w:val="auto"/>
                <w:highlight w:val="none"/>
              </w:rPr>
              <w:t>火电厂烟气排放连续监测技术规范</w:t>
            </w:r>
          </w:p>
        </w:tc>
        <w:tc>
          <w:tcPr>
            <w:tcW w:w="3214" w:type="dxa"/>
          </w:tcPr>
          <w:p w14:paraId="472C0C5D">
            <w:pPr>
              <w:rPr>
                <w:rFonts w:ascii="宋体" w:hAnsi="宋体" w:eastAsia="宋体" w:cs="宋体"/>
                <w:color w:val="auto"/>
                <w:highlight w:val="none"/>
              </w:rPr>
            </w:pPr>
            <w:r>
              <w:rPr>
                <w:rFonts w:hint="eastAsia" w:ascii="宋体" w:hAnsi="宋体" w:eastAsia="宋体" w:cs="宋体"/>
                <w:color w:val="auto"/>
                <w:highlight w:val="none"/>
              </w:rPr>
              <w:t>HJ/T75-2001</w:t>
            </w:r>
          </w:p>
        </w:tc>
      </w:tr>
      <w:tr w14:paraId="555D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F02F7EE">
            <w:pPr>
              <w:jc w:val="center"/>
              <w:rPr>
                <w:rFonts w:ascii="宋体" w:hAnsi="宋体" w:eastAsia="宋体" w:cs="宋体"/>
                <w:color w:val="auto"/>
                <w:highlight w:val="none"/>
              </w:rPr>
            </w:pPr>
            <w:r>
              <w:rPr>
                <w:rFonts w:hint="eastAsia" w:ascii="宋体" w:hAnsi="宋体" w:eastAsia="宋体" w:cs="宋体"/>
                <w:color w:val="auto"/>
                <w:highlight w:val="none"/>
              </w:rPr>
              <w:t>32</w:t>
            </w:r>
          </w:p>
        </w:tc>
        <w:tc>
          <w:tcPr>
            <w:tcW w:w="4529" w:type="dxa"/>
          </w:tcPr>
          <w:p w14:paraId="7B6FAD2B">
            <w:pPr>
              <w:rPr>
                <w:rFonts w:ascii="宋体" w:hAnsi="宋体" w:eastAsia="宋体" w:cs="宋体"/>
                <w:color w:val="auto"/>
                <w:highlight w:val="none"/>
              </w:rPr>
            </w:pPr>
            <w:r>
              <w:rPr>
                <w:rFonts w:hint="eastAsia" w:ascii="宋体" w:hAnsi="宋体" w:eastAsia="宋体" w:cs="宋体"/>
                <w:color w:val="auto"/>
                <w:highlight w:val="none"/>
              </w:rPr>
              <w:t>固定污染源烟气(SO</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、NOx、颗粒物）排放连续监测技术规范</w:t>
            </w:r>
          </w:p>
        </w:tc>
        <w:tc>
          <w:tcPr>
            <w:tcW w:w="3214" w:type="dxa"/>
          </w:tcPr>
          <w:p w14:paraId="3DDB428C">
            <w:pPr>
              <w:rPr>
                <w:rFonts w:ascii="宋体" w:hAnsi="宋体" w:eastAsia="宋体" w:cs="宋体"/>
                <w:color w:val="auto"/>
                <w:highlight w:val="none"/>
              </w:rPr>
            </w:pPr>
            <w:r>
              <w:rPr>
                <w:rFonts w:hint="eastAsia" w:ascii="宋体" w:hAnsi="宋体" w:eastAsia="宋体" w:cs="宋体"/>
                <w:color w:val="auto"/>
                <w:highlight w:val="none"/>
              </w:rPr>
              <w:t>HJ75-2017</w:t>
            </w:r>
          </w:p>
        </w:tc>
      </w:tr>
      <w:tr w14:paraId="10A8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B070682">
            <w:pPr>
              <w:jc w:val="center"/>
              <w:rPr>
                <w:rFonts w:ascii="宋体" w:hAnsi="宋体" w:eastAsia="宋体" w:cs="宋体"/>
                <w:color w:val="auto"/>
                <w:highlight w:val="none"/>
              </w:rPr>
            </w:pPr>
            <w:r>
              <w:rPr>
                <w:rFonts w:hint="eastAsia" w:ascii="宋体" w:hAnsi="宋体" w:eastAsia="宋体" w:cs="宋体"/>
                <w:color w:val="auto"/>
                <w:highlight w:val="none"/>
              </w:rPr>
              <w:t>33</w:t>
            </w:r>
          </w:p>
        </w:tc>
        <w:tc>
          <w:tcPr>
            <w:tcW w:w="4529" w:type="dxa"/>
          </w:tcPr>
          <w:p w14:paraId="32E74ACB">
            <w:pPr>
              <w:rPr>
                <w:rFonts w:ascii="宋体" w:hAnsi="宋体" w:eastAsia="宋体" w:cs="宋体"/>
                <w:color w:val="auto"/>
                <w:highlight w:val="none"/>
              </w:rPr>
            </w:pPr>
            <w:r>
              <w:rPr>
                <w:rFonts w:hint="eastAsia" w:ascii="宋体" w:hAnsi="宋体" w:eastAsia="宋体" w:cs="宋体"/>
                <w:color w:val="auto"/>
                <w:highlight w:val="none"/>
              </w:rPr>
              <w:t>火力发电厂热工自动化术语</w:t>
            </w:r>
          </w:p>
        </w:tc>
        <w:tc>
          <w:tcPr>
            <w:tcW w:w="3214" w:type="dxa"/>
          </w:tcPr>
          <w:p w14:paraId="64F72BE1">
            <w:pPr>
              <w:rPr>
                <w:rFonts w:ascii="宋体" w:hAnsi="宋体" w:eastAsia="宋体" w:cs="宋体"/>
                <w:color w:val="auto"/>
                <w:highlight w:val="none"/>
              </w:rPr>
            </w:pPr>
            <w:r>
              <w:rPr>
                <w:rFonts w:hint="eastAsia" w:ascii="宋体" w:hAnsi="宋体" w:eastAsia="宋体" w:cs="宋体"/>
                <w:color w:val="auto"/>
                <w:highlight w:val="none"/>
              </w:rPr>
              <w:t>DL/T701－2022</w:t>
            </w:r>
          </w:p>
        </w:tc>
      </w:tr>
      <w:tr w14:paraId="5A0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6A84179">
            <w:pPr>
              <w:jc w:val="center"/>
              <w:rPr>
                <w:rFonts w:ascii="宋体" w:hAnsi="宋体" w:eastAsia="宋体" w:cs="宋体"/>
                <w:color w:val="auto"/>
                <w:highlight w:val="none"/>
              </w:rPr>
            </w:pPr>
            <w:r>
              <w:rPr>
                <w:rFonts w:hint="eastAsia" w:ascii="宋体" w:hAnsi="宋体" w:eastAsia="宋体" w:cs="宋体"/>
                <w:color w:val="auto"/>
                <w:highlight w:val="none"/>
              </w:rPr>
              <w:t>34</w:t>
            </w:r>
          </w:p>
        </w:tc>
        <w:tc>
          <w:tcPr>
            <w:tcW w:w="4529" w:type="dxa"/>
          </w:tcPr>
          <w:p w14:paraId="61CFCE1E">
            <w:pPr>
              <w:rPr>
                <w:rFonts w:ascii="宋体" w:hAnsi="宋体" w:eastAsia="宋体" w:cs="宋体"/>
                <w:color w:val="auto"/>
                <w:highlight w:val="none"/>
              </w:rPr>
            </w:pPr>
            <w:r>
              <w:rPr>
                <w:rFonts w:hint="eastAsia" w:ascii="宋体" w:hAnsi="宋体" w:eastAsia="宋体" w:cs="宋体"/>
                <w:color w:val="auto"/>
                <w:highlight w:val="none"/>
              </w:rPr>
              <w:t>火力发电厂分散控制系统在线验收测试规程</w:t>
            </w:r>
          </w:p>
        </w:tc>
        <w:tc>
          <w:tcPr>
            <w:tcW w:w="3214" w:type="dxa"/>
          </w:tcPr>
          <w:p w14:paraId="13F890E6">
            <w:pPr>
              <w:rPr>
                <w:rFonts w:ascii="宋体" w:hAnsi="宋体" w:eastAsia="宋体" w:cs="宋体"/>
                <w:color w:val="auto"/>
                <w:highlight w:val="none"/>
              </w:rPr>
            </w:pPr>
            <w:r>
              <w:rPr>
                <w:rFonts w:hint="eastAsia" w:ascii="宋体" w:hAnsi="宋体" w:eastAsia="宋体" w:cs="宋体"/>
                <w:color w:val="auto"/>
                <w:highlight w:val="none"/>
              </w:rPr>
              <w:t>DL/T659-2006</w:t>
            </w:r>
          </w:p>
        </w:tc>
      </w:tr>
      <w:tr w14:paraId="23FA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BE01525">
            <w:pPr>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4529" w:type="dxa"/>
          </w:tcPr>
          <w:p w14:paraId="1A206D62">
            <w:pPr>
              <w:rPr>
                <w:rFonts w:ascii="宋体" w:hAnsi="宋体" w:eastAsia="宋体" w:cs="宋体"/>
                <w:color w:val="auto"/>
                <w:highlight w:val="none"/>
              </w:rPr>
            </w:pPr>
            <w:r>
              <w:rPr>
                <w:rFonts w:hint="eastAsia" w:ascii="宋体" w:hAnsi="宋体" w:eastAsia="宋体" w:cs="宋体"/>
                <w:color w:val="auto"/>
                <w:highlight w:val="none"/>
              </w:rPr>
              <w:t>火力发电厂热工仪表及控制装置技术监督规定</w:t>
            </w:r>
          </w:p>
        </w:tc>
        <w:tc>
          <w:tcPr>
            <w:tcW w:w="3214" w:type="dxa"/>
          </w:tcPr>
          <w:p w14:paraId="37487481">
            <w:pPr>
              <w:rPr>
                <w:rFonts w:ascii="宋体" w:hAnsi="宋体" w:eastAsia="宋体" w:cs="宋体"/>
                <w:color w:val="auto"/>
                <w:highlight w:val="none"/>
              </w:rPr>
            </w:pPr>
            <w:r>
              <w:rPr>
                <w:rFonts w:hint="eastAsia" w:ascii="宋体" w:hAnsi="宋体" w:eastAsia="宋体" w:cs="宋体"/>
                <w:color w:val="auto"/>
                <w:highlight w:val="none"/>
              </w:rPr>
              <w:t>国电安运（1998）483号</w:t>
            </w:r>
          </w:p>
        </w:tc>
      </w:tr>
      <w:tr w14:paraId="428E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6F4BCCE">
            <w:pPr>
              <w:jc w:val="center"/>
              <w:rPr>
                <w:rFonts w:ascii="宋体" w:hAnsi="宋体" w:eastAsia="宋体" w:cs="宋体"/>
                <w:color w:val="auto"/>
                <w:highlight w:val="none"/>
              </w:rPr>
            </w:pPr>
            <w:r>
              <w:rPr>
                <w:rFonts w:hint="eastAsia" w:ascii="宋体" w:hAnsi="宋体" w:eastAsia="宋体" w:cs="宋体"/>
                <w:color w:val="auto"/>
                <w:highlight w:val="none"/>
              </w:rPr>
              <w:t>36</w:t>
            </w:r>
          </w:p>
        </w:tc>
        <w:tc>
          <w:tcPr>
            <w:tcW w:w="4529" w:type="dxa"/>
          </w:tcPr>
          <w:p w14:paraId="4C6901CC">
            <w:pPr>
              <w:rPr>
                <w:rFonts w:ascii="宋体" w:hAnsi="宋体" w:eastAsia="宋体" w:cs="宋体"/>
                <w:color w:val="auto"/>
                <w:highlight w:val="none"/>
              </w:rPr>
            </w:pPr>
            <w:r>
              <w:rPr>
                <w:rFonts w:hint="eastAsia" w:ascii="宋体" w:hAnsi="宋体" w:eastAsia="宋体" w:cs="宋体"/>
                <w:color w:val="auto"/>
                <w:highlight w:val="none"/>
              </w:rPr>
              <w:t>火力发电厂内通信设计技术规定</w:t>
            </w:r>
          </w:p>
        </w:tc>
        <w:tc>
          <w:tcPr>
            <w:tcW w:w="3214" w:type="dxa"/>
          </w:tcPr>
          <w:p w14:paraId="58318BD5">
            <w:pPr>
              <w:rPr>
                <w:rFonts w:ascii="宋体" w:hAnsi="宋体" w:eastAsia="宋体" w:cs="宋体"/>
                <w:color w:val="auto"/>
                <w:highlight w:val="none"/>
              </w:rPr>
            </w:pPr>
            <w:r>
              <w:rPr>
                <w:rFonts w:hint="eastAsia" w:ascii="宋体" w:hAnsi="宋体" w:eastAsia="宋体" w:cs="宋体"/>
                <w:color w:val="auto"/>
                <w:highlight w:val="none"/>
              </w:rPr>
              <w:t>DL/T5041-2023</w:t>
            </w:r>
          </w:p>
        </w:tc>
      </w:tr>
      <w:tr w14:paraId="241E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3DA2406">
            <w:pPr>
              <w:jc w:val="center"/>
              <w:rPr>
                <w:rFonts w:ascii="宋体" w:hAnsi="宋体" w:eastAsia="宋体" w:cs="宋体"/>
                <w:color w:val="auto"/>
                <w:highlight w:val="none"/>
              </w:rPr>
            </w:pPr>
            <w:r>
              <w:rPr>
                <w:rFonts w:hint="eastAsia" w:ascii="宋体" w:hAnsi="宋体" w:eastAsia="宋体" w:cs="宋体"/>
                <w:color w:val="auto"/>
                <w:highlight w:val="none"/>
              </w:rPr>
              <w:t>37</w:t>
            </w:r>
          </w:p>
        </w:tc>
        <w:tc>
          <w:tcPr>
            <w:tcW w:w="4529" w:type="dxa"/>
          </w:tcPr>
          <w:p w14:paraId="6B1FDDF4">
            <w:pPr>
              <w:rPr>
                <w:rFonts w:ascii="宋体" w:hAnsi="宋体" w:eastAsia="宋体" w:cs="宋体"/>
                <w:color w:val="auto"/>
                <w:highlight w:val="none"/>
              </w:rPr>
            </w:pPr>
            <w:r>
              <w:rPr>
                <w:rFonts w:hint="eastAsia" w:ascii="宋体" w:hAnsi="宋体" w:eastAsia="宋体" w:cs="宋体"/>
                <w:color w:val="auto"/>
                <w:highlight w:val="none"/>
              </w:rPr>
              <w:t>火力发电厂汽水管道设计技术规定</w:t>
            </w:r>
          </w:p>
        </w:tc>
        <w:tc>
          <w:tcPr>
            <w:tcW w:w="3214" w:type="dxa"/>
          </w:tcPr>
          <w:p w14:paraId="0A06DF81">
            <w:pPr>
              <w:rPr>
                <w:rFonts w:ascii="宋体" w:hAnsi="宋体" w:eastAsia="宋体" w:cs="宋体"/>
                <w:color w:val="auto"/>
                <w:highlight w:val="none"/>
              </w:rPr>
            </w:pPr>
            <w:r>
              <w:rPr>
                <w:rFonts w:hint="eastAsia" w:ascii="宋体" w:hAnsi="宋体" w:eastAsia="宋体" w:cs="宋体"/>
                <w:color w:val="auto"/>
                <w:highlight w:val="none"/>
              </w:rPr>
              <w:t>DL/T5054-2016</w:t>
            </w:r>
          </w:p>
        </w:tc>
      </w:tr>
      <w:tr w14:paraId="4B00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07DEB8A">
            <w:pPr>
              <w:jc w:val="center"/>
              <w:rPr>
                <w:rFonts w:ascii="宋体" w:hAnsi="宋体" w:eastAsia="宋体" w:cs="宋体"/>
                <w:color w:val="auto"/>
                <w:highlight w:val="none"/>
              </w:rPr>
            </w:pPr>
            <w:r>
              <w:rPr>
                <w:rFonts w:hint="eastAsia" w:ascii="宋体" w:hAnsi="宋体" w:eastAsia="宋体" w:cs="宋体"/>
                <w:color w:val="auto"/>
                <w:highlight w:val="none"/>
              </w:rPr>
              <w:t>38</w:t>
            </w:r>
          </w:p>
        </w:tc>
        <w:tc>
          <w:tcPr>
            <w:tcW w:w="4529" w:type="dxa"/>
          </w:tcPr>
          <w:p w14:paraId="688A9CFC">
            <w:pPr>
              <w:rPr>
                <w:rFonts w:ascii="宋体" w:hAnsi="宋体" w:eastAsia="宋体" w:cs="宋体"/>
                <w:color w:val="auto"/>
                <w:highlight w:val="none"/>
              </w:rPr>
            </w:pPr>
            <w:r>
              <w:rPr>
                <w:rFonts w:hint="eastAsia" w:ascii="宋体" w:hAnsi="宋体" w:eastAsia="宋体" w:cs="宋体"/>
                <w:color w:val="auto"/>
                <w:highlight w:val="none"/>
              </w:rPr>
              <w:t>火力发电厂烟风煤粉管道设计技术规程</w:t>
            </w:r>
          </w:p>
        </w:tc>
        <w:tc>
          <w:tcPr>
            <w:tcW w:w="3214" w:type="dxa"/>
          </w:tcPr>
          <w:p w14:paraId="59237FDE">
            <w:pPr>
              <w:rPr>
                <w:rFonts w:ascii="宋体" w:hAnsi="宋体" w:eastAsia="宋体" w:cs="宋体"/>
                <w:color w:val="auto"/>
                <w:highlight w:val="none"/>
              </w:rPr>
            </w:pPr>
            <w:r>
              <w:rPr>
                <w:rFonts w:hint="eastAsia" w:ascii="宋体" w:hAnsi="宋体" w:eastAsia="宋体" w:cs="宋体"/>
                <w:color w:val="auto"/>
                <w:highlight w:val="none"/>
              </w:rPr>
              <w:t>DL5121-2020</w:t>
            </w:r>
          </w:p>
        </w:tc>
      </w:tr>
      <w:tr w14:paraId="3B7A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44B8B03">
            <w:pPr>
              <w:jc w:val="center"/>
              <w:rPr>
                <w:rFonts w:ascii="宋体" w:hAnsi="宋体" w:eastAsia="宋体" w:cs="宋体"/>
                <w:color w:val="auto"/>
                <w:highlight w:val="none"/>
              </w:rPr>
            </w:pPr>
            <w:r>
              <w:rPr>
                <w:rFonts w:hint="eastAsia" w:ascii="宋体" w:hAnsi="宋体" w:eastAsia="宋体" w:cs="宋体"/>
                <w:color w:val="auto"/>
                <w:highlight w:val="none"/>
              </w:rPr>
              <w:t>39</w:t>
            </w:r>
          </w:p>
        </w:tc>
        <w:tc>
          <w:tcPr>
            <w:tcW w:w="4529" w:type="dxa"/>
          </w:tcPr>
          <w:p w14:paraId="6D18BE30">
            <w:pPr>
              <w:rPr>
                <w:rFonts w:ascii="宋体" w:hAnsi="宋体" w:eastAsia="宋体" w:cs="宋体"/>
                <w:color w:val="auto"/>
                <w:highlight w:val="none"/>
              </w:rPr>
            </w:pPr>
            <w:r>
              <w:rPr>
                <w:rFonts w:hint="eastAsia" w:ascii="宋体" w:hAnsi="宋体" w:eastAsia="宋体" w:cs="宋体"/>
                <w:color w:val="auto"/>
                <w:highlight w:val="none"/>
              </w:rPr>
              <w:t>发电厂保温油漆设计规程</w:t>
            </w:r>
          </w:p>
        </w:tc>
        <w:tc>
          <w:tcPr>
            <w:tcW w:w="3214" w:type="dxa"/>
          </w:tcPr>
          <w:p w14:paraId="2A1815E6">
            <w:pPr>
              <w:rPr>
                <w:rFonts w:ascii="宋体" w:hAnsi="宋体" w:eastAsia="宋体" w:cs="宋体"/>
                <w:color w:val="auto"/>
                <w:highlight w:val="none"/>
              </w:rPr>
            </w:pPr>
            <w:r>
              <w:rPr>
                <w:rFonts w:hint="eastAsia" w:ascii="宋体" w:hAnsi="宋体" w:eastAsia="宋体" w:cs="宋体"/>
                <w:color w:val="auto"/>
                <w:highlight w:val="none"/>
              </w:rPr>
              <w:t>DL/T5072-2019</w:t>
            </w:r>
          </w:p>
        </w:tc>
      </w:tr>
      <w:tr w14:paraId="0040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2C6D5F9">
            <w:pPr>
              <w:jc w:val="center"/>
              <w:rPr>
                <w:rFonts w:ascii="宋体" w:hAnsi="宋体" w:eastAsia="宋体" w:cs="宋体"/>
                <w:color w:val="auto"/>
                <w:highlight w:val="none"/>
              </w:rPr>
            </w:pPr>
            <w:r>
              <w:rPr>
                <w:rFonts w:hint="eastAsia" w:ascii="宋体" w:hAnsi="宋体" w:eastAsia="宋体" w:cs="宋体"/>
                <w:color w:val="auto"/>
                <w:highlight w:val="none"/>
              </w:rPr>
              <w:t>40</w:t>
            </w:r>
          </w:p>
        </w:tc>
        <w:tc>
          <w:tcPr>
            <w:tcW w:w="4529" w:type="dxa"/>
          </w:tcPr>
          <w:p w14:paraId="67C03491">
            <w:pPr>
              <w:rPr>
                <w:rFonts w:ascii="宋体" w:hAnsi="宋体" w:eastAsia="宋体" w:cs="宋体"/>
                <w:color w:val="auto"/>
                <w:highlight w:val="none"/>
              </w:rPr>
            </w:pPr>
            <w:r>
              <w:rPr>
                <w:rFonts w:hint="eastAsia" w:ascii="宋体" w:hAnsi="宋体" w:eastAsia="宋体" w:cs="宋体"/>
                <w:color w:val="auto"/>
                <w:highlight w:val="none"/>
              </w:rPr>
              <w:t>火力发电厂化学设计技术规程</w:t>
            </w:r>
          </w:p>
        </w:tc>
        <w:tc>
          <w:tcPr>
            <w:tcW w:w="3214" w:type="dxa"/>
          </w:tcPr>
          <w:p w14:paraId="0F074098">
            <w:pPr>
              <w:rPr>
                <w:rFonts w:ascii="宋体" w:hAnsi="宋体" w:eastAsia="宋体" w:cs="宋体"/>
                <w:color w:val="auto"/>
                <w:highlight w:val="none"/>
              </w:rPr>
            </w:pPr>
            <w:r>
              <w:rPr>
                <w:rFonts w:hint="eastAsia" w:ascii="宋体" w:hAnsi="宋体" w:eastAsia="宋体" w:cs="宋体"/>
                <w:color w:val="auto"/>
                <w:highlight w:val="none"/>
              </w:rPr>
              <w:t>DL/T5068-2005</w:t>
            </w:r>
          </w:p>
        </w:tc>
      </w:tr>
      <w:tr w14:paraId="5DA5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F88249B">
            <w:pPr>
              <w:jc w:val="center"/>
              <w:rPr>
                <w:rFonts w:ascii="宋体" w:hAnsi="宋体" w:eastAsia="宋体" w:cs="宋体"/>
                <w:color w:val="auto"/>
                <w:highlight w:val="none"/>
              </w:rPr>
            </w:pPr>
            <w:r>
              <w:rPr>
                <w:rFonts w:hint="eastAsia" w:ascii="宋体" w:hAnsi="宋体" w:eastAsia="宋体" w:cs="宋体"/>
                <w:color w:val="auto"/>
                <w:highlight w:val="none"/>
              </w:rPr>
              <w:t>41</w:t>
            </w:r>
          </w:p>
        </w:tc>
        <w:tc>
          <w:tcPr>
            <w:tcW w:w="4529" w:type="dxa"/>
          </w:tcPr>
          <w:p w14:paraId="10FF6111">
            <w:pPr>
              <w:rPr>
                <w:rFonts w:ascii="宋体" w:hAnsi="宋体" w:eastAsia="宋体" w:cs="宋体"/>
                <w:color w:val="auto"/>
                <w:highlight w:val="none"/>
              </w:rPr>
            </w:pPr>
            <w:r>
              <w:rPr>
                <w:rFonts w:hint="eastAsia" w:ascii="宋体" w:hAnsi="宋体" w:eastAsia="宋体" w:cs="宋体"/>
                <w:color w:val="auto"/>
                <w:highlight w:val="none"/>
              </w:rPr>
              <w:t>工业循环冷却水处理设计规范</w:t>
            </w:r>
          </w:p>
        </w:tc>
        <w:tc>
          <w:tcPr>
            <w:tcW w:w="3214" w:type="dxa"/>
          </w:tcPr>
          <w:p w14:paraId="409EEB47">
            <w:pPr>
              <w:rPr>
                <w:rFonts w:ascii="宋体" w:hAnsi="宋体" w:eastAsia="宋体" w:cs="宋体"/>
                <w:color w:val="auto"/>
                <w:highlight w:val="none"/>
              </w:rPr>
            </w:pPr>
            <w:r>
              <w:rPr>
                <w:rFonts w:hint="eastAsia" w:ascii="宋体" w:hAnsi="宋体" w:eastAsia="宋体" w:cs="宋体"/>
                <w:color w:val="auto"/>
                <w:highlight w:val="none"/>
              </w:rPr>
              <w:t>GB50050-2017</w:t>
            </w:r>
          </w:p>
        </w:tc>
      </w:tr>
      <w:tr w14:paraId="2261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D512F71">
            <w:pPr>
              <w:jc w:val="center"/>
              <w:rPr>
                <w:rFonts w:ascii="宋体" w:hAnsi="宋体" w:eastAsia="宋体" w:cs="宋体"/>
                <w:color w:val="auto"/>
                <w:highlight w:val="none"/>
              </w:rPr>
            </w:pPr>
            <w:r>
              <w:rPr>
                <w:rFonts w:hint="eastAsia" w:ascii="宋体" w:hAnsi="宋体" w:eastAsia="宋体" w:cs="宋体"/>
                <w:color w:val="auto"/>
                <w:highlight w:val="none"/>
              </w:rPr>
              <w:t>42</w:t>
            </w:r>
          </w:p>
        </w:tc>
        <w:tc>
          <w:tcPr>
            <w:tcW w:w="4529" w:type="dxa"/>
          </w:tcPr>
          <w:p w14:paraId="71739C55">
            <w:pPr>
              <w:rPr>
                <w:rFonts w:ascii="宋体" w:hAnsi="宋体" w:eastAsia="宋体" w:cs="宋体"/>
                <w:color w:val="auto"/>
                <w:highlight w:val="none"/>
              </w:rPr>
            </w:pPr>
            <w:r>
              <w:rPr>
                <w:rFonts w:hint="eastAsia" w:ascii="宋体" w:hAnsi="宋体" w:eastAsia="宋体" w:cs="宋体"/>
                <w:color w:val="auto"/>
                <w:highlight w:val="none"/>
              </w:rPr>
              <w:t>建筑设计防火规范</w:t>
            </w:r>
          </w:p>
        </w:tc>
        <w:tc>
          <w:tcPr>
            <w:tcW w:w="3214" w:type="dxa"/>
          </w:tcPr>
          <w:p w14:paraId="5248B749">
            <w:pPr>
              <w:rPr>
                <w:rFonts w:ascii="宋体" w:hAnsi="宋体" w:eastAsia="宋体" w:cs="宋体"/>
                <w:color w:val="auto"/>
                <w:highlight w:val="none"/>
              </w:rPr>
            </w:pPr>
            <w:r>
              <w:rPr>
                <w:rFonts w:hint="eastAsia" w:ascii="宋体" w:hAnsi="宋体" w:eastAsia="宋体" w:cs="宋体"/>
                <w:color w:val="auto"/>
                <w:highlight w:val="none"/>
              </w:rPr>
              <w:t>GB50016-2014（2018版）</w:t>
            </w:r>
          </w:p>
        </w:tc>
      </w:tr>
      <w:tr w14:paraId="44FE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ABD84E3">
            <w:pPr>
              <w:jc w:val="center"/>
              <w:rPr>
                <w:rFonts w:ascii="宋体" w:hAnsi="宋体" w:eastAsia="宋体" w:cs="宋体"/>
                <w:color w:val="auto"/>
                <w:highlight w:val="none"/>
              </w:rPr>
            </w:pPr>
            <w:r>
              <w:rPr>
                <w:rFonts w:hint="eastAsia" w:ascii="宋体" w:hAnsi="宋体" w:eastAsia="宋体" w:cs="宋体"/>
                <w:color w:val="auto"/>
                <w:highlight w:val="none"/>
              </w:rPr>
              <w:t>43</w:t>
            </w:r>
          </w:p>
        </w:tc>
        <w:tc>
          <w:tcPr>
            <w:tcW w:w="4529" w:type="dxa"/>
          </w:tcPr>
          <w:p w14:paraId="0141EF46">
            <w:pPr>
              <w:rPr>
                <w:rFonts w:ascii="宋体" w:hAnsi="宋体" w:eastAsia="宋体" w:cs="宋体"/>
                <w:color w:val="auto"/>
                <w:highlight w:val="none"/>
              </w:rPr>
            </w:pPr>
            <w:r>
              <w:rPr>
                <w:rFonts w:hint="eastAsia" w:ascii="宋体" w:hAnsi="宋体" w:eastAsia="宋体" w:cs="宋体"/>
                <w:color w:val="auto"/>
                <w:highlight w:val="none"/>
              </w:rPr>
              <w:t>火力发电厂与变电站设计防火标准</w:t>
            </w:r>
          </w:p>
        </w:tc>
        <w:tc>
          <w:tcPr>
            <w:tcW w:w="3214" w:type="dxa"/>
          </w:tcPr>
          <w:p w14:paraId="2DA3F14F">
            <w:pPr>
              <w:rPr>
                <w:rFonts w:ascii="宋体" w:hAnsi="宋体" w:eastAsia="宋体" w:cs="宋体"/>
                <w:color w:val="auto"/>
                <w:highlight w:val="none"/>
              </w:rPr>
            </w:pPr>
            <w:r>
              <w:rPr>
                <w:rFonts w:hint="eastAsia" w:ascii="宋体" w:hAnsi="宋体" w:eastAsia="宋体" w:cs="宋体"/>
                <w:color w:val="auto"/>
                <w:highlight w:val="none"/>
              </w:rPr>
              <w:t>GB50229-2019</w:t>
            </w:r>
          </w:p>
        </w:tc>
      </w:tr>
      <w:tr w14:paraId="655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7C2EB24">
            <w:pPr>
              <w:jc w:val="center"/>
              <w:rPr>
                <w:rFonts w:ascii="宋体" w:hAnsi="宋体" w:eastAsia="宋体" w:cs="宋体"/>
                <w:color w:val="auto"/>
                <w:highlight w:val="none"/>
              </w:rPr>
            </w:pPr>
            <w:r>
              <w:rPr>
                <w:rFonts w:hint="eastAsia" w:ascii="宋体" w:hAnsi="宋体" w:eastAsia="宋体" w:cs="宋体"/>
                <w:color w:val="auto"/>
                <w:highlight w:val="none"/>
              </w:rPr>
              <w:t>44</w:t>
            </w:r>
          </w:p>
        </w:tc>
        <w:tc>
          <w:tcPr>
            <w:tcW w:w="4529" w:type="dxa"/>
          </w:tcPr>
          <w:p w14:paraId="658A69B2">
            <w:pPr>
              <w:rPr>
                <w:rFonts w:ascii="宋体" w:hAnsi="宋体" w:eastAsia="宋体" w:cs="宋体"/>
                <w:color w:val="auto"/>
                <w:highlight w:val="none"/>
              </w:rPr>
            </w:pPr>
            <w:r>
              <w:rPr>
                <w:rFonts w:hint="eastAsia" w:ascii="宋体" w:hAnsi="宋体" w:eastAsia="宋体" w:cs="宋体"/>
                <w:color w:val="auto"/>
                <w:highlight w:val="none"/>
              </w:rPr>
              <w:t>建筑灭火器配置设计规范</w:t>
            </w:r>
          </w:p>
        </w:tc>
        <w:tc>
          <w:tcPr>
            <w:tcW w:w="3214" w:type="dxa"/>
          </w:tcPr>
          <w:p w14:paraId="0318A494">
            <w:pPr>
              <w:rPr>
                <w:rFonts w:ascii="宋体" w:hAnsi="宋体" w:eastAsia="宋体" w:cs="宋体"/>
                <w:color w:val="auto"/>
                <w:highlight w:val="none"/>
              </w:rPr>
            </w:pPr>
            <w:r>
              <w:rPr>
                <w:rFonts w:hint="eastAsia" w:ascii="宋体" w:hAnsi="宋体" w:eastAsia="宋体" w:cs="宋体"/>
                <w:color w:val="auto"/>
                <w:highlight w:val="none"/>
              </w:rPr>
              <w:t>GB50140-2005</w:t>
            </w:r>
          </w:p>
        </w:tc>
      </w:tr>
      <w:tr w14:paraId="531F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CCF7517">
            <w:pPr>
              <w:jc w:val="center"/>
              <w:rPr>
                <w:rFonts w:ascii="宋体" w:hAnsi="宋体" w:eastAsia="宋体" w:cs="宋体"/>
                <w:color w:val="auto"/>
                <w:highlight w:val="none"/>
              </w:rPr>
            </w:pPr>
            <w:r>
              <w:rPr>
                <w:rFonts w:hint="eastAsia" w:ascii="宋体" w:hAnsi="宋体" w:eastAsia="宋体" w:cs="宋体"/>
                <w:color w:val="auto"/>
                <w:highlight w:val="none"/>
              </w:rPr>
              <w:t>45</w:t>
            </w:r>
          </w:p>
        </w:tc>
        <w:tc>
          <w:tcPr>
            <w:tcW w:w="4529" w:type="dxa"/>
          </w:tcPr>
          <w:p w14:paraId="31845DC9">
            <w:pPr>
              <w:rPr>
                <w:rFonts w:ascii="宋体" w:hAnsi="宋体" w:eastAsia="宋体" w:cs="宋体"/>
                <w:color w:val="auto"/>
                <w:highlight w:val="none"/>
              </w:rPr>
            </w:pPr>
            <w:r>
              <w:rPr>
                <w:rFonts w:hint="eastAsia" w:ascii="宋体" w:hAnsi="宋体" w:eastAsia="宋体" w:cs="宋体"/>
                <w:color w:val="auto"/>
                <w:highlight w:val="none"/>
              </w:rPr>
              <w:t>火力发电厂金属技术监督规程</w:t>
            </w:r>
          </w:p>
        </w:tc>
        <w:tc>
          <w:tcPr>
            <w:tcW w:w="3214" w:type="dxa"/>
          </w:tcPr>
          <w:p w14:paraId="73695269">
            <w:pPr>
              <w:rPr>
                <w:rFonts w:ascii="宋体" w:hAnsi="宋体" w:eastAsia="宋体" w:cs="宋体"/>
                <w:color w:val="auto"/>
                <w:highlight w:val="none"/>
              </w:rPr>
            </w:pPr>
            <w:r>
              <w:rPr>
                <w:rFonts w:hint="eastAsia" w:ascii="宋体" w:hAnsi="宋体" w:eastAsia="宋体" w:cs="宋体"/>
                <w:color w:val="auto"/>
                <w:highlight w:val="none"/>
              </w:rPr>
              <w:t>DL/T438-2016</w:t>
            </w:r>
          </w:p>
        </w:tc>
      </w:tr>
      <w:tr w14:paraId="0593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3108CEA">
            <w:pPr>
              <w:jc w:val="center"/>
              <w:rPr>
                <w:rFonts w:ascii="宋体" w:hAnsi="宋体" w:eastAsia="宋体" w:cs="宋体"/>
                <w:color w:val="auto"/>
                <w:highlight w:val="none"/>
              </w:rPr>
            </w:pPr>
            <w:r>
              <w:rPr>
                <w:rFonts w:hint="eastAsia" w:ascii="宋体" w:hAnsi="宋体" w:eastAsia="宋体" w:cs="宋体"/>
                <w:color w:val="auto"/>
                <w:highlight w:val="none"/>
              </w:rPr>
              <w:t>46</w:t>
            </w:r>
          </w:p>
        </w:tc>
        <w:tc>
          <w:tcPr>
            <w:tcW w:w="4529" w:type="dxa"/>
          </w:tcPr>
          <w:p w14:paraId="7EE3EBDD">
            <w:pPr>
              <w:rPr>
                <w:rFonts w:ascii="宋体" w:hAnsi="宋体" w:eastAsia="宋体" w:cs="宋体"/>
                <w:color w:val="auto"/>
                <w:highlight w:val="none"/>
              </w:rPr>
            </w:pPr>
            <w:r>
              <w:rPr>
                <w:rFonts w:hint="eastAsia" w:ascii="宋体" w:hAnsi="宋体" w:eastAsia="宋体" w:cs="宋体"/>
                <w:color w:val="auto"/>
                <w:highlight w:val="none"/>
              </w:rPr>
              <w:t>压缩空气站设计规范</w:t>
            </w:r>
          </w:p>
        </w:tc>
        <w:tc>
          <w:tcPr>
            <w:tcW w:w="3214" w:type="dxa"/>
          </w:tcPr>
          <w:p w14:paraId="360CD372">
            <w:pPr>
              <w:rPr>
                <w:rFonts w:ascii="宋体" w:hAnsi="宋体" w:eastAsia="宋体" w:cs="宋体"/>
                <w:color w:val="auto"/>
                <w:highlight w:val="none"/>
              </w:rPr>
            </w:pPr>
            <w:r>
              <w:rPr>
                <w:rFonts w:hint="eastAsia" w:ascii="宋体" w:hAnsi="宋体" w:eastAsia="宋体" w:cs="宋体"/>
                <w:color w:val="auto"/>
                <w:highlight w:val="none"/>
              </w:rPr>
              <w:t>GBJ29-2014</w:t>
            </w:r>
          </w:p>
        </w:tc>
      </w:tr>
      <w:tr w14:paraId="1508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252FA91">
            <w:pPr>
              <w:jc w:val="center"/>
              <w:rPr>
                <w:rFonts w:ascii="宋体" w:hAnsi="宋体" w:eastAsia="宋体" w:cs="宋体"/>
                <w:color w:val="auto"/>
                <w:highlight w:val="none"/>
              </w:rPr>
            </w:pPr>
            <w:r>
              <w:rPr>
                <w:rFonts w:hint="eastAsia" w:ascii="宋体" w:hAnsi="宋体" w:eastAsia="宋体" w:cs="宋体"/>
                <w:color w:val="auto"/>
                <w:highlight w:val="none"/>
              </w:rPr>
              <w:t>47</w:t>
            </w:r>
          </w:p>
        </w:tc>
        <w:tc>
          <w:tcPr>
            <w:tcW w:w="4529" w:type="dxa"/>
          </w:tcPr>
          <w:p w14:paraId="36DBF66A">
            <w:pPr>
              <w:rPr>
                <w:rFonts w:ascii="宋体" w:hAnsi="宋体" w:eastAsia="宋体" w:cs="宋体"/>
                <w:color w:val="auto"/>
                <w:highlight w:val="none"/>
              </w:rPr>
            </w:pPr>
            <w:r>
              <w:rPr>
                <w:rFonts w:hint="eastAsia" w:ascii="宋体" w:hAnsi="宋体" w:eastAsia="宋体" w:cs="宋体"/>
                <w:color w:val="auto"/>
                <w:highlight w:val="none"/>
              </w:rPr>
              <w:t>火力发电厂废水治理设计技术规程</w:t>
            </w:r>
          </w:p>
        </w:tc>
        <w:tc>
          <w:tcPr>
            <w:tcW w:w="3214" w:type="dxa"/>
          </w:tcPr>
          <w:p w14:paraId="0E5ED858">
            <w:pPr>
              <w:rPr>
                <w:rFonts w:ascii="宋体" w:hAnsi="宋体" w:eastAsia="宋体" w:cs="宋体"/>
                <w:color w:val="auto"/>
                <w:highlight w:val="none"/>
              </w:rPr>
            </w:pPr>
            <w:r>
              <w:rPr>
                <w:rFonts w:hint="eastAsia" w:ascii="宋体" w:hAnsi="宋体" w:eastAsia="宋体" w:cs="宋体"/>
                <w:color w:val="auto"/>
                <w:highlight w:val="none"/>
              </w:rPr>
              <w:t>DL/T5046-2006</w:t>
            </w:r>
          </w:p>
        </w:tc>
      </w:tr>
      <w:tr w14:paraId="38F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2CDB5F1">
            <w:pPr>
              <w:jc w:val="center"/>
              <w:rPr>
                <w:rFonts w:ascii="宋体" w:hAnsi="宋体" w:eastAsia="宋体" w:cs="宋体"/>
                <w:color w:val="auto"/>
                <w:highlight w:val="none"/>
              </w:rPr>
            </w:pPr>
            <w:r>
              <w:rPr>
                <w:rFonts w:hint="eastAsia" w:ascii="宋体" w:hAnsi="宋体" w:eastAsia="宋体" w:cs="宋体"/>
                <w:color w:val="auto"/>
                <w:highlight w:val="none"/>
              </w:rPr>
              <w:t>48</w:t>
            </w:r>
          </w:p>
        </w:tc>
        <w:tc>
          <w:tcPr>
            <w:tcW w:w="4529" w:type="dxa"/>
          </w:tcPr>
          <w:p w14:paraId="7F3DA238">
            <w:pPr>
              <w:rPr>
                <w:rFonts w:ascii="宋体" w:hAnsi="宋体" w:eastAsia="宋体" w:cs="宋体"/>
                <w:color w:val="auto"/>
                <w:highlight w:val="none"/>
              </w:rPr>
            </w:pPr>
            <w:r>
              <w:rPr>
                <w:rFonts w:hint="eastAsia" w:ascii="宋体" w:hAnsi="宋体" w:eastAsia="宋体" w:cs="宋体"/>
                <w:color w:val="auto"/>
                <w:highlight w:val="none"/>
              </w:rPr>
              <w:t>钢制化工容器设计基础规定</w:t>
            </w:r>
          </w:p>
        </w:tc>
        <w:tc>
          <w:tcPr>
            <w:tcW w:w="3214" w:type="dxa"/>
          </w:tcPr>
          <w:p w14:paraId="4394D6EC">
            <w:pPr>
              <w:rPr>
                <w:rFonts w:ascii="宋体" w:hAnsi="宋体" w:eastAsia="宋体" w:cs="宋体"/>
                <w:color w:val="auto"/>
                <w:highlight w:val="none"/>
              </w:rPr>
            </w:pPr>
            <w:r>
              <w:rPr>
                <w:rFonts w:hint="eastAsia" w:ascii="宋体" w:hAnsi="宋体" w:eastAsia="宋体" w:cs="宋体"/>
                <w:color w:val="auto"/>
                <w:highlight w:val="none"/>
              </w:rPr>
              <w:t>HG20580-20585-2020</w:t>
            </w:r>
          </w:p>
        </w:tc>
      </w:tr>
      <w:tr w14:paraId="76B3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07BD530">
            <w:pPr>
              <w:jc w:val="center"/>
              <w:rPr>
                <w:rFonts w:ascii="宋体" w:hAnsi="宋体" w:eastAsia="宋体" w:cs="宋体"/>
                <w:bCs/>
                <w:color w:val="auto"/>
                <w:highlight w:val="none"/>
              </w:rPr>
            </w:pPr>
            <w:r>
              <w:rPr>
                <w:rFonts w:hint="eastAsia" w:ascii="宋体" w:hAnsi="宋体" w:eastAsia="宋体" w:cs="宋体"/>
                <w:color w:val="auto"/>
                <w:highlight w:val="none"/>
              </w:rPr>
              <w:t>49</w:t>
            </w:r>
          </w:p>
        </w:tc>
        <w:tc>
          <w:tcPr>
            <w:tcW w:w="4529" w:type="dxa"/>
          </w:tcPr>
          <w:p w14:paraId="3BC0252B">
            <w:pPr>
              <w:rPr>
                <w:rFonts w:ascii="宋体" w:hAnsi="宋体" w:eastAsia="宋体" w:cs="宋体"/>
                <w:color w:val="auto"/>
                <w:highlight w:val="none"/>
              </w:rPr>
            </w:pPr>
            <w:r>
              <w:rPr>
                <w:rFonts w:hint="eastAsia" w:ascii="宋体" w:hAnsi="宋体" w:eastAsia="宋体" w:cs="宋体"/>
                <w:color w:val="auto"/>
                <w:highlight w:val="none"/>
              </w:rPr>
              <w:t>火力发电厂除灰设计技术规程</w:t>
            </w:r>
          </w:p>
        </w:tc>
        <w:tc>
          <w:tcPr>
            <w:tcW w:w="3214" w:type="dxa"/>
          </w:tcPr>
          <w:p w14:paraId="70F64A17">
            <w:pPr>
              <w:rPr>
                <w:rFonts w:ascii="宋体" w:hAnsi="宋体" w:eastAsia="宋体" w:cs="宋体"/>
                <w:color w:val="auto"/>
                <w:highlight w:val="none"/>
              </w:rPr>
            </w:pPr>
            <w:r>
              <w:rPr>
                <w:rFonts w:hint="eastAsia" w:ascii="宋体" w:hAnsi="宋体" w:eastAsia="宋体" w:cs="宋体"/>
                <w:color w:val="auto"/>
                <w:highlight w:val="none"/>
              </w:rPr>
              <w:t>DL/T5142-2012</w:t>
            </w:r>
          </w:p>
        </w:tc>
      </w:tr>
      <w:tr w14:paraId="1684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9945295">
            <w:pPr>
              <w:jc w:val="center"/>
              <w:rPr>
                <w:rFonts w:ascii="宋体" w:hAnsi="宋体" w:eastAsia="宋体" w:cs="宋体"/>
                <w:color w:val="auto"/>
                <w:highlight w:val="none"/>
              </w:rPr>
            </w:pPr>
            <w:r>
              <w:rPr>
                <w:rFonts w:hint="eastAsia" w:ascii="宋体" w:hAnsi="宋体" w:eastAsia="宋体" w:cs="宋体"/>
                <w:bCs/>
                <w:color w:val="auto"/>
                <w:highlight w:val="none"/>
              </w:rPr>
              <w:t>50</w:t>
            </w:r>
          </w:p>
        </w:tc>
        <w:tc>
          <w:tcPr>
            <w:tcW w:w="4529" w:type="dxa"/>
          </w:tcPr>
          <w:p w14:paraId="1D6F0496">
            <w:pPr>
              <w:rPr>
                <w:rFonts w:ascii="宋体" w:hAnsi="宋体" w:eastAsia="宋体" w:cs="宋体"/>
                <w:color w:val="auto"/>
                <w:highlight w:val="none"/>
              </w:rPr>
            </w:pPr>
            <w:r>
              <w:rPr>
                <w:rFonts w:hint="eastAsia" w:ascii="宋体" w:hAnsi="宋体" w:eastAsia="宋体" w:cs="宋体"/>
                <w:color w:val="auto"/>
                <w:highlight w:val="none"/>
              </w:rPr>
              <w:t>火力发电厂水工设计规范</w:t>
            </w:r>
          </w:p>
        </w:tc>
        <w:tc>
          <w:tcPr>
            <w:tcW w:w="3214" w:type="dxa"/>
          </w:tcPr>
          <w:p w14:paraId="13D2075D">
            <w:pPr>
              <w:rPr>
                <w:rFonts w:ascii="宋体" w:hAnsi="宋体" w:eastAsia="宋体" w:cs="宋体"/>
                <w:color w:val="auto"/>
                <w:highlight w:val="none"/>
              </w:rPr>
            </w:pPr>
            <w:r>
              <w:rPr>
                <w:rFonts w:hint="eastAsia" w:ascii="宋体" w:hAnsi="宋体" w:eastAsia="宋体" w:cs="宋体"/>
                <w:color w:val="auto"/>
                <w:highlight w:val="none"/>
              </w:rPr>
              <w:t>DL/T5339-2018</w:t>
            </w:r>
          </w:p>
        </w:tc>
      </w:tr>
      <w:tr w14:paraId="0386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EAB2A81">
            <w:pPr>
              <w:jc w:val="center"/>
              <w:rPr>
                <w:rFonts w:ascii="宋体" w:hAnsi="宋体" w:eastAsia="宋体" w:cs="宋体"/>
                <w:color w:val="auto"/>
                <w:highlight w:val="none"/>
              </w:rPr>
            </w:pPr>
            <w:r>
              <w:rPr>
                <w:rFonts w:hint="eastAsia" w:ascii="宋体" w:hAnsi="宋体" w:eastAsia="宋体" w:cs="宋体"/>
                <w:color w:val="auto"/>
                <w:highlight w:val="none"/>
              </w:rPr>
              <w:t>51</w:t>
            </w:r>
          </w:p>
        </w:tc>
        <w:tc>
          <w:tcPr>
            <w:tcW w:w="4529" w:type="dxa"/>
          </w:tcPr>
          <w:p w14:paraId="3C06D689">
            <w:pPr>
              <w:rPr>
                <w:rFonts w:ascii="宋体" w:hAnsi="宋体" w:eastAsia="宋体" w:cs="宋体"/>
                <w:color w:val="auto"/>
                <w:highlight w:val="none"/>
              </w:rPr>
            </w:pPr>
            <w:r>
              <w:rPr>
                <w:rFonts w:hint="eastAsia" w:ascii="宋体" w:hAnsi="宋体" w:eastAsia="宋体" w:cs="宋体"/>
                <w:color w:val="auto"/>
                <w:highlight w:val="none"/>
              </w:rPr>
              <w:t>建筑地基基础工程施工质量验收标准</w:t>
            </w:r>
          </w:p>
        </w:tc>
        <w:tc>
          <w:tcPr>
            <w:tcW w:w="3214" w:type="dxa"/>
          </w:tcPr>
          <w:p w14:paraId="5C062129">
            <w:pPr>
              <w:rPr>
                <w:rFonts w:ascii="宋体" w:hAnsi="宋体" w:eastAsia="宋体" w:cs="宋体"/>
                <w:color w:val="auto"/>
                <w:highlight w:val="none"/>
              </w:rPr>
            </w:pPr>
            <w:r>
              <w:rPr>
                <w:rFonts w:hint="eastAsia" w:ascii="宋体" w:hAnsi="宋体" w:eastAsia="宋体" w:cs="宋体"/>
                <w:color w:val="auto"/>
                <w:highlight w:val="none"/>
              </w:rPr>
              <w:t>GB50202-2018</w:t>
            </w:r>
          </w:p>
        </w:tc>
      </w:tr>
      <w:tr w14:paraId="0427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E73A425">
            <w:pPr>
              <w:jc w:val="center"/>
              <w:rPr>
                <w:rFonts w:ascii="宋体" w:hAnsi="宋体" w:eastAsia="宋体" w:cs="宋体"/>
                <w:color w:val="auto"/>
                <w:highlight w:val="none"/>
              </w:rPr>
            </w:pPr>
            <w:r>
              <w:rPr>
                <w:rFonts w:hint="eastAsia" w:ascii="宋体" w:hAnsi="宋体" w:eastAsia="宋体" w:cs="宋体"/>
                <w:color w:val="auto"/>
                <w:highlight w:val="none"/>
              </w:rPr>
              <w:t>52</w:t>
            </w:r>
          </w:p>
        </w:tc>
        <w:tc>
          <w:tcPr>
            <w:tcW w:w="4529" w:type="dxa"/>
          </w:tcPr>
          <w:p w14:paraId="0E1D0B81">
            <w:pPr>
              <w:rPr>
                <w:rFonts w:ascii="宋体" w:hAnsi="宋体" w:eastAsia="宋体" w:cs="宋体"/>
                <w:color w:val="auto"/>
                <w:highlight w:val="none"/>
              </w:rPr>
            </w:pPr>
            <w:r>
              <w:rPr>
                <w:rFonts w:hint="eastAsia" w:ascii="宋体" w:hAnsi="宋体" w:eastAsia="宋体" w:cs="宋体"/>
                <w:color w:val="auto"/>
                <w:highlight w:val="none"/>
              </w:rPr>
              <w:t>工业建筑防腐蚀设计标准</w:t>
            </w:r>
          </w:p>
        </w:tc>
        <w:tc>
          <w:tcPr>
            <w:tcW w:w="3214" w:type="dxa"/>
          </w:tcPr>
          <w:p w14:paraId="3F8B10E9">
            <w:pPr>
              <w:rPr>
                <w:rFonts w:ascii="宋体" w:hAnsi="宋体" w:eastAsia="宋体" w:cs="宋体"/>
                <w:color w:val="auto"/>
                <w:highlight w:val="none"/>
              </w:rPr>
            </w:pPr>
            <w:r>
              <w:rPr>
                <w:rFonts w:hint="eastAsia" w:ascii="宋体" w:hAnsi="宋体" w:eastAsia="宋体" w:cs="宋体"/>
                <w:color w:val="auto"/>
                <w:highlight w:val="none"/>
              </w:rPr>
              <w:t>GB50046-2018</w:t>
            </w:r>
          </w:p>
        </w:tc>
      </w:tr>
      <w:tr w14:paraId="572B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F4C1877">
            <w:pPr>
              <w:jc w:val="center"/>
              <w:rPr>
                <w:rFonts w:ascii="宋体" w:hAnsi="宋体" w:eastAsia="宋体" w:cs="宋体"/>
                <w:color w:val="auto"/>
                <w:highlight w:val="none"/>
              </w:rPr>
            </w:pPr>
            <w:r>
              <w:rPr>
                <w:rFonts w:hint="eastAsia" w:ascii="宋体" w:hAnsi="宋体" w:eastAsia="宋体" w:cs="宋体"/>
                <w:color w:val="auto"/>
                <w:highlight w:val="none"/>
              </w:rPr>
              <w:t>53</w:t>
            </w:r>
          </w:p>
        </w:tc>
        <w:tc>
          <w:tcPr>
            <w:tcW w:w="4529" w:type="dxa"/>
          </w:tcPr>
          <w:p w14:paraId="2E2029D2">
            <w:pPr>
              <w:rPr>
                <w:rFonts w:ascii="宋体" w:hAnsi="宋体" w:eastAsia="宋体" w:cs="宋体"/>
                <w:color w:val="auto"/>
                <w:highlight w:val="none"/>
              </w:rPr>
            </w:pPr>
            <w:r>
              <w:rPr>
                <w:rFonts w:hint="eastAsia" w:ascii="宋体" w:hAnsi="宋体" w:eastAsia="宋体" w:cs="宋体"/>
                <w:color w:val="auto"/>
                <w:highlight w:val="none"/>
              </w:rPr>
              <w:t>建筑地面工程施工质量验收规范</w:t>
            </w:r>
          </w:p>
        </w:tc>
        <w:tc>
          <w:tcPr>
            <w:tcW w:w="3214" w:type="dxa"/>
          </w:tcPr>
          <w:p w14:paraId="5A44BA9F">
            <w:pPr>
              <w:rPr>
                <w:rFonts w:ascii="宋体" w:hAnsi="宋体" w:eastAsia="宋体" w:cs="宋体"/>
                <w:color w:val="auto"/>
                <w:highlight w:val="none"/>
              </w:rPr>
            </w:pPr>
            <w:r>
              <w:rPr>
                <w:rFonts w:hint="eastAsia" w:ascii="宋体" w:hAnsi="宋体" w:eastAsia="宋体" w:cs="宋体"/>
                <w:color w:val="auto"/>
                <w:highlight w:val="none"/>
              </w:rPr>
              <w:t>GB50209-2010</w:t>
            </w:r>
          </w:p>
        </w:tc>
      </w:tr>
      <w:tr w14:paraId="3E39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B8DB992">
            <w:pPr>
              <w:jc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4529" w:type="dxa"/>
          </w:tcPr>
          <w:p w14:paraId="16F67DCD">
            <w:pPr>
              <w:rPr>
                <w:rFonts w:ascii="宋体" w:hAnsi="宋体" w:eastAsia="宋体" w:cs="宋体"/>
                <w:color w:val="auto"/>
                <w:highlight w:val="none"/>
              </w:rPr>
            </w:pPr>
            <w:r>
              <w:rPr>
                <w:rFonts w:hint="eastAsia" w:ascii="宋体" w:hAnsi="宋体" w:eastAsia="宋体" w:cs="宋体"/>
                <w:color w:val="auto"/>
                <w:highlight w:val="none"/>
              </w:rPr>
              <w:t>混凝土结构设计规范</w:t>
            </w:r>
          </w:p>
        </w:tc>
        <w:tc>
          <w:tcPr>
            <w:tcW w:w="3214" w:type="dxa"/>
          </w:tcPr>
          <w:p w14:paraId="12C29CA0">
            <w:pPr>
              <w:rPr>
                <w:rFonts w:ascii="宋体" w:hAnsi="宋体" w:eastAsia="宋体" w:cs="宋体"/>
                <w:color w:val="auto"/>
                <w:highlight w:val="none"/>
              </w:rPr>
            </w:pPr>
            <w:r>
              <w:rPr>
                <w:rFonts w:hint="eastAsia" w:ascii="宋体" w:hAnsi="宋体" w:eastAsia="宋体" w:cs="宋体"/>
                <w:color w:val="auto"/>
                <w:highlight w:val="none"/>
              </w:rPr>
              <w:t>GB50010-2010</w:t>
            </w:r>
          </w:p>
        </w:tc>
      </w:tr>
      <w:tr w14:paraId="796B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038C09C">
            <w:pPr>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4529" w:type="dxa"/>
          </w:tcPr>
          <w:p w14:paraId="2A10E468">
            <w:pPr>
              <w:rPr>
                <w:rFonts w:ascii="宋体" w:hAnsi="宋体" w:eastAsia="宋体" w:cs="宋体"/>
                <w:color w:val="auto"/>
                <w:highlight w:val="none"/>
              </w:rPr>
            </w:pPr>
            <w:r>
              <w:rPr>
                <w:rFonts w:hint="eastAsia" w:ascii="宋体" w:hAnsi="宋体" w:eastAsia="宋体" w:cs="宋体"/>
                <w:color w:val="auto"/>
                <w:highlight w:val="none"/>
              </w:rPr>
              <w:t>建筑地基基础设计规范</w:t>
            </w:r>
          </w:p>
        </w:tc>
        <w:tc>
          <w:tcPr>
            <w:tcW w:w="3214" w:type="dxa"/>
          </w:tcPr>
          <w:p w14:paraId="69B513D3">
            <w:pPr>
              <w:rPr>
                <w:rFonts w:ascii="宋体" w:hAnsi="宋体" w:eastAsia="宋体" w:cs="宋体"/>
                <w:color w:val="auto"/>
                <w:highlight w:val="none"/>
              </w:rPr>
            </w:pPr>
            <w:r>
              <w:rPr>
                <w:rFonts w:hint="eastAsia" w:ascii="宋体" w:hAnsi="宋体" w:eastAsia="宋体" w:cs="宋体"/>
                <w:color w:val="auto"/>
                <w:highlight w:val="none"/>
              </w:rPr>
              <w:t>GB50007-2011</w:t>
            </w:r>
          </w:p>
        </w:tc>
      </w:tr>
      <w:tr w14:paraId="102A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C67B346">
            <w:pPr>
              <w:jc w:val="center"/>
              <w:rPr>
                <w:rFonts w:ascii="宋体" w:hAnsi="宋体" w:eastAsia="宋体" w:cs="宋体"/>
                <w:color w:val="auto"/>
                <w:highlight w:val="none"/>
              </w:rPr>
            </w:pPr>
            <w:r>
              <w:rPr>
                <w:rFonts w:hint="eastAsia" w:ascii="宋体" w:hAnsi="宋体" w:eastAsia="宋体" w:cs="宋体"/>
                <w:color w:val="auto"/>
                <w:highlight w:val="none"/>
              </w:rPr>
              <w:t>56</w:t>
            </w:r>
          </w:p>
        </w:tc>
        <w:tc>
          <w:tcPr>
            <w:tcW w:w="4529" w:type="dxa"/>
          </w:tcPr>
          <w:p w14:paraId="545325F4">
            <w:pPr>
              <w:rPr>
                <w:rFonts w:ascii="宋体" w:hAnsi="宋体" w:eastAsia="宋体" w:cs="宋体"/>
                <w:color w:val="auto"/>
                <w:highlight w:val="none"/>
              </w:rPr>
            </w:pPr>
            <w:r>
              <w:rPr>
                <w:rFonts w:hint="eastAsia" w:ascii="宋体" w:hAnsi="宋体" w:eastAsia="宋体" w:cs="宋体"/>
                <w:color w:val="auto"/>
                <w:highlight w:val="none"/>
              </w:rPr>
              <w:t>建筑结构荷载规范</w:t>
            </w:r>
          </w:p>
        </w:tc>
        <w:tc>
          <w:tcPr>
            <w:tcW w:w="3214" w:type="dxa"/>
          </w:tcPr>
          <w:p w14:paraId="1EE40C8F">
            <w:pPr>
              <w:rPr>
                <w:rFonts w:ascii="宋体" w:hAnsi="宋体" w:eastAsia="宋体" w:cs="宋体"/>
                <w:color w:val="auto"/>
                <w:highlight w:val="none"/>
              </w:rPr>
            </w:pPr>
            <w:r>
              <w:rPr>
                <w:rFonts w:hint="eastAsia" w:ascii="宋体" w:hAnsi="宋体" w:eastAsia="宋体" w:cs="宋体"/>
                <w:color w:val="auto"/>
                <w:highlight w:val="none"/>
              </w:rPr>
              <w:t>GB50009-2012</w:t>
            </w:r>
          </w:p>
        </w:tc>
      </w:tr>
      <w:tr w14:paraId="7E03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13818A3">
            <w:pPr>
              <w:jc w:val="center"/>
              <w:rPr>
                <w:rFonts w:ascii="宋体" w:hAnsi="宋体" w:eastAsia="宋体" w:cs="宋体"/>
                <w:color w:val="auto"/>
                <w:highlight w:val="none"/>
              </w:rPr>
            </w:pPr>
            <w:r>
              <w:rPr>
                <w:rFonts w:hint="eastAsia" w:ascii="宋体" w:hAnsi="宋体" w:eastAsia="宋体" w:cs="宋体"/>
                <w:color w:val="auto"/>
                <w:highlight w:val="none"/>
              </w:rPr>
              <w:t>57</w:t>
            </w:r>
          </w:p>
        </w:tc>
        <w:tc>
          <w:tcPr>
            <w:tcW w:w="4529" w:type="dxa"/>
          </w:tcPr>
          <w:p w14:paraId="1E71FDE4">
            <w:pPr>
              <w:rPr>
                <w:rFonts w:ascii="宋体" w:hAnsi="宋体" w:eastAsia="宋体" w:cs="宋体"/>
                <w:color w:val="auto"/>
                <w:highlight w:val="none"/>
              </w:rPr>
            </w:pPr>
            <w:r>
              <w:rPr>
                <w:rFonts w:hint="eastAsia" w:ascii="宋体" w:hAnsi="宋体" w:eastAsia="宋体" w:cs="宋体"/>
                <w:color w:val="auto"/>
                <w:highlight w:val="none"/>
              </w:rPr>
              <w:t>混凝土结构工程施工质量验收规范</w:t>
            </w:r>
          </w:p>
        </w:tc>
        <w:tc>
          <w:tcPr>
            <w:tcW w:w="3214" w:type="dxa"/>
          </w:tcPr>
          <w:p w14:paraId="4CC41B54">
            <w:pPr>
              <w:rPr>
                <w:rFonts w:ascii="宋体" w:hAnsi="宋体" w:eastAsia="宋体" w:cs="宋体"/>
                <w:color w:val="auto"/>
                <w:highlight w:val="none"/>
              </w:rPr>
            </w:pPr>
            <w:r>
              <w:rPr>
                <w:rFonts w:hint="eastAsia" w:ascii="宋体" w:hAnsi="宋体" w:eastAsia="宋体" w:cs="宋体"/>
                <w:color w:val="auto"/>
                <w:highlight w:val="none"/>
              </w:rPr>
              <w:t>GB50204-2015</w:t>
            </w:r>
          </w:p>
        </w:tc>
      </w:tr>
      <w:tr w14:paraId="497F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3C7CAC5">
            <w:pPr>
              <w:jc w:val="center"/>
              <w:rPr>
                <w:rFonts w:ascii="宋体" w:hAnsi="宋体" w:eastAsia="宋体" w:cs="宋体"/>
                <w:color w:val="auto"/>
                <w:highlight w:val="none"/>
              </w:rPr>
            </w:pPr>
            <w:r>
              <w:rPr>
                <w:rFonts w:hint="eastAsia" w:ascii="宋体" w:hAnsi="宋体" w:eastAsia="宋体" w:cs="宋体"/>
                <w:color w:val="auto"/>
                <w:highlight w:val="none"/>
              </w:rPr>
              <w:t>58</w:t>
            </w:r>
          </w:p>
        </w:tc>
        <w:tc>
          <w:tcPr>
            <w:tcW w:w="4529" w:type="dxa"/>
          </w:tcPr>
          <w:p w14:paraId="13E29D03">
            <w:pPr>
              <w:rPr>
                <w:rFonts w:ascii="宋体" w:hAnsi="宋体" w:eastAsia="宋体" w:cs="宋体"/>
                <w:color w:val="auto"/>
                <w:highlight w:val="none"/>
              </w:rPr>
            </w:pPr>
            <w:r>
              <w:rPr>
                <w:rFonts w:hint="eastAsia" w:ascii="宋体" w:hAnsi="宋体" w:eastAsia="宋体" w:cs="宋体"/>
                <w:color w:val="auto"/>
                <w:highlight w:val="none"/>
              </w:rPr>
              <w:t>砌体结构设计规范</w:t>
            </w:r>
          </w:p>
        </w:tc>
        <w:tc>
          <w:tcPr>
            <w:tcW w:w="3214" w:type="dxa"/>
          </w:tcPr>
          <w:p w14:paraId="00D8AC97">
            <w:pPr>
              <w:rPr>
                <w:rFonts w:ascii="宋体" w:hAnsi="宋体" w:eastAsia="宋体" w:cs="宋体"/>
                <w:color w:val="auto"/>
                <w:highlight w:val="none"/>
              </w:rPr>
            </w:pPr>
            <w:r>
              <w:rPr>
                <w:rFonts w:hint="eastAsia" w:ascii="宋体" w:hAnsi="宋体" w:eastAsia="宋体" w:cs="宋体"/>
                <w:color w:val="auto"/>
                <w:highlight w:val="none"/>
              </w:rPr>
              <w:t>GB50003-2019</w:t>
            </w:r>
          </w:p>
        </w:tc>
      </w:tr>
      <w:tr w14:paraId="11D1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CB528A3">
            <w:pPr>
              <w:jc w:val="center"/>
              <w:rPr>
                <w:rFonts w:ascii="宋体" w:hAnsi="宋体" w:eastAsia="宋体" w:cs="宋体"/>
                <w:color w:val="auto"/>
                <w:highlight w:val="none"/>
              </w:rPr>
            </w:pPr>
            <w:r>
              <w:rPr>
                <w:rFonts w:hint="eastAsia" w:ascii="宋体" w:hAnsi="宋体" w:eastAsia="宋体" w:cs="宋体"/>
                <w:color w:val="auto"/>
                <w:highlight w:val="none"/>
              </w:rPr>
              <w:t>59</w:t>
            </w:r>
          </w:p>
        </w:tc>
        <w:tc>
          <w:tcPr>
            <w:tcW w:w="4529" w:type="dxa"/>
          </w:tcPr>
          <w:p w14:paraId="3F0B47E4">
            <w:pPr>
              <w:rPr>
                <w:rFonts w:ascii="宋体" w:hAnsi="宋体" w:eastAsia="宋体" w:cs="宋体"/>
                <w:color w:val="auto"/>
                <w:highlight w:val="none"/>
              </w:rPr>
            </w:pPr>
            <w:r>
              <w:rPr>
                <w:rFonts w:hint="eastAsia" w:ascii="宋体" w:hAnsi="宋体" w:eastAsia="宋体" w:cs="宋体"/>
                <w:color w:val="auto"/>
                <w:highlight w:val="none"/>
              </w:rPr>
              <w:t>地下防水工程质量验收规范</w:t>
            </w:r>
          </w:p>
        </w:tc>
        <w:tc>
          <w:tcPr>
            <w:tcW w:w="3214" w:type="dxa"/>
          </w:tcPr>
          <w:p w14:paraId="03C3D241">
            <w:pPr>
              <w:rPr>
                <w:rFonts w:ascii="宋体" w:hAnsi="宋体" w:eastAsia="宋体" w:cs="宋体"/>
                <w:color w:val="auto"/>
                <w:highlight w:val="none"/>
              </w:rPr>
            </w:pPr>
            <w:r>
              <w:rPr>
                <w:rFonts w:hint="eastAsia" w:ascii="宋体" w:hAnsi="宋体" w:eastAsia="宋体" w:cs="宋体"/>
                <w:color w:val="auto"/>
                <w:highlight w:val="none"/>
              </w:rPr>
              <w:t>GB50208-2018</w:t>
            </w:r>
          </w:p>
        </w:tc>
      </w:tr>
      <w:tr w14:paraId="0938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CD77485">
            <w:pPr>
              <w:jc w:val="center"/>
              <w:rPr>
                <w:rFonts w:ascii="宋体" w:hAnsi="宋体" w:eastAsia="宋体" w:cs="宋体"/>
                <w:color w:val="auto"/>
                <w:highlight w:val="none"/>
              </w:rPr>
            </w:pPr>
            <w:r>
              <w:rPr>
                <w:rFonts w:hint="eastAsia" w:ascii="宋体" w:hAnsi="宋体" w:eastAsia="宋体" w:cs="宋体"/>
                <w:color w:val="auto"/>
                <w:highlight w:val="none"/>
              </w:rPr>
              <w:t>60</w:t>
            </w:r>
          </w:p>
        </w:tc>
        <w:tc>
          <w:tcPr>
            <w:tcW w:w="4529" w:type="dxa"/>
          </w:tcPr>
          <w:p w14:paraId="66375B01">
            <w:pPr>
              <w:rPr>
                <w:rFonts w:ascii="宋体" w:hAnsi="宋体" w:eastAsia="宋体" w:cs="宋体"/>
                <w:color w:val="auto"/>
                <w:highlight w:val="none"/>
              </w:rPr>
            </w:pPr>
            <w:r>
              <w:rPr>
                <w:rFonts w:hint="eastAsia" w:ascii="宋体" w:hAnsi="宋体" w:eastAsia="宋体" w:cs="宋体"/>
                <w:color w:val="auto"/>
                <w:highlight w:val="none"/>
              </w:rPr>
              <w:t>地下工程防水技术规范</w:t>
            </w:r>
          </w:p>
        </w:tc>
        <w:tc>
          <w:tcPr>
            <w:tcW w:w="3214" w:type="dxa"/>
          </w:tcPr>
          <w:p w14:paraId="5BB66EE2">
            <w:pPr>
              <w:rPr>
                <w:rFonts w:ascii="宋体" w:hAnsi="宋体" w:eastAsia="宋体" w:cs="宋体"/>
                <w:color w:val="auto"/>
                <w:highlight w:val="none"/>
              </w:rPr>
            </w:pPr>
            <w:r>
              <w:rPr>
                <w:rFonts w:hint="eastAsia" w:ascii="宋体" w:hAnsi="宋体" w:eastAsia="宋体" w:cs="宋体"/>
                <w:color w:val="auto"/>
                <w:highlight w:val="none"/>
              </w:rPr>
              <w:t>GB50108-2008</w:t>
            </w:r>
          </w:p>
        </w:tc>
      </w:tr>
      <w:tr w14:paraId="67BE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75B6032">
            <w:pPr>
              <w:jc w:val="center"/>
              <w:rPr>
                <w:rFonts w:ascii="宋体" w:hAnsi="宋体" w:eastAsia="宋体" w:cs="宋体"/>
                <w:color w:val="auto"/>
                <w:highlight w:val="none"/>
              </w:rPr>
            </w:pPr>
            <w:r>
              <w:rPr>
                <w:rFonts w:hint="eastAsia" w:ascii="宋体" w:hAnsi="宋体" w:eastAsia="宋体" w:cs="宋体"/>
                <w:color w:val="auto"/>
                <w:highlight w:val="none"/>
              </w:rPr>
              <w:t>61</w:t>
            </w:r>
          </w:p>
        </w:tc>
        <w:tc>
          <w:tcPr>
            <w:tcW w:w="4529" w:type="dxa"/>
          </w:tcPr>
          <w:p w14:paraId="2BFF5985">
            <w:pPr>
              <w:rPr>
                <w:rFonts w:ascii="宋体" w:hAnsi="宋体" w:eastAsia="宋体" w:cs="宋体"/>
                <w:color w:val="auto"/>
                <w:highlight w:val="none"/>
              </w:rPr>
            </w:pPr>
            <w:r>
              <w:rPr>
                <w:rFonts w:hint="eastAsia" w:ascii="宋体" w:hAnsi="宋体" w:eastAsia="宋体" w:cs="宋体"/>
                <w:color w:val="auto"/>
                <w:highlight w:val="none"/>
              </w:rPr>
              <w:t>高层建筑混凝土结构技术规程</w:t>
            </w:r>
          </w:p>
        </w:tc>
        <w:tc>
          <w:tcPr>
            <w:tcW w:w="3214" w:type="dxa"/>
          </w:tcPr>
          <w:p w14:paraId="016AB799">
            <w:pPr>
              <w:rPr>
                <w:rFonts w:ascii="宋体" w:hAnsi="宋体" w:eastAsia="宋体" w:cs="宋体"/>
                <w:color w:val="auto"/>
                <w:highlight w:val="none"/>
              </w:rPr>
            </w:pPr>
            <w:r>
              <w:rPr>
                <w:rFonts w:hint="eastAsia" w:ascii="宋体" w:hAnsi="宋体" w:eastAsia="宋体" w:cs="宋体"/>
                <w:color w:val="auto"/>
                <w:highlight w:val="none"/>
              </w:rPr>
              <w:t>GJG3-2010</w:t>
            </w:r>
          </w:p>
        </w:tc>
      </w:tr>
      <w:tr w14:paraId="0C7A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2FE527C">
            <w:pPr>
              <w:jc w:val="center"/>
              <w:rPr>
                <w:rFonts w:ascii="宋体" w:hAnsi="宋体" w:eastAsia="宋体" w:cs="宋体"/>
                <w:color w:val="auto"/>
                <w:highlight w:val="none"/>
              </w:rPr>
            </w:pPr>
            <w:r>
              <w:rPr>
                <w:rFonts w:hint="eastAsia" w:ascii="宋体" w:hAnsi="宋体" w:eastAsia="宋体" w:cs="宋体"/>
                <w:color w:val="auto"/>
                <w:highlight w:val="none"/>
              </w:rPr>
              <w:t>62</w:t>
            </w:r>
          </w:p>
        </w:tc>
        <w:tc>
          <w:tcPr>
            <w:tcW w:w="4529" w:type="dxa"/>
          </w:tcPr>
          <w:p w14:paraId="2414672D">
            <w:pPr>
              <w:rPr>
                <w:rFonts w:ascii="宋体" w:hAnsi="宋体" w:eastAsia="宋体" w:cs="宋体"/>
                <w:color w:val="auto"/>
                <w:highlight w:val="none"/>
              </w:rPr>
            </w:pPr>
            <w:r>
              <w:rPr>
                <w:rFonts w:hint="eastAsia" w:ascii="宋体" w:hAnsi="宋体" w:eastAsia="宋体" w:cs="宋体"/>
                <w:color w:val="auto"/>
                <w:highlight w:val="none"/>
              </w:rPr>
              <w:t>发电厂供暖通风与空气调节设计技术规范</w:t>
            </w:r>
          </w:p>
        </w:tc>
        <w:tc>
          <w:tcPr>
            <w:tcW w:w="3214" w:type="dxa"/>
          </w:tcPr>
          <w:p w14:paraId="6266E5EF">
            <w:pPr>
              <w:rPr>
                <w:rFonts w:ascii="宋体" w:hAnsi="宋体" w:eastAsia="宋体" w:cs="宋体"/>
                <w:color w:val="auto"/>
                <w:highlight w:val="none"/>
              </w:rPr>
            </w:pPr>
            <w:r>
              <w:rPr>
                <w:rFonts w:hint="eastAsia" w:ascii="宋体" w:hAnsi="宋体" w:eastAsia="宋体" w:cs="宋体"/>
                <w:color w:val="auto"/>
                <w:highlight w:val="none"/>
              </w:rPr>
              <w:t>DL/T5035-2016</w:t>
            </w:r>
          </w:p>
          <w:p w14:paraId="76B5ADF3">
            <w:pPr>
              <w:rPr>
                <w:rFonts w:ascii="宋体" w:hAnsi="宋体" w:eastAsia="宋体" w:cs="宋体"/>
                <w:color w:val="auto"/>
                <w:highlight w:val="none"/>
              </w:rPr>
            </w:pPr>
          </w:p>
        </w:tc>
      </w:tr>
      <w:tr w14:paraId="1F3B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A7FCB15">
            <w:pPr>
              <w:jc w:val="center"/>
              <w:rPr>
                <w:rFonts w:ascii="宋体" w:hAnsi="宋体" w:eastAsia="宋体" w:cs="宋体"/>
                <w:color w:val="auto"/>
                <w:highlight w:val="none"/>
              </w:rPr>
            </w:pPr>
            <w:r>
              <w:rPr>
                <w:rFonts w:hint="eastAsia" w:ascii="宋体" w:hAnsi="宋体" w:eastAsia="宋体" w:cs="宋体"/>
                <w:color w:val="auto"/>
                <w:highlight w:val="none"/>
              </w:rPr>
              <w:t>63</w:t>
            </w:r>
          </w:p>
        </w:tc>
        <w:tc>
          <w:tcPr>
            <w:tcW w:w="4529" w:type="dxa"/>
          </w:tcPr>
          <w:p w14:paraId="44DEC816">
            <w:pPr>
              <w:rPr>
                <w:rFonts w:ascii="宋体" w:hAnsi="宋体" w:eastAsia="宋体" w:cs="宋体"/>
                <w:color w:val="auto"/>
                <w:highlight w:val="none"/>
              </w:rPr>
            </w:pPr>
            <w:r>
              <w:rPr>
                <w:rFonts w:hint="eastAsia" w:ascii="宋体" w:hAnsi="宋体" w:eastAsia="宋体" w:cs="宋体"/>
                <w:color w:val="auto"/>
                <w:highlight w:val="none"/>
              </w:rPr>
              <w:t>火电、送电、变电工程限额设计控制指标</w:t>
            </w:r>
          </w:p>
        </w:tc>
        <w:tc>
          <w:tcPr>
            <w:tcW w:w="3214" w:type="dxa"/>
          </w:tcPr>
          <w:p w14:paraId="77AE6A68">
            <w:pPr>
              <w:rPr>
                <w:rFonts w:ascii="宋体" w:hAnsi="宋体" w:eastAsia="宋体" w:cs="宋体"/>
                <w:color w:val="auto"/>
                <w:highlight w:val="none"/>
              </w:rPr>
            </w:pPr>
            <w:r>
              <w:rPr>
                <w:rFonts w:hint="eastAsia" w:ascii="宋体" w:hAnsi="宋体" w:eastAsia="宋体" w:cs="宋体"/>
                <w:color w:val="auto"/>
                <w:highlight w:val="none"/>
              </w:rPr>
              <w:t>2021年水平</w:t>
            </w:r>
          </w:p>
        </w:tc>
      </w:tr>
      <w:tr w14:paraId="10FF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8A30215">
            <w:pPr>
              <w:jc w:val="center"/>
              <w:rPr>
                <w:rFonts w:ascii="宋体" w:hAnsi="宋体" w:eastAsia="宋体" w:cs="宋体"/>
                <w:color w:val="auto"/>
                <w:highlight w:val="none"/>
              </w:rPr>
            </w:pPr>
            <w:r>
              <w:rPr>
                <w:rFonts w:hint="eastAsia" w:ascii="宋体" w:hAnsi="宋体" w:eastAsia="宋体" w:cs="宋体"/>
                <w:color w:val="auto"/>
                <w:highlight w:val="none"/>
              </w:rPr>
              <w:t>64</w:t>
            </w:r>
          </w:p>
        </w:tc>
        <w:tc>
          <w:tcPr>
            <w:tcW w:w="4529" w:type="dxa"/>
          </w:tcPr>
          <w:p w14:paraId="1C3636DB">
            <w:pPr>
              <w:rPr>
                <w:rFonts w:ascii="宋体" w:hAnsi="宋体" w:eastAsia="宋体" w:cs="宋体"/>
                <w:color w:val="auto"/>
                <w:highlight w:val="none"/>
              </w:rPr>
            </w:pPr>
            <w:r>
              <w:rPr>
                <w:rFonts w:hint="eastAsia" w:ascii="宋体" w:hAnsi="宋体" w:eastAsia="宋体" w:cs="宋体"/>
                <w:color w:val="auto"/>
                <w:highlight w:val="none"/>
              </w:rPr>
              <w:t>电力工程装置性材料予算价格</w:t>
            </w:r>
          </w:p>
        </w:tc>
        <w:tc>
          <w:tcPr>
            <w:tcW w:w="3214" w:type="dxa"/>
          </w:tcPr>
          <w:p w14:paraId="00C0F6B6">
            <w:pPr>
              <w:rPr>
                <w:rFonts w:ascii="宋体" w:hAnsi="宋体" w:eastAsia="宋体" w:cs="宋体"/>
                <w:color w:val="auto"/>
                <w:highlight w:val="none"/>
              </w:rPr>
            </w:pPr>
            <w:r>
              <w:rPr>
                <w:rFonts w:hint="eastAsia" w:ascii="宋体" w:hAnsi="宋体" w:eastAsia="宋体" w:cs="宋体"/>
                <w:color w:val="auto"/>
                <w:highlight w:val="none"/>
              </w:rPr>
              <w:t>2018年版</w:t>
            </w:r>
          </w:p>
        </w:tc>
      </w:tr>
      <w:tr w14:paraId="7426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BF424F8">
            <w:pPr>
              <w:jc w:val="center"/>
              <w:rPr>
                <w:rFonts w:ascii="宋体" w:hAnsi="宋体" w:eastAsia="宋体" w:cs="宋体"/>
                <w:color w:val="auto"/>
                <w:highlight w:val="none"/>
              </w:rPr>
            </w:pPr>
            <w:r>
              <w:rPr>
                <w:rFonts w:hint="eastAsia" w:ascii="宋体" w:hAnsi="宋体" w:eastAsia="宋体" w:cs="宋体"/>
                <w:color w:val="auto"/>
                <w:highlight w:val="none"/>
              </w:rPr>
              <w:t>65</w:t>
            </w:r>
          </w:p>
        </w:tc>
        <w:tc>
          <w:tcPr>
            <w:tcW w:w="4529" w:type="dxa"/>
          </w:tcPr>
          <w:p w14:paraId="23DE8DD8">
            <w:pPr>
              <w:rPr>
                <w:rFonts w:ascii="宋体" w:hAnsi="宋体" w:eastAsia="宋体" w:cs="宋体"/>
                <w:color w:val="auto"/>
                <w:highlight w:val="none"/>
              </w:rPr>
            </w:pPr>
            <w:r>
              <w:rPr>
                <w:rFonts w:hint="eastAsia" w:ascii="宋体" w:hAnsi="宋体" w:eastAsia="宋体" w:cs="宋体"/>
                <w:color w:val="auto"/>
                <w:highlight w:val="none"/>
              </w:rPr>
              <w:t>电力工程建设概算定额-热力设备安装工程</w:t>
            </w:r>
          </w:p>
        </w:tc>
        <w:tc>
          <w:tcPr>
            <w:tcW w:w="3214" w:type="dxa"/>
          </w:tcPr>
          <w:p w14:paraId="75CB5190">
            <w:pPr>
              <w:rPr>
                <w:rFonts w:ascii="宋体" w:hAnsi="宋体" w:eastAsia="宋体" w:cs="宋体"/>
                <w:color w:val="auto"/>
                <w:highlight w:val="none"/>
              </w:rPr>
            </w:pPr>
            <w:r>
              <w:rPr>
                <w:rFonts w:hint="eastAsia" w:ascii="宋体" w:hAnsi="宋体" w:eastAsia="宋体" w:cs="宋体"/>
                <w:color w:val="auto"/>
                <w:highlight w:val="none"/>
              </w:rPr>
              <w:t>2018年版</w:t>
            </w:r>
          </w:p>
        </w:tc>
      </w:tr>
      <w:tr w14:paraId="0B72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DC30C99">
            <w:pPr>
              <w:jc w:val="center"/>
              <w:rPr>
                <w:rFonts w:ascii="宋体" w:hAnsi="宋体" w:eastAsia="宋体" w:cs="宋体"/>
                <w:color w:val="auto"/>
                <w:highlight w:val="none"/>
              </w:rPr>
            </w:pPr>
            <w:r>
              <w:rPr>
                <w:rFonts w:hint="eastAsia" w:ascii="宋体" w:hAnsi="宋体" w:eastAsia="宋体" w:cs="宋体"/>
                <w:color w:val="auto"/>
                <w:highlight w:val="none"/>
              </w:rPr>
              <w:t>66</w:t>
            </w:r>
          </w:p>
        </w:tc>
        <w:tc>
          <w:tcPr>
            <w:tcW w:w="4529" w:type="dxa"/>
          </w:tcPr>
          <w:p w14:paraId="21C92A4B">
            <w:pPr>
              <w:rPr>
                <w:rFonts w:ascii="宋体" w:hAnsi="宋体" w:eastAsia="宋体" w:cs="宋体"/>
                <w:color w:val="auto"/>
                <w:highlight w:val="none"/>
              </w:rPr>
            </w:pPr>
            <w:r>
              <w:rPr>
                <w:rFonts w:hint="eastAsia" w:ascii="宋体" w:hAnsi="宋体" w:eastAsia="宋体" w:cs="宋体"/>
                <w:color w:val="auto"/>
                <w:highlight w:val="none"/>
                <w:lang w:val="zh-CN"/>
              </w:rPr>
              <w:t>钢结构设计标准</w:t>
            </w:r>
          </w:p>
        </w:tc>
        <w:tc>
          <w:tcPr>
            <w:tcW w:w="3214" w:type="dxa"/>
          </w:tcPr>
          <w:p w14:paraId="5098FBBF">
            <w:pPr>
              <w:rPr>
                <w:rFonts w:ascii="宋体" w:hAnsi="宋体" w:eastAsia="宋体" w:cs="宋体"/>
                <w:color w:val="auto"/>
                <w:highlight w:val="none"/>
              </w:rPr>
            </w:pPr>
            <w:r>
              <w:rPr>
                <w:rFonts w:hint="eastAsia" w:ascii="宋体" w:hAnsi="宋体" w:eastAsia="宋体" w:cs="宋体"/>
                <w:color w:val="auto"/>
                <w:highlight w:val="none"/>
                <w:lang w:val="zh-CN"/>
              </w:rPr>
              <w:t>GB</w:t>
            </w:r>
            <w:r>
              <w:rPr>
                <w:rFonts w:hint="eastAsia" w:ascii="宋体" w:hAnsi="宋体" w:eastAsia="宋体" w:cs="宋体"/>
                <w:color w:val="auto"/>
                <w:highlight w:val="none"/>
              </w:rPr>
              <w:t>50017-2017</w:t>
            </w:r>
          </w:p>
        </w:tc>
      </w:tr>
      <w:tr w14:paraId="720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9B38AF7">
            <w:pPr>
              <w:jc w:val="center"/>
              <w:rPr>
                <w:rFonts w:ascii="宋体" w:hAnsi="宋体" w:eastAsia="宋体" w:cs="宋体"/>
                <w:color w:val="auto"/>
                <w:highlight w:val="none"/>
              </w:rPr>
            </w:pPr>
            <w:r>
              <w:rPr>
                <w:rFonts w:hint="eastAsia" w:ascii="宋体" w:hAnsi="宋体" w:eastAsia="宋体" w:cs="宋体"/>
                <w:color w:val="auto"/>
                <w:highlight w:val="none"/>
              </w:rPr>
              <w:t>67</w:t>
            </w:r>
          </w:p>
        </w:tc>
        <w:tc>
          <w:tcPr>
            <w:tcW w:w="4529" w:type="dxa"/>
          </w:tcPr>
          <w:p w14:paraId="7992D651">
            <w:pPr>
              <w:rPr>
                <w:rFonts w:ascii="宋体" w:hAnsi="宋体" w:eastAsia="宋体" w:cs="宋体"/>
                <w:color w:val="auto"/>
                <w:highlight w:val="none"/>
              </w:rPr>
            </w:pPr>
            <w:r>
              <w:rPr>
                <w:rFonts w:hint="eastAsia" w:ascii="宋体" w:hAnsi="宋体" w:eastAsia="宋体" w:cs="宋体"/>
                <w:color w:val="auto"/>
                <w:highlight w:val="none"/>
              </w:rPr>
              <w:t>建筑结构荷载规范</w:t>
            </w:r>
          </w:p>
        </w:tc>
        <w:tc>
          <w:tcPr>
            <w:tcW w:w="3214" w:type="dxa"/>
          </w:tcPr>
          <w:p w14:paraId="66092C94">
            <w:pPr>
              <w:rPr>
                <w:rFonts w:ascii="宋体" w:hAnsi="宋体" w:eastAsia="宋体" w:cs="宋体"/>
                <w:color w:val="auto"/>
                <w:highlight w:val="none"/>
              </w:rPr>
            </w:pPr>
            <w:r>
              <w:rPr>
                <w:rFonts w:hint="eastAsia" w:ascii="宋体" w:hAnsi="宋体" w:eastAsia="宋体" w:cs="宋体"/>
                <w:color w:val="auto"/>
                <w:highlight w:val="none"/>
              </w:rPr>
              <w:t>GB5009-2012</w:t>
            </w:r>
          </w:p>
        </w:tc>
      </w:tr>
      <w:tr w14:paraId="7FCD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745BAB4">
            <w:pPr>
              <w:jc w:val="center"/>
              <w:rPr>
                <w:rFonts w:ascii="宋体" w:hAnsi="宋体" w:eastAsia="宋体" w:cs="宋体"/>
                <w:color w:val="auto"/>
                <w:highlight w:val="none"/>
              </w:rPr>
            </w:pPr>
            <w:r>
              <w:rPr>
                <w:rFonts w:hint="eastAsia" w:ascii="宋体" w:hAnsi="宋体" w:eastAsia="宋体" w:cs="宋体"/>
                <w:color w:val="auto"/>
                <w:highlight w:val="none"/>
              </w:rPr>
              <w:t>68</w:t>
            </w:r>
          </w:p>
        </w:tc>
        <w:tc>
          <w:tcPr>
            <w:tcW w:w="4529" w:type="dxa"/>
          </w:tcPr>
          <w:p w14:paraId="6EA4BB0C">
            <w:pPr>
              <w:rPr>
                <w:rFonts w:ascii="宋体" w:hAnsi="宋体" w:eastAsia="宋体" w:cs="宋体"/>
                <w:color w:val="auto"/>
                <w:highlight w:val="none"/>
              </w:rPr>
            </w:pPr>
            <w:r>
              <w:rPr>
                <w:rFonts w:hint="eastAsia" w:ascii="宋体" w:hAnsi="宋体" w:eastAsia="宋体" w:cs="宋体"/>
                <w:color w:val="auto"/>
                <w:highlight w:val="none"/>
              </w:rPr>
              <w:t>建筑抗震设计规范</w:t>
            </w:r>
          </w:p>
        </w:tc>
        <w:tc>
          <w:tcPr>
            <w:tcW w:w="3214" w:type="dxa"/>
          </w:tcPr>
          <w:p w14:paraId="277CC9FB">
            <w:pPr>
              <w:rPr>
                <w:rFonts w:ascii="宋体" w:hAnsi="宋体" w:eastAsia="宋体" w:cs="宋体"/>
                <w:color w:val="auto"/>
                <w:highlight w:val="none"/>
              </w:rPr>
            </w:pPr>
            <w:r>
              <w:rPr>
                <w:rFonts w:hint="eastAsia" w:ascii="宋体" w:hAnsi="宋体" w:eastAsia="宋体" w:cs="宋体"/>
                <w:color w:val="auto"/>
                <w:highlight w:val="none"/>
              </w:rPr>
              <w:t>GB50011-2010（2016版）</w:t>
            </w:r>
          </w:p>
        </w:tc>
      </w:tr>
      <w:tr w14:paraId="2C7A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094F70E">
            <w:pPr>
              <w:jc w:val="center"/>
              <w:rPr>
                <w:rFonts w:ascii="宋体" w:hAnsi="宋体" w:eastAsia="宋体" w:cs="宋体"/>
                <w:color w:val="auto"/>
                <w:highlight w:val="none"/>
              </w:rPr>
            </w:pPr>
            <w:r>
              <w:rPr>
                <w:rFonts w:hint="eastAsia" w:ascii="宋体" w:hAnsi="宋体" w:eastAsia="宋体" w:cs="宋体"/>
                <w:color w:val="auto"/>
                <w:highlight w:val="none"/>
              </w:rPr>
              <w:t>69</w:t>
            </w:r>
          </w:p>
        </w:tc>
        <w:tc>
          <w:tcPr>
            <w:tcW w:w="4529" w:type="dxa"/>
          </w:tcPr>
          <w:p w14:paraId="26CCE6B4">
            <w:pPr>
              <w:rPr>
                <w:rFonts w:ascii="宋体" w:hAnsi="宋体" w:eastAsia="宋体" w:cs="宋体"/>
                <w:color w:val="auto"/>
                <w:highlight w:val="none"/>
              </w:rPr>
            </w:pPr>
            <w:r>
              <w:rPr>
                <w:rFonts w:hint="eastAsia" w:ascii="宋体" w:hAnsi="宋体" w:eastAsia="宋体" w:cs="宋体"/>
                <w:color w:val="auto"/>
                <w:highlight w:val="none"/>
              </w:rPr>
              <w:t>固定式钢梯及平台安全要求第1部分：钢直梯</w:t>
            </w:r>
          </w:p>
        </w:tc>
        <w:tc>
          <w:tcPr>
            <w:tcW w:w="3214" w:type="dxa"/>
          </w:tcPr>
          <w:p w14:paraId="4B10323F">
            <w:pPr>
              <w:rPr>
                <w:rFonts w:ascii="宋体" w:hAnsi="宋体" w:eastAsia="宋体" w:cs="宋体"/>
                <w:color w:val="auto"/>
                <w:highlight w:val="none"/>
              </w:rPr>
            </w:pPr>
            <w:r>
              <w:rPr>
                <w:rFonts w:hint="eastAsia" w:ascii="宋体" w:hAnsi="宋体" w:eastAsia="宋体" w:cs="宋体"/>
                <w:color w:val="auto"/>
                <w:highlight w:val="none"/>
              </w:rPr>
              <w:t>GB4053.1-2009</w:t>
            </w:r>
          </w:p>
        </w:tc>
      </w:tr>
      <w:tr w14:paraId="2229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9A543F2">
            <w:pPr>
              <w:jc w:val="center"/>
              <w:rPr>
                <w:rFonts w:ascii="宋体" w:hAnsi="宋体" w:eastAsia="宋体" w:cs="宋体"/>
                <w:color w:val="auto"/>
                <w:highlight w:val="none"/>
              </w:rPr>
            </w:pPr>
            <w:r>
              <w:rPr>
                <w:rFonts w:hint="eastAsia" w:ascii="宋体" w:hAnsi="宋体" w:eastAsia="宋体" w:cs="宋体"/>
                <w:color w:val="auto"/>
                <w:highlight w:val="none"/>
              </w:rPr>
              <w:t>70</w:t>
            </w:r>
          </w:p>
        </w:tc>
        <w:tc>
          <w:tcPr>
            <w:tcW w:w="4529" w:type="dxa"/>
          </w:tcPr>
          <w:p w14:paraId="39A13BCB">
            <w:pPr>
              <w:rPr>
                <w:rFonts w:ascii="宋体" w:hAnsi="宋体" w:eastAsia="宋体" w:cs="宋体"/>
                <w:color w:val="auto"/>
                <w:highlight w:val="none"/>
              </w:rPr>
            </w:pPr>
            <w:r>
              <w:rPr>
                <w:rFonts w:hint="eastAsia" w:ascii="宋体" w:hAnsi="宋体" w:eastAsia="宋体" w:cs="宋体"/>
                <w:color w:val="auto"/>
                <w:highlight w:val="none"/>
              </w:rPr>
              <w:t>固定式钢梯及平台安全要求第2部分：钢斜梯</w:t>
            </w:r>
          </w:p>
        </w:tc>
        <w:tc>
          <w:tcPr>
            <w:tcW w:w="3214" w:type="dxa"/>
          </w:tcPr>
          <w:p w14:paraId="4535125F">
            <w:pPr>
              <w:rPr>
                <w:rFonts w:ascii="宋体" w:hAnsi="宋体" w:eastAsia="宋体" w:cs="宋体"/>
                <w:color w:val="auto"/>
                <w:highlight w:val="none"/>
              </w:rPr>
            </w:pPr>
            <w:r>
              <w:rPr>
                <w:rFonts w:hint="eastAsia" w:ascii="宋体" w:hAnsi="宋体" w:eastAsia="宋体" w:cs="宋体"/>
                <w:color w:val="auto"/>
                <w:highlight w:val="none"/>
              </w:rPr>
              <w:t>GB4053.2-2009</w:t>
            </w:r>
          </w:p>
        </w:tc>
      </w:tr>
      <w:tr w14:paraId="368B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E93287E">
            <w:pPr>
              <w:jc w:val="center"/>
              <w:rPr>
                <w:rFonts w:ascii="宋体" w:hAnsi="宋体" w:eastAsia="宋体" w:cs="宋体"/>
                <w:color w:val="auto"/>
                <w:highlight w:val="none"/>
              </w:rPr>
            </w:pPr>
            <w:r>
              <w:rPr>
                <w:rFonts w:hint="eastAsia" w:ascii="宋体" w:hAnsi="宋体" w:eastAsia="宋体" w:cs="宋体"/>
                <w:color w:val="auto"/>
                <w:highlight w:val="none"/>
              </w:rPr>
              <w:t>71</w:t>
            </w:r>
          </w:p>
        </w:tc>
        <w:tc>
          <w:tcPr>
            <w:tcW w:w="4529" w:type="dxa"/>
          </w:tcPr>
          <w:p w14:paraId="398C2070">
            <w:pPr>
              <w:rPr>
                <w:rFonts w:ascii="宋体" w:hAnsi="宋体" w:eastAsia="宋体" w:cs="宋体"/>
                <w:color w:val="auto"/>
                <w:highlight w:val="none"/>
              </w:rPr>
            </w:pPr>
            <w:r>
              <w:rPr>
                <w:rFonts w:hint="eastAsia" w:ascii="宋体" w:hAnsi="宋体" w:eastAsia="宋体" w:cs="宋体"/>
                <w:color w:val="auto"/>
                <w:highlight w:val="none"/>
              </w:rPr>
              <w:t>固定式钢梯及平台安全要求第3部分：工业防护栏杆及钢平台</w:t>
            </w:r>
          </w:p>
        </w:tc>
        <w:tc>
          <w:tcPr>
            <w:tcW w:w="3214" w:type="dxa"/>
          </w:tcPr>
          <w:p w14:paraId="793C7749">
            <w:pPr>
              <w:rPr>
                <w:rFonts w:ascii="宋体" w:hAnsi="宋体" w:eastAsia="宋体" w:cs="宋体"/>
                <w:color w:val="auto"/>
                <w:highlight w:val="none"/>
              </w:rPr>
            </w:pPr>
            <w:r>
              <w:rPr>
                <w:rFonts w:hint="eastAsia" w:ascii="宋体" w:hAnsi="宋体" w:eastAsia="宋体" w:cs="宋体"/>
                <w:color w:val="auto"/>
                <w:highlight w:val="none"/>
              </w:rPr>
              <w:t>GB4053.3-2009</w:t>
            </w:r>
          </w:p>
        </w:tc>
      </w:tr>
      <w:tr w14:paraId="759C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291478F">
            <w:pPr>
              <w:jc w:val="center"/>
              <w:rPr>
                <w:rFonts w:ascii="宋体" w:hAnsi="宋体" w:eastAsia="宋体" w:cs="宋体"/>
                <w:color w:val="auto"/>
                <w:highlight w:val="none"/>
              </w:rPr>
            </w:pPr>
            <w:r>
              <w:rPr>
                <w:rFonts w:hint="eastAsia" w:ascii="宋体" w:hAnsi="宋体" w:eastAsia="宋体" w:cs="宋体"/>
                <w:color w:val="auto"/>
                <w:highlight w:val="none"/>
              </w:rPr>
              <w:t>72</w:t>
            </w:r>
          </w:p>
        </w:tc>
        <w:tc>
          <w:tcPr>
            <w:tcW w:w="4529" w:type="dxa"/>
          </w:tcPr>
          <w:p w14:paraId="61779B87">
            <w:pPr>
              <w:rPr>
                <w:rFonts w:ascii="宋体" w:hAnsi="宋体" w:eastAsia="宋体" w:cs="宋体"/>
                <w:color w:val="auto"/>
                <w:highlight w:val="none"/>
              </w:rPr>
            </w:pPr>
            <w:r>
              <w:rPr>
                <w:rFonts w:hint="eastAsia" w:ascii="宋体" w:hAnsi="宋体" w:eastAsia="宋体" w:cs="宋体"/>
                <w:color w:val="auto"/>
                <w:highlight w:val="none"/>
              </w:rPr>
              <w:t>固定式工业钢平台</w:t>
            </w:r>
          </w:p>
        </w:tc>
        <w:tc>
          <w:tcPr>
            <w:tcW w:w="3214" w:type="dxa"/>
          </w:tcPr>
          <w:p w14:paraId="59CC9CBA">
            <w:pPr>
              <w:rPr>
                <w:rFonts w:ascii="宋体" w:hAnsi="宋体" w:eastAsia="宋体" w:cs="宋体"/>
                <w:color w:val="auto"/>
                <w:highlight w:val="none"/>
              </w:rPr>
            </w:pPr>
            <w:r>
              <w:rPr>
                <w:rFonts w:hint="eastAsia" w:ascii="宋体" w:hAnsi="宋体" w:eastAsia="宋体" w:cs="宋体"/>
                <w:color w:val="auto"/>
                <w:highlight w:val="none"/>
              </w:rPr>
              <w:t>GB4053.4-83</w:t>
            </w:r>
          </w:p>
        </w:tc>
      </w:tr>
      <w:tr w14:paraId="588D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FA3AE1B">
            <w:pPr>
              <w:jc w:val="center"/>
              <w:rPr>
                <w:rFonts w:ascii="宋体" w:hAnsi="宋体" w:eastAsia="宋体" w:cs="宋体"/>
                <w:color w:val="auto"/>
                <w:highlight w:val="none"/>
              </w:rPr>
            </w:pPr>
            <w:r>
              <w:rPr>
                <w:rFonts w:hint="eastAsia" w:ascii="宋体" w:hAnsi="宋体" w:eastAsia="宋体" w:cs="宋体"/>
                <w:color w:val="auto"/>
                <w:highlight w:val="none"/>
              </w:rPr>
              <w:t>73</w:t>
            </w:r>
          </w:p>
        </w:tc>
        <w:tc>
          <w:tcPr>
            <w:tcW w:w="4529" w:type="dxa"/>
          </w:tcPr>
          <w:p w14:paraId="108FE2AF">
            <w:pPr>
              <w:rPr>
                <w:rFonts w:ascii="宋体" w:hAnsi="宋体" w:eastAsia="宋体" w:cs="宋体"/>
                <w:color w:val="auto"/>
                <w:highlight w:val="none"/>
              </w:rPr>
            </w:pPr>
            <w:r>
              <w:rPr>
                <w:rFonts w:hint="eastAsia" w:ascii="宋体" w:hAnsi="宋体" w:eastAsia="宋体" w:cs="宋体"/>
                <w:color w:val="auto"/>
                <w:highlight w:val="none"/>
              </w:rPr>
              <w:t>工业企业噪声控制设计规范</w:t>
            </w:r>
          </w:p>
        </w:tc>
        <w:tc>
          <w:tcPr>
            <w:tcW w:w="3214" w:type="dxa"/>
          </w:tcPr>
          <w:p w14:paraId="4289FFE6">
            <w:pPr>
              <w:rPr>
                <w:rFonts w:ascii="宋体" w:hAnsi="宋体" w:eastAsia="宋体" w:cs="宋体"/>
                <w:color w:val="auto"/>
                <w:highlight w:val="none"/>
              </w:rPr>
            </w:pPr>
            <w:r>
              <w:rPr>
                <w:rFonts w:hint="eastAsia" w:ascii="宋体" w:hAnsi="宋体" w:eastAsia="宋体" w:cs="宋体"/>
                <w:color w:val="auto"/>
                <w:spacing w:val="5"/>
                <w:highlight w:val="none"/>
              </w:rPr>
              <w:t>GBJ97-2013</w:t>
            </w:r>
          </w:p>
        </w:tc>
      </w:tr>
      <w:tr w14:paraId="183B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9245F79">
            <w:pPr>
              <w:jc w:val="center"/>
              <w:rPr>
                <w:rFonts w:ascii="宋体" w:hAnsi="宋体" w:eastAsia="宋体" w:cs="宋体"/>
                <w:color w:val="auto"/>
                <w:highlight w:val="none"/>
              </w:rPr>
            </w:pPr>
            <w:r>
              <w:rPr>
                <w:rFonts w:hint="eastAsia" w:ascii="宋体" w:hAnsi="宋体" w:eastAsia="宋体" w:cs="宋体"/>
                <w:color w:val="auto"/>
                <w:highlight w:val="none"/>
              </w:rPr>
              <w:t>74</w:t>
            </w:r>
          </w:p>
        </w:tc>
        <w:tc>
          <w:tcPr>
            <w:tcW w:w="4529" w:type="dxa"/>
          </w:tcPr>
          <w:p w14:paraId="0EC6AF66">
            <w:pPr>
              <w:rPr>
                <w:rFonts w:ascii="宋体" w:hAnsi="宋体" w:eastAsia="宋体" w:cs="宋体"/>
                <w:color w:val="auto"/>
                <w:highlight w:val="none"/>
              </w:rPr>
            </w:pPr>
            <w:r>
              <w:rPr>
                <w:rFonts w:hint="eastAsia" w:ascii="宋体" w:hAnsi="宋体" w:eastAsia="宋体" w:cs="宋体"/>
                <w:color w:val="auto"/>
                <w:highlight w:val="none"/>
              </w:rPr>
              <w:t>碳素结构钢和低合金冷轧薄板及钢带</w:t>
            </w:r>
          </w:p>
        </w:tc>
        <w:tc>
          <w:tcPr>
            <w:tcW w:w="3214" w:type="dxa"/>
          </w:tcPr>
          <w:p w14:paraId="76528874">
            <w:pPr>
              <w:tabs>
                <w:tab w:val="left" w:pos="744"/>
              </w:tabs>
              <w:rPr>
                <w:rFonts w:ascii="宋体" w:hAnsi="宋体" w:eastAsia="宋体" w:cs="宋体"/>
                <w:color w:val="auto"/>
                <w:highlight w:val="none"/>
              </w:rPr>
            </w:pPr>
            <w:r>
              <w:rPr>
                <w:rFonts w:hint="eastAsia" w:ascii="宋体" w:hAnsi="宋体" w:eastAsia="宋体" w:cs="宋体"/>
                <w:color w:val="auto"/>
                <w:highlight w:val="none"/>
              </w:rPr>
              <w:t>GB11253-89</w:t>
            </w:r>
          </w:p>
        </w:tc>
      </w:tr>
      <w:tr w14:paraId="7CE8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73D7B0C">
            <w:pPr>
              <w:jc w:val="center"/>
              <w:rPr>
                <w:rFonts w:ascii="宋体" w:hAnsi="宋体" w:eastAsia="宋体" w:cs="宋体"/>
                <w:color w:val="auto"/>
                <w:highlight w:val="none"/>
              </w:rPr>
            </w:pPr>
            <w:r>
              <w:rPr>
                <w:rFonts w:hint="eastAsia" w:ascii="宋体" w:hAnsi="宋体" w:eastAsia="宋体" w:cs="宋体"/>
                <w:color w:val="auto"/>
                <w:highlight w:val="none"/>
              </w:rPr>
              <w:t>75</w:t>
            </w:r>
          </w:p>
        </w:tc>
        <w:tc>
          <w:tcPr>
            <w:tcW w:w="4529" w:type="dxa"/>
          </w:tcPr>
          <w:p w14:paraId="7C550848">
            <w:pPr>
              <w:rPr>
                <w:rFonts w:ascii="宋体" w:hAnsi="宋体" w:eastAsia="宋体" w:cs="宋体"/>
                <w:color w:val="auto"/>
                <w:highlight w:val="none"/>
              </w:rPr>
            </w:pPr>
            <w:r>
              <w:rPr>
                <w:rFonts w:hint="eastAsia" w:ascii="宋体" w:hAnsi="宋体" w:eastAsia="宋体" w:cs="宋体"/>
                <w:color w:val="auto"/>
                <w:highlight w:val="none"/>
              </w:rPr>
              <w:t>碳素结构钢和低合金结构钢热轧条钢技术条件</w:t>
            </w:r>
          </w:p>
        </w:tc>
        <w:tc>
          <w:tcPr>
            <w:tcW w:w="3214" w:type="dxa"/>
          </w:tcPr>
          <w:p w14:paraId="3AD326F8">
            <w:pPr>
              <w:rPr>
                <w:rFonts w:ascii="宋体" w:hAnsi="宋体" w:eastAsia="宋体" w:cs="宋体"/>
                <w:color w:val="auto"/>
                <w:highlight w:val="none"/>
              </w:rPr>
            </w:pPr>
            <w:r>
              <w:rPr>
                <w:rFonts w:hint="eastAsia" w:ascii="宋体" w:hAnsi="宋体" w:eastAsia="宋体" w:cs="宋体"/>
                <w:color w:val="auto"/>
                <w:highlight w:val="none"/>
              </w:rPr>
              <w:t>GB14292-1993</w:t>
            </w:r>
          </w:p>
        </w:tc>
      </w:tr>
      <w:tr w14:paraId="6EE0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404969B">
            <w:pPr>
              <w:jc w:val="center"/>
              <w:rPr>
                <w:rFonts w:ascii="宋体" w:hAnsi="宋体" w:eastAsia="宋体" w:cs="宋体"/>
                <w:color w:val="auto"/>
                <w:highlight w:val="none"/>
              </w:rPr>
            </w:pPr>
            <w:r>
              <w:rPr>
                <w:rFonts w:hint="eastAsia" w:ascii="宋体" w:hAnsi="宋体" w:eastAsia="宋体" w:cs="宋体"/>
                <w:color w:val="auto"/>
                <w:highlight w:val="none"/>
              </w:rPr>
              <w:t>76</w:t>
            </w:r>
          </w:p>
        </w:tc>
        <w:tc>
          <w:tcPr>
            <w:tcW w:w="4529" w:type="dxa"/>
          </w:tcPr>
          <w:p w14:paraId="4F5C1E8D">
            <w:pPr>
              <w:jc w:val="center"/>
              <w:rPr>
                <w:rFonts w:ascii="宋体" w:hAnsi="宋体" w:eastAsia="宋体" w:cs="宋体"/>
                <w:color w:val="auto"/>
                <w:highlight w:val="none"/>
              </w:rPr>
            </w:pPr>
            <w:r>
              <w:rPr>
                <w:rFonts w:hint="eastAsia" w:ascii="宋体" w:hAnsi="宋体" w:eastAsia="宋体" w:cs="宋体"/>
                <w:color w:val="auto"/>
                <w:highlight w:val="none"/>
              </w:rPr>
              <w:t>发电厂、变电所电缆选择与敷设设计规程</w:t>
            </w:r>
          </w:p>
        </w:tc>
        <w:tc>
          <w:tcPr>
            <w:tcW w:w="3214" w:type="dxa"/>
          </w:tcPr>
          <w:p w14:paraId="2F52D4AD">
            <w:pPr>
              <w:rPr>
                <w:rFonts w:ascii="宋体" w:hAnsi="宋体" w:eastAsia="宋体" w:cs="宋体"/>
                <w:color w:val="auto"/>
                <w:highlight w:val="none"/>
              </w:rPr>
            </w:pPr>
            <w:r>
              <w:rPr>
                <w:rFonts w:hint="eastAsia" w:ascii="宋体" w:hAnsi="宋体" w:eastAsia="宋体" w:cs="宋体"/>
                <w:color w:val="auto"/>
                <w:highlight w:val="none"/>
              </w:rPr>
              <w:t>SDJ26-89</w:t>
            </w:r>
          </w:p>
        </w:tc>
      </w:tr>
      <w:tr w14:paraId="23E8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FB1E84B">
            <w:pPr>
              <w:jc w:val="center"/>
              <w:rPr>
                <w:rFonts w:ascii="宋体" w:hAnsi="宋体" w:eastAsia="宋体" w:cs="宋体"/>
                <w:color w:val="auto"/>
                <w:highlight w:val="none"/>
              </w:rPr>
            </w:pPr>
            <w:r>
              <w:rPr>
                <w:rFonts w:hint="eastAsia" w:ascii="宋体" w:hAnsi="宋体" w:eastAsia="宋体" w:cs="宋体"/>
                <w:color w:val="auto"/>
                <w:highlight w:val="none"/>
              </w:rPr>
              <w:t>77</w:t>
            </w:r>
          </w:p>
        </w:tc>
        <w:tc>
          <w:tcPr>
            <w:tcW w:w="4529" w:type="dxa"/>
          </w:tcPr>
          <w:p w14:paraId="0E1430A8">
            <w:pPr>
              <w:rPr>
                <w:rFonts w:ascii="宋体" w:hAnsi="宋体" w:eastAsia="宋体" w:cs="宋体"/>
                <w:color w:val="auto"/>
                <w:highlight w:val="none"/>
              </w:rPr>
            </w:pPr>
            <w:r>
              <w:rPr>
                <w:rFonts w:hint="eastAsia" w:ascii="宋体" w:hAnsi="宋体" w:eastAsia="宋体" w:cs="宋体"/>
                <w:color w:val="auto"/>
                <w:highlight w:val="none"/>
                <w:lang w:val="zh-CN"/>
              </w:rPr>
              <w:t>袋式除尘器安装要求验收规范</w:t>
            </w:r>
          </w:p>
        </w:tc>
        <w:tc>
          <w:tcPr>
            <w:tcW w:w="3214" w:type="dxa"/>
          </w:tcPr>
          <w:p w14:paraId="5C0D406B">
            <w:pPr>
              <w:rPr>
                <w:rFonts w:ascii="宋体" w:hAnsi="宋体" w:eastAsia="宋体" w:cs="宋体"/>
                <w:color w:val="auto"/>
                <w:highlight w:val="none"/>
              </w:rPr>
            </w:pPr>
            <w:r>
              <w:rPr>
                <w:rFonts w:hint="eastAsia" w:ascii="宋体" w:hAnsi="宋体" w:eastAsia="宋体" w:cs="宋体"/>
                <w:color w:val="auto"/>
                <w:highlight w:val="none"/>
                <w:lang w:val="zh-CN"/>
              </w:rPr>
              <w:t>JB/T8471</w:t>
            </w:r>
            <w:r>
              <w:rPr>
                <w:rFonts w:hint="eastAsia" w:ascii="宋体" w:hAnsi="宋体" w:eastAsia="宋体" w:cs="宋体"/>
                <w:color w:val="auto"/>
                <w:highlight w:val="none"/>
              </w:rPr>
              <w:t>-2020</w:t>
            </w:r>
          </w:p>
        </w:tc>
      </w:tr>
      <w:tr w14:paraId="671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2351927">
            <w:pPr>
              <w:jc w:val="center"/>
              <w:rPr>
                <w:rFonts w:ascii="宋体" w:hAnsi="宋体" w:eastAsia="宋体" w:cs="宋体"/>
                <w:color w:val="auto"/>
                <w:highlight w:val="none"/>
              </w:rPr>
            </w:pPr>
            <w:r>
              <w:rPr>
                <w:rFonts w:hint="eastAsia" w:ascii="宋体" w:hAnsi="宋体" w:eastAsia="宋体" w:cs="宋体"/>
                <w:color w:val="auto"/>
                <w:highlight w:val="none"/>
              </w:rPr>
              <w:t>78</w:t>
            </w:r>
          </w:p>
        </w:tc>
        <w:tc>
          <w:tcPr>
            <w:tcW w:w="4529" w:type="dxa"/>
          </w:tcPr>
          <w:p w14:paraId="710F217B">
            <w:pPr>
              <w:rPr>
                <w:rFonts w:ascii="宋体" w:hAnsi="宋体" w:eastAsia="宋体" w:cs="宋体"/>
                <w:color w:val="auto"/>
                <w:highlight w:val="none"/>
              </w:rPr>
            </w:pPr>
            <w:r>
              <w:rPr>
                <w:rFonts w:hint="eastAsia" w:ascii="宋体" w:hAnsi="宋体" w:eastAsia="宋体" w:cs="宋体"/>
                <w:color w:val="auto"/>
                <w:highlight w:val="none"/>
                <w:lang w:val="zh-CN"/>
              </w:rPr>
              <w:t>袋式除尘器性能测试方法</w:t>
            </w:r>
          </w:p>
        </w:tc>
        <w:tc>
          <w:tcPr>
            <w:tcW w:w="3214" w:type="dxa"/>
          </w:tcPr>
          <w:p w14:paraId="438168C6">
            <w:pPr>
              <w:rPr>
                <w:rFonts w:ascii="宋体" w:hAnsi="宋体" w:eastAsia="宋体" w:cs="宋体"/>
                <w:color w:val="auto"/>
                <w:highlight w:val="none"/>
              </w:rPr>
            </w:pPr>
            <w:r>
              <w:rPr>
                <w:rFonts w:hint="eastAsia" w:ascii="宋体" w:hAnsi="宋体" w:eastAsia="宋体" w:cs="宋体"/>
                <w:color w:val="auto"/>
                <w:highlight w:val="none"/>
                <w:lang w:val="zh-CN"/>
              </w:rPr>
              <w:t>GB12138</w:t>
            </w:r>
            <w:r>
              <w:rPr>
                <w:rFonts w:hint="eastAsia" w:ascii="宋体" w:hAnsi="宋体" w:eastAsia="宋体" w:cs="宋体"/>
                <w:color w:val="auto"/>
                <w:highlight w:val="none"/>
              </w:rPr>
              <w:t>-1989</w:t>
            </w:r>
          </w:p>
        </w:tc>
      </w:tr>
      <w:tr w14:paraId="119B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D83D190">
            <w:pPr>
              <w:jc w:val="center"/>
              <w:rPr>
                <w:rFonts w:ascii="宋体" w:hAnsi="宋体" w:eastAsia="宋体" w:cs="宋体"/>
                <w:color w:val="auto"/>
                <w:highlight w:val="none"/>
              </w:rPr>
            </w:pPr>
            <w:r>
              <w:rPr>
                <w:rFonts w:hint="eastAsia" w:ascii="宋体" w:hAnsi="宋体" w:eastAsia="宋体" w:cs="宋体"/>
                <w:color w:val="auto"/>
                <w:highlight w:val="none"/>
              </w:rPr>
              <w:t>79</w:t>
            </w:r>
          </w:p>
        </w:tc>
        <w:tc>
          <w:tcPr>
            <w:tcW w:w="4529" w:type="dxa"/>
          </w:tcPr>
          <w:p w14:paraId="41910078">
            <w:pPr>
              <w:rPr>
                <w:rFonts w:ascii="宋体" w:hAnsi="宋体" w:eastAsia="宋体" w:cs="宋体"/>
                <w:color w:val="auto"/>
                <w:highlight w:val="none"/>
              </w:rPr>
            </w:pPr>
            <w:r>
              <w:rPr>
                <w:rFonts w:hint="eastAsia" w:ascii="宋体" w:hAnsi="宋体" w:eastAsia="宋体" w:cs="宋体"/>
                <w:color w:val="auto"/>
                <w:highlight w:val="none"/>
                <w:lang w:val="zh-CN"/>
              </w:rPr>
              <w:t>袋式除尘器用滤袋框架技术条件</w:t>
            </w:r>
          </w:p>
        </w:tc>
        <w:tc>
          <w:tcPr>
            <w:tcW w:w="3214" w:type="dxa"/>
          </w:tcPr>
          <w:p w14:paraId="6A7F5382">
            <w:pPr>
              <w:rPr>
                <w:rFonts w:ascii="宋体" w:hAnsi="宋体" w:eastAsia="宋体" w:cs="宋体"/>
                <w:color w:val="auto"/>
                <w:highlight w:val="none"/>
              </w:rPr>
            </w:pPr>
            <w:r>
              <w:rPr>
                <w:rFonts w:hint="eastAsia" w:ascii="宋体" w:hAnsi="宋体" w:eastAsia="宋体" w:cs="宋体"/>
                <w:color w:val="auto"/>
                <w:highlight w:val="none"/>
                <w:lang w:val="zh-CN"/>
              </w:rPr>
              <w:t>JB/T5917</w:t>
            </w:r>
            <w:r>
              <w:rPr>
                <w:rFonts w:hint="eastAsia" w:ascii="宋体" w:hAnsi="宋体" w:eastAsia="宋体" w:cs="宋体"/>
                <w:color w:val="auto"/>
                <w:highlight w:val="none"/>
              </w:rPr>
              <w:t>-2006</w:t>
            </w:r>
          </w:p>
        </w:tc>
      </w:tr>
      <w:tr w14:paraId="5E82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3E807FF">
            <w:pPr>
              <w:jc w:val="center"/>
              <w:rPr>
                <w:rFonts w:ascii="宋体" w:hAnsi="宋体" w:eastAsia="宋体" w:cs="宋体"/>
                <w:color w:val="auto"/>
                <w:highlight w:val="none"/>
              </w:rPr>
            </w:pPr>
            <w:r>
              <w:rPr>
                <w:rFonts w:hint="eastAsia" w:ascii="宋体" w:hAnsi="宋体" w:eastAsia="宋体" w:cs="宋体"/>
                <w:color w:val="auto"/>
                <w:highlight w:val="none"/>
              </w:rPr>
              <w:t>80</w:t>
            </w:r>
          </w:p>
        </w:tc>
        <w:tc>
          <w:tcPr>
            <w:tcW w:w="4529" w:type="dxa"/>
          </w:tcPr>
          <w:p w14:paraId="173708F6">
            <w:pPr>
              <w:rPr>
                <w:rFonts w:ascii="宋体" w:hAnsi="宋体" w:eastAsia="宋体" w:cs="宋体"/>
                <w:color w:val="auto"/>
                <w:highlight w:val="none"/>
              </w:rPr>
            </w:pPr>
            <w:r>
              <w:rPr>
                <w:rFonts w:hint="eastAsia" w:ascii="宋体" w:hAnsi="宋体" w:eastAsia="宋体" w:cs="宋体"/>
                <w:color w:val="auto"/>
                <w:highlight w:val="none"/>
              </w:rPr>
              <w:t>火力发电厂烟气袋式除尘器选型导则</w:t>
            </w:r>
          </w:p>
        </w:tc>
        <w:tc>
          <w:tcPr>
            <w:tcW w:w="3214" w:type="dxa"/>
          </w:tcPr>
          <w:p w14:paraId="6F5C1E3C">
            <w:pPr>
              <w:rPr>
                <w:rFonts w:ascii="宋体" w:hAnsi="宋体" w:eastAsia="宋体" w:cs="宋体"/>
                <w:color w:val="auto"/>
                <w:highlight w:val="none"/>
              </w:rPr>
            </w:pPr>
            <w:r>
              <w:rPr>
                <w:rFonts w:hint="eastAsia" w:ascii="宋体" w:hAnsi="宋体" w:eastAsia="宋体" w:cs="宋体"/>
                <w:color w:val="auto"/>
                <w:highlight w:val="none"/>
              </w:rPr>
              <w:t>DLT387-2019</w:t>
            </w:r>
          </w:p>
        </w:tc>
      </w:tr>
      <w:tr w14:paraId="3ACA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06380B1">
            <w:pPr>
              <w:jc w:val="center"/>
              <w:rPr>
                <w:rFonts w:ascii="宋体" w:hAnsi="宋体" w:eastAsia="宋体" w:cs="宋体"/>
                <w:color w:val="auto"/>
                <w:highlight w:val="none"/>
              </w:rPr>
            </w:pPr>
            <w:r>
              <w:rPr>
                <w:rFonts w:hint="eastAsia" w:ascii="宋体" w:hAnsi="宋体" w:eastAsia="宋体" w:cs="宋体"/>
                <w:color w:val="auto"/>
                <w:highlight w:val="none"/>
              </w:rPr>
              <w:t>81</w:t>
            </w:r>
          </w:p>
        </w:tc>
        <w:tc>
          <w:tcPr>
            <w:tcW w:w="4529" w:type="dxa"/>
          </w:tcPr>
          <w:p w14:paraId="5636E71E">
            <w:pPr>
              <w:rPr>
                <w:rFonts w:ascii="宋体" w:hAnsi="宋体" w:eastAsia="宋体" w:cs="宋体"/>
                <w:color w:val="auto"/>
                <w:highlight w:val="none"/>
              </w:rPr>
            </w:pPr>
            <w:r>
              <w:rPr>
                <w:rFonts w:hint="eastAsia" w:ascii="宋体" w:hAnsi="宋体" w:eastAsia="宋体" w:cs="宋体"/>
                <w:color w:val="auto"/>
                <w:spacing w:val="5"/>
                <w:highlight w:val="none"/>
              </w:rPr>
              <w:t>工业企业电气设备抗震鉴定标准</w:t>
            </w:r>
          </w:p>
        </w:tc>
        <w:tc>
          <w:tcPr>
            <w:tcW w:w="3214" w:type="dxa"/>
          </w:tcPr>
          <w:p w14:paraId="143CD03E">
            <w:pPr>
              <w:rPr>
                <w:rFonts w:ascii="宋体" w:hAnsi="宋体" w:eastAsia="宋体" w:cs="宋体"/>
                <w:color w:val="auto"/>
                <w:highlight w:val="none"/>
              </w:rPr>
            </w:pPr>
            <w:r>
              <w:rPr>
                <w:rFonts w:hint="eastAsia" w:ascii="宋体" w:hAnsi="宋体" w:eastAsia="宋体" w:cs="宋体"/>
                <w:color w:val="auto"/>
                <w:spacing w:val="5"/>
                <w:highlight w:val="none"/>
              </w:rPr>
              <w:t>GB50994-2014</w:t>
            </w:r>
          </w:p>
        </w:tc>
      </w:tr>
      <w:tr w14:paraId="701B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AB3216C">
            <w:pPr>
              <w:jc w:val="center"/>
              <w:rPr>
                <w:rFonts w:ascii="宋体" w:hAnsi="宋体" w:eastAsia="宋体" w:cs="宋体"/>
                <w:color w:val="auto"/>
                <w:highlight w:val="none"/>
              </w:rPr>
            </w:pPr>
            <w:r>
              <w:rPr>
                <w:rFonts w:hint="eastAsia" w:ascii="宋体" w:hAnsi="宋体" w:eastAsia="宋体" w:cs="宋体"/>
                <w:color w:val="auto"/>
                <w:highlight w:val="none"/>
              </w:rPr>
              <w:t>82</w:t>
            </w:r>
          </w:p>
        </w:tc>
        <w:tc>
          <w:tcPr>
            <w:tcW w:w="4529" w:type="dxa"/>
          </w:tcPr>
          <w:p w14:paraId="2899A013">
            <w:pPr>
              <w:rPr>
                <w:rFonts w:ascii="宋体" w:hAnsi="宋体" w:eastAsia="宋体" w:cs="宋体"/>
                <w:color w:val="auto"/>
                <w:highlight w:val="none"/>
              </w:rPr>
            </w:pPr>
            <w:r>
              <w:rPr>
                <w:rFonts w:hint="eastAsia" w:ascii="宋体" w:hAnsi="宋体" w:eastAsia="宋体" w:cs="宋体"/>
                <w:color w:val="auto"/>
                <w:spacing w:val="5"/>
                <w:highlight w:val="none"/>
              </w:rPr>
              <w:t>工业企业厂界噪声标准</w:t>
            </w:r>
          </w:p>
        </w:tc>
        <w:tc>
          <w:tcPr>
            <w:tcW w:w="3214" w:type="dxa"/>
          </w:tcPr>
          <w:p w14:paraId="04FDAB84">
            <w:pPr>
              <w:rPr>
                <w:rFonts w:ascii="宋体" w:hAnsi="宋体" w:eastAsia="宋体" w:cs="宋体"/>
                <w:color w:val="auto"/>
                <w:highlight w:val="none"/>
              </w:rPr>
            </w:pPr>
            <w:r>
              <w:rPr>
                <w:rFonts w:hint="eastAsia" w:ascii="宋体" w:hAnsi="宋体" w:eastAsia="宋体" w:cs="宋体"/>
                <w:color w:val="auto"/>
                <w:spacing w:val="5"/>
                <w:highlight w:val="none"/>
              </w:rPr>
              <w:t>GB12348-2008</w:t>
            </w:r>
          </w:p>
        </w:tc>
      </w:tr>
      <w:tr w14:paraId="0C61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A902EA0">
            <w:pPr>
              <w:jc w:val="center"/>
              <w:rPr>
                <w:rFonts w:ascii="宋体" w:hAnsi="宋体" w:eastAsia="宋体" w:cs="宋体"/>
                <w:color w:val="auto"/>
                <w:highlight w:val="none"/>
              </w:rPr>
            </w:pPr>
            <w:r>
              <w:rPr>
                <w:rFonts w:hint="eastAsia" w:ascii="宋体" w:hAnsi="宋体" w:eastAsia="宋体" w:cs="宋体"/>
                <w:color w:val="auto"/>
                <w:highlight w:val="none"/>
              </w:rPr>
              <w:t>83</w:t>
            </w:r>
          </w:p>
        </w:tc>
        <w:tc>
          <w:tcPr>
            <w:tcW w:w="4529" w:type="dxa"/>
          </w:tcPr>
          <w:p w14:paraId="08FF18B9">
            <w:pPr>
              <w:rPr>
                <w:rFonts w:ascii="宋体" w:hAnsi="宋体" w:eastAsia="宋体" w:cs="宋体"/>
                <w:color w:val="auto"/>
                <w:highlight w:val="none"/>
              </w:rPr>
            </w:pPr>
            <w:r>
              <w:rPr>
                <w:rFonts w:hint="eastAsia" w:ascii="宋体" w:hAnsi="宋体" w:eastAsia="宋体" w:cs="宋体"/>
                <w:color w:val="auto"/>
                <w:spacing w:val="5"/>
                <w:highlight w:val="none"/>
              </w:rPr>
              <w:t>环境空气质量标准</w:t>
            </w:r>
          </w:p>
        </w:tc>
        <w:tc>
          <w:tcPr>
            <w:tcW w:w="3214" w:type="dxa"/>
          </w:tcPr>
          <w:p w14:paraId="6565D0DB">
            <w:pPr>
              <w:rPr>
                <w:rFonts w:ascii="宋体" w:hAnsi="宋体" w:eastAsia="宋体" w:cs="宋体"/>
                <w:color w:val="auto"/>
                <w:highlight w:val="none"/>
              </w:rPr>
            </w:pPr>
            <w:r>
              <w:rPr>
                <w:rFonts w:hint="eastAsia" w:ascii="宋体" w:hAnsi="宋体" w:eastAsia="宋体" w:cs="宋体"/>
                <w:color w:val="auto"/>
                <w:spacing w:val="5"/>
                <w:highlight w:val="none"/>
              </w:rPr>
              <w:t>GB3095-2012</w:t>
            </w:r>
          </w:p>
        </w:tc>
      </w:tr>
      <w:tr w14:paraId="75BD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FA017CE">
            <w:pPr>
              <w:jc w:val="center"/>
              <w:rPr>
                <w:rFonts w:ascii="宋体" w:hAnsi="宋体" w:eastAsia="宋体" w:cs="宋体"/>
                <w:color w:val="auto"/>
                <w:highlight w:val="none"/>
              </w:rPr>
            </w:pPr>
            <w:r>
              <w:rPr>
                <w:rFonts w:hint="eastAsia" w:ascii="宋体" w:hAnsi="宋体" w:eastAsia="宋体" w:cs="宋体"/>
                <w:color w:val="auto"/>
                <w:highlight w:val="none"/>
              </w:rPr>
              <w:t>84</w:t>
            </w:r>
          </w:p>
        </w:tc>
        <w:tc>
          <w:tcPr>
            <w:tcW w:w="4529" w:type="dxa"/>
          </w:tcPr>
          <w:p w14:paraId="03BC2706">
            <w:pPr>
              <w:rPr>
                <w:rFonts w:ascii="宋体" w:hAnsi="宋体" w:eastAsia="宋体" w:cs="宋体"/>
                <w:color w:val="auto"/>
                <w:highlight w:val="none"/>
              </w:rPr>
            </w:pPr>
            <w:r>
              <w:rPr>
                <w:rFonts w:hint="eastAsia" w:ascii="宋体" w:hAnsi="宋体" w:eastAsia="宋体" w:cs="宋体"/>
                <w:color w:val="auto"/>
                <w:spacing w:val="5"/>
                <w:highlight w:val="none"/>
              </w:rPr>
              <w:t>火电厂大气污染物排放标准</w:t>
            </w:r>
          </w:p>
        </w:tc>
        <w:tc>
          <w:tcPr>
            <w:tcW w:w="3214" w:type="dxa"/>
          </w:tcPr>
          <w:p w14:paraId="1CB0B782">
            <w:pPr>
              <w:rPr>
                <w:rFonts w:ascii="宋体" w:hAnsi="宋体" w:eastAsia="宋体" w:cs="宋体"/>
                <w:color w:val="auto"/>
                <w:highlight w:val="none"/>
              </w:rPr>
            </w:pPr>
            <w:r>
              <w:rPr>
                <w:rFonts w:hint="eastAsia" w:ascii="宋体" w:hAnsi="宋体" w:eastAsia="宋体" w:cs="宋体"/>
                <w:color w:val="auto"/>
                <w:spacing w:val="5"/>
                <w:highlight w:val="none"/>
              </w:rPr>
              <w:t>GB13223-2011</w:t>
            </w:r>
          </w:p>
        </w:tc>
      </w:tr>
      <w:tr w14:paraId="7CDA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C0A6068">
            <w:pPr>
              <w:jc w:val="center"/>
              <w:rPr>
                <w:rFonts w:ascii="宋体" w:hAnsi="宋体" w:eastAsia="宋体" w:cs="宋体"/>
                <w:color w:val="auto"/>
                <w:highlight w:val="none"/>
              </w:rPr>
            </w:pPr>
            <w:r>
              <w:rPr>
                <w:rFonts w:hint="eastAsia" w:ascii="宋体" w:hAnsi="宋体" w:eastAsia="宋体" w:cs="宋体"/>
                <w:color w:val="auto"/>
                <w:highlight w:val="none"/>
              </w:rPr>
              <w:t>85</w:t>
            </w:r>
          </w:p>
        </w:tc>
        <w:tc>
          <w:tcPr>
            <w:tcW w:w="4529" w:type="dxa"/>
          </w:tcPr>
          <w:p w14:paraId="424F59E2">
            <w:pPr>
              <w:rPr>
                <w:rFonts w:ascii="宋体" w:hAnsi="宋体" w:eastAsia="宋体" w:cs="宋体"/>
                <w:color w:val="auto"/>
                <w:highlight w:val="none"/>
              </w:rPr>
            </w:pPr>
            <w:r>
              <w:rPr>
                <w:rFonts w:hint="eastAsia" w:ascii="宋体" w:hAnsi="宋体" w:eastAsia="宋体" w:cs="宋体"/>
                <w:color w:val="auto"/>
                <w:spacing w:val="5"/>
                <w:highlight w:val="none"/>
              </w:rPr>
              <w:t>锅炉烟尘测试方法</w:t>
            </w:r>
          </w:p>
        </w:tc>
        <w:tc>
          <w:tcPr>
            <w:tcW w:w="3214" w:type="dxa"/>
          </w:tcPr>
          <w:p w14:paraId="4B2CF496">
            <w:pPr>
              <w:rPr>
                <w:rFonts w:ascii="宋体" w:hAnsi="宋体" w:eastAsia="宋体" w:cs="宋体"/>
                <w:color w:val="auto"/>
                <w:highlight w:val="none"/>
              </w:rPr>
            </w:pPr>
            <w:r>
              <w:rPr>
                <w:rFonts w:hint="eastAsia" w:ascii="宋体" w:hAnsi="宋体" w:eastAsia="宋体" w:cs="宋体"/>
                <w:color w:val="auto"/>
                <w:spacing w:val="5"/>
                <w:highlight w:val="none"/>
              </w:rPr>
              <w:t>GB5468-91</w:t>
            </w:r>
          </w:p>
        </w:tc>
      </w:tr>
      <w:tr w14:paraId="4D43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B12E5E3">
            <w:pPr>
              <w:jc w:val="center"/>
              <w:rPr>
                <w:rFonts w:ascii="宋体" w:hAnsi="宋体" w:eastAsia="宋体" w:cs="宋体"/>
                <w:color w:val="auto"/>
                <w:highlight w:val="none"/>
              </w:rPr>
            </w:pPr>
            <w:r>
              <w:rPr>
                <w:rFonts w:hint="eastAsia" w:ascii="宋体" w:hAnsi="宋体" w:eastAsia="宋体" w:cs="宋体"/>
                <w:color w:val="auto"/>
                <w:highlight w:val="none"/>
              </w:rPr>
              <w:t>86</w:t>
            </w:r>
          </w:p>
        </w:tc>
        <w:tc>
          <w:tcPr>
            <w:tcW w:w="4529" w:type="dxa"/>
          </w:tcPr>
          <w:p w14:paraId="5CBE807A">
            <w:pPr>
              <w:rPr>
                <w:rFonts w:ascii="宋体" w:hAnsi="宋体" w:eastAsia="宋体" w:cs="宋体"/>
                <w:color w:val="auto"/>
                <w:highlight w:val="none"/>
              </w:rPr>
            </w:pPr>
            <w:r>
              <w:rPr>
                <w:rFonts w:hint="eastAsia" w:ascii="宋体" w:hAnsi="宋体" w:eastAsia="宋体" w:cs="宋体"/>
                <w:color w:val="auto"/>
                <w:spacing w:val="5"/>
                <w:highlight w:val="none"/>
              </w:rPr>
              <w:t>碳素结构钢</w:t>
            </w:r>
          </w:p>
        </w:tc>
        <w:tc>
          <w:tcPr>
            <w:tcW w:w="3214" w:type="dxa"/>
          </w:tcPr>
          <w:p w14:paraId="139163CA">
            <w:pPr>
              <w:rPr>
                <w:rFonts w:ascii="宋体" w:hAnsi="宋体" w:eastAsia="宋体" w:cs="宋体"/>
                <w:color w:val="auto"/>
                <w:highlight w:val="none"/>
              </w:rPr>
            </w:pPr>
            <w:r>
              <w:rPr>
                <w:rFonts w:hint="eastAsia" w:ascii="宋体" w:hAnsi="宋体" w:eastAsia="宋体" w:cs="宋体"/>
                <w:color w:val="auto"/>
                <w:spacing w:val="5"/>
                <w:highlight w:val="none"/>
              </w:rPr>
              <w:t>GB/T700-2016</w:t>
            </w:r>
          </w:p>
        </w:tc>
      </w:tr>
      <w:tr w14:paraId="0440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6C0FB04">
            <w:pPr>
              <w:jc w:val="center"/>
              <w:rPr>
                <w:rFonts w:ascii="宋体" w:hAnsi="宋体" w:eastAsia="宋体" w:cs="宋体"/>
                <w:color w:val="auto"/>
                <w:highlight w:val="none"/>
              </w:rPr>
            </w:pPr>
            <w:r>
              <w:rPr>
                <w:rFonts w:hint="eastAsia" w:ascii="宋体" w:hAnsi="宋体" w:eastAsia="宋体" w:cs="宋体"/>
                <w:color w:val="auto"/>
                <w:highlight w:val="none"/>
              </w:rPr>
              <w:t>87</w:t>
            </w:r>
          </w:p>
        </w:tc>
        <w:tc>
          <w:tcPr>
            <w:tcW w:w="4529" w:type="dxa"/>
          </w:tcPr>
          <w:p w14:paraId="4A91B9F7">
            <w:pPr>
              <w:rPr>
                <w:rFonts w:ascii="宋体" w:hAnsi="宋体" w:eastAsia="宋体" w:cs="宋体"/>
                <w:color w:val="auto"/>
                <w:highlight w:val="none"/>
              </w:rPr>
            </w:pPr>
            <w:r>
              <w:rPr>
                <w:rFonts w:hint="eastAsia" w:ascii="宋体" w:hAnsi="宋体" w:eastAsia="宋体" w:cs="宋体"/>
                <w:color w:val="auto"/>
                <w:spacing w:val="5"/>
                <w:highlight w:val="none"/>
              </w:rPr>
              <w:t>电气装置安装工程及验收规程</w:t>
            </w:r>
          </w:p>
        </w:tc>
        <w:tc>
          <w:tcPr>
            <w:tcW w:w="3214" w:type="dxa"/>
          </w:tcPr>
          <w:p w14:paraId="2F85F50F">
            <w:pPr>
              <w:rPr>
                <w:rFonts w:ascii="宋体" w:hAnsi="宋体" w:eastAsia="宋体" w:cs="宋体"/>
                <w:color w:val="auto"/>
                <w:highlight w:val="none"/>
              </w:rPr>
            </w:pPr>
            <w:r>
              <w:rPr>
                <w:rFonts w:hint="eastAsia" w:ascii="宋体" w:hAnsi="宋体" w:eastAsia="宋体" w:cs="宋体"/>
                <w:color w:val="auto"/>
                <w:spacing w:val="5"/>
                <w:highlight w:val="none"/>
              </w:rPr>
              <w:t>GBJ232-82</w:t>
            </w:r>
          </w:p>
        </w:tc>
      </w:tr>
      <w:tr w14:paraId="2016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D1F1D6D">
            <w:pPr>
              <w:jc w:val="center"/>
              <w:rPr>
                <w:rFonts w:ascii="宋体" w:hAnsi="宋体" w:eastAsia="宋体" w:cs="宋体"/>
                <w:color w:val="auto"/>
                <w:highlight w:val="none"/>
              </w:rPr>
            </w:pPr>
            <w:r>
              <w:rPr>
                <w:rFonts w:hint="eastAsia" w:ascii="宋体" w:hAnsi="宋体" w:eastAsia="宋体" w:cs="宋体"/>
                <w:color w:val="auto"/>
                <w:highlight w:val="none"/>
              </w:rPr>
              <w:t>88</w:t>
            </w:r>
          </w:p>
        </w:tc>
        <w:tc>
          <w:tcPr>
            <w:tcW w:w="4529" w:type="dxa"/>
          </w:tcPr>
          <w:p w14:paraId="64FB8AC5">
            <w:pPr>
              <w:rPr>
                <w:rFonts w:ascii="宋体" w:hAnsi="宋体" w:eastAsia="宋体" w:cs="宋体"/>
                <w:color w:val="auto"/>
                <w:highlight w:val="none"/>
              </w:rPr>
            </w:pPr>
            <w:r>
              <w:rPr>
                <w:rFonts w:hint="eastAsia" w:ascii="宋体" w:hAnsi="宋体" w:eastAsia="宋体" w:cs="宋体"/>
                <w:color w:val="auto"/>
                <w:highlight w:val="none"/>
                <w:lang w:val="zh-CN"/>
              </w:rPr>
              <w:t>低压分配和电路设计规范</w:t>
            </w:r>
          </w:p>
        </w:tc>
        <w:tc>
          <w:tcPr>
            <w:tcW w:w="3214" w:type="dxa"/>
          </w:tcPr>
          <w:p w14:paraId="26AA3B7F">
            <w:pPr>
              <w:rPr>
                <w:rFonts w:ascii="宋体" w:hAnsi="宋体" w:eastAsia="宋体" w:cs="宋体"/>
                <w:color w:val="auto"/>
                <w:highlight w:val="none"/>
              </w:rPr>
            </w:pPr>
            <w:r>
              <w:rPr>
                <w:rFonts w:hint="eastAsia" w:ascii="宋体" w:hAnsi="宋体" w:eastAsia="宋体" w:cs="宋体"/>
                <w:color w:val="auto"/>
                <w:highlight w:val="none"/>
                <w:lang w:val="zh-CN"/>
              </w:rPr>
              <w:t>GB</w:t>
            </w:r>
            <w:r>
              <w:rPr>
                <w:rFonts w:hint="eastAsia" w:ascii="宋体" w:hAnsi="宋体" w:eastAsia="宋体" w:cs="宋体"/>
                <w:color w:val="auto"/>
                <w:highlight w:val="none"/>
              </w:rPr>
              <w:t>50054</w:t>
            </w:r>
            <w:r>
              <w:rPr>
                <w:rFonts w:hint="eastAsia" w:ascii="宋体" w:hAnsi="宋体" w:eastAsia="宋体" w:cs="宋体"/>
                <w:color w:val="auto"/>
                <w:highlight w:val="none"/>
                <w:lang w:val="zh-CN"/>
              </w:rPr>
              <w:t>-</w:t>
            </w:r>
            <w:r>
              <w:rPr>
                <w:rFonts w:hint="eastAsia" w:ascii="宋体" w:hAnsi="宋体" w:eastAsia="宋体" w:cs="宋体"/>
                <w:color w:val="auto"/>
                <w:highlight w:val="none"/>
              </w:rPr>
              <w:t>2011</w:t>
            </w:r>
          </w:p>
        </w:tc>
      </w:tr>
      <w:tr w14:paraId="3303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FF25C8C">
            <w:pPr>
              <w:jc w:val="center"/>
              <w:rPr>
                <w:rFonts w:ascii="宋体" w:hAnsi="宋体" w:eastAsia="宋体" w:cs="宋体"/>
                <w:color w:val="auto"/>
                <w:highlight w:val="none"/>
              </w:rPr>
            </w:pPr>
            <w:r>
              <w:rPr>
                <w:rFonts w:hint="eastAsia" w:ascii="宋体" w:hAnsi="宋体" w:eastAsia="宋体" w:cs="宋体"/>
                <w:color w:val="auto"/>
                <w:highlight w:val="none"/>
              </w:rPr>
              <w:t>89</w:t>
            </w:r>
          </w:p>
        </w:tc>
        <w:tc>
          <w:tcPr>
            <w:tcW w:w="4529" w:type="dxa"/>
          </w:tcPr>
          <w:p w14:paraId="0B237C17">
            <w:pPr>
              <w:rPr>
                <w:rFonts w:ascii="宋体" w:hAnsi="宋体" w:eastAsia="宋体" w:cs="宋体"/>
                <w:color w:val="auto"/>
                <w:highlight w:val="none"/>
              </w:rPr>
            </w:pPr>
            <w:r>
              <w:rPr>
                <w:rFonts w:hint="eastAsia" w:ascii="宋体" w:hAnsi="宋体" w:eastAsia="宋体" w:cs="宋体"/>
                <w:color w:val="auto"/>
                <w:highlight w:val="none"/>
                <w:lang w:val="zh-CN"/>
              </w:rPr>
              <w:t>电器安装工程的接地设备的施工和验收规范</w:t>
            </w:r>
          </w:p>
        </w:tc>
        <w:tc>
          <w:tcPr>
            <w:tcW w:w="3214" w:type="dxa"/>
          </w:tcPr>
          <w:p w14:paraId="0CE49774">
            <w:pPr>
              <w:rPr>
                <w:rFonts w:ascii="宋体" w:hAnsi="宋体" w:eastAsia="宋体" w:cs="宋体"/>
                <w:color w:val="auto"/>
                <w:highlight w:val="none"/>
              </w:rPr>
            </w:pPr>
            <w:r>
              <w:rPr>
                <w:rFonts w:hint="eastAsia" w:ascii="宋体" w:hAnsi="宋体" w:eastAsia="宋体" w:cs="宋体"/>
                <w:color w:val="auto"/>
                <w:highlight w:val="none"/>
                <w:lang w:val="zh-CN"/>
              </w:rPr>
              <w:t>GB50169-</w:t>
            </w:r>
            <w:r>
              <w:rPr>
                <w:rFonts w:hint="eastAsia" w:ascii="宋体" w:hAnsi="宋体" w:eastAsia="宋体" w:cs="宋体"/>
                <w:color w:val="auto"/>
                <w:highlight w:val="none"/>
              </w:rPr>
              <w:t>2016</w:t>
            </w:r>
          </w:p>
        </w:tc>
      </w:tr>
      <w:tr w14:paraId="1B62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05CA882">
            <w:pPr>
              <w:jc w:val="center"/>
              <w:rPr>
                <w:rFonts w:ascii="宋体" w:hAnsi="宋体" w:eastAsia="宋体" w:cs="宋体"/>
                <w:color w:val="auto"/>
                <w:highlight w:val="none"/>
              </w:rPr>
            </w:pPr>
            <w:r>
              <w:rPr>
                <w:rFonts w:hint="eastAsia" w:ascii="宋体" w:hAnsi="宋体" w:eastAsia="宋体" w:cs="宋体"/>
                <w:color w:val="auto"/>
                <w:highlight w:val="none"/>
              </w:rPr>
              <w:t>90</w:t>
            </w:r>
          </w:p>
        </w:tc>
        <w:tc>
          <w:tcPr>
            <w:tcW w:w="4529" w:type="dxa"/>
          </w:tcPr>
          <w:p w14:paraId="0101B575">
            <w:pPr>
              <w:rPr>
                <w:rFonts w:ascii="宋体" w:hAnsi="宋体" w:eastAsia="宋体" w:cs="宋体"/>
                <w:color w:val="auto"/>
                <w:highlight w:val="none"/>
              </w:rPr>
            </w:pPr>
            <w:r>
              <w:rPr>
                <w:rFonts w:hint="eastAsia" w:ascii="宋体" w:hAnsi="宋体" w:eastAsia="宋体" w:cs="宋体"/>
                <w:color w:val="auto"/>
                <w:highlight w:val="none"/>
                <w:lang w:val="zh-CN"/>
              </w:rPr>
              <w:t>低压配电设计规范</w:t>
            </w:r>
          </w:p>
        </w:tc>
        <w:tc>
          <w:tcPr>
            <w:tcW w:w="3214" w:type="dxa"/>
          </w:tcPr>
          <w:p w14:paraId="38ACE67D">
            <w:pPr>
              <w:rPr>
                <w:rFonts w:ascii="宋体" w:hAnsi="宋体" w:eastAsia="宋体" w:cs="宋体"/>
                <w:color w:val="auto"/>
                <w:highlight w:val="none"/>
              </w:rPr>
            </w:pPr>
            <w:r>
              <w:rPr>
                <w:rFonts w:hint="eastAsia" w:ascii="宋体" w:hAnsi="宋体" w:eastAsia="宋体" w:cs="宋体"/>
                <w:color w:val="auto"/>
                <w:highlight w:val="none"/>
                <w:lang w:val="zh-CN"/>
              </w:rPr>
              <w:t>GB50054-</w:t>
            </w:r>
            <w:r>
              <w:rPr>
                <w:rFonts w:hint="eastAsia" w:ascii="宋体" w:hAnsi="宋体" w:eastAsia="宋体" w:cs="宋体"/>
                <w:color w:val="auto"/>
                <w:highlight w:val="none"/>
              </w:rPr>
              <w:t>2019</w:t>
            </w:r>
          </w:p>
        </w:tc>
      </w:tr>
      <w:tr w14:paraId="1BEC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B7A3B4C">
            <w:pPr>
              <w:jc w:val="center"/>
              <w:rPr>
                <w:rFonts w:ascii="宋体" w:hAnsi="宋体" w:eastAsia="宋体" w:cs="宋体"/>
                <w:color w:val="auto"/>
                <w:highlight w:val="none"/>
              </w:rPr>
            </w:pPr>
            <w:r>
              <w:rPr>
                <w:rFonts w:hint="eastAsia" w:ascii="宋体" w:hAnsi="宋体" w:eastAsia="宋体" w:cs="宋体"/>
                <w:color w:val="auto"/>
                <w:highlight w:val="none"/>
              </w:rPr>
              <w:t>91</w:t>
            </w:r>
          </w:p>
        </w:tc>
        <w:tc>
          <w:tcPr>
            <w:tcW w:w="4529" w:type="dxa"/>
          </w:tcPr>
          <w:p w14:paraId="474E0869">
            <w:pPr>
              <w:rPr>
                <w:rFonts w:ascii="宋体" w:hAnsi="宋体" w:eastAsia="宋体" w:cs="宋体"/>
                <w:color w:val="auto"/>
                <w:highlight w:val="none"/>
              </w:rPr>
            </w:pPr>
            <w:r>
              <w:rPr>
                <w:rFonts w:hint="eastAsia" w:ascii="宋体" w:hAnsi="宋体" w:eastAsia="宋体" w:cs="宋体"/>
                <w:color w:val="auto"/>
                <w:highlight w:val="none"/>
              </w:rPr>
              <w:t>火电发电厂焊接技术规程</w:t>
            </w:r>
          </w:p>
        </w:tc>
        <w:tc>
          <w:tcPr>
            <w:tcW w:w="3214" w:type="dxa"/>
          </w:tcPr>
          <w:p w14:paraId="656A4BDE">
            <w:pPr>
              <w:rPr>
                <w:rFonts w:ascii="宋体" w:hAnsi="宋体" w:eastAsia="宋体" w:cs="宋体"/>
                <w:color w:val="auto"/>
                <w:highlight w:val="none"/>
              </w:rPr>
            </w:pPr>
            <w:r>
              <w:rPr>
                <w:rFonts w:hint="eastAsia" w:ascii="宋体" w:hAnsi="宋体" w:eastAsia="宋体" w:cs="宋体"/>
                <w:color w:val="auto"/>
                <w:highlight w:val="none"/>
              </w:rPr>
              <w:t>DL/T869-2021</w:t>
            </w:r>
          </w:p>
        </w:tc>
      </w:tr>
      <w:tr w14:paraId="44E3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95F1E09">
            <w:pPr>
              <w:jc w:val="center"/>
              <w:rPr>
                <w:rFonts w:ascii="宋体" w:hAnsi="宋体" w:eastAsia="宋体" w:cs="宋体"/>
                <w:color w:val="auto"/>
                <w:highlight w:val="none"/>
              </w:rPr>
            </w:pPr>
            <w:r>
              <w:rPr>
                <w:rFonts w:hint="eastAsia" w:ascii="宋体" w:hAnsi="宋体" w:eastAsia="宋体" w:cs="宋体"/>
                <w:color w:val="auto"/>
                <w:highlight w:val="none"/>
              </w:rPr>
              <w:t>92</w:t>
            </w:r>
          </w:p>
        </w:tc>
        <w:tc>
          <w:tcPr>
            <w:tcW w:w="4529" w:type="dxa"/>
          </w:tcPr>
          <w:p w14:paraId="45733636">
            <w:pPr>
              <w:rPr>
                <w:rFonts w:ascii="宋体" w:hAnsi="宋体" w:eastAsia="宋体" w:cs="宋体"/>
                <w:color w:val="auto"/>
                <w:highlight w:val="none"/>
              </w:rPr>
            </w:pPr>
            <w:r>
              <w:rPr>
                <w:rFonts w:hint="eastAsia" w:ascii="宋体" w:hAnsi="宋体" w:eastAsia="宋体" w:cs="宋体"/>
                <w:color w:val="auto"/>
                <w:highlight w:val="none"/>
              </w:rPr>
              <w:t>《电力建设施工及验收技术协议》（管道焊接接头超声波检验篇）</w:t>
            </w:r>
          </w:p>
        </w:tc>
        <w:tc>
          <w:tcPr>
            <w:tcW w:w="3214" w:type="dxa"/>
          </w:tcPr>
          <w:p w14:paraId="5C5A068B">
            <w:pPr>
              <w:rPr>
                <w:rFonts w:ascii="宋体" w:hAnsi="宋体" w:eastAsia="宋体" w:cs="宋体"/>
                <w:color w:val="auto"/>
                <w:highlight w:val="none"/>
              </w:rPr>
            </w:pPr>
            <w:r>
              <w:rPr>
                <w:rFonts w:hint="eastAsia" w:ascii="宋体" w:hAnsi="宋体" w:eastAsia="宋体" w:cs="宋体"/>
                <w:color w:val="auto"/>
                <w:highlight w:val="none"/>
              </w:rPr>
              <w:t>DL/T5048-95</w:t>
            </w:r>
          </w:p>
        </w:tc>
      </w:tr>
      <w:tr w14:paraId="41A6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48BEC50">
            <w:pPr>
              <w:jc w:val="center"/>
              <w:rPr>
                <w:rFonts w:ascii="宋体" w:hAnsi="宋体" w:eastAsia="宋体" w:cs="宋体"/>
                <w:color w:val="auto"/>
                <w:highlight w:val="none"/>
              </w:rPr>
            </w:pPr>
            <w:r>
              <w:rPr>
                <w:rFonts w:hint="eastAsia" w:ascii="宋体" w:hAnsi="宋体" w:eastAsia="宋体" w:cs="宋体"/>
                <w:color w:val="auto"/>
                <w:highlight w:val="none"/>
              </w:rPr>
              <w:t>93</w:t>
            </w:r>
          </w:p>
        </w:tc>
        <w:tc>
          <w:tcPr>
            <w:tcW w:w="4529" w:type="dxa"/>
          </w:tcPr>
          <w:p w14:paraId="4B13D4ED">
            <w:pPr>
              <w:rPr>
                <w:rFonts w:ascii="宋体" w:hAnsi="宋体" w:eastAsia="宋体" w:cs="宋体"/>
                <w:color w:val="auto"/>
                <w:highlight w:val="none"/>
              </w:rPr>
            </w:pPr>
            <w:r>
              <w:rPr>
                <w:rFonts w:hint="eastAsia" w:ascii="宋体" w:hAnsi="宋体" w:eastAsia="宋体" w:cs="宋体"/>
                <w:color w:val="auto"/>
                <w:highlight w:val="none"/>
              </w:rPr>
              <w:t>《电力建设施工及验收技术协议》（钢制承压管道对接接头射线检验篇）</w:t>
            </w:r>
          </w:p>
        </w:tc>
        <w:tc>
          <w:tcPr>
            <w:tcW w:w="3214" w:type="dxa"/>
          </w:tcPr>
          <w:p w14:paraId="26C9F5E7">
            <w:pPr>
              <w:rPr>
                <w:rFonts w:ascii="宋体" w:hAnsi="宋体" w:eastAsia="宋体" w:cs="宋体"/>
                <w:color w:val="auto"/>
                <w:highlight w:val="none"/>
              </w:rPr>
            </w:pPr>
            <w:r>
              <w:rPr>
                <w:rFonts w:hint="eastAsia" w:ascii="宋体" w:hAnsi="宋体" w:eastAsia="宋体" w:cs="宋体"/>
                <w:color w:val="auto"/>
                <w:highlight w:val="none"/>
              </w:rPr>
              <w:t>DL/T5069-1996</w:t>
            </w:r>
          </w:p>
        </w:tc>
      </w:tr>
      <w:tr w14:paraId="3498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8764C71">
            <w:pPr>
              <w:jc w:val="center"/>
              <w:rPr>
                <w:rFonts w:ascii="宋体" w:hAnsi="宋体" w:eastAsia="宋体" w:cs="宋体"/>
                <w:color w:val="auto"/>
                <w:highlight w:val="none"/>
              </w:rPr>
            </w:pPr>
            <w:r>
              <w:rPr>
                <w:rFonts w:hint="eastAsia" w:ascii="宋体" w:hAnsi="宋体" w:eastAsia="宋体" w:cs="宋体"/>
                <w:color w:val="auto"/>
                <w:highlight w:val="none"/>
              </w:rPr>
              <w:t>94</w:t>
            </w:r>
          </w:p>
        </w:tc>
        <w:tc>
          <w:tcPr>
            <w:tcW w:w="4529" w:type="dxa"/>
          </w:tcPr>
          <w:p w14:paraId="3F80C82C">
            <w:pPr>
              <w:rPr>
                <w:rFonts w:ascii="宋体" w:hAnsi="宋体" w:eastAsia="宋体" w:cs="宋体"/>
                <w:color w:val="auto"/>
                <w:highlight w:val="none"/>
              </w:rPr>
            </w:pPr>
            <w:r>
              <w:rPr>
                <w:rFonts w:hint="eastAsia" w:ascii="宋体" w:hAnsi="宋体" w:eastAsia="宋体" w:cs="宋体"/>
                <w:color w:val="auto"/>
                <w:highlight w:val="none"/>
              </w:rPr>
              <w:t>电站锅炉压力容器检验规程</w:t>
            </w:r>
          </w:p>
        </w:tc>
        <w:tc>
          <w:tcPr>
            <w:tcW w:w="3214" w:type="dxa"/>
          </w:tcPr>
          <w:p w14:paraId="18C85C35">
            <w:pPr>
              <w:rPr>
                <w:rFonts w:ascii="宋体" w:hAnsi="宋体" w:eastAsia="宋体" w:cs="宋体"/>
                <w:color w:val="auto"/>
                <w:highlight w:val="none"/>
              </w:rPr>
            </w:pPr>
            <w:r>
              <w:rPr>
                <w:rFonts w:hint="eastAsia" w:ascii="宋体" w:hAnsi="宋体" w:eastAsia="宋体" w:cs="宋体"/>
                <w:color w:val="auto"/>
                <w:highlight w:val="none"/>
              </w:rPr>
              <w:t>DL647-2019</w:t>
            </w:r>
          </w:p>
        </w:tc>
      </w:tr>
      <w:tr w14:paraId="69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3CCCDBD">
            <w:pPr>
              <w:jc w:val="center"/>
              <w:rPr>
                <w:rFonts w:ascii="宋体" w:hAnsi="宋体" w:eastAsia="宋体" w:cs="宋体"/>
                <w:color w:val="auto"/>
                <w:highlight w:val="none"/>
              </w:rPr>
            </w:pPr>
            <w:r>
              <w:rPr>
                <w:rFonts w:hint="eastAsia" w:ascii="宋体" w:hAnsi="宋体" w:eastAsia="宋体" w:cs="宋体"/>
                <w:color w:val="auto"/>
                <w:highlight w:val="none"/>
              </w:rPr>
              <w:t>95</w:t>
            </w:r>
          </w:p>
        </w:tc>
        <w:tc>
          <w:tcPr>
            <w:tcW w:w="4529" w:type="dxa"/>
          </w:tcPr>
          <w:p w14:paraId="67A3738A">
            <w:pPr>
              <w:rPr>
                <w:rFonts w:ascii="宋体" w:hAnsi="宋体" w:eastAsia="宋体" w:cs="宋体"/>
                <w:color w:val="auto"/>
                <w:highlight w:val="none"/>
              </w:rPr>
            </w:pPr>
            <w:r>
              <w:rPr>
                <w:rFonts w:hint="eastAsia" w:ascii="宋体" w:hAnsi="宋体" w:eastAsia="宋体" w:cs="宋体"/>
                <w:color w:val="auto"/>
                <w:highlight w:val="none"/>
              </w:rPr>
              <w:t>电力工业锅炉压力容器监察规程</w:t>
            </w:r>
          </w:p>
        </w:tc>
        <w:tc>
          <w:tcPr>
            <w:tcW w:w="3214" w:type="dxa"/>
          </w:tcPr>
          <w:p w14:paraId="683EB401">
            <w:pPr>
              <w:rPr>
                <w:rFonts w:ascii="宋体" w:hAnsi="宋体" w:eastAsia="宋体" w:cs="宋体"/>
                <w:color w:val="auto"/>
                <w:highlight w:val="none"/>
              </w:rPr>
            </w:pPr>
            <w:r>
              <w:rPr>
                <w:rFonts w:hint="eastAsia" w:ascii="宋体" w:hAnsi="宋体" w:eastAsia="宋体" w:cs="宋体"/>
                <w:color w:val="auto"/>
                <w:highlight w:val="none"/>
              </w:rPr>
              <w:t>DL612-2017</w:t>
            </w:r>
          </w:p>
        </w:tc>
      </w:tr>
      <w:tr w14:paraId="1B6E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243EDC8">
            <w:pPr>
              <w:jc w:val="center"/>
              <w:rPr>
                <w:rFonts w:ascii="宋体" w:hAnsi="宋体" w:eastAsia="宋体" w:cs="宋体"/>
                <w:color w:val="auto"/>
                <w:highlight w:val="none"/>
              </w:rPr>
            </w:pPr>
            <w:r>
              <w:rPr>
                <w:rFonts w:hint="eastAsia" w:ascii="宋体" w:hAnsi="宋体" w:eastAsia="宋体" w:cs="宋体"/>
                <w:color w:val="auto"/>
                <w:highlight w:val="none"/>
              </w:rPr>
              <w:t>96</w:t>
            </w:r>
          </w:p>
        </w:tc>
        <w:tc>
          <w:tcPr>
            <w:tcW w:w="4529" w:type="dxa"/>
          </w:tcPr>
          <w:p w14:paraId="0728F838">
            <w:pPr>
              <w:rPr>
                <w:rFonts w:ascii="宋体" w:hAnsi="宋体" w:eastAsia="宋体" w:cs="宋体"/>
                <w:color w:val="auto"/>
                <w:highlight w:val="none"/>
              </w:rPr>
            </w:pPr>
            <w:r>
              <w:rPr>
                <w:rFonts w:hint="eastAsia" w:ascii="宋体" w:hAnsi="宋体" w:eastAsia="宋体" w:cs="宋体"/>
                <w:color w:val="auto"/>
                <w:highlight w:val="none"/>
              </w:rPr>
              <w:t>《电力建设施工及验收技术协议》（管道篇）</w:t>
            </w:r>
          </w:p>
        </w:tc>
        <w:tc>
          <w:tcPr>
            <w:tcW w:w="3214" w:type="dxa"/>
          </w:tcPr>
          <w:p w14:paraId="00CCE5B9">
            <w:pPr>
              <w:rPr>
                <w:rFonts w:ascii="宋体" w:hAnsi="宋体" w:eastAsia="宋体" w:cs="宋体"/>
                <w:color w:val="auto"/>
                <w:highlight w:val="none"/>
              </w:rPr>
            </w:pPr>
            <w:r>
              <w:rPr>
                <w:rFonts w:hint="eastAsia" w:ascii="宋体" w:hAnsi="宋体" w:eastAsia="宋体" w:cs="宋体"/>
                <w:color w:val="auto"/>
                <w:highlight w:val="none"/>
              </w:rPr>
              <w:t>DL5031-94</w:t>
            </w:r>
          </w:p>
        </w:tc>
      </w:tr>
      <w:tr w14:paraId="0B6C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9A5F665">
            <w:pPr>
              <w:jc w:val="center"/>
              <w:rPr>
                <w:rFonts w:ascii="宋体" w:hAnsi="宋体" w:eastAsia="宋体" w:cs="宋体"/>
                <w:color w:val="auto"/>
                <w:highlight w:val="none"/>
              </w:rPr>
            </w:pPr>
            <w:r>
              <w:rPr>
                <w:rFonts w:hint="eastAsia" w:ascii="宋体" w:hAnsi="宋体" w:eastAsia="宋体" w:cs="宋体"/>
                <w:color w:val="auto"/>
                <w:highlight w:val="none"/>
              </w:rPr>
              <w:t>97</w:t>
            </w:r>
          </w:p>
        </w:tc>
        <w:tc>
          <w:tcPr>
            <w:tcW w:w="4529" w:type="dxa"/>
          </w:tcPr>
          <w:p w14:paraId="7314DAE4">
            <w:pPr>
              <w:rPr>
                <w:rFonts w:ascii="宋体" w:hAnsi="宋体" w:eastAsia="宋体" w:cs="宋体"/>
                <w:color w:val="auto"/>
                <w:highlight w:val="none"/>
              </w:rPr>
            </w:pPr>
            <w:r>
              <w:rPr>
                <w:rFonts w:hint="eastAsia" w:ascii="宋体" w:hAnsi="宋体" w:eastAsia="宋体" w:cs="宋体"/>
                <w:color w:val="auto"/>
                <w:highlight w:val="none"/>
              </w:rPr>
              <w:t>电力工程制图标准</w:t>
            </w:r>
          </w:p>
        </w:tc>
        <w:tc>
          <w:tcPr>
            <w:tcW w:w="3214" w:type="dxa"/>
          </w:tcPr>
          <w:p w14:paraId="0EE06F47">
            <w:pPr>
              <w:rPr>
                <w:rFonts w:ascii="宋体" w:hAnsi="宋体" w:eastAsia="宋体" w:cs="宋体"/>
                <w:color w:val="auto"/>
                <w:highlight w:val="none"/>
              </w:rPr>
            </w:pPr>
            <w:r>
              <w:rPr>
                <w:rFonts w:hint="eastAsia" w:ascii="宋体" w:hAnsi="宋体" w:eastAsia="宋体" w:cs="宋体"/>
                <w:color w:val="auto"/>
                <w:highlight w:val="none"/>
              </w:rPr>
              <w:t>DLT5028.1－2015</w:t>
            </w:r>
          </w:p>
        </w:tc>
      </w:tr>
      <w:tr w14:paraId="1EFB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9753095">
            <w:pPr>
              <w:jc w:val="center"/>
              <w:rPr>
                <w:rFonts w:ascii="宋体" w:hAnsi="宋体" w:eastAsia="宋体" w:cs="宋体"/>
                <w:color w:val="auto"/>
                <w:highlight w:val="none"/>
              </w:rPr>
            </w:pPr>
            <w:r>
              <w:rPr>
                <w:rFonts w:hint="eastAsia" w:ascii="宋体" w:hAnsi="宋体" w:eastAsia="宋体" w:cs="宋体"/>
                <w:color w:val="auto"/>
                <w:highlight w:val="none"/>
              </w:rPr>
              <w:t>98</w:t>
            </w:r>
          </w:p>
        </w:tc>
        <w:tc>
          <w:tcPr>
            <w:tcW w:w="4529" w:type="dxa"/>
          </w:tcPr>
          <w:p w14:paraId="23506E21">
            <w:pPr>
              <w:rPr>
                <w:rFonts w:ascii="宋体" w:hAnsi="宋体" w:eastAsia="宋体" w:cs="宋体"/>
                <w:color w:val="auto"/>
                <w:highlight w:val="none"/>
              </w:rPr>
            </w:pPr>
            <w:r>
              <w:rPr>
                <w:rFonts w:hint="eastAsia" w:ascii="宋体" w:hAnsi="宋体" w:eastAsia="宋体" w:cs="宋体"/>
                <w:color w:val="auto"/>
                <w:highlight w:val="none"/>
              </w:rPr>
              <w:t>火力发电厂钢制平台扶梯设计技术规定</w:t>
            </w:r>
          </w:p>
        </w:tc>
        <w:tc>
          <w:tcPr>
            <w:tcW w:w="3214" w:type="dxa"/>
          </w:tcPr>
          <w:p w14:paraId="686273E4">
            <w:pPr>
              <w:rPr>
                <w:rFonts w:ascii="宋体" w:hAnsi="宋体" w:eastAsia="宋体" w:cs="宋体"/>
                <w:color w:val="auto"/>
                <w:highlight w:val="none"/>
              </w:rPr>
            </w:pPr>
            <w:r>
              <w:rPr>
                <w:rFonts w:hint="eastAsia" w:ascii="宋体" w:hAnsi="宋体" w:eastAsia="宋体" w:cs="宋体"/>
                <w:color w:val="auto"/>
                <w:highlight w:val="none"/>
              </w:rPr>
              <w:t>DLGJ158－2001</w:t>
            </w:r>
          </w:p>
        </w:tc>
      </w:tr>
      <w:tr w14:paraId="505A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2C79090">
            <w:pPr>
              <w:jc w:val="center"/>
              <w:rPr>
                <w:rFonts w:ascii="宋体" w:hAnsi="宋体" w:eastAsia="宋体" w:cs="宋体"/>
                <w:color w:val="auto"/>
                <w:highlight w:val="none"/>
              </w:rPr>
            </w:pPr>
            <w:r>
              <w:rPr>
                <w:rFonts w:hint="eastAsia" w:ascii="宋体" w:hAnsi="宋体" w:eastAsia="宋体" w:cs="宋体"/>
                <w:color w:val="auto"/>
                <w:highlight w:val="none"/>
              </w:rPr>
              <w:t>99</w:t>
            </w:r>
          </w:p>
        </w:tc>
        <w:tc>
          <w:tcPr>
            <w:tcW w:w="4529" w:type="dxa"/>
          </w:tcPr>
          <w:p w14:paraId="43CBC21D">
            <w:pPr>
              <w:rPr>
                <w:rFonts w:ascii="宋体" w:hAnsi="宋体" w:eastAsia="宋体" w:cs="宋体"/>
                <w:color w:val="auto"/>
                <w:highlight w:val="none"/>
              </w:rPr>
            </w:pPr>
            <w:r>
              <w:rPr>
                <w:rFonts w:hint="eastAsia" w:ascii="宋体" w:hAnsi="宋体" w:eastAsia="宋体" w:cs="宋体"/>
                <w:color w:val="auto"/>
                <w:highlight w:val="none"/>
              </w:rPr>
              <w:t>钢制压力容器</w:t>
            </w:r>
          </w:p>
        </w:tc>
        <w:tc>
          <w:tcPr>
            <w:tcW w:w="3214" w:type="dxa"/>
          </w:tcPr>
          <w:p w14:paraId="58AEFAF9">
            <w:pPr>
              <w:rPr>
                <w:rFonts w:ascii="宋体" w:hAnsi="宋体" w:eastAsia="宋体" w:cs="宋体"/>
                <w:color w:val="auto"/>
                <w:highlight w:val="none"/>
              </w:rPr>
            </w:pPr>
            <w:r>
              <w:rPr>
                <w:rFonts w:hint="eastAsia" w:ascii="宋体" w:hAnsi="宋体" w:eastAsia="宋体" w:cs="宋体"/>
                <w:color w:val="auto"/>
                <w:highlight w:val="none"/>
              </w:rPr>
              <w:t>GBl50－2011</w:t>
            </w:r>
          </w:p>
        </w:tc>
      </w:tr>
      <w:tr w14:paraId="0C1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9769504">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4529" w:type="dxa"/>
          </w:tcPr>
          <w:p w14:paraId="6E09A65E">
            <w:pPr>
              <w:rPr>
                <w:rFonts w:ascii="宋体" w:hAnsi="宋体" w:eastAsia="宋体" w:cs="宋体"/>
                <w:color w:val="auto"/>
                <w:highlight w:val="none"/>
              </w:rPr>
            </w:pPr>
            <w:r>
              <w:rPr>
                <w:rFonts w:hint="eastAsia" w:ascii="宋体" w:hAnsi="宋体" w:eastAsia="宋体" w:cs="宋体"/>
                <w:color w:val="auto"/>
                <w:highlight w:val="none"/>
              </w:rPr>
              <w:t>作业环境空气中有害物职业接触标准</w:t>
            </w:r>
          </w:p>
        </w:tc>
        <w:tc>
          <w:tcPr>
            <w:tcW w:w="3214" w:type="dxa"/>
          </w:tcPr>
          <w:p w14:paraId="0A863F2B">
            <w:pPr>
              <w:rPr>
                <w:rFonts w:ascii="宋体" w:hAnsi="宋体" w:eastAsia="宋体" w:cs="宋体"/>
                <w:color w:val="auto"/>
                <w:highlight w:val="none"/>
              </w:rPr>
            </w:pPr>
            <w:r>
              <w:rPr>
                <w:rFonts w:hint="eastAsia" w:ascii="宋体" w:hAnsi="宋体" w:eastAsia="宋体" w:cs="宋体"/>
                <w:color w:val="auto"/>
                <w:highlight w:val="none"/>
              </w:rPr>
              <w:t>GBZ2－2019</w:t>
            </w:r>
          </w:p>
        </w:tc>
      </w:tr>
      <w:tr w14:paraId="22BF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7728BFC">
            <w:pPr>
              <w:jc w:val="center"/>
              <w:rPr>
                <w:rFonts w:ascii="宋体" w:hAnsi="宋体" w:eastAsia="宋体" w:cs="宋体"/>
                <w:color w:val="auto"/>
                <w:highlight w:val="none"/>
              </w:rPr>
            </w:pPr>
            <w:r>
              <w:rPr>
                <w:rFonts w:hint="eastAsia" w:ascii="宋体" w:hAnsi="宋体" w:eastAsia="宋体" w:cs="宋体"/>
                <w:color w:val="auto"/>
                <w:highlight w:val="none"/>
              </w:rPr>
              <w:t>101</w:t>
            </w:r>
          </w:p>
        </w:tc>
        <w:tc>
          <w:tcPr>
            <w:tcW w:w="4529" w:type="dxa"/>
          </w:tcPr>
          <w:p w14:paraId="4D6A86BA">
            <w:pPr>
              <w:rPr>
                <w:rFonts w:ascii="宋体" w:hAnsi="宋体" w:eastAsia="宋体" w:cs="宋体"/>
                <w:color w:val="auto"/>
                <w:highlight w:val="none"/>
              </w:rPr>
            </w:pPr>
            <w:r>
              <w:rPr>
                <w:rFonts w:hint="eastAsia" w:ascii="宋体" w:hAnsi="宋体" w:eastAsia="宋体" w:cs="宋体"/>
                <w:color w:val="auto"/>
                <w:highlight w:val="none"/>
              </w:rPr>
              <w:t>污水综合排放标准</w:t>
            </w:r>
          </w:p>
        </w:tc>
        <w:tc>
          <w:tcPr>
            <w:tcW w:w="3214" w:type="dxa"/>
          </w:tcPr>
          <w:p w14:paraId="1C6024F6">
            <w:pPr>
              <w:rPr>
                <w:rFonts w:ascii="宋体" w:hAnsi="宋体" w:eastAsia="宋体" w:cs="宋体"/>
                <w:color w:val="auto"/>
                <w:highlight w:val="none"/>
              </w:rPr>
            </w:pPr>
            <w:r>
              <w:rPr>
                <w:rFonts w:hint="eastAsia" w:ascii="宋体" w:hAnsi="宋体" w:eastAsia="宋体" w:cs="宋体"/>
                <w:color w:val="auto"/>
                <w:highlight w:val="none"/>
              </w:rPr>
              <w:t>GB8978－1996</w:t>
            </w:r>
          </w:p>
        </w:tc>
      </w:tr>
      <w:tr w14:paraId="7463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F20862E">
            <w:pPr>
              <w:jc w:val="center"/>
              <w:rPr>
                <w:rFonts w:ascii="宋体" w:hAnsi="宋体" w:eastAsia="宋体" w:cs="宋体"/>
                <w:color w:val="auto"/>
                <w:highlight w:val="none"/>
              </w:rPr>
            </w:pPr>
            <w:r>
              <w:rPr>
                <w:rFonts w:hint="eastAsia" w:ascii="宋体" w:hAnsi="宋体" w:eastAsia="宋体" w:cs="宋体"/>
                <w:color w:val="auto"/>
                <w:highlight w:val="none"/>
              </w:rPr>
              <w:t>102</w:t>
            </w:r>
          </w:p>
        </w:tc>
        <w:tc>
          <w:tcPr>
            <w:tcW w:w="4529" w:type="dxa"/>
          </w:tcPr>
          <w:p w14:paraId="653EA8CB">
            <w:pPr>
              <w:rPr>
                <w:rFonts w:ascii="宋体" w:hAnsi="宋体" w:eastAsia="宋体" w:cs="宋体"/>
                <w:color w:val="auto"/>
                <w:highlight w:val="none"/>
              </w:rPr>
            </w:pPr>
            <w:r>
              <w:rPr>
                <w:rFonts w:hint="eastAsia" w:ascii="宋体" w:hAnsi="宋体" w:eastAsia="宋体" w:cs="宋体"/>
                <w:color w:val="auto"/>
                <w:highlight w:val="none"/>
              </w:rPr>
              <w:t>石油化工企业设计防火规范</w:t>
            </w:r>
          </w:p>
        </w:tc>
        <w:tc>
          <w:tcPr>
            <w:tcW w:w="3214" w:type="dxa"/>
          </w:tcPr>
          <w:p w14:paraId="373304B6">
            <w:pPr>
              <w:rPr>
                <w:rFonts w:ascii="宋体" w:hAnsi="宋体" w:eastAsia="宋体" w:cs="宋体"/>
                <w:color w:val="auto"/>
                <w:highlight w:val="none"/>
              </w:rPr>
            </w:pPr>
            <w:r>
              <w:rPr>
                <w:rFonts w:hint="eastAsia" w:ascii="宋体" w:hAnsi="宋体" w:eastAsia="宋体" w:cs="宋体"/>
                <w:color w:val="auto"/>
                <w:highlight w:val="none"/>
              </w:rPr>
              <w:t>GB50160－2008（2018版）</w:t>
            </w:r>
          </w:p>
        </w:tc>
      </w:tr>
      <w:tr w14:paraId="16E4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2EBE9CC">
            <w:pPr>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4529" w:type="dxa"/>
          </w:tcPr>
          <w:p w14:paraId="3363695C">
            <w:pPr>
              <w:rPr>
                <w:rFonts w:ascii="宋体" w:hAnsi="宋体" w:eastAsia="宋体" w:cs="宋体"/>
                <w:color w:val="auto"/>
                <w:highlight w:val="none"/>
              </w:rPr>
            </w:pPr>
            <w:r>
              <w:rPr>
                <w:rFonts w:hint="eastAsia" w:ascii="宋体" w:hAnsi="宋体" w:eastAsia="宋体" w:cs="宋体"/>
                <w:color w:val="auto"/>
                <w:highlight w:val="none"/>
              </w:rPr>
              <w:t>火灾自动报警系统设计规范</w:t>
            </w:r>
          </w:p>
        </w:tc>
        <w:tc>
          <w:tcPr>
            <w:tcW w:w="3214" w:type="dxa"/>
          </w:tcPr>
          <w:p w14:paraId="1973E775">
            <w:pPr>
              <w:rPr>
                <w:rFonts w:ascii="宋体" w:hAnsi="宋体" w:eastAsia="宋体" w:cs="宋体"/>
                <w:color w:val="auto"/>
                <w:highlight w:val="none"/>
              </w:rPr>
            </w:pPr>
            <w:r>
              <w:rPr>
                <w:rFonts w:hint="eastAsia" w:ascii="宋体" w:hAnsi="宋体" w:eastAsia="宋体" w:cs="宋体"/>
                <w:color w:val="auto"/>
                <w:highlight w:val="none"/>
              </w:rPr>
              <w:t>GB50116－2023</w:t>
            </w:r>
          </w:p>
        </w:tc>
      </w:tr>
      <w:tr w14:paraId="1B4D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FDE33BA">
            <w:pPr>
              <w:jc w:val="center"/>
              <w:rPr>
                <w:rFonts w:ascii="宋体" w:hAnsi="宋体" w:eastAsia="宋体" w:cs="宋体"/>
                <w:color w:val="auto"/>
                <w:highlight w:val="none"/>
              </w:rPr>
            </w:pPr>
            <w:r>
              <w:rPr>
                <w:rFonts w:hint="eastAsia" w:ascii="宋体" w:hAnsi="宋体" w:eastAsia="宋体" w:cs="宋体"/>
                <w:color w:val="auto"/>
                <w:highlight w:val="none"/>
              </w:rPr>
              <w:t>104</w:t>
            </w:r>
          </w:p>
        </w:tc>
        <w:tc>
          <w:tcPr>
            <w:tcW w:w="4529" w:type="dxa"/>
          </w:tcPr>
          <w:p w14:paraId="6443E02A">
            <w:pPr>
              <w:rPr>
                <w:rFonts w:ascii="宋体" w:hAnsi="宋体" w:eastAsia="宋体" w:cs="宋体"/>
                <w:color w:val="auto"/>
                <w:highlight w:val="none"/>
              </w:rPr>
            </w:pPr>
            <w:r>
              <w:rPr>
                <w:rFonts w:hint="eastAsia" w:ascii="宋体" w:hAnsi="宋体" w:eastAsia="宋体" w:cs="宋体"/>
                <w:color w:val="auto"/>
                <w:highlight w:val="none"/>
              </w:rPr>
              <w:t>耐火试验（耐高温电缆）</w:t>
            </w:r>
          </w:p>
        </w:tc>
        <w:tc>
          <w:tcPr>
            <w:tcW w:w="3214" w:type="dxa"/>
          </w:tcPr>
          <w:p w14:paraId="7FD51FF8">
            <w:pPr>
              <w:rPr>
                <w:rFonts w:ascii="宋体" w:hAnsi="宋体" w:eastAsia="宋体" w:cs="宋体"/>
                <w:color w:val="auto"/>
                <w:highlight w:val="none"/>
              </w:rPr>
            </w:pPr>
            <w:r>
              <w:rPr>
                <w:rFonts w:hint="eastAsia" w:ascii="宋体" w:hAnsi="宋体" w:eastAsia="宋体" w:cs="宋体"/>
                <w:color w:val="auto"/>
                <w:highlight w:val="none"/>
              </w:rPr>
              <w:t>GB12666.5-90</w:t>
            </w:r>
          </w:p>
        </w:tc>
      </w:tr>
      <w:tr w14:paraId="2098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08EAD42">
            <w:pPr>
              <w:jc w:val="center"/>
              <w:rPr>
                <w:rFonts w:ascii="宋体" w:hAnsi="宋体" w:eastAsia="宋体" w:cs="宋体"/>
                <w:color w:val="auto"/>
                <w:highlight w:val="none"/>
              </w:rPr>
            </w:pPr>
            <w:r>
              <w:rPr>
                <w:rFonts w:hint="eastAsia" w:ascii="宋体" w:hAnsi="宋体" w:eastAsia="宋体" w:cs="宋体"/>
                <w:color w:val="auto"/>
                <w:highlight w:val="none"/>
              </w:rPr>
              <w:t>105</w:t>
            </w:r>
          </w:p>
        </w:tc>
        <w:tc>
          <w:tcPr>
            <w:tcW w:w="4529" w:type="dxa"/>
          </w:tcPr>
          <w:p w14:paraId="601F6164">
            <w:pPr>
              <w:rPr>
                <w:rFonts w:ascii="宋体" w:hAnsi="宋体" w:eastAsia="宋体" w:cs="宋体"/>
                <w:color w:val="auto"/>
                <w:highlight w:val="none"/>
              </w:rPr>
            </w:pPr>
            <w:r>
              <w:rPr>
                <w:rFonts w:hint="eastAsia" w:ascii="宋体" w:hAnsi="宋体" w:eastAsia="宋体" w:cs="宋体"/>
                <w:color w:val="auto"/>
                <w:highlight w:val="none"/>
              </w:rPr>
              <w:t>安全防范工程程序与要求</w:t>
            </w:r>
          </w:p>
        </w:tc>
        <w:tc>
          <w:tcPr>
            <w:tcW w:w="3214" w:type="dxa"/>
          </w:tcPr>
          <w:p w14:paraId="51268EF8">
            <w:pPr>
              <w:rPr>
                <w:rFonts w:ascii="宋体" w:hAnsi="宋体" w:eastAsia="宋体" w:cs="宋体"/>
                <w:color w:val="auto"/>
                <w:highlight w:val="none"/>
              </w:rPr>
            </w:pPr>
            <w:r>
              <w:rPr>
                <w:rFonts w:hint="eastAsia" w:ascii="宋体" w:hAnsi="宋体" w:eastAsia="宋体" w:cs="宋体"/>
                <w:color w:val="auto"/>
                <w:highlight w:val="none"/>
              </w:rPr>
              <w:t>GA/T75－2018</w:t>
            </w:r>
          </w:p>
        </w:tc>
      </w:tr>
      <w:tr w14:paraId="67E7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11F4E13">
            <w:pPr>
              <w:jc w:val="center"/>
              <w:rPr>
                <w:rFonts w:ascii="宋体" w:hAnsi="宋体" w:eastAsia="宋体" w:cs="宋体"/>
                <w:color w:val="auto"/>
                <w:highlight w:val="none"/>
              </w:rPr>
            </w:pPr>
            <w:r>
              <w:rPr>
                <w:rFonts w:hint="eastAsia" w:ascii="宋体" w:hAnsi="宋体" w:eastAsia="宋体" w:cs="宋体"/>
                <w:color w:val="auto"/>
                <w:highlight w:val="none"/>
              </w:rPr>
              <w:t>106</w:t>
            </w:r>
          </w:p>
        </w:tc>
        <w:tc>
          <w:tcPr>
            <w:tcW w:w="4529" w:type="dxa"/>
          </w:tcPr>
          <w:p w14:paraId="709F7F4B">
            <w:pPr>
              <w:rPr>
                <w:rFonts w:ascii="宋体" w:hAnsi="宋体" w:eastAsia="宋体" w:cs="宋体"/>
                <w:color w:val="auto"/>
                <w:highlight w:val="none"/>
              </w:rPr>
            </w:pPr>
            <w:r>
              <w:rPr>
                <w:rFonts w:hint="eastAsia" w:ascii="宋体" w:hAnsi="宋体" w:eastAsia="宋体" w:cs="宋体"/>
                <w:color w:val="auto"/>
                <w:highlight w:val="none"/>
              </w:rPr>
              <w:t>火力发电厂和变电所照明设计技术规定</w:t>
            </w:r>
          </w:p>
        </w:tc>
        <w:tc>
          <w:tcPr>
            <w:tcW w:w="3214" w:type="dxa"/>
          </w:tcPr>
          <w:p w14:paraId="65C0D48B">
            <w:pPr>
              <w:rPr>
                <w:rFonts w:ascii="宋体" w:hAnsi="宋体" w:eastAsia="宋体" w:cs="宋体"/>
                <w:color w:val="auto"/>
                <w:highlight w:val="none"/>
              </w:rPr>
            </w:pPr>
            <w:r>
              <w:rPr>
                <w:rFonts w:hint="eastAsia" w:ascii="宋体" w:hAnsi="宋体" w:eastAsia="宋体" w:cs="宋体"/>
                <w:color w:val="auto"/>
                <w:highlight w:val="none"/>
              </w:rPr>
              <w:t>DL/T5390-2007</w:t>
            </w:r>
          </w:p>
        </w:tc>
      </w:tr>
      <w:tr w14:paraId="087A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8A40684">
            <w:pPr>
              <w:jc w:val="center"/>
              <w:rPr>
                <w:rFonts w:ascii="宋体" w:hAnsi="宋体" w:eastAsia="宋体" w:cs="宋体"/>
                <w:color w:val="auto"/>
                <w:highlight w:val="none"/>
              </w:rPr>
            </w:pPr>
            <w:r>
              <w:rPr>
                <w:rFonts w:hint="eastAsia" w:ascii="宋体" w:hAnsi="宋体" w:eastAsia="宋体" w:cs="宋体"/>
                <w:color w:val="auto"/>
                <w:highlight w:val="none"/>
              </w:rPr>
              <w:t>107</w:t>
            </w:r>
          </w:p>
        </w:tc>
        <w:tc>
          <w:tcPr>
            <w:tcW w:w="4529" w:type="dxa"/>
          </w:tcPr>
          <w:p w14:paraId="143EAC13">
            <w:pPr>
              <w:rPr>
                <w:rFonts w:ascii="宋体" w:hAnsi="宋体" w:eastAsia="宋体" w:cs="宋体"/>
                <w:color w:val="auto"/>
                <w:highlight w:val="none"/>
              </w:rPr>
            </w:pPr>
            <w:r>
              <w:rPr>
                <w:rFonts w:hint="eastAsia" w:ascii="宋体" w:hAnsi="宋体" w:eastAsia="宋体" w:cs="宋体"/>
                <w:color w:val="auto"/>
                <w:highlight w:val="none"/>
              </w:rPr>
              <w:t>工业企业照明设计标准</w:t>
            </w:r>
          </w:p>
        </w:tc>
        <w:tc>
          <w:tcPr>
            <w:tcW w:w="3214" w:type="dxa"/>
          </w:tcPr>
          <w:p w14:paraId="070D61D7">
            <w:pPr>
              <w:rPr>
                <w:rFonts w:ascii="宋体" w:hAnsi="宋体" w:eastAsia="宋体" w:cs="宋体"/>
                <w:color w:val="auto"/>
                <w:highlight w:val="none"/>
              </w:rPr>
            </w:pPr>
            <w:r>
              <w:rPr>
                <w:rFonts w:hint="eastAsia" w:ascii="宋体" w:hAnsi="宋体" w:eastAsia="宋体" w:cs="宋体"/>
                <w:color w:val="auto"/>
                <w:highlight w:val="none"/>
              </w:rPr>
              <w:t>GB50034－92</w:t>
            </w:r>
          </w:p>
        </w:tc>
      </w:tr>
      <w:tr w14:paraId="34D3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918A864">
            <w:pPr>
              <w:jc w:val="center"/>
              <w:rPr>
                <w:rFonts w:ascii="宋体" w:hAnsi="宋体" w:eastAsia="宋体" w:cs="宋体"/>
                <w:color w:val="auto"/>
                <w:highlight w:val="none"/>
              </w:rPr>
            </w:pPr>
            <w:r>
              <w:rPr>
                <w:rFonts w:hint="eastAsia" w:ascii="宋体" w:hAnsi="宋体" w:eastAsia="宋体" w:cs="宋体"/>
                <w:color w:val="auto"/>
                <w:highlight w:val="none"/>
              </w:rPr>
              <w:t>108</w:t>
            </w:r>
          </w:p>
        </w:tc>
        <w:tc>
          <w:tcPr>
            <w:tcW w:w="4529" w:type="dxa"/>
          </w:tcPr>
          <w:p w14:paraId="66412DB4">
            <w:pPr>
              <w:rPr>
                <w:rFonts w:ascii="宋体" w:hAnsi="宋体" w:eastAsia="宋体" w:cs="宋体"/>
                <w:color w:val="auto"/>
                <w:highlight w:val="none"/>
              </w:rPr>
            </w:pPr>
            <w:r>
              <w:rPr>
                <w:rFonts w:hint="eastAsia" w:ascii="宋体" w:hAnsi="宋体" w:eastAsia="宋体" w:cs="宋体"/>
                <w:color w:val="auto"/>
                <w:highlight w:val="none"/>
              </w:rPr>
              <w:t>建筑照明术语标准</w:t>
            </w:r>
          </w:p>
        </w:tc>
        <w:tc>
          <w:tcPr>
            <w:tcW w:w="3214" w:type="dxa"/>
          </w:tcPr>
          <w:p w14:paraId="2DC42372">
            <w:pPr>
              <w:rPr>
                <w:rFonts w:ascii="宋体" w:hAnsi="宋体" w:eastAsia="宋体" w:cs="宋体"/>
                <w:color w:val="auto"/>
                <w:highlight w:val="none"/>
              </w:rPr>
            </w:pPr>
            <w:r>
              <w:rPr>
                <w:rFonts w:hint="eastAsia" w:ascii="宋体" w:hAnsi="宋体" w:eastAsia="宋体" w:cs="宋体"/>
                <w:color w:val="auto"/>
                <w:highlight w:val="none"/>
              </w:rPr>
              <w:t>JGJ/T119－2008</w:t>
            </w:r>
          </w:p>
        </w:tc>
      </w:tr>
      <w:tr w14:paraId="468D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2075739">
            <w:pPr>
              <w:jc w:val="center"/>
              <w:rPr>
                <w:rFonts w:ascii="宋体" w:hAnsi="宋体" w:eastAsia="宋体" w:cs="宋体"/>
                <w:color w:val="auto"/>
                <w:highlight w:val="none"/>
              </w:rPr>
            </w:pPr>
            <w:r>
              <w:rPr>
                <w:rFonts w:hint="eastAsia" w:ascii="宋体" w:hAnsi="宋体" w:eastAsia="宋体" w:cs="宋体"/>
                <w:color w:val="auto"/>
                <w:highlight w:val="none"/>
              </w:rPr>
              <w:t>109</w:t>
            </w:r>
          </w:p>
        </w:tc>
        <w:tc>
          <w:tcPr>
            <w:tcW w:w="4529" w:type="dxa"/>
          </w:tcPr>
          <w:p w14:paraId="4286F29C">
            <w:pPr>
              <w:rPr>
                <w:rFonts w:ascii="宋体" w:hAnsi="宋体" w:eastAsia="宋体" w:cs="宋体"/>
                <w:color w:val="auto"/>
                <w:highlight w:val="none"/>
              </w:rPr>
            </w:pPr>
            <w:r>
              <w:rPr>
                <w:rFonts w:hint="eastAsia" w:ascii="宋体" w:hAnsi="宋体" w:eastAsia="宋体" w:cs="宋体"/>
                <w:color w:val="auto"/>
                <w:highlight w:val="none"/>
              </w:rPr>
              <w:t>户外严酷条件下电气装置装置要求</w:t>
            </w:r>
          </w:p>
        </w:tc>
        <w:tc>
          <w:tcPr>
            <w:tcW w:w="3214" w:type="dxa"/>
          </w:tcPr>
          <w:p w14:paraId="4F48257C">
            <w:pPr>
              <w:rPr>
                <w:rFonts w:ascii="宋体" w:hAnsi="宋体" w:eastAsia="宋体" w:cs="宋体"/>
                <w:color w:val="auto"/>
                <w:highlight w:val="none"/>
              </w:rPr>
            </w:pPr>
            <w:r>
              <w:rPr>
                <w:rFonts w:hint="eastAsia" w:ascii="宋体" w:hAnsi="宋体" w:eastAsia="宋体" w:cs="宋体"/>
                <w:color w:val="auto"/>
                <w:highlight w:val="none"/>
              </w:rPr>
              <w:t>GB9089.4－2023</w:t>
            </w:r>
          </w:p>
        </w:tc>
      </w:tr>
      <w:tr w14:paraId="30BD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D282806">
            <w:pPr>
              <w:jc w:val="center"/>
              <w:rPr>
                <w:rFonts w:ascii="宋体" w:hAnsi="宋体" w:eastAsia="宋体" w:cs="宋体"/>
                <w:color w:val="auto"/>
                <w:highlight w:val="none"/>
              </w:rPr>
            </w:pPr>
            <w:r>
              <w:rPr>
                <w:rFonts w:hint="eastAsia" w:ascii="宋体" w:hAnsi="宋体" w:eastAsia="宋体" w:cs="宋体"/>
                <w:color w:val="auto"/>
                <w:highlight w:val="none"/>
              </w:rPr>
              <w:t>110</w:t>
            </w:r>
          </w:p>
        </w:tc>
        <w:tc>
          <w:tcPr>
            <w:tcW w:w="4529" w:type="dxa"/>
          </w:tcPr>
          <w:p w14:paraId="426C5410">
            <w:pPr>
              <w:rPr>
                <w:rFonts w:ascii="宋体" w:hAnsi="宋体" w:eastAsia="宋体" w:cs="宋体"/>
                <w:color w:val="auto"/>
                <w:highlight w:val="none"/>
              </w:rPr>
            </w:pPr>
            <w:r>
              <w:rPr>
                <w:rFonts w:hint="eastAsia" w:ascii="宋体" w:hAnsi="宋体" w:eastAsia="宋体" w:cs="宋体"/>
                <w:color w:val="auto"/>
                <w:highlight w:val="none"/>
              </w:rPr>
              <w:t>建筑物防雷设计规范</w:t>
            </w:r>
          </w:p>
        </w:tc>
        <w:tc>
          <w:tcPr>
            <w:tcW w:w="3214" w:type="dxa"/>
          </w:tcPr>
          <w:p w14:paraId="78CD788E">
            <w:pPr>
              <w:rPr>
                <w:rFonts w:ascii="宋体" w:hAnsi="宋体" w:eastAsia="宋体" w:cs="宋体"/>
                <w:color w:val="auto"/>
                <w:highlight w:val="none"/>
              </w:rPr>
            </w:pPr>
            <w:r>
              <w:rPr>
                <w:rFonts w:hint="eastAsia" w:ascii="宋体" w:hAnsi="宋体" w:eastAsia="宋体" w:cs="宋体"/>
                <w:color w:val="auto"/>
                <w:highlight w:val="none"/>
              </w:rPr>
              <w:t>GB50057－2010</w:t>
            </w:r>
          </w:p>
        </w:tc>
      </w:tr>
      <w:tr w14:paraId="4664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CDF8DF2">
            <w:pPr>
              <w:jc w:val="center"/>
              <w:rPr>
                <w:rFonts w:ascii="宋体" w:hAnsi="宋体" w:eastAsia="宋体" w:cs="宋体"/>
                <w:color w:val="auto"/>
                <w:highlight w:val="none"/>
              </w:rPr>
            </w:pPr>
            <w:r>
              <w:rPr>
                <w:rFonts w:hint="eastAsia" w:ascii="宋体" w:hAnsi="宋体" w:eastAsia="宋体" w:cs="宋体"/>
                <w:color w:val="auto"/>
                <w:highlight w:val="none"/>
              </w:rPr>
              <w:t>111</w:t>
            </w:r>
          </w:p>
        </w:tc>
        <w:tc>
          <w:tcPr>
            <w:tcW w:w="4529" w:type="dxa"/>
          </w:tcPr>
          <w:p w14:paraId="37B2DF14">
            <w:pPr>
              <w:rPr>
                <w:rFonts w:ascii="宋体" w:hAnsi="宋体" w:eastAsia="宋体" w:cs="宋体"/>
                <w:color w:val="auto"/>
                <w:highlight w:val="none"/>
              </w:rPr>
            </w:pPr>
            <w:r>
              <w:rPr>
                <w:rFonts w:hint="eastAsia" w:ascii="宋体" w:hAnsi="宋体" w:eastAsia="宋体" w:cs="宋体"/>
                <w:color w:val="auto"/>
                <w:highlight w:val="none"/>
              </w:rPr>
              <w:t>防止静电事故通用导则</w:t>
            </w:r>
          </w:p>
        </w:tc>
        <w:tc>
          <w:tcPr>
            <w:tcW w:w="3214" w:type="dxa"/>
          </w:tcPr>
          <w:p w14:paraId="687795AF">
            <w:pPr>
              <w:rPr>
                <w:rFonts w:ascii="宋体" w:hAnsi="宋体" w:eastAsia="宋体" w:cs="宋体"/>
                <w:color w:val="auto"/>
                <w:highlight w:val="none"/>
              </w:rPr>
            </w:pPr>
            <w:r>
              <w:rPr>
                <w:rFonts w:hint="eastAsia" w:ascii="宋体" w:hAnsi="宋体" w:eastAsia="宋体" w:cs="宋体"/>
                <w:color w:val="auto"/>
                <w:highlight w:val="none"/>
              </w:rPr>
              <w:t>GB12158－2006</w:t>
            </w:r>
          </w:p>
        </w:tc>
      </w:tr>
      <w:tr w14:paraId="24FC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A345637">
            <w:pPr>
              <w:jc w:val="center"/>
              <w:rPr>
                <w:rFonts w:ascii="宋体" w:hAnsi="宋体" w:eastAsia="宋体" w:cs="宋体"/>
                <w:color w:val="auto"/>
                <w:highlight w:val="none"/>
              </w:rPr>
            </w:pPr>
            <w:r>
              <w:rPr>
                <w:rFonts w:hint="eastAsia" w:ascii="宋体" w:hAnsi="宋体" w:eastAsia="宋体" w:cs="宋体"/>
                <w:color w:val="auto"/>
                <w:highlight w:val="none"/>
              </w:rPr>
              <w:t>112</w:t>
            </w:r>
          </w:p>
        </w:tc>
        <w:tc>
          <w:tcPr>
            <w:tcW w:w="4529" w:type="dxa"/>
          </w:tcPr>
          <w:p w14:paraId="53B167CA">
            <w:pPr>
              <w:rPr>
                <w:rFonts w:ascii="宋体" w:hAnsi="宋体" w:eastAsia="宋体" w:cs="宋体"/>
                <w:color w:val="auto"/>
                <w:highlight w:val="none"/>
              </w:rPr>
            </w:pPr>
            <w:r>
              <w:rPr>
                <w:rFonts w:hint="eastAsia" w:ascii="宋体" w:hAnsi="宋体" w:eastAsia="宋体" w:cs="宋体"/>
                <w:color w:val="auto"/>
                <w:highlight w:val="none"/>
              </w:rPr>
              <w:t>供配电系统设计规范</w:t>
            </w:r>
          </w:p>
        </w:tc>
        <w:tc>
          <w:tcPr>
            <w:tcW w:w="3214" w:type="dxa"/>
          </w:tcPr>
          <w:p w14:paraId="625A8982">
            <w:pPr>
              <w:rPr>
                <w:rFonts w:ascii="宋体" w:hAnsi="宋体" w:eastAsia="宋体" w:cs="宋体"/>
                <w:color w:val="auto"/>
                <w:highlight w:val="none"/>
              </w:rPr>
            </w:pPr>
            <w:r>
              <w:rPr>
                <w:rFonts w:hint="eastAsia" w:ascii="宋体" w:hAnsi="宋体" w:eastAsia="宋体" w:cs="宋体"/>
                <w:color w:val="auto"/>
                <w:highlight w:val="none"/>
              </w:rPr>
              <w:t>GB50052－2009</w:t>
            </w:r>
          </w:p>
        </w:tc>
      </w:tr>
      <w:tr w14:paraId="09FE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0B803D0">
            <w:pPr>
              <w:jc w:val="center"/>
              <w:rPr>
                <w:rFonts w:ascii="宋体" w:hAnsi="宋体" w:eastAsia="宋体" w:cs="宋体"/>
                <w:color w:val="auto"/>
                <w:highlight w:val="none"/>
              </w:rPr>
            </w:pPr>
            <w:r>
              <w:rPr>
                <w:rFonts w:hint="eastAsia" w:ascii="宋体" w:hAnsi="宋体" w:eastAsia="宋体" w:cs="宋体"/>
                <w:color w:val="auto"/>
                <w:highlight w:val="none"/>
              </w:rPr>
              <w:t>113</w:t>
            </w:r>
          </w:p>
        </w:tc>
        <w:tc>
          <w:tcPr>
            <w:tcW w:w="4529" w:type="dxa"/>
          </w:tcPr>
          <w:p w14:paraId="53A776E5">
            <w:pPr>
              <w:rPr>
                <w:rFonts w:ascii="宋体" w:hAnsi="宋体" w:eastAsia="宋体" w:cs="宋体"/>
                <w:color w:val="auto"/>
                <w:highlight w:val="none"/>
              </w:rPr>
            </w:pPr>
            <w:r>
              <w:rPr>
                <w:rFonts w:hint="eastAsia" w:ascii="宋体" w:hAnsi="宋体" w:eastAsia="宋体" w:cs="宋体"/>
                <w:color w:val="auto"/>
                <w:highlight w:val="none"/>
              </w:rPr>
              <w:t>低压配电设计规范</w:t>
            </w:r>
          </w:p>
        </w:tc>
        <w:tc>
          <w:tcPr>
            <w:tcW w:w="3214" w:type="dxa"/>
          </w:tcPr>
          <w:p w14:paraId="5962C276">
            <w:pPr>
              <w:rPr>
                <w:rFonts w:ascii="宋体" w:hAnsi="宋体" w:eastAsia="宋体" w:cs="宋体"/>
                <w:color w:val="auto"/>
                <w:highlight w:val="none"/>
              </w:rPr>
            </w:pPr>
            <w:r>
              <w:rPr>
                <w:rFonts w:hint="eastAsia" w:ascii="宋体" w:hAnsi="宋体" w:eastAsia="宋体" w:cs="宋体"/>
                <w:color w:val="auto"/>
                <w:highlight w:val="none"/>
              </w:rPr>
              <w:t>GB50054－2019</w:t>
            </w:r>
          </w:p>
        </w:tc>
      </w:tr>
      <w:tr w14:paraId="6CA5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9260292">
            <w:pPr>
              <w:jc w:val="center"/>
              <w:rPr>
                <w:rFonts w:ascii="宋体" w:hAnsi="宋体" w:eastAsia="宋体" w:cs="宋体"/>
                <w:color w:val="auto"/>
                <w:highlight w:val="none"/>
              </w:rPr>
            </w:pPr>
            <w:r>
              <w:rPr>
                <w:rFonts w:hint="eastAsia" w:ascii="宋体" w:hAnsi="宋体" w:eastAsia="宋体" w:cs="宋体"/>
                <w:color w:val="auto"/>
                <w:highlight w:val="none"/>
              </w:rPr>
              <w:t>114</w:t>
            </w:r>
          </w:p>
        </w:tc>
        <w:tc>
          <w:tcPr>
            <w:tcW w:w="4529" w:type="dxa"/>
          </w:tcPr>
          <w:p w14:paraId="50D83D95">
            <w:pPr>
              <w:rPr>
                <w:rFonts w:ascii="宋体" w:hAnsi="宋体" w:eastAsia="宋体" w:cs="宋体"/>
                <w:color w:val="auto"/>
                <w:highlight w:val="none"/>
              </w:rPr>
            </w:pPr>
            <w:r>
              <w:rPr>
                <w:rFonts w:hint="eastAsia" w:ascii="宋体" w:hAnsi="宋体" w:eastAsia="宋体" w:cs="宋体"/>
                <w:color w:val="auto"/>
                <w:highlight w:val="none"/>
              </w:rPr>
              <w:t>通用用电设备配电设计规范</w:t>
            </w:r>
          </w:p>
        </w:tc>
        <w:tc>
          <w:tcPr>
            <w:tcW w:w="3214" w:type="dxa"/>
          </w:tcPr>
          <w:p w14:paraId="18EB6721">
            <w:pPr>
              <w:rPr>
                <w:rFonts w:ascii="宋体" w:hAnsi="宋体" w:eastAsia="宋体" w:cs="宋体"/>
                <w:color w:val="auto"/>
                <w:highlight w:val="none"/>
              </w:rPr>
            </w:pPr>
            <w:r>
              <w:rPr>
                <w:rFonts w:hint="eastAsia" w:ascii="宋体" w:hAnsi="宋体" w:eastAsia="宋体" w:cs="宋体"/>
                <w:color w:val="auto"/>
                <w:highlight w:val="none"/>
              </w:rPr>
              <w:t>GB50055－2023</w:t>
            </w:r>
          </w:p>
        </w:tc>
      </w:tr>
      <w:tr w14:paraId="12A5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8D3DCA3">
            <w:pPr>
              <w:jc w:val="center"/>
              <w:rPr>
                <w:rFonts w:ascii="宋体" w:hAnsi="宋体" w:eastAsia="宋体" w:cs="宋体"/>
                <w:color w:val="auto"/>
                <w:highlight w:val="none"/>
              </w:rPr>
            </w:pPr>
            <w:r>
              <w:rPr>
                <w:rFonts w:hint="eastAsia" w:ascii="宋体" w:hAnsi="宋体" w:eastAsia="宋体" w:cs="宋体"/>
                <w:color w:val="auto"/>
                <w:highlight w:val="none"/>
              </w:rPr>
              <w:t>115</w:t>
            </w:r>
          </w:p>
        </w:tc>
        <w:tc>
          <w:tcPr>
            <w:tcW w:w="4529" w:type="dxa"/>
          </w:tcPr>
          <w:p w14:paraId="76F9E8A3">
            <w:pPr>
              <w:rPr>
                <w:rFonts w:ascii="宋体" w:hAnsi="宋体" w:eastAsia="宋体" w:cs="宋体"/>
                <w:color w:val="auto"/>
                <w:highlight w:val="none"/>
              </w:rPr>
            </w:pPr>
            <w:r>
              <w:rPr>
                <w:rFonts w:hint="eastAsia" w:ascii="宋体" w:hAnsi="宋体" w:eastAsia="宋体" w:cs="宋体"/>
                <w:color w:val="auto"/>
                <w:highlight w:val="none"/>
              </w:rPr>
              <w:t>电热设备电力装置设计规范</w:t>
            </w:r>
          </w:p>
        </w:tc>
        <w:tc>
          <w:tcPr>
            <w:tcW w:w="3214" w:type="dxa"/>
          </w:tcPr>
          <w:p w14:paraId="5C66C29A">
            <w:pPr>
              <w:rPr>
                <w:rFonts w:ascii="宋体" w:hAnsi="宋体" w:eastAsia="宋体" w:cs="宋体"/>
                <w:color w:val="auto"/>
                <w:highlight w:val="none"/>
              </w:rPr>
            </w:pPr>
            <w:r>
              <w:rPr>
                <w:rFonts w:hint="eastAsia" w:ascii="宋体" w:hAnsi="宋体" w:eastAsia="宋体" w:cs="宋体"/>
                <w:color w:val="auto"/>
                <w:highlight w:val="none"/>
              </w:rPr>
              <w:t>GB50056－93</w:t>
            </w:r>
          </w:p>
        </w:tc>
      </w:tr>
      <w:tr w14:paraId="5445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C6D4547">
            <w:pPr>
              <w:jc w:val="center"/>
              <w:rPr>
                <w:rFonts w:ascii="宋体" w:hAnsi="宋体" w:eastAsia="宋体" w:cs="宋体"/>
                <w:color w:val="auto"/>
                <w:highlight w:val="none"/>
              </w:rPr>
            </w:pPr>
            <w:r>
              <w:rPr>
                <w:rFonts w:hint="eastAsia" w:ascii="宋体" w:hAnsi="宋体" w:eastAsia="宋体" w:cs="宋体"/>
                <w:color w:val="auto"/>
                <w:highlight w:val="none"/>
              </w:rPr>
              <w:t>116</w:t>
            </w:r>
          </w:p>
        </w:tc>
        <w:tc>
          <w:tcPr>
            <w:tcW w:w="4529" w:type="dxa"/>
          </w:tcPr>
          <w:p w14:paraId="6F855412">
            <w:pPr>
              <w:rPr>
                <w:rFonts w:ascii="宋体" w:hAnsi="宋体" w:eastAsia="宋体" w:cs="宋体"/>
                <w:color w:val="auto"/>
                <w:highlight w:val="none"/>
              </w:rPr>
            </w:pPr>
            <w:r>
              <w:rPr>
                <w:rFonts w:hint="eastAsia" w:ascii="宋体" w:hAnsi="宋体" w:eastAsia="宋体" w:cs="宋体"/>
                <w:color w:val="auto"/>
                <w:highlight w:val="none"/>
              </w:rPr>
              <w:t>爆炸和火灾危险环境电力装置设计规范</w:t>
            </w:r>
          </w:p>
        </w:tc>
        <w:tc>
          <w:tcPr>
            <w:tcW w:w="3214" w:type="dxa"/>
          </w:tcPr>
          <w:p w14:paraId="784F3BA7">
            <w:pPr>
              <w:rPr>
                <w:rFonts w:ascii="宋体" w:hAnsi="宋体" w:eastAsia="宋体" w:cs="宋体"/>
                <w:color w:val="auto"/>
                <w:highlight w:val="none"/>
              </w:rPr>
            </w:pPr>
            <w:r>
              <w:rPr>
                <w:rFonts w:hint="eastAsia" w:ascii="宋体" w:hAnsi="宋体" w:eastAsia="宋体" w:cs="宋体"/>
                <w:color w:val="auto"/>
                <w:highlight w:val="none"/>
              </w:rPr>
              <w:t>GB50058－2014</w:t>
            </w:r>
          </w:p>
        </w:tc>
      </w:tr>
      <w:tr w14:paraId="0400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14948C8">
            <w:pPr>
              <w:jc w:val="center"/>
              <w:rPr>
                <w:rFonts w:ascii="宋体" w:hAnsi="宋体" w:eastAsia="宋体" w:cs="宋体"/>
                <w:color w:val="auto"/>
                <w:highlight w:val="none"/>
              </w:rPr>
            </w:pPr>
            <w:r>
              <w:rPr>
                <w:rFonts w:hint="eastAsia" w:ascii="宋体" w:hAnsi="宋体" w:eastAsia="宋体" w:cs="宋体"/>
                <w:color w:val="auto"/>
                <w:highlight w:val="none"/>
              </w:rPr>
              <w:t>117</w:t>
            </w:r>
          </w:p>
        </w:tc>
        <w:tc>
          <w:tcPr>
            <w:tcW w:w="4529" w:type="dxa"/>
          </w:tcPr>
          <w:p w14:paraId="659113EB">
            <w:pPr>
              <w:rPr>
                <w:rFonts w:ascii="宋体" w:hAnsi="宋体" w:eastAsia="宋体" w:cs="宋体"/>
                <w:color w:val="auto"/>
                <w:highlight w:val="none"/>
              </w:rPr>
            </w:pPr>
            <w:r>
              <w:rPr>
                <w:rFonts w:hint="eastAsia" w:ascii="宋体" w:hAnsi="宋体" w:eastAsia="宋体" w:cs="宋体"/>
                <w:color w:val="auto"/>
                <w:highlight w:val="none"/>
              </w:rPr>
              <w:t>交流电气装置的过电压保护和绝缘配合设计规范</w:t>
            </w:r>
          </w:p>
        </w:tc>
        <w:tc>
          <w:tcPr>
            <w:tcW w:w="3214" w:type="dxa"/>
          </w:tcPr>
          <w:p w14:paraId="5458F9D3">
            <w:pPr>
              <w:rPr>
                <w:rFonts w:ascii="宋体" w:hAnsi="宋体" w:eastAsia="宋体" w:cs="宋体"/>
                <w:color w:val="auto"/>
                <w:highlight w:val="none"/>
              </w:rPr>
            </w:pPr>
            <w:r>
              <w:rPr>
                <w:rFonts w:hint="eastAsia" w:ascii="宋体" w:hAnsi="宋体" w:eastAsia="宋体" w:cs="宋体"/>
                <w:color w:val="auto"/>
                <w:highlight w:val="none"/>
              </w:rPr>
              <w:t>GB/T50064－2014</w:t>
            </w:r>
          </w:p>
        </w:tc>
      </w:tr>
      <w:tr w14:paraId="2B5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F6CC0C3">
            <w:pPr>
              <w:jc w:val="center"/>
              <w:rPr>
                <w:rFonts w:ascii="宋体" w:hAnsi="宋体" w:eastAsia="宋体" w:cs="宋体"/>
                <w:color w:val="auto"/>
                <w:highlight w:val="none"/>
              </w:rPr>
            </w:pPr>
            <w:r>
              <w:rPr>
                <w:rFonts w:hint="eastAsia" w:ascii="宋体" w:hAnsi="宋体" w:eastAsia="宋体" w:cs="宋体"/>
                <w:color w:val="auto"/>
                <w:highlight w:val="none"/>
              </w:rPr>
              <w:t>118</w:t>
            </w:r>
          </w:p>
        </w:tc>
        <w:tc>
          <w:tcPr>
            <w:tcW w:w="4529" w:type="dxa"/>
          </w:tcPr>
          <w:p w14:paraId="0D3C5F8B">
            <w:pPr>
              <w:rPr>
                <w:rFonts w:ascii="宋体" w:hAnsi="宋体" w:eastAsia="宋体" w:cs="宋体"/>
                <w:color w:val="auto"/>
                <w:highlight w:val="none"/>
              </w:rPr>
            </w:pPr>
            <w:r>
              <w:rPr>
                <w:rFonts w:hint="eastAsia" w:ascii="宋体" w:hAnsi="宋体" w:eastAsia="宋体" w:cs="宋体"/>
                <w:color w:val="auto"/>
                <w:highlight w:val="none"/>
              </w:rPr>
              <w:t>电测量及电能计量装置设计技术规程</w:t>
            </w:r>
          </w:p>
        </w:tc>
        <w:tc>
          <w:tcPr>
            <w:tcW w:w="3214" w:type="dxa"/>
          </w:tcPr>
          <w:p w14:paraId="34642723">
            <w:pPr>
              <w:rPr>
                <w:rFonts w:ascii="宋体" w:hAnsi="宋体" w:eastAsia="宋体" w:cs="宋体"/>
                <w:color w:val="auto"/>
                <w:highlight w:val="none"/>
              </w:rPr>
            </w:pPr>
            <w:r>
              <w:rPr>
                <w:rFonts w:hint="eastAsia" w:ascii="宋体" w:hAnsi="宋体" w:eastAsia="宋体" w:cs="宋体"/>
                <w:color w:val="auto"/>
                <w:highlight w:val="none"/>
              </w:rPr>
              <w:t>DL/T5137－2018</w:t>
            </w:r>
          </w:p>
        </w:tc>
      </w:tr>
      <w:tr w14:paraId="58BD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D1E315E">
            <w:pPr>
              <w:jc w:val="center"/>
              <w:rPr>
                <w:rFonts w:ascii="宋体" w:hAnsi="宋体" w:eastAsia="宋体" w:cs="宋体"/>
                <w:color w:val="auto"/>
                <w:highlight w:val="none"/>
              </w:rPr>
            </w:pPr>
            <w:r>
              <w:rPr>
                <w:rFonts w:hint="eastAsia" w:ascii="宋体" w:hAnsi="宋体" w:eastAsia="宋体" w:cs="宋体"/>
                <w:color w:val="auto"/>
                <w:highlight w:val="none"/>
              </w:rPr>
              <w:t>120</w:t>
            </w:r>
          </w:p>
        </w:tc>
        <w:tc>
          <w:tcPr>
            <w:tcW w:w="4529" w:type="dxa"/>
          </w:tcPr>
          <w:p w14:paraId="7356A565">
            <w:pPr>
              <w:rPr>
                <w:rFonts w:ascii="宋体" w:hAnsi="宋体" w:eastAsia="宋体" w:cs="宋体"/>
                <w:color w:val="auto"/>
                <w:highlight w:val="none"/>
              </w:rPr>
            </w:pPr>
            <w:r>
              <w:rPr>
                <w:rFonts w:hint="eastAsia" w:ascii="宋体" w:hAnsi="宋体" w:eastAsia="宋体" w:cs="宋体"/>
                <w:color w:val="auto"/>
                <w:highlight w:val="none"/>
              </w:rPr>
              <w:t>电力装置的电测量仪表装置设计规范</w:t>
            </w:r>
          </w:p>
        </w:tc>
        <w:tc>
          <w:tcPr>
            <w:tcW w:w="3214" w:type="dxa"/>
          </w:tcPr>
          <w:p w14:paraId="214895B3">
            <w:pPr>
              <w:rPr>
                <w:rFonts w:ascii="宋体" w:hAnsi="宋体" w:eastAsia="宋体" w:cs="宋体"/>
                <w:color w:val="auto"/>
                <w:highlight w:val="none"/>
              </w:rPr>
            </w:pPr>
            <w:r>
              <w:rPr>
                <w:rFonts w:hint="eastAsia" w:ascii="宋体" w:hAnsi="宋体" w:eastAsia="宋体" w:cs="宋体"/>
                <w:color w:val="auto"/>
                <w:highlight w:val="none"/>
              </w:rPr>
              <w:t>GB50063－2017</w:t>
            </w:r>
          </w:p>
        </w:tc>
      </w:tr>
      <w:tr w14:paraId="23E5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6704E50">
            <w:pPr>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4529" w:type="dxa"/>
          </w:tcPr>
          <w:p w14:paraId="42F97C2F">
            <w:pPr>
              <w:rPr>
                <w:rFonts w:ascii="宋体" w:hAnsi="宋体" w:eastAsia="宋体" w:cs="宋体"/>
                <w:color w:val="auto"/>
                <w:highlight w:val="none"/>
              </w:rPr>
            </w:pPr>
            <w:r>
              <w:rPr>
                <w:rFonts w:hint="eastAsia" w:ascii="宋体" w:hAnsi="宋体" w:eastAsia="宋体" w:cs="宋体"/>
                <w:color w:val="auto"/>
                <w:highlight w:val="none"/>
              </w:rPr>
              <w:t>电力工程电缆设计标准</w:t>
            </w:r>
          </w:p>
        </w:tc>
        <w:tc>
          <w:tcPr>
            <w:tcW w:w="3214" w:type="dxa"/>
          </w:tcPr>
          <w:p w14:paraId="164B3DC6">
            <w:pPr>
              <w:rPr>
                <w:rFonts w:ascii="宋体" w:hAnsi="宋体" w:eastAsia="宋体" w:cs="宋体"/>
                <w:color w:val="auto"/>
                <w:highlight w:val="none"/>
              </w:rPr>
            </w:pPr>
            <w:r>
              <w:rPr>
                <w:rFonts w:hint="eastAsia" w:ascii="宋体" w:hAnsi="宋体" w:eastAsia="宋体" w:cs="宋体"/>
                <w:color w:val="auto"/>
                <w:highlight w:val="none"/>
              </w:rPr>
              <w:t>GB50217－2018</w:t>
            </w:r>
          </w:p>
        </w:tc>
      </w:tr>
      <w:tr w14:paraId="6006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0367639">
            <w:pPr>
              <w:jc w:val="center"/>
              <w:rPr>
                <w:rFonts w:ascii="宋体" w:hAnsi="宋体" w:eastAsia="宋体" w:cs="宋体"/>
                <w:color w:val="auto"/>
                <w:highlight w:val="none"/>
              </w:rPr>
            </w:pPr>
            <w:r>
              <w:rPr>
                <w:rFonts w:hint="eastAsia" w:ascii="宋体" w:hAnsi="宋体" w:eastAsia="宋体" w:cs="宋体"/>
                <w:color w:val="auto"/>
                <w:highlight w:val="none"/>
              </w:rPr>
              <w:t>122</w:t>
            </w:r>
          </w:p>
        </w:tc>
        <w:tc>
          <w:tcPr>
            <w:tcW w:w="4529" w:type="dxa"/>
          </w:tcPr>
          <w:p w14:paraId="1E64066F">
            <w:pPr>
              <w:rPr>
                <w:rFonts w:ascii="宋体" w:hAnsi="宋体" w:eastAsia="宋体" w:cs="宋体"/>
                <w:color w:val="auto"/>
                <w:highlight w:val="none"/>
              </w:rPr>
            </w:pPr>
            <w:r>
              <w:rPr>
                <w:rFonts w:hint="eastAsia" w:ascii="宋体" w:hAnsi="宋体" w:eastAsia="宋体" w:cs="宋体"/>
                <w:color w:val="auto"/>
                <w:highlight w:val="none"/>
              </w:rPr>
              <w:t>钢制电缆桥架工程设计规范</w:t>
            </w:r>
          </w:p>
        </w:tc>
        <w:tc>
          <w:tcPr>
            <w:tcW w:w="3214" w:type="dxa"/>
          </w:tcPr>
          <w:p w14:paraId="6D56006E">
            <w:pPr>
              <w:rPr>
                <w:rFonts w:ascii="宋体" w:hAnsi="宋体" w:eastAsia="宋体" w:cs="宋体"/>
                <w:color w:val="auto"/>
                <w:highlight w:val="none"/>
              </w:rPr>
            </w:pPr>
            <w:r>
              <w:rPr>
                <w:rFonts w:hint="eastAsia" w:ascii="宋体" w:hAnsi="宋体" w:eastAsia="宋体" w:cs="宋体"/>
                <w:color w:val="auto"/>
                <w:highlight w:val="none"/>
              </w:rPr>
              <w:t>CECS31：2017</w:t>
            </w:r>
          </w:p>
        </w:tc>
      </w:tr>
      <w:tr w14:paraId="7875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B061596">
            <w:pPr>
              <w:jc w:val="center"/>
              <w:rPr>
                <w:rFonts w:ascii="宋体" w:hAnsi="宋体" w:eastAsia="宋体" w:cs="宋体"/>
                <w:color w:val="auto"/>
                <w:highlight w:val="none"/>
              </w:rPr>
            </w:pPr>
            <w:r>
              <w:rPr>
                <w:rFonts w:hint="eastAsia" w:ascii="宋体" w:hAnsi="宋体" w:eastAsia="宋体" w:cs="宋体"/>
                <w:color w:val="auto"/>
                <w:highlight w:val="none"/>
              </w:rPr>
              <w:t>123</w:t>
            </w:r>
          </w:p>
        </w:tc>
        <w:tc>
          <w:tcPr>
            <w:tcW w:w="4529" w:type="dxa"/>
          </w:tcPr>
          <w:p w14:paraId="140D8DB1">
            <w:pPr>
              <w:rPr>
                <w:rFonts w:ascii="宋体" w:hAnsi="宋体" w:eastAsia="宋体" w:cs="宋体"/>
                <w:color w:val="auto"/>
                <w:highlight w:val="none"/>
              </w:rPr>
            </w:pPr>
            <w:r>
              <w:rPr>
                <w:rFonts w:hint="eastAsia" w:ascii="宋体" w:hAnsi="宋体" w:eastAsia="宋体" w:cs="宋体"/>
                <w:color w:val="auto"/>
                <w:highlight w:val="none"/>
              </w:rPr>
              <w:t>火力发电厂厂内通信设计技术规定</w:t>
            </w:r>
          </w:p>
        </w:tc>
        <w:tc>
          <w:tcPr>
            <w:tcW w:w="3214" w:type="dxa"/>
          </w:tcPr>
          <w:p w14:paraId="642011A3">
            <w:pPr>
              <w:rPr>
                <w:rFonts w:ascii="宋体" w:hAnsi="宋体" w:eastAsia="宋体" w:cs="宋体"/>
                <w:color w:val="auto"/>
                <w:highlight w:val="none"/>
              </w:rPr>
            </w:pPr>
            <w:r>
              <w:rPr>
                <w:rFonts w:hint="eastAsia" w:ascii="宋体" w:hAnsi="宋体" w:eastAsia="宋体" w:cs="宋体"/>
                <w:color w:val="auto"/>
                <w:highlight w:val="none"/>
              </w:rPr>
              <w:t>DL/T5041－2023</w:t>
            </w:r>
          </w:p>
        </w:tc>
      </w:tr>
      <w:tr w14:paraId="69FC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8D952A5">
            <w:pPr>
              <w:jc w:val="center"/>
              <w:rPr>
                <w:rFonts w:ascii="宋体" w:hAnsi="宋体" w:eastAsia="宋体" w:cs="宋体"/>
                <w:color w:val="auto"/>
                <w:highlight w:val="none"/>
              </w:rPr>
            </w:pPr>
            <w:r>
              <w:rPr>
                <w:rFonts w:hint="eastAsia" w:ascii="宋体" w:hAnsi="宋体" w:eastAsia="宋体" w:cs="宋体"/>
                <w:color w:val="auto"/>
                <w:highlight w:val="none"/>
              </w:rPr>
              <w:t>124</w:t>
            </w:r>
          </w:p>
        </w:tc>
        <w:tc>
          <w:tcPr>
            <w:tcW w:w="4529" w:type="dxa"/>
          </w:tcPr>
          <w:p w14:paraId="6B5FA435">
            <w:pPr>
              <w:rPr>
                <w:rFonts w:ascii="宋体" w:hAnsi="宋体" w:eastAsia="宋体" w:cs="宋体"/>
                <w:color w:val="auto"/>
                <w:highlight w:val="none"/>
              </w:rPr>
            </w:pPr>
            <w:r>
              <w:rPr>
                <w:rFonts w:hint="eastAsia" w:ascii="宋体" w:hAnsi="宋体" w:eastAsia="宋体" w:cs="宋体"/>
                <w:color w:val="auto"/>
                <w:highlight w:val="none"/>
              </w:rPr>
              <w:t>工业企业总平面设计规范</w:t>
            </w:r>
          </w:p>
        </w:tc>
        <w:tc>
          <w:tcPr>
            <w:tcW w:w="3214" w:type="dxa"/>
          </w:tcPr>
          <w:p w14:paraId="7F5A1E17">
            <w:pPr>
              <w:rPr>
                <w:rFonts w:ascii="宋体" w:hAnsi="宋体" w:eastAsia="宋体" w:cs="宋体"/>
                <w:color w:val="auto"/>
                <w:highlight w:val="none"/>
              </w:rPr>
            </w:pPr>
            <w:r>
              <w:rPr>
                <w:rFonts w:hint="eastAsia" w:ascii="宋体" w:hAnsi="宋体" w:eastAsia="宋体" w:cs="宋体"/>
                <w:color w:val="auto"/>
                <w:highlight w:val="none"/>
              </w:rPr>
              <w:t>GB50187－2012</w:t>
            </w:r>
          </w:p>
        </w:tc>
      </w:tr>
      <w:tr w14:paraId="70A5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4F6683B">
            <w:pPr>
              <w:jc w:val="center"/>
              <w:rPr>
                <w:rFonts w:ascii="宋体" w:hAnsi="宋体" w:eastAsia="宋体" w:cs="宋体"/>
                <w:color w:val="auto"/>
                <w:highlight w:val="none"/>
              </w:rPr>
            </w:pPr>
            <w:r>
              <w:rPr>
                <w:rFonts w:hint="eastAsia" w:ascii="宋体" w:hAnsi="宋体" w:eastAsia="宋体" w:cs="宋体"/>
                <w:color w:val="auto"/>
                <w:highlight w:val="none"/>
              </w:rPr>
              <w:t>`125</w:t>
            </w:r>
          </w:p>
        </w:tc>
        <w:tc>
          <w:tcPr>
            <w:tcW w:w="4529" w:type="dxa"/>
          </w:tcPr>
          <w:p w14:paraId="3E997F7B">
            <w:pPr>
              <w:rPr>
                <w:rFonts w:ascii="宋体" w:hAnsi="宋体" w:eastAsia="宋体" w:cs="宋体"/>
                <w:color w:val="auto"/>
                <w:highlight w:val="none"/>
              </w:rPr>
            </w:pPr>
            <w:r>
              <w:rPr>
                <w:rFonts w:hint="eastAsia" w:ascii="宋体" w:hAnsi="宋体" w:eastAsia="宋体" w:cs="宋体"/>
                <w:color w:val="auto"/>
                <w:highlight w:val="none"/>
              </w:rPr>
              <w:t>火力发电厂总图运输设计技术规程</w:t>
            </w:r>
          </w:p>
        </w:tc>
        <w:tc>
          <w:tcPr>
            <w:tcW w:w="3214" w:type="dxa"/>
          </w:tcPr>
          <w:p w14:paraId="37150851">
            <w:pPr>
              <w:rPr>
                <w:rFonts w:ascii="宋体" w:hAnsi="宋体" w:eastAsia="宋体" w:cs="宋体"/>
                <w:color w:val="auto"/>
                <w:highlight w:val="none"/>
              </w:rPr>
            </w:pPr>
            <w:r>
              <w:rPr>
                <w:rFonts w:hint="eastAsia" w:ascii="宋体" w:hAnsi="宋体" w:eastAsia="宋体" w:cs="宋体"/>
                <w:color w:val="auto"/>
                <w:highlight w:val="none"/>
              </w:rPr>
              <w:t>DL/T5032－2018</w:t>
            </w:r>
          </w:p>
        </w:tc>
      </w:tr>
      <w:tr w14:paraId="64A3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1E8706A">
            <w:pPr>
              <w:jc w:val="center"/>
              <w:rPr>
                <w:rFonts w:ascii="宋体" w:hAnsi="宋体" w:eastAsia="宋体" w:cs="宋体"/>
                <w:color w:val="auto"/>
                <w:highlight w:val="none"/>
              </w:rPr>
            </w:pPr>
            <w:r>
              <w:rPr>
                <w:rFonts w:hint="eastAsia" w:ascii="宋体" w:hAnsi="宋体" w:eastAsia="宋体" w:cs="宋体"/>
                <w:color w:val="auto"/>
                <w:highlight w:val="none"/>
              </w:rPr>
              <w:t>126</w:t>
            </w:r>
          </w:p>
        </w:tc>
        <w:tc>
          <w:tcPr>
            <w:tcW w:w="4529" w:type="dxa"/>
          </w:tcPr>
          <w:p w14:paraId="28181E54">
            <w:pPr>
              <w:rPr>
                <w:rFonts w:ascii="宋体" w:hAnsi="宋体" w:eastAsia="宋体" w:cs="宋体"/>
                <w:color w:val="auto"/>
                <w:highlight w:val="none"/>
              </w:rPr>
            </w:pPr>
            <w:r>
              <w:rPr>
                <w:rFonts w:hint="eastAsia" w:ascii="宋体" w:hAnsi="宋体" w:eastAsia="宋体" w:cs="宋体"/>
                <w:color w:val="auto"/>
                <w:highlight w:val="none"/>
              </w:rPr>
              <w:t>建筑结构设计术语和符号标准</w:t>
            </w:r>
          </w:p>
        </w:tc>
        <w:tc>
          <w:tcPr>
            <w:tcW w:w="3214" w:type="dxa"/>
          </w:tcPr>
          <w:p w14:paraId="11DA7FBF">
            <w:pPr>
              <w:rPr>
                <w:rFonts w:ascii="宋体" w:hAnsi="宋体" w:eastAsia="宋体" w:cs="宋体"/>
                <w:color w:val="auto"/>
                <w:highlight w:val="none"/>
              </w:rPr>
            </w:pPr>
            <w:r>
              <w:rPr>
                <w:rFonts w:hint="eastAsia" w:ascii="宋体" w:hAnsi="宋体" w:eastAsia="宋体" w:cs="宋体"/>
                <w:color w:val="auto"/>
                <w:highlight w:val="none"/>
              </w:rPr>
              <w:t>GB/T50083－2014</w:t>
            </w:r>
          </w:p>
        </w:tc>
      </w:tr>
      <w:tr w14:paraId="5F34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B3F7B5B">
            <w:pPr>
              <w:jc w:val="center"/>
              <w:rPr>
                <w:rFonts w:ascii="宋体" w:hAnsi="宋体" w:eastAsia="宋体" w:cs="宋体"/>
                <w:color w:val="auto"/>
                <w:highlight w:val="none"/>
              </w:rPr>
            </w:pPr>
            <w:r>
              <w:rPr>
                <w:rFonts w:hint="eastAsia" w:ascii="宋体" w:hAnsi="宋体" w:eastAsia="宋体" w:cs="宋体"/>
                <w:color w:val="auto"/>
                <w:highlight w:val="none"/>
              </w:rPr>
              <w:t>127</w:t>
            </w:r>
          </w:p>
        </w:tc>
        <w:tc>
          <w:tcPr>
            <w:tcW w:w="4529" w:type="dxa"/>
          </w:tcPr>
          <w:p w14:paraId="1103BC03">
            <w:pPr>
              <w:rPr>
                <w:rFonts w:ascii="宋体" w:hAnsi="宋体" w:eastAsia="宋体" w:cs="宋体"/>
                <w:color w:val="auto"/>
                <w:highlight w:val="none"/>
              </w:rPr>
            </w:pPr>
            <w:r>
              <w:rPr>
                <w:rFonts w:hint="eastAsia" w:ascii="宋体" w:hAnsi="宋体" w:eastAsia="宋体" w:cs="宋体"/>
                <w:color w:val="auto"/>
                <w:highlight w:val="none"/>
              </w:rPr>
              <w:t>建筑结构设计统一技术标准</w:t>
            </w:r>
          </w:p>
        </w:tc>
        <w:tc>
          <w:tcPr>
            <w:tcW w:w="3214" w:type="dxa"/>
          </w:tcPr>
          <w:p w14:paraId="33815A21">
            <w:pPr>
              <w:rPr>
                <w:rFonts w:ascii="宋体" w:hAnsi="宋体" w:eastAsia="宋体" w:cs="宋体"/>
                <w:color w:val="auto"/>
                <w:highlight w:val="none"/>
              </w:rPr>
            </w:pPr>
            <w:r>
              <w:rPr>
                <w:rFonts w:hint="eastAsia" w:ascii="宋体" w:hAnsi="宋体" w:eastAsia="宋体" w:cs="宋体"/>
                <w:color w:val="auto"/>
                <w:highlight w:val="none"/>
              </w:rPr>
              <w:t>DB13(J)T8390－2020</w:t>
            </w:r>
          </w:p>
        </w:tc>
      </w:tr>
      <w:tr w14:paraId="564E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F83EA8F">
            <w:pPr>
              <w:jc w:val="center"/>
              <w:rPr>
                <w:rFonts w:ascii="宋体" w:hAnsi="宋体" w:eastAsia="宋体" w:cs="宋体"/>
                <w:color w:val="auto"/>
                <w:highlight w:val="none"/>
              </w:rPr>
            </w:pPr>
            <w:r>
              <w:rPr>
                <w:rFonts w:hint="eastAsia" w:ascii="宋体" w:hAnsi="宋体" w:eastAsia="宋体" w:cs="宋体"/>
                <w:color w:val="auto"/>
                <w:highlight w:val="none"/>
              </w:rPr>
              <w:t>128</w:t>
            </w:r>
          </w:p>
        </w:tc>
        <w:tc>
          <w:tcPr>
            <w:tcW w:w="4529" w:type="dxa"/>
          </w:tcPr>
          <w:p w14:paraId="58A930FA">
            <w:pPr>
              <w:rPr>
                <w:rFonts w:ascii="宋体" w:hAnsi="宋体" w:eastAsia="宋体" w:cs="宋体"/>
                <w:color w:val="auto"/>
                <w:highlight w:val="none"/>
              </w:rPr>
            </w:pPr>
            <w:r>
              <w:rPr>
                <w:rFonts w:hint="eastAsia" w:ascii="宋体" w:hAnsi="宋体" w:eastAsia="宋体" w:cs="宋体"/>
                <w:color w:val="auto"/>
                <w:highlight w:val="none"/>
              </w:rPr>
              <w:t>建筑制图标准</w:t>
            </w:r>
          </w:p>
        </w:tc>
        <w:tc>
          <w:tcPr>
            <w:tcW w:w="3214" w:type="dxa"/>
          </w:tcPr>
          <w:p w14:paraId="643A2F13">
            <w:pPr>
              <w:rPr>
                <w:rFonts w:ascii="宋体" w:hAnsi="宋体" w:eastAsia="宋体" w:cs="宋体"/>
                <w:color w:val="auto"/>
                <w:highlight w:val="none"/>
              </w:rPr>
            </w:pPr>
            <w:r>
              <w:rPr>
                <w:rFonts w:hint="eastAsia" w:ascii="宋体" w:hAnsi="宋体" w:eastAsia="宋体" w:cs="宋体"/>
                <w:color w:val="auto"/>
                <w:highlight w:val="none"/>
              </w:rPr>
              <w:t>GB/T50104－2020</w:t>
            </w:r>
          </w:p>
        </w:tc>
      </w:tr>
      <w:tr w14:paraId="4AA5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0610C56">
            <w:pPr>
              <w:jc w:val="center"/>
              <w:rPr>
                <w:rFonts w:ascii="宋体" w:hAnsi="宋体" w:eastAsia="宋体" w:cs="宋体"/>
                <w:color w:val="auto"/>
                <w:highlight w:val="none"/>
              </w:rPr>
            </w:pPr>
            <w:r>
              <w:rPr>
                <w:rFonts w:hint="eastAsia" w:ascii="宋体" w:hAnsi="宋体" w:eastAsia="宋体" w:cs="宋体"/>
                <w:color w:val="auto"/>
                <w:highlight w:val="none"/>
              </w:rPr>
              <w:t>129</w:t>
            </w:r>
          </w:p>
        </w:tc>
        <w:tc>
          <w:tcPr>
            <w:tcW w:w="4529" w:type="dxa"/>
          </w:tcPr>
          <w:p w14:paraId="403515E5">
            <w:pPr>
              <w:rPr>
                <w:rFonts w:ascii="宋体" w:hAnsi="宋体" w:eastAsia="宋体" w:cs="宋体"/>
                <w:color w:val="auto"/>
                <w:highlight w:val="none"/>
              </w:rPr>
            </w:pPr>
            <w:r>
              <w:rPr>
                <w:rFonts w:hint="eastAsia" w:ascii="宋体" w:hAnsi="宋体" w:eastAsia="宋体" w:cs="宋体"/>
                <w:color w:val="auto"/>
                <w:highlight w:val="none"/>
              </w:rPr>
              <w:t>工业建筑防腐蚀设计规范</w:t>
            </w:r>
          </w:p>
        </w:tc>
        <w:tc>
          <w:tcPr>
            <w:tcW w:w="3214" w:type="dxa"/>
          </w:tcPr>
          <w:p w14:paraId="24844980">
            <w:pPr>
              <w:rPr>
                <w:rFonts w:ascii="宋体" w:hAnsi="宋体" w:eastAsia="宋体" w:cs="宋体"/>
                <w:color w:val="auto"/>
                <w:highlight w:val="none"/>
              </w:rPr>
            </w:pPr>
            <w:r>
              <w:rPr>
                <w:rFonts w:hint="eastAsia" w:ascii="宋体" w:hAnsi="宋体" w:eastAsia="宋体" w:cs="宋体"/>
                <w:color w:val="auto"/>
                <w:highlight w:val="none"/>
              </w:rPr>
              <w:t>GB50046－2018</w:t>
            </w:r>
          </w:p>
        </w:tc>
      </w:tr>
      <w:tr w14:paraId="0D39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CD3C9F1">
            <w:pPr>
              <w:jc w:val="center"/>
              <w:rPr>
                <w:rFonts w:ascii="宋体" w:hAnsi="宋体" w:eastAsia="宋体" w:cs="宋体"/>
                <w:color w:val="auto"/>
                <w:highlight w:val="none"/>
              </w:rPr>
            </w:pPr>
            <w:r>
              <w:rPr>
                <w:rFonts w:hint="eastAsia" w:ascii="宋体" w:hAnsi="宋体" w:eastAsia="宋体" w:cs="宋体"/>
                <w:color w:val="auto"/>
                <w:highlight w:val="none"/>
              </w:rPr>
              <w:t>130</w:t>
            </w:r>
          </w:p>
        </w:tc>
        <w:tc>
          <w:tcPr>
            <w:tcW w:w="4529" w:type="dxa"/>
          </w:tcPr>
          <w:p w14:paraId="3B822BCA">
            <w:pPr>
              <w:rPr>
                <w:rFonts w:ascii="宋体" w:hAnsi="宋体" w:eastAsia="宋体" w:cs="宋体"/>
                <w:color w:val="auto"/>
                <w:highlight w:val="none"/>
              </w:rPr>
            </w:pPr>
            <w:r>
              <w:rPr>
                <w:rFonts w:hint="eastAsia" w:ascii="宋体" w:hAnsi="宋体" w:eastAsia="宋体" w:cs="宋体"/>
                <w:color w:val="auto"/>
                <w:highlight w:val="none"/>
              </w:rPr>
              <w:t>动力机器基础设计标准</w:t>
            </w:r>
          </w:p>
        </w:tc>
        <w:tc>
          <w:tcPr>
            <w:tcW w:w="3214" w:type="dxa"/>
          </w:tcPr>
          <w:p w14:paraId="49B6BE75">
            <w:pPr>
              <w:rPr>
                <w:rFonts w:ascii="宋体" w:hAnsi="宋体" w:eastAsia="宋体" w:cs="宋体"/>
                <w:color w:val="auto"/>
                <w:highlight w:val="none"/>
              </w:rPr>
            </w:pPr>
            <w:r>
              <w:rPr>
                <w:rFonts w:hint="eastAsia" w:ascii="宋体" w:hAnsi="宋体" w:eastAsia="宋体" w:cs="宋体"/>
                <w:color w:val="auto"/>
                <w:highlight w:val="none"/>
              </w:rPr>
              <w:t>GB50040－2020</w:t>
            </w:r>
          </w:p>
        </w:tc>
      </w:tr>
      <w:tr w14:paraId="6790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7446C3F">
            <w:pPr>
              <w:jc w:val="center"/>
              <w:rPr>
                <w:rFonts w:ascii="宋体" w:hAnsi="宋体" w:eastAsia="宋体" w:cs="宋体"/>
                <w:color w:val="auto"/>
                <w:highlight w:val="none"/>
              </w:rPr>
            </w:pPr>
            <w:r>
              <w:rPr>
                <w:rFonts w:hint="eastAsia" w:ascii="宋体" w:hAnsi="宋体" w:eastAsia="宋体" w:cs="宋体"/>
                <w:color w:val="auto"/>
                <w:highlight w:val="none"/>
              </w:rPr>
              <w:t>131</w:t>
            </w:r>
          </w:p>
        </w:tc>
        <w:tc>
          <w:tcPr>
            <w:tcW w:w="4529" w:type="dxa"/>
          </w:tcPr>
          <w:p w14:paraId="6D9A5860">
            <w:pPr>
              <w:rPr>
                <w:rFonts w:ascii="宋体" w:hAnsi="宋体" w:eastAsia="宋体" w:cs="宋体"/>
                <w:color w:val="auto"/>
                <w:highlight w:val="none"/>
              </w:rPr>
            </w:pPr>
            <w:r>
              <w:rPr>
                <w:rFonts w:hint="eastAsia" w:ascii="宋体" w:hAnsi="宋体" w:eastAsia="宋体" w:cs="宋体"/>
                <w:color w:val="auto"/>
                <w:highlight w:val="none"/>
              </w:rPr>
              <w:t>火力发电厂建筑装修技术规程</w:t>
            </w:r>
          </w:p>
        </w:tc>
        <w:tc>
          <w:tcPr>
            <w:tcW w:w="3214" w:type="dxa"/>
          </w:tcPr>
          <w:p w14:paraId="753EAA3D">
            <w:pPr>
              <w:rPr>
                <w:rFonts w:ascii="宋体" w:hAnsi="宋体" w:eastAsia="宋体" w:cs="宋体"/>
                <w:color w:val="auto"/>
                <w:highlight w:val="none"/>
              </w:rPr>
            </w:pPr>
            <w:r>
              <w:rPr>
                <w:rFonts w:hint="eastAsia" w:ascii="宋体" w:hAnsi="宋体" w:eastAsia="宋体" w:cs="宋体"/>
                <w:color w:val="auto"/>
                <w:highlight w:val="none"/>
              </w:rPr>
              <w:t>DL/T5029－2012</w:t>
            </w:r>
          </w:p>
        </w:tc>
      </w:tr>
      <w:tr w14:paraId="5F15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BE69634">
            <w:pPr>
              <w:jc w:val="center"/>
              <w:rPr>
                <w:rFonts w:ascii="宋体" w:hAnsi="宋体" w:eastAsia="宋体" w:cs="宋体"/>
                <w:color w:val="auto"/>
                <w:highlight w:val="none"/>
              </w:rPr>
            </w:pPr>
            <w:r>
              <w:rPr>
                <w:rFonts w:hint="eastAsia" w:ascii="宋体" w:hAnsi="宋体" w:eastAsia="宋体" w:cs="宋体"/>
                <w:color w:val="auto"/>
                <w:highlight w:val="none"/>
              </w:rPr>
              <w:t>132</w:t>
            </w:r>
          </w:p>
        </w:tc>
        <w:tc>
          <w:tcPr>
            <w:tcW w:w="4529" w:type="dxa"/>
          </w:tcPr>
          <w:p w14:paraId="191B7C17">
            <w:pPr>
              <w:rPr>
                <w:rFonts w:ascii="宋体" w:hAnsi="宋体" w:eastAsia="宋体" w:cs="宋体"/>
                <w:color w:val="auto"/>
                <w:highlight w:val="none"/>
              </w:rPr>
            </w:pPr>
            <w:r>
              <w:rPr>
                <w:rFonts w:hint="eastAsia" w:ascii="宋体" w:hAnsi="宋体" w:eastAsia="宋体" w:cs="宋体"/>
                <w:color w:val="auto"/>
                <w:highlight w:val="none"/>
              </w:rPr>
              <w:t>火力发电厂建筑设计规程</w:t>
            </w:r>
          </w:p>
        </w:tc>
        <w:tc>
          <w:tcPr>
            <w:tcW w:w="3214" w:type="dxa"/>
          </w:tcPr>
          <w:p w14:paraId="361F855A">
            <w:pPr>
              <w:rPr>
                <w:rFonts w:ascii="宋体" w:hAnsi="宋体" w:eastAsia="宋体" w:cs="宋体"/>
                <w:color w:val="auto"/>
                <w:highlight w:val="none"/>
              </w:rPr>
            </w:pPr>
            <w:r>
              <w:rPr>
                <w:rFonts w:hint="eastAsia" w:ascii="宋体" w:hAnsi="宋体" w:eastAsia="宋体" w:cs="宋体"/>
                <w:color w:val="auto"/>
                <w:highlight w:val="none"/>
              </w:rPr>
              <w:t>DL/T5094－2012</w:t>
            </w:r>
          </w:p>
        </w:tc>
      </w:tr>
      <w:tr w14:paraId="57F7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C7A874C">
            <w:pPr>
              <w:jc w:val="center"/>
              <w:rPr>
                <w:rFonts w:ascii="宋体" w:hAnsi="宋体" w:eastAsia="宋体" w:cs="宋体"/>
                <w:color w:val="auto"/>
                <w:highlight w:val="none"/>
              </w:rPr>
            </w:pPr>
            <w:r>
              <w:rPr>
                <w:rFonts w:hint="eastAsia" w:ascii="宋体" w:hAnsi="宋体" w:eastAsia="宋体" w:cs="宋体"/>
                <w:color w:val="auto"/>
                <w:highlight w:val="none"/>
              </w:rPr>
              <w:t>133</w:t>
            </w:r>
          </w:p>
        </w:tc>
        <w:tc>
          <w:tcPr>
            <w:tcW w:w="4529" w:type="dxa"/>
          </w:tcPr>
          <w:p w14:paraId="4F347935">
            <w:pPr>
              <w:rPr>
                <w:rFonts w:ascii="宋体" w:hAnsi="宋体" w:eastAsia="宋体" w:cs="宋体"/>
                <w:color w:val="auto"/>
                <w:highlight w:val="none"/>
              </w:rPr>
            </w:pPr>
            <w:r>
              <w:rPr>
                <w:rFonts w:hint="eastAsia" w:ascii="宋体" w:hAnsi="宋体" w:eastAsia="宋体" w:cs="宋体"/>
                <w:color w:val="auto"/>
                <w:highlight w:val="none"/>
              </w:rPr>
              <w:t>建筑给水排水设计规范</w:t>
            </w:r>
          </w:p>
        </w:tc>
        <w:tc>
          <w:tcPr>
            <w:tcW w:w="3214" w:type="dxa"/>
          </w:tcPr>
          <w:p w14:paraId="7181A289">
            <w:pPr>
              <w:rPr>
                <w:rFonts w:ascii="宋体" w:hAnsi="宋体" w:eastAsia="宋体" w:cs="宋体"/>
                <w:color w:val="auto"/>
                <w:highlight w:val="none"/>
              </w:rPr>
            </w:pPr>
            <w:r>
              <w:rPr>
                <w:rFonts w:hint="eastAsia" w:ascii="宋体" w:hAnsi="宋体" w:eastAsia="宋体" w:cs="宋体"/>
                <w:color w:val="auto"/>
                <w:highlight w:val="none"/>
              </w:rPr>
              <w:t>GBJ（50015-2019）</w:t>
            </w:r>
          </w:p>
        </w:tc>
      </w:tr>
      <w:tr w14:paraId="10B2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F88D9CE">
            <w:pPr>
              <w:jc w:val="center"/>
              <w:rPr>
                <w:rFonts w:ascii="宋体" w:hAnsi="宋体" w:eastAsia="宋体" w:cs="宋体"/>
                <w:color w:val="auto"/>
                <w:highlight w:val="none"/>
              </w:rPr>
            </w:pPr>
            <w:r>
              <w:rPr>
                <w:rFonts w:hint="eastAsia" w:ascii="宋体" w:hAnsi="宋体" w:eastAsia="宋体" w:cs="宋体"/>
                <w:color w:val="auto"/>
                <w:highlight w:val="none"/>
              </w:rPr>
              <w:t>134</w:t>
            </w:r>
          </w:p>
        </w:tc>
        <w:tc>
          <w:tcPr>
            <w:tcW w:w="4529" w:type="dxa"/>
          </w:tcPr>
          <w:p w14:paraId="46FE735A">
            <w:pPr>
              <w:rPr>
                <w:rFonts w:ascii="宋体" w:hAnsi="宋体" w:eastAsia="宋体" w:cs="宋体"/>
                <w:color w:val="auto"/>
                <w:highlight w:val="none"/>
              </w:rPr>
            </w:pPr>
            <w:r>
              <w:rPr>
                <w:rFonts w:hint="eastAsia" w:ascii="宋体" w:hAnsi="宋体" w:eastAsia="宋体" w:cs="宋体"/>
                <w:color w:val="auto"/>
                <w:highlight w:val="none"/>
              </w:rPr>
              <w:t>室外排水设计规范</w:t>
            </w:r>
          </w:p>
        </w:tc>
        <w:tc>
          <w:tcPr>
            <w:tcW w:w="3214" w:type="dxa"/>
          </w:tcPr>
          <w:p w14:paraId="691D1791">
            <w:pPr>
              <w:rPr>
                <w:rFonts w:ascii="宋体" w:hAnsi="宋体" w:eastAsia="宋体" w:cs="宋体"/>
                <w:color w:val="auto"/>
                <w:highlight w:val="none"/>
              </w:rPr>
            </w:pPr>
            <w:r>
              <w:rPr>
                <w:rFonts w:hint="eastAsia" w:ascii="宋体" w:hAnsi="宋体" w:eastAsia="宋体" w:cs="宋体"/>
                <w:color w:val="auto"/>
                <w:highlight w:val="none"/>
              </w:rPr>
              <w:t>GB50013-2021</w:t>
            </w:r>
          </w:p>
        </w:tc>
      </w:tr>
      <w:tr w14:paraId="5CC4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38E23BE">
            <w:pPr>
              <w:jc w:val="center"/>
              <w:rPr>
                <w:rFonts w:ascii="宋体" w:hAnsi="宋体" w:eastAsia="宋体" w:cs="宋体"/>
                <w:color w:val="auto"/>
                <w:highlight w:val="none"/>
              </w:rPr>
            </w:pPr>
            <w:r>
              <w:rPr>
                <w:rFonts w:hint="eastAsia" w:ascii="宋体" w:hAnsi="宋体" w:eastAsia="宋体" w:cs="宋体"/>
                <w:color w:val="auto"/>
                <w:highlight w:val="none"/>
              </w:rPr>
              <w:t>135</w:t>
            </w:r>
          </w:p>
        </w:tc>
        <w:tc>
          <w:tcPr>
            <w:tcW w:w="4529" w:type="dxa"/>
          </w:tcPr>
          <w:p w14:paraId="14EA34B7">
            <w:pPr>
              <w:rPr>
                <w:rFonts w:ascii="宋体" w:hAnsi="宋体" w:eastAsia="宋体" w:cs="宋体"/>
                <w:color w:val="auto"/>
                <w:highlight w:val="none"/>
              </w:rPr>
            </w:pPr>
            <w:r>
              <w:rPr>
                <w:rFonts w:hint="eastAsia" w:ascii="宋体" w:hAnsi="宋体" w:eastAsia="宋体" w:cs="宋体"/>
                <w:color w:val="auto"/>
                <w:highlight w:val="none"/>
              </w:rPr>
              <w:t>室外给水设计规范</w:t>
            </w:r>
          </w:p>
        </w:tc>
        <w:tc>
          <w:tcPr>
            <w:tcW w:w="3214" w:type="dxa"/>
          </w:tcPr>
          <w:p w14:paraId="787BCF5F">
            <w:pPr>
              <w:rPr>
                <w:rFonts w:ascii="宋体" w:hAnsi="宋体" w:eastAsia="宋体" w:cs="宋体"/>
                <w:color w:val="auto"/>
                <w:highlight w:val="none"/>
              </w:rPr>
            </w:pPr>
            <w:r>
              <w:rPr>
                <w:rFonts w:hint="eastAsia" w:ascii="宋体" w:hAnsi="宋体" w:eastAsia="宋体" w:cs="宋体"/>
                <w:color w:val="auto"/>
                <w:highlight w:val="none"/>
              </w:rPr>
              <w:t>GB50014-2018</w:t>
            </w:r>
          </w:p>
        </w:tc>
      </w:tr>
    </w:tbl>
    <w:p w14:paraId="4BC250F7">
      <w:pPr>
        <w:pStyle w:val="2"/>
        <w:numPr>
          <w:ilvl w:val="0"/>
          <w:numId w:val="1"/>
        </w:numPr>
        <w:spacing w:before="312"/>
        <w:rPr>
          <w:rFonts w:ascii="Times New Roman" w:hAnsi="Times New Roman" w:eastAsia="宋体" w:cs="Times New Roman"/>
          <w:b/>
          <w:bCs/>
          <w:color w:val="auto"/>
          <w:highlight w:val="none"/>
        </w:rPr>
      </w:pPr>
      <w:bookmarkStart w:id="10" w:name="_Toc29128"/>
      <w:r>
        <w:rPr>
          <w:rFonts w:hint="eastAsia" w:ascii="Times New Roman" w:hAnsi="Times New Roman" w:eastAsia="宋体" w:cs="Times New Roman"/>
          <w:b/>
          <w:bCs/>
          <w:color w:val="auto"/>
          <w:highlight w:val="none"/>
        </w:rPr>
        <w:t>技术要求</w:t>
      </w:r>
      <w:bookmarkEnd w:id="10"/>
    </w:p>
    <w:p w14:paraId="0AB8E718">
      <w:pPr>
        <w:numPr>
          <w:ilvl w:val="0"/>
          <w:numId w:val="4"/>
        </w:numPr>
        <w:outlineLvl w:val="1"/>
        <w:rPr>
          <w:rFonts w:ascii="宋体" w:hAnsi="宋体" w:eastAsia="宋体" w:cs="宋体"/>
          <w:color w:val="auto"/>
          <w:highlight w:val="none"/>
        </w:rPr>
      </w:pPr>
      <w:r>
        <w:rPr>
          <w:color w:val="auto"/>
          <w:highlight w:val="none"/>
        </w:rPr>
        <w:t>技术条</w:t>
      </w:r>
      <w:r>
        <w:rPr>
          <w:rStyle w:val="7"/>
          <w:color w:val="auto"/>
          <w:highlight w:val="none"/>
        </w:rPr>
        <w:t>件</w:t>
      </w:r>
      <w:r>
        <w:rPr>
          <w:rStyle w:val="7"/>
          <w:rFonts w:hint="eastAsia"/>
          <w:color w:val="auto"/>
          <w:highlight w:val="none"/>
        </w:rPr>
        <w:t>及要求</w:t>
      </w:r>
    </w:p>
    <w:p w14:paraId="21D9658A">
      <w:pPr>
        <w:numPr>
          <w:ilvl w:val="1"/>
          <w:numId w:val="4"/>
        </w:numPr>
        <w:outlineLvl w:val="9"/>
        <w:rPr>
          <w:rFonts w:ascii="宋体" w:hAnsi="宋体" w:eastAsia="宋体" w:cs="宋体"/>
          <w:color w:val="auto"/>
          <w:highlight w:val="none"/>
        </w:rPr>
      </w:pPr>
      <w:r>
        <w:rPr>
          <w:color w:val="auto"/>
          <w:highlight w:val="none"/>
        </w:rPr>
        <w:t>技术条</w:t>
      </w:r>
      <w:r>
        <w:rPr>
          <w:rStyle w:val="7"/>
          <w:color w:val="auto"/>
          <w:highlight w:val="none"/>
        </w:rPr>
        <w:t>件</w:t>
      </w:r>
    </w:p>
    <w:p w14:paraId="3F56064F">
      <w:pPr>
        <w:rPr>
          <w:rFonts w:ascii="宋体" w:hAnsi="宋体" w:eastAsia="宋体" w:cs="宋体"/>
          <w:color w:val="auto"/>
          <w:kern w:val="0"/>
          <w:highlight w:val="yellow"/>
        </w:rPr>
      </w:pPr>
      <w:r>
        <w:rPr>
          <w:rFonts w:hint="eastAsia" w:ascii="宋体" w:hAnsi="宋体" w:eastAsia="宋体" w:cs="宋体"/>
          <w:color w:val="auto"/>
          <w:kern w:val="0"/>
          <w:highlight w:val="none"/>
        </w:rPr>
        <w:t>注1：</w:t>
      </w:r>
      <w:r>
        <w:rPr>
          <w:rFonts w:hint="eastAsia" w:ascii="宋体" w:hAnsi="宋体" w:eastAsia="宋体" w:cs="宋体"/>
          <w:color w:val="auto"/>
          <w:kern w:val="0"/>
          <w:highlight w:val="yellow"/>
          <w:lang w:eastAsia="zh-CN"/>
        </w:rPr>
        <w:t>投标方</w:t>
      </w:r>
      <w:r>
        <w:rPr>
          <w:rFonts w:hint="eastAsia" w:ascii="宋体" w:hAnsi="宋体" w:eastAsia="宋体" w:cs="宋体"/>
          <w:color w:val="auto"/>
          <w:kern w:val="0"/>
          <w:highlight w:val="yellow"/>
        </w:rPr>
        <w:t>需核算锅炉整体烟气量，并对引风机进行</w:t>
      </w:r>
      <w:r>
        <w:rPr>
          <w:rFonts w:hint="eastAsia" w:ascii="宋体" w:hAnsi="宋体" w:eastAsia="宋体" w:cs="宋体"/>
          <w:color w:val="auto"/>
          <w:kern w:val="0"/>
          <w:highlight w:val="yellow"/>
          <w:lang w:val="en-US" w:eastAsia="zh-CN"/>
        </w:rPr>
        <w:t>改造或</w:t>
      </w:r>
      <w:r>
        <w:rPr>
          <w:rFonts w:hint="eastAsia" w:ascii="宋体" w:hAnsi="宋体" w:eastAsia="宋体" w:cs="宋体"/>
          <w:color w:val="auto"/>
          <w:kern w:val="0"/>
          <w:highlight w:val="yellow"/>
        </w:rPr>
        <w:t>更换。</w:t>
      </w:r>
    </w:p>
    <w:p w14:paraId="0B1F2A8B">
      <w:pPr>
        <w:numPr>
          <w:ilvl w:val="1"/>
          <w:numId w:val="4"/>
        </w:numPr>
        <w:outlineLvl w:val="1"/>
        <w:rPr>
          <w:rFonts w:ascii="宋体" w:hAnsi="宋体" w:eastAsia="宋体" w:cs="宋体"/>
          <w:color w:val="auto"/>
          <w:highlight w:val="none"/>
        </w:rPr>
      </w:pPr>
      <w:r>
        <w:rPr>
          <w:rFonts w:hint="eastAsia" w:ascii="宋体" w:hAnsi="宋体"/>
          <w:bCs/>
          <w:color w:val="auto"/>
          <w:spacing w:val="2"/>
          <w:highlight w:val="none"/>
        </w:rPr>
        <w:t>原除尘器技术条件</w:t>
      </w:r>
    </w:p>
    <w:tbl>
      <w:tblPr>
        <w:tblStyle w:val="4"/>
        <w:tblW w:w="833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2873"/>
        <w:gridCol w:w="1112"/>
        <w:gridCol w:w="1472"/>
        <w:gridCol w:w="1438"/>
        <w:gridCol w:w="1438"/>
      </w:tblGrid>
      <w:tr w14:paraId="7FA01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4FC2AA2F">
            <w:pPr>
              <w:widowControl/>
              <w:adjustRightInd w:val="0"/>
              <w:snapToGrid w:val="0"/>
              <w:jc w:val="center"/>
              <w:textAlignment w:val="center"/>
              <w:rPr>
                <w:color w:val="auto"/>
                <w:highlight w:val="none"/>
              </w:rPr>
            </w:pPr>
            <w:r>
              <w:rPr>
                <w:color w:val="auto"/>
                <w:kern w:val="0"/>
                <w:highlight w:val="none"/>
              </w:rPr>
              <w:t>项目</w:t>
            </w:r>
          </w:p>
        </w:tc>
        <w:tc>
          <w:tcPr>
            <w:tcW w:w="1112" w:type="dxa"/>
            <w:vAlign w:val="center"/>
          </w:tcPr>
          <w:p w14:paraId="706705C9">
            <w:pPr>
              <w:widowControl/>
              <w:adjustRightInd w:val="0"/>
              <w:snapToGrid w:val="0"/>
              <w:jc w:val="center"/>
              <w:textAlignment w:val="center"/>
              <w:rPr>
                <w:color w:val="auto"/>
                <w:highlight w:val="none"/>
              </w:rPr>
            </w:pPr>
            <w:r>
              <w:rPr>
                <w:color w:val="auto"/>
                <w:kern w:val="0"/>
                <w:highlight w:val="none"/>
              </w:rPr>
              <w:t>单位</w:t>
            </w:r>
          </w:p>
        </w:tc>
        <w:tc>
          <w:tcPr>
            <w:tcW w:w="1472" w:type="dxa"/>
            <w:vAlign w:val="center"/>
          </w:tcPr>
          <w:p w14:paraId="616A65DE">
            <w:pPr>
              <w:widowControl/>
              <w:adjustRightInd w:val="0"/>
              <w:snapToGrid w:val="0"/>
              <w:jc w:val="center"/>
              <w:textAlignment w:val="center"/>
              <w:rPr>
                <w:rFonts w:hint="default" w:eastAsiaTheme="minorEastAsia"/>
                <w:color w:val="auto"/>
                <w:highlight w:val="none"/>
                <w:lang w:val="en-US" w:eastAsia="zh-CN"/>
              </w:rPr>
            </w:pPr>
            <w:r>
              <w:rPr>
                <w:rFonts w:hint="eastAsia"/>
                <w:color w:val="auto"/>
                <w:kern w:val="0"/>
                <w:highlight w:val="none"/>
                <w:lang w:val="en-US" w:eastAsia="zh-CN"/>
              </w:rPr>
              <w:t>1-2号炉</w:t>
            </w:r>
          </w:p>
        </w:tc>
        <w:tc>
          <w:tcPr>
            <w:tcW w:w="1438" w:type="dxa"/>
            <w:vAlign w:val="center"/>
          </w:tcPr>
          <w:p w14:paraId="1519C91E">
            <w:pPr>
              <w:widowControl/>
              <w:adjustRightInd w:val="0"/>
              <w:snapToGrid w:val="0"/>
              <w:jc w:val="center"/>
              <w:textAlignment w:val="center"/>
              <w:rPr>
                <w:rFonts w:hint="default" w:eastAsiaTheme="minorEastAsia"/>
                <w:color w:val="auto"/>
                <w:highlight w:val="none"/>
                <w:lang w:val="en-US" w:eastAsia="zh-CN"/>
              </w:rPr>
            </w:pPr>
            <w:r>
              <w:rPr>
                <w:rFonts w:hint="eastAsia"/>
                <w:color w:val="auto"/>
                <w:kern w:val="0"/>
                <w:highlight w:val="none"/>
                <w:lang w:val="en-US" w:eastAsia="zh-CN"/>
              </w:rPr>
              <w:t>6-7号炉</w:t>
            </w:r>
          </w:p>
        </w:tc>
        <w:tc>
          <w:tcPr>
            <w:tcW w:w="1438" w:type="dxa"/>
            <w:vAlign w:val="center"/>
          </w:tcPr>
          <w:p w14:paraId="56A9AB29">
            <w:pPr>
              <w:widowControl/>
              <w:adjustRightInd w:val="0"/>
              <w:snapToGrid w:val="0"/>
              <w:jc w:val="center"/>
              <w:textAlignment w:val="center"/>
              <w:rPr>
                <w:rFonts w:hint="eastAsia"/>
                <w:color w:val="auto"/>
                <w:kern w:val="0"/>
                <w:highlight w:val="none"/>
                <w:lang w:val="en-US" w:eastAsia="zh-CN"/>
              </w:rPr>
            </w:pPr>
            <w:r>
              <w:rPr>
                <w:rFonts w:hint="eastAsia"/>
                <w:color w:val="auto"/>
                <w:kern w:val="0"/>
                <w:highlight w:val="none"/>
                <w:lang w:val="en-US" w:eastAsia="zh-CN"/>
              </w:rPr>
              <w:t>8号炉</w:t>
            </w:r>
          </w:p>
        </w:tc>
      </w:tr>
      <w:tr w14:paraId="764D5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6D0B3B12">
            <w:pPr>
              <w:widowControl/>
              <w:adjustRightInd w:val="0"/>
              <w:snapToGrid w:val="0"/>
              <w:jc w:val="center"/>
              <w:textAlignment w:val="center"/>
              <w:rPr>
                <w:color w:val="auto"/>
                <w:highlight w:val="none"/>
              </w:rPr>
            </w:pPr>
            <w:r>
              <w:rPr>
                <w:color w:val="auto"/>
                <w:kern w:val="0"/>
                <w:highlight w:val="none"/>
              </w:rPr>
              <w:t>布袋除尘器过滤面积</w:t>
            </w:r>
          </w:p>
        </w:tc>
        <w:tc>
          <w:tcPr>
            <w:tcW w:w="1112" w:type="dxa"/>
            <w:vAlign w:val="center"/>
          </w:tcPr>
          <w:p w14:paraId="111F12CB">
            <w:pPr>
              <w:widowControl/>
              <w:adjustRightInd w:val="0"/>
              <w:snapToGrid w:val="0"/>
              <w:jc w:val="center"/>
              <w:textAlignment w:val="center"/>
              <w:rPr>
                <w:color w:val="auto"/>
                <w:highlight w:val="none"/>
              </w:rPr>
            </w:pPr>
            <w:r>
              <w:rPr>
                <w:color w:val="auto"/>
                <w:kern w:val="0"/>
                <w:highlight w:val="none"/>
              </w:rPr>
              <w:t>m2</w:t>
            </w:r>
          </w:p>
        </w:tc>
        <w:tc>
          <w:tcPr>
            <w:tcW w:w="1472" w:type="dxa"/>
            <w:vAlign w:val="center"/>
          </w:tcPr>
          <w:p w14:paraId="25B8FF1C">
            <w:pPr>
              <w:widowControl/>
              <w:jc w:val="center"/>
              <w:textAlignment w:val="center"/>
              <w:rPr>
                <w:color w:val="auto"/>
                <w:highlight w:val="none"/>
              </w:rPr>
            </w:pPr>
            <w:r>
              <w:rPr>
                <w:rFonts w:ascii="宋体" w:hAnsi="宋体"/>
                <w:color w:val="auto"/>
                <w:kern w:val="0"/>
                <w:sz w:val="24"/>
                <w:szCs w:val="24"/>
                <w:highlight w:val="none"/>
                <w:lang w:bidi="ar"/>
              </w:rPr>
              <w:t>3370</w:t>
            </w:r>
          </w:p>
        </w:tc>
        <w:tc>
          <w:tcPr>
            <w:tcW w:w="1438" w:type="dxa"/>
            <w:vAlign w:val="center"/>
          </w:tcPr>
          <w:p w14:paraId="3CDA8189">
            <w:pPr>
              <w:widowControl/>
              <w:jc w:val="center"/>
              <w:textAlignment w:val="center"/>
              <w:rPr>
                <w:color w:val="auto"/>
                <w:highlight w:val="none"/>
              </w:rPr>
            </w:pPr>
            <w:r>
              <w:rPr>
                <w:rFonts w:ascii="宋体" w:hAnsi="宋体"/>
                <w:color w:val="auto"/>
                <w:kern w:val="0"/>
                <w:sz w:val="24"/>
                <w:szCs w:val="24"/>
                <w:highlight w:val="none"/>
                <w:lang w:bidi="ar"/>
              </w:rPr>
              <w:t>7315</w:t>
            </w:r>
          </w:p>
        </w:tc>
        <w:tc>
          <w:tcPr>
            <w:tcW w:w="1438" w:type="dxa"/>
            <w:vAlign w:val="center"/>
          </w:tcPr>
          <w:p w14:paraId="5AA6E88E">
            <w:pPr>
              <w:widowControl/>
              <w:jc w:val="center"/>
              <w:textAlignment w:val="center"/>
              <w:rPr>
                <w:color w:val="auto"/>
                <w:kern w:val="0"/>
                <w:highlight w:val="none"/>
              </w:rPr>
            </w:pPr>
            <w:r>
              <w:rPr>
                <w:rFonts w:hint="eastAsia" w:ascii="宋体" w:hAnsi="宋体"/>
                <w:color w:val="auto"/>
                <w:kern w:val="0"/>
                <w:sz w:val="24"/>
                <w:szCs w:val="24"/>
                <w:highlight w:val="none"/>
                <w:lang w:val="en-US" w:eastAsia="zh-CN" w:bidi="ar"/>
              </w:rPr>
              <w:t>7770</w:t>
            </w:r>
          </w:p>
        </w:tc>
      </w:tr>
      <w:tr w14:paraId="4F902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5B252E32">
            <w:pPr>
              <w:widowControl/>
              <w:adjustRightInd w:val="0"/>
              <w:snapToGrid w:val="0"/>
              <w:jc w:val="center"/>
              <w:textAlignment w:val="center"/>
              <w:rPr>
                <w:color w:val="auto"/>
                <w:highlight w:val="none"/>
              </w:rPr>
            </w:pPr>
            <w:r>
              <w:rPr>
                <w:color w:val="auto"/>
                <w:kern w:val="0"/>
                <w:highlight w:val="none"/>
              </w:rPr>
              <w:t>过滤风速</w:t>
            </w:r>
          </w:p>
        </w:tc>
        <w:tc>
          <w:tcPr>
            <w:tcW w:w="1112" w:type="dxa"/>
            <w:vAlign w:val="center"/>
          </w:tcPr>
          <w:p w14:paraId="2B1792D0">
            <w:pPr>
              <w:widowControl/>
              <w:adjustRightInd w:val="0"/>
              <w:snapToGrid w:val="0"/>
              <w:jc w:val="center"/>
              <w:textAlignment w:val="center"/>
              <w:rPr>
                <w:color w:val="auto"/>
                <w:highlight w:val="none"/>
              </w:rPr>
            </w:pPr>
            <w:r>
              <w:rPr>
                <w:color w:val="auto"/>
                <w:kern w:val="0"/>
                <w:highlight w:val="none"/>
              </w:rPr>
              <w:t>m/s</w:t>
            </w:r>
          </w:p>
        </w:tc>
        <w:tc>
          <w:tcPr>
            <w:tcW w:w="1472" w:type="dxa"/>
            <w:vAlign w:val="center"/>
          </w:tcPr>
          <w:p w14:paraId="5B1D7CC2">
            <w:pPr>
              <w:widowControl/>
              <w:jc w:val="center"/>
              <w:textAlignment w:val="center"/>
              <w:rPr>
                <w:color w:val="auto"/>
                <w:highlight w:val="none"/>
              </w:rPr>
            </w:pPr>
            <w:r>
              <w:rPr>
                <w:rFonts w:ascii="宋体" w:hAnsi="宋体"/>
                <w:color w:val="auto"/>
                <w:kern w:val="0"/>
                <w:sz w:val="24"/>
                <w:szCs w:val="24"/>
                <w:highlight w:val="none"/>
                <w:lang w:bidi="ar"/>
              </w:rPr>
              <w:t>＜0.9</w:t>
            </w:r>
          </w:p>
        </w:tc>
        <w:tc>
          <w:tcPr>
            <w:tcW w:w="1438" w:type="dxa"/>
            <w:vAlign w:val="center"/>
          </w:tcPr>
          <w:p w14:paraId="05817711">
            <w:pPr>
              <w:widowControl/>
              <w:jc w:val="center"/>
              <w:textAlignment w:val="center"/>
              <w:rPr>
                <w:color w:val="auto"/>
                <w:highlight w:val="none"/>
              </w:rPr>
            </w:pPr>
            <w:r>
              <w:rPr>
                <w:rFonts w:ascii="宋体" w:hAnsi="宋体"/>
                <w:color w:val="auto"/>
                <w:kern w:val="0"/>
                <w:sz w:val="24"/>
                <w:szCs w:val="24"/>
                <w:highlight w:val="none"/>
                <w:lang w:bidi="ar"/>
              </w:rPr>
              <w:t>＜0.986</w:t>
            </w:r>
          </w:p>
        </w:tc>
        <w:tc>
          <w:tcPr>
            <w:tcW w:w="1438" w:type="dxa"/>
            <w:vAlign w:val="center"/>
          </w:tcPr>
          <w:p w14:paraId="35EE2337">
            <w:pPr>
              <w:widowControl/>
              <w:jc w:val="center"/>
              <w:textAlignment w:val="center"/>
              <w:rPr>
                <w:color w:val="auto"/>
                <w:kern w:val="0"/>
                <w:highlight w:val="none"/>
              </w:rPr>
            </w:pPr>
            <w:r>
              <w:rPr>
                <w:rFonts w:ascii="宋体" w:hAnsi="宋体"/>
                <w:color w:val="auto"/>
                <w:kern w:val="0"/>
                <w:sz w:val="24"/>
                <w:szCs w:val="24"/>
                <w:highlight w:val="none"/>
                <w:lang w:bidi="ar"/>
              </w:rPr>
              <w:t>＜0.986</w:t>
            </w:r>
          </w:p>
        </w:tc>
      </w:tr>
      <w:tr w14:paraId="30B8C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5B5A9093">
            <w:pPr>
              <w:widowControl/>
              <w:adjustRightInd w:val="0"/>
              <w:snapToGrid w:val="0"/>
              <w:jc w:val="center"/>
              <w:textAlignment w:val="center"/>
              <w:rPr>
                <w:color w:val="auto"/>
                <w:highlight w:val="none"/>
              </w:rPr>
            </w:pPr>
            <w:r>
              <w:rPr>
                <w:color w:val="auto"/>
                <w:kern w:val="0"/>
                <w:highlight w:val="none"/>
              </w:rPr>
              <w:t>布袋数量</w:t>
            </w:r>
          </w:p>
        </w:tc>
        <w:tc>
          <w:tcPr>
            <w:tcW w:w="1112" w:type="dxa"/>
            <w:vAlign w:val="center"/>
          </w:tcPr>
          <w:p w14:paraId="125A371C">
            <w:pPr>
              <w:widowControl/>
              <w:adjustRightInd w:val="0"/>
              <w:snapToGrid w:val="0"/>
              <w:jc w:val="center"/>
              <w:textAlignment w:val="center"/>
              <w:rPr>
                <w:color w:val="auto"/>
                <w:highlight w:val="none"/>
              </w:rPr>
            </w:pPr>
            <w:r>
              <w:rPr>
                <w:color w:val="auto"/>
                <w:kern w:val="0"/>
                <w:highlight w:val="none"/>
              </w:rPr>
              <w:t>条</w:t>
            </w:r>
          </w:p>
        </w:tc>
        <w:tc>
          <w:tcPr>
            <w:tcW w:w="1472" w:type="dxa"/>
            <w:vAlign w:val="center"/>
          </w:tcPr>
          <w:p w14:paraId="68EC1D5F">
            <w:pPr>
              <w:widowControl/>
              <w:jc w:val="center"/>
              <w:textAlignment w:val="center"/>
              <w:rPr>
                <w:color w:val="auto"/>
                <w:highlight w:val="none"/>
              </w:rPr>
            </w:pPr>
            <w:r>
              <w:rPr>
                <w:rFonts w:ascii="宋体" w:hAnsi="宋体"/>
                <w:color w:val="auto"/>
                <w:kern w:val="0"/>
                <w:sz w:val="24"/>
                <w:szCs w:val="24"/>
                <w:highlight w:val="none"/>
                <w:lang w:bidi="ar"/>
              </w:rPr>
              <w:t>896</w:t>
            </w:r>
          </w:p>
        </w:tc>
        <w:tc>
          <w:tcPr>
            <w:tcW w:w="1438" w:type="dxa"/>
            <w:vAlign w:val="center"/>
          </w:tcPr>
          <w:p w14:paraId="741B66B5">
            <w:pPr>
              <w:widowControl/>
              <w:jc w:val="center"/>
              <w:textAlignment w:val="center"/>
              <w:rPr>
                <w:color w:val="auto"/>
                <w:highlight w:val="none"/>
              </w:rPr>
            </w:pPr>
            <w:r>
              <w:rPr>
                <w:rFonts w:ascii="宋体" w:hAnsi="宋体"/>
                <w:color w:val="auto"/>
                <w:kern w:val="0"/>
                <w:sz w:val="24"/>
                <w:szCs w:val="24"/>
                <w:highlight w:val="none"/>
                <w:lang w:bidi="ar"/>
              </w:rPr>
              <w:t>1920</w:t>
            </w:r>
          </w:p>
        </w:tc>
        <w:tc>
          <w:tcPr>
            <w:tcW w:w="1438" w:type="dxa"/>
            <w:vAlign w:val="center"/>
          </w:tcPr>
          <w:p w14:paraId="66BE0283">
            <w:pPr>
              <w:widowControl/>
              <w:jc w:val="center"/>
              <w:textAlignment w:val="center"/>
              <w:rPr>
                <w:color w:val="auto"/>
                <w:kern w:val="0"/>
                <w:highlight w:val="none"/>
              </w:rPr>
            </w:pPr>
            <w:r>
              <w:rPr>
                <w:rFonts w:ascii="宋体" w:hAnsi="宋体"/>
                <w:color w:val="auto"/>
                <w:kern w:val="0"/>
                <w:sz w:val="24"/>
                <w:szCs w:val="24"/>
                <w:highlight w:val="none"/>
                <w:lang w:bidi="ar"/>
              </w:rPr>
              <w:t>1920</w:t>
            </w:r>
          </w:p>
        </w:tc>
      </w:tr>
      <w:tr w14:paraId="40A44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63764D58">
            <w:pPr>
              <w:widowControl/>
              <w:adjustRightInd w:val="0"/>
              <w:snapToGrid w:val="0"/>
              <w:jc w:val="center"/>
              <w:textAlignment w:val="center"/>
              <w:rPr>
                <w:color w:val="auto"/>
                <w:highlight w:val="none"/>
              </w:rPr>
            </w:pPr>
            <w:r>
              <w:rPr>
                <w:color w:val="auto"/>
                <w:kern w:val="0"/>
                <w:highlight w:val="none"/>
              </w:rPr>
              <w:t>布袋规格</w:t>
            </w:r>
          </w:p>
        </w:tc>
        <w:tc>
          <w:tcPr>
            <w:tcW w:w="1112" w:type="dxa"/>
            <w:vAlign w:val="center"/>
          </w:tcPr>
          <w:p w14:paraId="5B717BD7">
            <w:pPr>
              <w:widowControl/>
              <w:adjustRightInd w:val="0"/>
              <w:snapToGrid w:val="0"/>
              <w:jc w:val="center"/>
              <w:textAlignment w:val="center"/>
              <w:rPr>
                <w:color w:val="auto"/>
                <w:highlight w:val="none"/>
              </w:rPr>
            </w:pPr>
            <w:r>
              <w:rPr>
                <w:color w:val="auto"/>
                <w:kern w:val="0"/>
                <w:highlight w:val="none"/>
              </w:rPr>
              <w:t>mm</w:t>
            </w:r>
          </w:p>
        </w:tc>
        <w:tc>
          <w:tcPr>
            <w:tcW w:w="1472" w:type="dxa"/>
            <w:vAlign w:val="center"/>
          </w:tcPr>
          <w:p w14:paraId="1FF07F1E">
            <w:pPr>
              <w:widowControl/>
              <w:jc w:val="center"/>
              <w:textAlignment w:val="center"/>
              <w:rPr>
                <w:color w:val="auto"/>
                <w:highlight w:val="none"/>
              </w:rPr>
            </w:pPr>
            <w:r>
              <w:rPr>
                <w:rFonts w:ascii="宋体" w:hAnsi="宋体"/>
                <w:color w:val="auto"/>
                <w:kern w:val="0"/>
                <w:sz w:val="24"/>
                <w:szCs w:val="24"/>
                <w:highlight w:val="none"/>
                <w:lang w:bidi="ar"/>
              </w:rPr>
              <w:t>φ160*7500</w:t>
            </w:r>
          </w:p>
        </w:tc>
        <w:tc>
          <w:tcPr>
            <w:tcW w:w="1438" w:type="dxa"/>
            <w:vAlign w:val="center"/>
          </w:tcPr>
          <w:p w14:paraId="5B3DAA99">
            <w:pPr>
              <w:widowControl/>
              <w:jc w:val="center"/>
              <w:textAlignment w:val="center"/>
              <w:rPr>
                <w:color w:val="auto"/>
                <w:highlight w:val="none"/>
              </w:rPr>
            </w:pPr>
            <w:r>
              <w:rPr>
                <w:rFonts w:ascii="宋体" w:hAnsi="宋体"/>
                <w:color w:val="auto"/>
                <w:kern w:val="0"/>
                <w:sz w:val="24"/>
                <w:szCs w:val="24"/>
                <w:highlight w:val="none"/>
                <w:lang w:bidi="ar"/>
              </w:rPr>
              <w:t>φ160*7350</w:t>
            </w:r>
          </w:p>
        </w:tc>
        <w:tc>
          <w:tcPr>
            <w:tcW w:w="1438" w:type="dxa"/>
            <w:vAlign w:val="center"/>
          </w:tcPr>
          <w:p w14:paraId="41F30609">
            <w:pPr>
              <w:widowControl/>
              <w:jc w:val="center"/>
              <w:textAlignment w:val="center"/>
              <w:rPr>
                <w:color w:val="auto"/>
                <w:kern w:val="0"/>
                <w:highlight w:val="none"/>
              </w:rPr>
            </w:pPr>
            <w:r>
              <w:rPr>
                <w:rFonts w:ascii="宋体" w:hAnsi="宋体"/>
                <w:color w:val="auto"/>
                <w:kern w:val="0"/>
                <w:sz w:val="24"/>
                <w:szCs w:val="24"/>
                <w:highlight w:val="none"/>
                <w:lang w:bidi="ar"/>
              </w:rPr>
              <w:t>φ160*</w:t>
            </w:r>
            <w:r>
              <w:rPr>
                <w:rFonts w:hint="eastAsia" w:ascii="宋体" w:hAnsi="宋体"/>
                <w:color w:val="auto"/>
                <w:kern w:val="0"/>
                <w:sz w:val="24"/>
                <w:szCs w:val="24"/>
                <w:highlight w:val="none"/>
                <w:lang w:val="en-US" w:eastAsia="zh-CN" w:bidi="ar"/>
              </w:rPr>
              <w:t>8050</w:t>
            </w:r>
          </w:p>
        </w:tc>
      </w:tr>
      <w:tr w14:paraId="20DDF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4E91B7E1">
            <w:pPr>
              <w:widowControl/>
              <w:adjustRightInd w:val="0"/>
              <w:snapToGrid w:val="0"/>
              <w:jc w:val="center"/>
              <w:textAlignment w:val="center"/>
              <w:rPr>
                <w:color w:val="auto"/>
                <w:highlight w:val="none"/>
              </w:rPr>
            </w:pPr>
            <w:r>
              <w:rPr>
                <w:color w:val="auto"/>
                <w:kern w:val="0"/>
                <w:highlight w:val="none"/>
              </w:rPr>
              <w:t>设计使用温度</w:t>
            </w:r>
          </w:p>
        </w:tc>
        <w:tc>
          <w:tcPr>
            <w:tcW w:w="1112" w:type="dxa"/>
            <w:vAlign w:val="center"/>
          </w:tcPr>
          <w:p w14:paraId="4AC94D9B">
            <w:pPr>
              <w:widowControl/>
              <w:adjustRightInd w:val="0"/>
              <w:snapToGrid w:val="0"/>
              <w:jc w:val="center"/>
              <w:textAlignment w:val="center"/>
              <w:rPr>
                <w:color w:val="auto"/>
                <w:highlight w:val="none"/>
              </w:rPr>
            </w:pPr>
            <w:r>
              <w:rPr>
                <w:color w:val="auto"/>
                <w:kern w:val="0"/>
                <w:highlight w:val="none"/>
              </w:rPr>
              <w:t>℃</w:t>
            </w:r>
          </w:p>
        </w:tc>
        <w:tc>
          <w:tcPr>
            <w:tcW w:w="1472" w:type="dxa"/>
            <w:vAlign w:val="center"/>
          </w:tcPr>
          <w:p w14:paraId="7A6572D7">
            <w:pPr>
              <w:widowControl/>
              <w:jc w:val="center"/>
              <w:textAlignment w:val="center"/>
              <w:rPr>
                <w:color w:val="auto"/>
                <w:highlight w:val="none"/>
              </w:rPr>
            </w:pPr>
            <w:r>
              <w:rPr>
                <w:rFonts w:ascii="宋体" w:hAnsi="宋体"/>
                <w:color w:val="auto"/>
                <w:kern w:val="0"/>
                <w:sz w:val="24"/>
                <w:szCs w:val="24"/>
                <w:highlight w:val="none"/>
                <w:lang w:bidi="ar"/>
              </w:rPr>
              <w:t>150</w:t>
            </w:r>
          </w:p>
        </w:tc>
        <w:tc>
          <w:tcPr>
            <w:tcW w:w="1438" w:type="dxa"/>
            <w:vAlign w:val="center"/>
          </w:tcPr>
          <w:p w14:paraId="5A937E45">
            <w:pPr>
              <w:widowControl/>
              <w:jc w:val="center"/>
              <w:textAlignment w:val="center"/>
              <w:rPr>
                <w:color w:val="auto"/>
                <w:highlight w:val="none"/>
              </w:rPr>
            </w:pPr>
            <w:r>
              <w:rPr>
                <w:rFonts w:ascii="宋体" w:hAnsi="宋体"/>
                <w:color w:val="auto"/>
                <w:kern w:val="0"/>
                <w:sz w:val="24"/>
                <w:szCs w:val="24"/>
                <w:highlight w:val="none"/>
                <w:lang w:bidi="ar"/>
              </w:rPr>
              <w:t>160</w:t>
            </w:r>
          </w:p>
        </w:tc>
        <w:tc>
          <w:tcPr>
            <w:tcW w:w="1438" w:type="dxa"/>
            <w:vAlign w:val="center"/>
          </w:tcPr>
          <w:p w14:paraId="5FB938E9">
            <w:pPr>
              <w:widowControl/>
              <w:jc w:val="center"/>
              <w:textAlignment w:val="center"/>
              <w:rPr>
                <w:color w:val="auto"/>
                <w:kern w:val="0"/>
                <w:highlight w:val="none"/>
              </w:rPr>
            </w:pPr>
            <w:r>
              <w:rPr>
                <w:rFonts w:ascii="宋体" w:hAnsi="宋体"/>
                <w:color w:val="auto"/>
                <w:kern w:val="0"/>
                <w:sz w:val="24"/>
                <w:szCs w:val="24"/>
                <w:highlight w:val="none"/>
                <w:lang w:bidi="ar"/>
              </w:rPr>
              <w:t>160</w:t>
            </w:r>
          </w:p>
        </w:tc>
      </w:tr>
      <w:tr w14:paraId="474DE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072092CC">
            <w:pPr>
              <w:widowControl/>
              <w:adjustRightInd w:val="0"/>
              <w:snapToGrid w:val="0"/>
              <w:jc w:val="center"/>
              <w:textAlignment w:val="center"/>
              <w:rPr>
                <w:color w:val="auto"/>
                <w:highlight w:val="none"/>
              </w:rPr>
            </w:pPr>
            <w:r>
              <w:rPr>
                <w:color w:val="auto"/>
                <w:kern w:val="0"/>
                <w:highlight w:val="none"/>
              </w:rPr>
              <w:t>短时最高使用温度</w:t>
            </w:r>
          </w:p>
        </w:tc>
        <w:tc>
          <w:tcPr>
            <w:tcW w:w="1112" w:type="dxa"/>
            <w:vAlign w:val="center"/>
          </w:tcPr>
          <w:p w14:paraId="7446D0D4">
            <w:pPr>
              <w:widowControl/>
              <w:adjustRightInd w:val="0"/>
              <w:snapToGrid w:val="0"/>
              <w:jc w:val="center"/>
              <w:textAlignment w:val="center"/>
              <w:rPr>
                <w:color w:val="auto"/>
                <w:highlight w:val="none"/>
              </w:rPr>
            </w:pPr>
            <w:r>
              <w:rPr>
                <w:color w:val="auto"/>
                <w:kern w:val="0"/>
                <w:highlight w:val="none"/>
              </w:rPr>
              <w:t>℃</w:t>
            </w:r>
          </w:p>
        </w:tc>
        <w:tc>
          <w:tcPr>
            <w:tcW w:w="1472" w:type="dxa"/>
            <w:vAlign w:val="center"/>
          </w:tcPr>
          <w:p w14:paraId="2D35F09D">
            <w:pPr>
              <w:widowControl/>
              <w:jc w:val="center"/>
              <w:textAlignment w:val="center"/>
              <w:rPr>
                <w:color w:val="auto"/>
                <w:highlight w:val="none"/>
              </w:rPr>
            </w:pPr>
            <w:r>
              <w:rPr>
                <w:rFonts w:ascii="宋体" w:hAnsi="宋体"/>
                <w:color w:val="auto"/>
                <w:kern w:val="0"/>
                <w:sz w:val="24"/>
                <w:szCs w:val="24"/>
                <w:highlight w:val="none"/>
                <w:lang w:bidi="ar"/>
              </w:rPr>
              <w:t>190</w:t>
            </w:r>
          </w:p>
        </w:tc>
        <w:tc>
          <w:tcPr>
            <w:tcW w:w="1438" w:type="dxa"/>
            <w:vAlign w:val="center"/>
          </w:tcPr>
          <w:p w14:paraId="60D56BCA">
            <w:pPr>
              <w:widowControl/>
              <w:jc w:val="center"/>
              <w:textAlignment w:val="center"/>
              <w:rPr>
                <w:color w:val="auto"/>
                <w:highlight w:val="none"/>
              </w:rPr>
            </w:pPr>
            <w:r>
              <w:rPr>
                <w:rFonts w:ascii="宋体" w:hAnsi="宋体"/>
                <w:color w:val="auto"/>
                <w:kern w:val="0"/>
                <w:sz w:val="24"/>
                <w:szCs w:val="24"/>
                <w:highlight w:val="none"/>
                <w:lang w:bidi="ar"/>
              </w:rPr>
              <w:t>190</w:t>
            </w:r>
          </w:p>
        </w:tc>
        <w:tc>
          <w:tcPr>
            <w:tcW w:w="1438" w:type="dxa"/>
            <w:vAlign w:val="center"/>
          </w:tcPr>
          <w:p w14:paraId="19D6E9E4">
            <w:pPr>
              <w:widowControl/>
              <w:jc w:val="center"/>
              <w:textAlignment w:val="center"/>
              <w:rPr>
                <w:color w:val="auto"/>
                <w:kern w:val="0"/>
                <w:highlight w:val="none"/>
              </w:rPr>
            </w:pPr>
            <w:r>
              <w:rPr>
                <w:rFonts w:ascii="宋体" w:hAnsi="宋体"/>
                <w:color w:val="auto"/>
                <w:kern w:val="0"/>
                <w:sz w:val="24"/>
                <w:szCs w:val="24"/>
                <w:highlight w:val="none"/>
                <w:lang w:bidi="ar"/>
              </w:rPr>
              <w:t>190</w:t>
            </w:r>
          </w:p>
        </w:tc>
      </w:tr>
      <w:tr w14:paraId="04432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2AFC5E4D">
            <w:pPr>
              <w:widowControl/>
              <w:adjustRightInd w:val="0"/>
              <w:snapToGrid w:val="0"/>
              <w:jc w:val="center"/>
              <w:textAlignment w:val="center"/>
              <w:rPr>
                <w:color w:val="auto"/>
                <w:highlight w:val="none"/>
              </w:rPr>
            </w:pPr>
            <w:r>
              <w:rPr>
                <w:color w:val="auto"/>
                <w:kern w:val="0"/>
                <w:highlight w:val="none"/>
              </w:rPr>
              <w:t>灰斗数</w:t>
            </w:r>
          </w:p>
        </w:tc>
        <w:tc>
          <w:tcPr>
            <w:tcW w:w="1112" w:type="dxa"/>
            <w:vAlign w:val="center"/>
          </w:tcPr>
          <w:p w14:paraId="53357831">
            <w:pPr>
              <w:widowControl/>
              <w:adjustRightInd w:val="0"/>
              <w:snapToGrid w:val="0"/>
              <w:jc w:val="center"/>
              <w:textAlignment w:val="center"/>
              <w:rPr>
                <w:color w:val="auto"/>
                <w:highlight w:val="none"/>
              </w:rPr>
            </w:pPr>
            <w:r>
              <w:rPr>
                <w:color w:val="auto"/>
                <w:kern w:val="0"/>
                <w:highlight w:val="none"/>
              </w:rPr>
              <w:t>个</w:t>
            </w:r>
          </w:p>
        </w:tc>
        <w:tc>
          <w:tcPr>
            <w:tcW w:w="1472" w:type="dxa"/>
            <w:vAlign w:val="center"/>
          </w:tcPr>
          <w:p w14:paraId="7AD2E1D2">
            <w:pPr>
              <w:widowControl/>
              <w:jc w:val="center"/>
              <w:textAlignment w:val="center"/>
              <w:rPr>
                <w:color w:val="auto"/>
                <w:highlight w:val="none"/>
              </w:rPr>
            </w:pPr>
            <w:r>
              <w:rPr>
                <w:rFonts w:ascii="宋体" w:hAnsi="宋体"/>
                <w:color w:val="auto"/>
                <w:kern w:val="0"/>
                <w:sz w:val="24"/>
                <w:szCs w:val="24"/>
                <w:highlight w:val="none"/>
                <w:lang w:bidi="ar"/>
              </w:rPr>
              <w:t>4</w:t>
            </w:r>
          </w:p>
        </w:tc>
        <w:tc>
          <w:tcPr>
            <w:tcW w:w="1438" w:type="dxa"/>
            <w:vAlign w:val="center"/>
          </w:tcPr>
          <w:p w14:paraId="2F0AFD44">
            <w:pPr>
              <w:widowControl/>
              <w:jc w:val="center"/>
              <w:textAlignment w:val="center"/>
              <w:rPr>
                <w:color w:val="auto"/>
                <w:highlight w:val="none"/>
              </w:rPr>
            </w:pPr>
            <w:r>
              <w:rPr>
                <w:rFonts w:ascii="宋体" w:hAnsi="宋体"/>
                <w:color w:val="auto"/>
                <w:kern w:val="0"/>
                <w:sz w:val="24"/>
                <w:szCs w:val="24"/>
                <w:highlight w:val="none"/>
                <w:lang w:bidi="ar"/>
              </w:rPr>
              <w:t>4</w:t>
            </w:r>
          </w:p>
        </w:tc>
        <w:tc>
          <w:tcPr>
            <w:tcW w:w="1438" w:type="dxa"/>
            <w:vAlign w:val="center"/>
          </w:tcPr>
          <w:p w14:paraId="33B3CF21">
            <w:pPr>
              <w:widowControl/>
              <w:jc w:val="center"/>
              <w:textAlignment w:val="center"/>
              <w:rPr>
                <w:color w:val="auto"/>
                <w:kern w:val="0"/>
                <w:highlight w:val="none"/>
              </w:rPr>
            </w:pPr>
            <w:r>
              <w:rPr>
                <w:rFonts w:ascii="宋体" w:hAnsi="宋体"/>
                <w:color w:val="auto"/>
                <w:kern w:val="0"/>
                <w:sz w:val="24"/>
                <w:szCs w:val="24"/>
                <w:highlight w:val="none"/>
                <w:lang w:bidi="ar"/>
              </w:rPr>
              <w:t>4</w:t>
            </w:r>
          </w:p>
        </w:tc>
      </w:tr>
      <w:tr w14:paraId="0C722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1DA0BD0B">
            <w:pPr>
              <w:widowControl/>
              <w:adjustRightInd w:val="0"/>
              <w:snapToGrid w:val="0"/>
              <w:jc w:val="center"/>
              <w:textAlignment w:val="center"/>
              <w:rPr>
                <w:color w:val="auto"/>
                <w:highlight w:val="none"/>
              </w:rPr>
            </w:pPr>
            <w:r>
              <w:rPr>
                <w:color w:val="auto"/>
                <w:kern w:val="0"/>
                <w:highlight w:val="none"/>
              </w:rPr>
              <w:t>仓室数</w:t>
            </w:r>
          </w:p>
        </w:tc>
        <w:tc>
          <w:tcPr>
            <w:tcW w:w="1112" w:type="dxa"/>
            <w:vAlign w:val="center"/>
          </w:tcPr>
          <w:p w14:paraId="20135744">
            <w:pPr>
              <w:widowControl/>
              <w:adjustRightInd w:val="0"/>
              <w:snapToGrid w:val="0"/>
              <w:jc w:val="center"/>
              <w:textAlignment w:val="center"/>
              <w:rPr>
                <w:color w:val="auto"/>
                <w:highlight w:val="none"/>
              </w:rPr>
            </w:pPr>
            <w:r>
              <w:rPr>
                <w:color w:val="auto"/>
                <w:kern w:val="0"/>
                <w:highlight w:val="none"/>
              </w:rPr>
              <w:t>个</w:t>
            </w:r>
          </w:p>
        </w:tc>
        <w:tc>
          <w:tcPr>
            <w:tcW w:w="1472" w:type="dxa"/>
            <w:vAlign w:val="center"/>
          </w:tcPr>
          <w:p w14:paraId="4A47EE90">
            <w:pPr>
              <w:widowControl/>
              <w:jc w:val="center"/>
              <w:textAlignment w:val="center"/>
              <w:rPr>
                <w:color w:val="auto"/>
                <w:highlight w:val="none"/>
              </w:rPr>
            </w:pPr>
            <w:r>
              <w:rPr>
                <w:rFonts w:ascii="宋体" w:hAnsi="宋体"/>
                <w:color w:val="auto"/>
                <w:kern w:val="0"/>
                <w:sz w:val="24"/>
                <w:szCs w:val="24"/>
                <w:highlight w:val="none"/>
                <w:lang w:bidi="ar"/>
              </w:rPr>
              <w:t>8</w:t>
            </w:r>
          </w:p>
        </w:tc>
        <w:tc>
          <w:tcPr>
            <w:tcW w:w="1438" w:type="dxa"/>
            <w:vAlign w:val="center"/>
          </w:tcPr>
          <w:p w14:paraId="41B0B48D">
            <w:pPr>
              <w:widowControl/>
              <w:jc w:val="center"/>
              <w:textAlignment w:val="center"/>
              <w:rPr>
                <w:color w:val="auto"/>
                <w:highlight w:val="none"/>
              </w:rPr>
            </w:pPr>
            <w:r>
              <w:rPr>
                <w:rFonts w:ascii="宋体" w:hAnsi="宋体"/>
                <w:color w:val="auto"/>
                <w:kern w:val="0"/>
                <w:sz w:val="24"/>
                <w:szCs w:val="24"/>
                <w:highlight w:val="none"/>
                <w:lang w:bidi="ar"/>
              </w:rPr>
              <w:t>8</w:t>
            </w:r>
          </w:p>
        </w:tc>
        <w:tc>
          <w:tcPr>
            <w:tcW w:w="1438" w:type="dxa"/>
            <w:vAlign w:val="center"/>
          </w:tcPr>
          <w:p w14:paraId="0D206EB7">
            <w:pPr>
              <w:widowControl/>
              <w:jc w:val="center"/>
              <w:textAlignment w:val="center"/>
              <w:rPr>
                <w:color w:val="auto"/>
                <w:kern w:val="0"/>
                <w:highlight w:val="none"/>
              </w:rPr>
            </w:pPr>
            <w:r>
              <w:rPr>
                <w:rFonts w:ascii="宋体" w:hAnsi="宋体"/>
                <w:color w:val="auto"/>
                <w:kern w:val="0"/>
                <w:sz w:val="24"/>
                <w:szCs w:val="24"/>
                <w:highlight w:val="none"/>
                <w:lang w:bidi="ar"/>
              </w:rPr>
              <w:t>8</w:t>
            </w:r>
          </w:p>
        </w:tc>
      </w:tr>
      <w:tr w14:paraId="6DF16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7485ABD7">
            <w:pPr>
              <w:widowControl/>
              <w:adjustRightInd w:val="0"/>
              <w:snapToGrid w:val="0"/>
              <w:jc w:val="center"/>
              <w:textAlignment w:val="center"/>
              <w:rPr>
                <w:color w:val="auto"/>
                <w:highlight w:val="none"/>
              </w:rPr>
            </w:pPr>
            <w:r>
              <w:rPr>
                <w:color w:val="auto"/>
                <w:kern w:val="0"/>
                <w:highlight w:val="none"/>
              </w:rPr>
              <w:t>布袋的气布比</w:t>
            </w:r>
          </w:p>
        </w:tc>
        <w:tc>
          <w:tcPr>
            <w:tcW w:w="1112" w:type="dxa"/>
            <w:vAlign w:val="center"/>
          </w:tcPr>
          <w:p w14:paraId="3FCD0CCB">
            <w:pPr>
              <w:widowControl/>
              <w:adjustRightInd w:val="0"/>
              <w:snapToGrid w:val="0"/>
              <w:jc w:val="center"/>
              <w:textAlignment w:val="center"/>
              <w:rPr>
                <w:color w:val="auto"/>
                <w:highlight w:val="none"/>
              </w:rPr>
            </w:pPr>
            <w:r>
              <w:rPr>
                <w:color w:val="auto"/>
                <w:kern w:val="0"/>
                <w:highlight w:val="none"/>
              </w:rPr>
              <w:t>m/min</w:t>
            </w:r>
          </w:p>
        </w:tc>
        <w:tc>
          <w:tcPr>
            <w:tcW w:w="1472" w:type="dxa"/>
            <w:vAlign w:val="center"/>
          </w:tcPr>
          <w:p w14:paraId="485E3A06">
            <w:pPr>
              <w:widowControl/>
              <w:jc w:val="center"/>
              <w:textAlignment w:val="center"/>
              <w:rPr>
                <w:color w:val="auto"/>
                <w:highlight w:val="none"/>
              </w:rPr>
            </w:pPr>
            <w:r>
              <w:rPr>
                <w:rFonts w:ascii="宋体" w:hAnsi="宋体"/>
                <w:color w:val="auto"/>
                <w:kern w:val="0"/>
                <w:sz w:val="24"/>
                <w:szCs w:val="24"/>
                <w:highlight w:val="none"/>
                <w:lang w:bidi="ar"/>
              </w:rPr>
              <w:t>0.9</w:t>
            </w:r>
          </w:p>
        </w:tc>
        <w:tc>
          <w:tcPr>
            <w:tcW w:w="1438" w:type="dxa"/>
            <w:vAlign w:val="center"/>
          </w:tcPr>
          <w:p w14:paraId="097085F1">
            <w:pPr>
              <w:jc w:val="center"/>
              <w:rPr>
                <w:color w:val="auto"/>
                <w:highlight w:val="none"/>
              </w:rPr>
            </w:pPr>
          </w:p>
        </w:tc>
        <w:tc>
          <w:tcPr>
            <w:tcW w:w="1438" w:type="dxa"/>
            <w:vAlign w:val="center"/>
          </w:tcPr>
          <w:p w14:paraId="7023E4BE">
            <w:pPr>
              <w:jc w:val="center"/>
              <w:rPr>
                <w:color w:val="auto"/>
                <w:kern w:val="0"/>
                <w:highlight w:val="none"/>
              </w:rPr>
            </w:pPr>
          </w:p>
        </w:tc>
      </w:tr>
      <w:tr w14:paraId="79BA1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31D1CE8A">
            <w:pPr>
              <w:widowControl/>
              <w:adjustRightInd w:val="0"/>
              <w:snapToGrid w:val="0"/>
              <w:jc w:val="center"/>
              <w:textAlignment w:val="center"/>
              <w:rPr>
                <w:color w:val="auto"/>
                <w:highlight w:val="none"/>
              </w:rPr>
            </w:pPr>
            <w:r>
              <w:rPr>
                <w:color w:val="auto"/>
                <w:kern w:val="0"/>
                <w:highlight w:val="none"/>
              </w:rPr>
              <w:t>清灰气源压力</w:t>
            </w:r>
          </w:p>
        </w:tc>
        <w:tc>
          <w:tcPr>
            <w:tcW w:w="1112" w:type="dxa"/>
            <w:vAlign w:val="center"/>
          </w:tcPr>
          <w:p w14:paraId="38EB884A">
            <w:pPr>
              <w:widowControl/>
              <w:adjustRightInd w:val="0"/>
              <w:snapToGrid w:val="0"/>
              <w:jc w:val="center"/>
              <w:textAlignment w:val="center"/>
              <w:rPr>
                <w:color w:val="auto"/>
                <w:highlight w:val="none"/>
              </w:rPr>
            </w:pPr>
            <w:r>
              <w:rPr>
                <w:color w:val="auto"/>
                <w:kern w:val="0"/>
                <w:highlight w:val="none"/>
              </w:rPr>
              <w:t>Mpa</w:t>
            </w:r>
          </w:p>
        </w:tc>
        <w:tc>
          <w:tcPr>
            <w:tcW w:w="1472" w:type="dxa"/>
            <w:vAlign w:val="center"/>
          </w:tcPr>
          <w:p w14:paraId="5E7FE010">
            <w:pPr>
              <w:widowControl/>
              <w:jc w:val="center"/>
              <w:textAlignment w:val="center"/>
              <w:rPr>
                <w:color w:val="auto"/>
                <w:highlight w:val="none"/>
              </w:rPr>
            </w:pPr>
            <w:r>
              <w:rPr>
                <w:rFonts w:ascii="宋体" w:hAnsi="宋体"/>
                <w:color w:val="auto"/>
                <w:kern w:val="0"/>
                <w:sz w:val="24"/>
                <w:szCs w:val="24"/>
                <w:highlight w:val="none"/>
                <w:lang w:bidi="ar"/>
              </w:rPr>
              <w:t>0.3</w:t>
            </w:r>
          </w:p>
        </w:tc>
        <w:tc>
          <w:tcPr>
            <w:tcW w:w="1438" w:type="dxa"/>
            <w:vAlign w:val="center"/>
          </w:tcPr>
          <w:p w14:paraId="10855292">
            <w:pPr>
              <w:widowControl/>
              <w:jc w:val="center"/>
              <w:textAlignment w:val="center"/>
              <w:rPr>
                <w:color w:val="auto"/>
                <w:highlight w:val="none"/>
              </w:rPr>
            </w:pPr>
            <w:r>
              <w:rPr>
                <w:rFonts w:ascii="宋体" w:hAnsi="宋体"/>
                <w:color w:val="auto"/>
                <w:kern w:val="0"/>
                <w:sz w:val="24"/>
                <w:szCs w:val="24"/>
                <w:highlight w:val="none"/>
                <w:lang w:bidi="ar"/>
              </w:rPr>
              <w:t>0.3</w:t>
            </w:r>
          </w:p>
        </w:tc>
        <w:tc>
          <w:tcPr>
            <w:tcW w:w="1438" w:type="dxa"/>
            <w:vAlign w:val="center"/>
          </w:tcPr>
          <w:p w14:paraId="01C7E30F">
            <w:pPr>
              <w:widowControl/>
              <w:jc w:val="center"/>
              <w:textAlignment w:val="center"/>
              <w:rPr>
                <w:color w:val="auto"/>
                <w:kern w:val="0"/>
                <w:highlight w:val="none"/>
              </w:rPr>
            </w:pPr>
            <w:r>
              <w:rPr>
                <w:rFonts w:ascii="宋体" w:hAnsi="宋体"/>
                <w:color w:val="auto"/>
                <w:kern w:val="0"/>
                <w:sz w:val="24"/>
                <w:szCs w:val="24"/>
                <w:highlight w:val="none"/>
                <w:lang w:bidi="ar"/>
              </w:rPr>
              <w:t>0.3</w:t>
            </w:r>
          </w:p>
        </w:tc>
      </w:tr>
      <w:tr w14:paraId="786E6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2013E687">
            <w:pPr>
              <w:widowControl/>
              <w:adjustRightInd w:val="0"/>
              <w:snapToGrid w:val="0"/>
              <w:jc w:val="center"/>
              <w:textAlignment w:val="center"/>
              <w:rPr>
                <w:color w:val="auto"/>
                <w:highlight w:val="none"/>
              </w:rPr>
            </w:pPr>
            <w:r>
              <w:rPr>
                <w:color w:val="auto"/>
                <w:kern w:val="0"/>
                <w:highlight w:val="none"/>
              </w:rPr>
              <w:t>总的本体漏风率</w:t>
            </w:r>
          </w:p>
        </w:tc>
        <w:tc>
          <w:tcPr>
            <w:tcW w:w="1112" w:type="dxa"/>
            <w:vAlign w:val="center"/>
          </w:tcPr>
          <w:p w14:paraId="2CDE8E9A">
            <w:pPr>
              <w:widowControl/>
              <w:adjustRightInd w:val="0"/>
              <w:snapToGrid w:val="0"/>
              <w:jc w:val="center"/>
              <w:textAlignment w:val="center"/>
              <w:rPr>
                <w:color w:val="auto"/>
                <w:highlight w:val="none"/>
              </w:rPr>
            </w:pPr>
            <w:r>
              <w:rPr>
                <w:color w:val="auto"/>
                <w:kern w:val="0"/>
                <w:highlight w:val="none"/>
              </w:rPr>
              <w:t>%</w:t>
            </w:r>
          </w:p>
        </w:tc>
        <w:tc>
          <w:tcPr>
            <w:tcW w:w="1472" w:type="dxa"/>
            <w:vAlign w:val="center"/>
          </w:tcPr>
          <w:p w14:paraId="10D9E972">
            <w:pPr>
              <w:widowControl/>
              <w:jc w:val="center"/>
              <w:textAlignment w:val="center"/>
              <w:rPr>
                <w:color w:val="auto"/>
                <w:highlight w:val="none"/>
              </w:rPr>
            </w:pPr>
            <w:r>
              <w:rPr>
                <w:rFonts w:ascii="宋体" w:hAnsi="宋体"/>
                <w:color w:val="auto"/>
                <w:kern w:val="0"/>
                <w:sz w:val="24"/>
                <w:szCs w:val="24"/>
                <w:highlight w:val="none"/>
                <w:lang w:bidi="ar"/>
              </w:rPr>
              <w:t>＜2</w:t>
            </w:r>
          </w:p>
        </w:tc>
        <w:tc>
          <w:tcPr>
            <w:tcW w:w="1438" w:type="dxa"/>
            <w:vAlign w:val="center"/>
          </w:tcPr>
          <w:p w14:paraId="02B21167">
            <w:pPr>
              <w:widowControl/>
              <w:jc w:val="center"/>
              <w:textAlignment w:val="center"/>
              <w:rPr>
                <w:color w:val="auto"/>
                <w:highlight w:val="none"/>
              </w:rPr>
            </w:pPr>
            <w:r>
              <w:rPr>
                <w:rFonts w:ascii="宋体" w:hAnsi="宋体"/>
                <w:color w:val="auto"/>
                <w:kern w:val="0"/>
                <w:sz w:val="24"/>
                <w:szCs w:val="24"/>
                <w:highlight w:val="none"/>
                <w:lang w:bidi="ar"/>
              </w:rPr>
              <w:t>＜2</w:t>
            </w:r>
          </w:p>
        </w:tc>
        <w:tc>
          <w:tcPr>
            <w:tcW w:w="1438" w:type="dxa"/>
            <w:vAlign w:val="center"/>
          </w:tcPr>
          <w:p w14:paraId="38D95B14">
            <w:pPr>
              <w:widowControl/>
              <w:jc w:val="center"/>
              <w:textAlignment w:val="center"/>
              <w:rPr>
                <w:color w:val="auto"/>
                <w:kern w:val="0"/>
                <w:highlight w:val="none"/>
              </w:rPr>
            </w:pPr>
            <w:r>
              <w:rPr>
                <w:rFonts w:ascii="宋体" w:hAnsi="宋体"/>
                <w:color w:val="auto"/>
                <w:kern w:val="0"/>
                <w:sz w:val="24"/>
                <w:szCs w:val="24"/>
                <w:highlight w:val="none"/>
                <w:lang w:bidi="ar"/>
              </w:rPr>
              <w:t>＜2</w:t>
            </w:r>
          </w:p>
        </w:tc>
      </w:tr>
      <w:tr w14:paraId="66E02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67D14C0F">
            <w:pPr>
              <w:widowControl/>
              <w:adjustRightInd w:val="0"/>
              <w:snapToGrid w:val="0"/>
              <w:jc w:val="center"/>
              <w:textAlignment w:val="center"/>
              <w:rPr>
                <w:color w:val="auto"/>
                <w:highlight w:val="none"/>
              </w:rPr>
            </w:pPr>
            <w:r>
              <w:rPr>
                <w:color w:val="auto"/>
                <w:kern w:val="0"/>
                <w:highlight w:val="none"/>
              </w:rPr>
              <w:t>年可用小时数</w:t>
            </w:r>
          </w:p>
        </w:tc>
        <w:tc>
          <w:tcPr>
            <w:tcW w:w="1112" w:type="dxa"/>
            <w:vAlign w:val="center"/>
          </w:tcPr>
          <w:p w14:paraId="270985C3">
            <w:pPr>
              <w:widowControl/>
              <w:adjustRightInd w:val="0"/>
              <w:snapToGrid w:val="0"/>
              <w:jc w:val="center"/>
              <w:textAlignment w:val="center"/>
              <w:rPr>
                <w:color w:val="auto"/>
                <w:highlight w:val="none"/>
              </w:rPr>
            </w:pPr>
            <w:r>
              <w:rPr>
                <w:color w:val="auto"/>
                <w:kern w:val="0"/>
                <w:highlight w:val="none"/>
              </w:rPr>
              <w:t>h</w:t>
            </w:r>
          </w:p>
        </w:tc>
        <w:tc>
          <w:tcPr>
            <w:tcW w:w="1472" w:type="dxa"/>
            <w:vAlign w:val="center"/>
          </w:tcPr>
          <w:p w14:paraId="65623A12">
            <w:pPr>
              <w:widowControl/>
              <w:jc w:val="center"/>
              <w:textAlignment w:val="center"/>
              <w:rPr>
                <w:color w:val="auto"/>
                <w:highlight w:val="none"/>
              </w:rPr>
            </w:pPr>
            <w:r>
              <w:rPr>
                <w:rFonts w:ascii="宋体" w:hAnsi="宋体"/>
                <w:color w:val="auto"/>
                <w:kern w:val="0"/>
                <w:sz w:val="24"/>
                <w:szCs w:val="24"/>
                <w:highlight w:val="none"/>
                <w:lang w:bidi="ar"/>
              </w:rPr>
              <w:t>≥8000</w:t>
            </w:r>
          </w:p>
        </w:tc>
        <w:tc>
          <w:tcPr>
            <w:tcW w:w="1438" w:type="dxa"/>
            <w:vAlign w:val="center"/>
          </w:tcPr>
          <w:p w14:paraId="1603A930">
            <w:pPr>
              <w:widowControl/>
              <w:jc w:val="center"/>
              <w:textAlignment w:val="center"/>
              <w:rPr>
                <w:color w:val="auto"/>
                <w:highlight w:val="none"/>
              </w:rPr>
            </w:pPr>
            <w:r>
              <w:rPr>
                <w:rFonts w:ascii="宋体" w:hAnsi="宋体"/>
                <w:color w:val="auto"/>
                <w:kern w:val="0"/>
                <w:sz w:val="24"/>
                <w:szCs w:val="24"/>
                <w:highlight w:val="none"/>
                <w:lang w:bidi="ar"/>
              </w:rPr>
              <w:t>≥8000</w:t>
            </w:r>
          </w:p>
        </w:tc>
        <w:tc>
          <w:tcPr>
            <w:tcW w:w="1438" w:type="dxa"/>
            <w:vAlign w:val="center"/>
          </w:tcPr>
          <w:p w14:paraId="010705F7">
            <w:pPr>
              <w:widowControl/>
              <w:jc w:val="center"/>
              <w:textAlignment w:val="center"/>
              <w:rPr>
                <w:color w:val="auto"/>
                <w:kern w:val="0"/>
                <w:highlight w:val="none"/>
              </w:rPr>
            </w:pPr>
            <w:r>
              <w:rPr>
                <w:rFonts w:ascii="宋体" w:hAnsi="宋体"/>
                <w:color w:val="auto"/>
                <w:kern w:val="0"/>
                <w:sz w:val="24"/>
                <w:szCs w:val="24"/>
                <w:highlight w:val="none"/>
                <w:lang w:bidi="ar"/>
              </w:rPr>
              <w:t>≥8000</w:t>
            </w:r>
          </w:p>
        </w:tc>
      </w:tr>
      <w:tr w14:paraId="304BD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123C5C3D">
            <w:pPr>
              <w:widowControl/>
              <w:adjustRightInd w:val="0"/>
              <w:snapToGrid w:val="0"/>
              <w:jc w:val="center"/>
              <w:textAlignment w:val="center"/>
              <w:rPr>
                <w:color w:val="auto"/>
                <w:highlight w:val="none"/>
              </w:rPr>
            </w:pPr>
            <w:r>
              <w:rPr>
                <w:color w:val="auto"/>
                <w:kern w:val="0"/>
                <w:highlight w:val="none"/>
              </w:rPr>
              <w:t>除尘器设计排放浓度</w:t>
            </w:r>
          </w:p>
        </w:tc>
        <w:tc>
          <w:tcPr>
            <w:tcW w:w="1112" w:type="dxa"/>
            <w:vAlign w:val="center"/>
          </w:tcPr>
          <w:p w14:paraId="74244D21">
            <w:pPr>
              <w:widowControl/>
              <w:adjustRightInd w:val="0"/>
              <w:snapToGrid w:val="0"/>
              <w:jc w:val="center"/>
              <w:textAlignment w:val="center"/>
              <w:rPr>
                <w:color w:val="auto"/>
                <w:highlight w:val="none"/>
              </w:rPr>
            </w:pPr>
            <w:r>
              <w:rPr>
                <w:color w:val="auto"/>
                <w:kern w:val="0"/>
                <w:highlight w:val="none"/>
              </w:rPr>
              <w:t>mg/Nm3</w:t>
            </w:r>
          </w:p>
        </w:tc>
        <w:tc>
          <w:tcPr>
            <w:tcW w:w="1472" w:type="dxa"/>
            <w:vAlign w:val="center"/>
          </w:tcPr>
          <w:p w14:paraId="18CD8C82">
            <w:pPr>
              <w:widowControl/>
              <w:jc w:val="center"/>
              <w:textAlignment w:val="center"/>
              <w:rPr>
                <w:color w:val="auto"/>
                <w:highlight w:val="none"/>
              </w:rPr>
            </w:pPr>
            <w:r>
              <w:rPr>
                <w:rFonts w:ascii="宋体" w:hAnsi="宋体"/>
                <w:color w:val="auto"/>
                <w:kern w:val="0"/>
                <w:sz w:val="24"/>
                <w:szCs w:val="24"/>
                <w:highlight w:val="none"/>
                <w:lang w:bidi="ar"/>
              </w:rPr>
              <w:t>&lt;20</w:t>
            </w:r>
          </w:p>
        </w:tc>
        <w:tc>
          <w:tcPr>
            <w:tcW w:w="1438" w:type="dxa"/>
            <w:vAlign w:val="center"/>
          </w:tcPr>
          <w:p w14:paraId="2EB9C65C">
            <w:pPr>
              <w:widowControl/>
              <w:jc w:val="center"/>
              <w:textAlignment w:val="center"/>
              <w:rPr>
                <w:color w:val="auto"/>
                <w:highlight w:val="none"/>
              </w:rPr>
            </w:pPr>
            <w:r>
              <w:rPr>
                <w:rFonts w:ascii="宋体" w:hAnsi="宋体"/>
                <w:color w:val="auto"/>
                <w:kern w:val="0"/>
                <w:sz w:val="24"/>
                <w:szCs w:val="24"/>
                <w:highlight w:val="none"/>
                <w:lang w:bidi="ar"/>
              </w:rPr>
              <w:t>&lt;20</w:t>
            </w:r>
          </w:p>
        </w:tc>
        <w:tc>
          <w:tcPr>
            <w:tcW w:w="1438" w:type="dxa"/>
            <w:vAlign w:val="center"/>
          </w:tcPr>
          <w:p w14:paraId="060AC02F">
            <w:pPr>
              <w:widowControl/>
              <w:jc w:val="center"/>
              <w:textAlignment w:val="center"/>
              <w:rPr>
                <w:color w:val="auto"/>
                <w:kern w:val="0"/>
                <w:highlight w:val="none"/>
              </w:rPr>
            </w:pPr>
            <w:r>
              <w:rPr>
                <w:rFonts w:ascii="宋体" w:hAnsi="宋体"/>
                <w:color w:val="auto"/>
                <w:kern w:val="0"/>
                <w:sz w:val="24"/>
                <w:szCs w:val="24"/>
                <w:highlight w:val="none"/>
                <w:lang w:bidi="ar"/>
              </w:rPr>
              <w:t>&lt;20</w:t>
            </w:r>
          </w:p>
        </w:tc>
      </w:tr>
      <w:tr w14:paraId="34682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62590CA9">
            <w:pPr>
              <w:widowControl/>
              <w:adjustRightInd w:val="0"/>
              <w:snapToGrid w:val="0"/>
              <w:jc w:val="center"/>
              <w:textAlignment w:val="center"/>
              <w:rPr>
                <w:color w:val="auto"/>
                <w:highlight w:val="none"/>
              </w:rPr>
            </w:pPr>
            <w:r>
              <w:rPr>
                <w:color w:val="auto"/>
                <w:kern w:val="0"/>
                <w:highlight w:val="none"/>
              </w:rPr>
              <w:t>除尘器保证排放浓度</w:t>
            </w:r>
          </w:p>
        </w:tc>
        <w:tc>
          <w:tcPr>
            <w:tcW w:w="1112" w:type="dxa"/>
            <w:vAlign w:val="center"/>
          </w:tcPr>
          <w:p w14:paraId="1E8A00B2">
            <w:pPr>
              <w:widowControl/>
              <w:adjustRightInd w:val="0"/>
              <w:snapToGrid w:val="0"/>
              <w:jc w:val="center"/>
              <w:textAlignment w:val="center"/>
              <w:rPr>
                <w:color w:val="auto"/>
                <w:highlight w:val="none"/>
              </w:rPr>
            </w:pPr>
            <w:r>
              <w:rPr>
                <w:color w:val="auto"/>
                <w:kern w:val="0"/>
                <w:highlight w:val="none"/>
              </w:rPr>
              <w:t>mg/Nm3</w:t>
            </w:r>
          </w:p>
        </w:tc>
        <w:tc>
          <w:tcPr>
            <w:tcW w:w="1472" w:type="dxa"/>
            <w:vAlign w:val="center"/>
          </w:tcPr>
          <w:p w14:paraId="10AEE718">
            <w:pPr>
              <w:widowControl/>
              <w:jc w:val="center"/>
              <w:textAlignment w:val="center"/>
              <w:rPr>
                <w:color w:val="auto"/>
                <w:highlight w:val="none"/>
              </w:rPr>
            </w:pPr>
            <w:r>
              <w:rPr>
                <w:rFonts w:ascii="宋体" w:hAnsi="宋体"/>
                <w:color w:val="auto"/>
                <w:kern w:val="0"/>
                <w:sz w:val="24"/>
                <w:szCs w:val="24"/>
                <w:highlight w:val="none"/>
                <w:lang w:bidi="ar"/>
              </w:rPr>
              <w:t>&lt;20</w:t>
            </w:r>
          </w:p>
        </w:tc>
        <w:tc>
          <w:tcPr>
            <w:tcW w:w="1438" w:type="dxa"/>
            <w:vAlign w:val="center"/>
          </w:tcPr>
          <w:p w14:paraId="77C5F7F9">
            <w:pPr>
              <w:widowControl/>
              <w:jc w:val="center"/>
              <w:textAlignment w:val="center"/>
              <w:rPr>
                <w:color w:val="auto"/>
                <w:highlight w:val="none"/>
              </w:rPr>
            </w:pPr>
            <w:r>
              <w:rPr>
                <w:rFonts w:ascii="宋体" w:hAnsi="宋体"/>
                <w:color w:val="auto"/>
                <w:kern w:val="0"/>
                <w:sz w:val="24"/>
                <w:szCs w:val="24"/>
                <w:highlight w:val="none"/>
                <w:lang w:bidi="ar"/>
              </w:rPr>
              <w:t>&lt;20</w:t>
            </w:r>
          </w:p>
        </w:tc>
        <w:tc>
          <w:tcPr>
            <w:tcW w:w="1438" w:type="dxa"/>
            <w:vAlign w:val="center"/>
          </w:tcPr>
          <w:p w14:paraId="25E865E5">
            <w:pPr>
              <w:widowControl/>
              <w:jc w:val="center"/>
              <w:textAlignment w:val="center"/>
              <w:rPr>
                <w:color w:val="auto"/>
                <w:kern w:val="0"/>
                <w:highlight w:val="none"/>
              </w:rPr>
            </w:pPr>
            <w:r>
              <w:rPr>
                <w:rFonts w:ascii="宋体" w:hAnsi="宋体"/>
                <w:color w:val="auto"/>
                <w:kern w:val="0"/>
                <w:sz w:val="24"/>
                <w:szCs w:val="24"/>
                <w:highlight w:val="none"/>
                <w:lang w:bidi="ar"/>
              </w:rPr>
              <w:t>&lt;20</w:t>
            </w:r>
          </w:p>
        </w:tc>
      </w:tr>
      <w:tr w14:paraId="666AE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33604647">
            <w:pPr>
              <w:widowControl/>
              <w:adjustRightInd w:val="0"/>
              <w:snapToGrid w:val="0"/>
              <w:jc w:val="center"/>
              <w:textAlignment w:val="center"/>
              <w:rPr>
                <w:color w:val="auto"/>
                <w:highlight w:val="none"/>
              </w:rPr>
            </w:pPr>
            <w:r>
              <w:rPr>
                <w:color w:val="auto"/>
                <w:kern w:val="0"/>
                <w:highlight w:val="none"/>
              </w:rPr>
              <w:t>除尘器本体总阻力</w:t>
            </w:r>
          </w:p>
        </w:tc>
        <w:tc>
          <w:tcPr>
            <w:tcW w:w="1112" w:type="dxa"/>
            <w:vAlign w:val="center"/>
          </w:tcPr>
          <w:p w14:paraId="2891B07C">
            <w:pPr>
              <w:widowControl/>
              <w:adjustRightInd w:val="0"/>
              <w:snapToGrid w:val="0"/>
              <w:jc w:val="center"/>
              <w:textAlignment w:val="center"/>
              <w:rPr>
                <w:color w:val="auto"/>
                <w:highlight w:val="none"/>
              </w:rPr>
            </w:pPr>
            <w:r>
              <w:rPr>
                <w:color w:val="auto"/>
                <w:kern w:val="0"/>
                <w:highlight w:val="none"/>
              </w:rPr>
              <w:t>pa</w:t>
            </w:r>
          </w:p>
        </w:tc>
        <w:tc>
          <w:tcPr>
            <w:tcW w:w="1472" w:type="dxa"/>
            <w:vAlign w:val="center"/>
          </w:tcPr>
          <w:p w14:paraId="263EC77A">
            <w:pPr>
              <w:widowControl/>
              <w:jc w:val="center"/>
              <w:textAlignment w:val="center"/>
              <w:rPr>
                <w:color w:val="auto"/>
                <w:highlight w:val="none"/>
              </w:rPr>
            </w:pPr>
            <w:r>
              <w:rPr>
                <w:rFonts w:ascii="宋体" w:hAnsi="宋体"/>
                <w:color w:val="auto"/>
                <w:kern w:val="0"/>
                <w:sz w:val="24"/>
                <w:szCs w:val="24"/>
                <w:highlight w:val="none"/>
                <w:lang w:bidi="ar"/>
              </w:rPr>
              <w:t>＜1500</w:t>
            </w:r>
          </w:p>
        </w:tc>
        <w:tc>
          <w:tcPr>
            <w:tcW w:w="1438" w:type="dxa"/>
            <w:vAlign w:val="center"/>
          </w:tcPr>
          <w:p w14:paraId="63F08356">
            <w:pPr>
              <w:widowControl/>
              <w:jc w:val="center"/>
              <w:textAlignment w:val="center"/>
              <w:rPr>
                <w:color w:val="auto"/>
                <w:highlight w:val="none"/>
              </w:rPr>
            </w:pPr>
            <w:r>
              <w:rPr>
                <w:rFonts w:ascii="宋体" w:hAnsi="宋体"/>
                <w:color w:val="auto"/>
                <w:kern w:val="0"/>
                <w:sz w:val="24"/>
                <w:szCs w:val="24"/>
                <w:highlight w:val="none"/>
                <w:lang w:bidi="ar"/>
              </w:rPr>
              <w:t>＜1300</w:t>
            </w:r>
          </w:p>
        </w:tc>
        <w:tc>
          <w:tcPr>
            <w:tcW w:w="1438" w:type="dxa"/>
            <w:vAlign w:val="center"/>
          </w:tcPr>
          <w:p w14:paraId="003EB56E">
            <w:pPr>
              <w:widowControl/>
              <w:jc w:val="center"/>
              <w:textAlignment w:val="center"/>
              <w:rPr>
                <w:color w:val="auto"/>
                <w:kern w:val="0"/>
                <w:highlight w:val="none"/>
              </w:rPr>
            </w:pPr>
            <w:r>
              <w:rPr>
                <w:rFonts w:ascii="宋体" w:hAnsi="宋体"/>
                <w:color w:val="auto"/>
                <w:kern w:val="0"/>
                <w:sz w:val="24"/>
                <w:szCs w:val="24"/>
                <w:highlight w:val="none"/>
                <w:lang w:bidi="ar"/>
              </w:rPr>
              <w:t>＜1300</w:t>
            </w:r>
          </w:p>
        </w:tc>
      </w:tr>
      <w:tr w14:paraId="7FEA1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3A37231B">
            <w:pPr>
              <w:widowControl/>
              <w:adjustRightInd w:val="0"/>
              <w:snapToGrid w:val="0"/>
              <w:jc w:val="center"/>
              <w:textAlignment w:val="center"/>
              <w:rPr>
                <w:color w:val="auto"/>
                <w:highlight w:val="none"/>
              </w:rPr>
            </w:pPr>
            <w:r>
              <w:rPr>
                <w:color w:val="auto"/>
                <w:kern w:val="0"/>
                <w:highlight w:val="none"/>
              </w:rPr>
              <w:t>除尘器滤袋保证使用寿命</w:t>
            </w:r>
          </w:p>
        </w:tc>
        <w:tc>
          <w:tcPr>
            <w:tcW w:w="1112" w:type="dxa"/>
            <w:vAlign w:val="center"/>
          </w:tcPr>
          <w:p w14:paraId="0A2F2BCF">
            <w:pPr>
              <w:widowControl/>
              <w:adjustRightInd w:val="0"/>
              <w:snapToGrid w:val="0"/>
              <w:jc w:val="center"/>
              <w:textAlignment w:val="center"/>
              <w:rPr>
                <w:color w:val="auto"/>
                <w:highlight w:val="none"/>
              </w:rPr>
            </w:pPr>
            <w:r>
              <w:rPr>
                <w:color w:val="auto"/>
                <w:kern w:val="0"/>
                <w:highlight w:val="none"/>
              </w:rPr>
              <w:t>h</w:t>
            </w:r>
          </w:p>
        </w:tc>
        <w:tc>
          <w:tcPr>
            <w:tcW w:w="1472" w:type="dxa"/>
            <w:vAlign w:val="center"/>
          </w:tcPr>
          <w:p w14:paraId="24E0E8BB">
            <w:pPr>
              <w:widowControl/>
              <w:jc w:val="center"/>
              <w:textAlignment w:val="center"/>
              <w:rPr>
                <w:color w:val="auto"/>
                <w:highlight w:val="none"/>
              </w:rPr>
            </w:pPr>
            <w:bookmarkStart w:id="11" w:name="OLE_LINK39"/>
            <w:r>
              <w:rPr>
                <w:rFonts w:ascii="宋体" w:hAnsi="宋体"/>
                <w:color w:val="auto"/>
                <w:kern w:val="0"/>
                <w:sz w:val="24"/>
                <w:szCs w:val="24"/>
                <w:highlight w:val="none"/>
                <w:lang w:bidi="ar"/>
              </w:rPr>
              <w:t>32000</w:t>
            </w:r>
            <w:bookmarkEnd w:id="11"/>
          </w:p>
        </w:tc>
        <w:tc>
          <w:tcPr>
            <w:tcW w:w="1438" w:type="dxa"/>
            <w:vAlign w:val="center"/>
          </w:tcPr>
          <w:p w14:paraId="033F7A21">
            <w:pPr>
              <w:widowControl/>
              <w:jc w:val="center"/>
              <w:textAlignment w:val="center"/>
              <w:rPr>
                <w:color w:val="auto"/>
                <w:highlight w:val="none"/>
              </w:rPr>
            </w:pPr>
            <w:r>
              <w:rPr>
                <w:rFonts w:ascii="宋体" w:hAnsi="宋体"/>
                <w:color w:val="auto"/>
                <w:kern w:val="0"/>
                <w:sz w:val="24"/>
                <w:szCs w:val="24"/>
                <w:highlight w:val="none"/>
                <w:lang w:bidi="ar"/>
              </w:rPr>
              <w:t>32000</w:t>
            </w:r>
          </w:p>
        </w:tc>
        <w:tc>
          <w:tcPr>
            <w:tcW w:w="1438" w:type="dxa"/>
            <w:vAlign w:val="center"/>
          </w:tcPr>
          <w:p w14:paraId="6ABBC64E">
            <w:pPr>
              <w:widowControl/>
              <w:jc w:val="center"/>
              <w:textAlignment w:val="center"/>
              <w:rPr>
                <w:color w:val="auto"/>
                <w:kern w:val="0"/>
                <w:highlight w:val="none"/>
              </w:rPr>
            </w:pPr>
            <w:r>
              <w:rPr>
                <w:rFonts w:ascii="宋体" w:hAnsi="宋体"/>
                <w:color w:val="auto"/>
                <w:kern w:val="0"/>
                <w:sz w:val="24"/>
                <w:szCs w:val="24"/>
                <w:highlight w:val="none"/>
                <w:lang w:bidi="ar"/>
              </w:rPr>
              <w:t>32000</w:t>
            </w:r>
          </w:p>
        </w:tc>
      </w:tr>
      <w:tr w14:paraId="2639C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056CC2C5">
            <w:pPr>
              <w:widowControl/>
              <w:adjustRightInd w:val="0"/>
              <w:snapToGrid w:val="0"/>
              <w:jc w:val="center"/>
              <w:textAlignment w:val="center"/>
              <w:rPr>
                <w:color w:val="auto"/>
                <w:highlight w:val="none"/>
              </w:rPr>
            </w:pPr>
            <w:r>
              <w:rPr>
                <w:color w:val="auto"/>
                <w:kern w:val="0"/>
                <w:highlight w:val="none"/>
              </w:rPr>
              <w:t>除尘器滤袋年破损率</w:t>
            </w:r>
          </w:p>
        </w:tc>
        <w:tc>
          <w:tcPr>
            <w:tcW w:w="1112" w:type="dxa"/>
            <w:vAlign w:val="center"/>
          </w:tcPr>
          <w:p w14:paraId="31062389">
            <w:pPr>
              <w:widowControl/>
              <w:adjustRightInd w:val="0"/>
              <w:snapToGrid w:val="0"/>
              <w:jc w:val="center"/>
              <w:textAlignment w:val="center"/>
              <w:rPr>
                <w:color w:val="auto"/>
                <w:highlight w:val="none"/>
              </w:rPr>
            </w:pPr>
            <w:r>
              <w:rPr>
                <w:color w:val="auto"/>
                <w:kern w:val="0"/>
                <w:highlight w:val="none"/>
              </w:rPr>
              <w:t>%</w:t>
            </w:r>
          </w:p>
        </w:tc>
        <w:tc>
          <w:tcPr>
            <w:tcW w:w="1472" w:type="dxa"/>
            <w:vAlign w:val="center"/>
          </w:tcPr>
          <w:p w14:paraId="545112A9">
            <w:pPr>
              <w:widowControl/>
              <w:jc w:val="center"/>
              <w:textAlignment w:val="center"/>
              <w:rPr>
                <w:color w:val="auto"/>
                <w:highlight w:val="none"/>
              </w:rPr>
            </w:pPr>
            <w:r>
              <w:rPr>
                <w:rFonts w:ascii="宋体" w:hAnsi="宋体"/>
                <w:color w:val="auto"/>
                <w:kern w:val="0"/>
                <w:sz w:val="24"/>
                <w:szCs w:val="24"/>
                <w:highlight w:val="none"/>
                <w:lang w:bidi="ar"/>
              </w:rPr>
              <w:t>3</w:t>
            </w:r>
          </w:p>
        </w:tc>
        <w:tc>
          <w:tcPr>
            <w:tcW w:w="1438" w:type="dxa"/>
            <w:vAlign w:val="center"/>
          </w:tcPr>
          <w:p w14:paraId="78F0DADD">
            <w:pPr>
              <w:widowControl/>
              <w:jc w:val="center"/>
              <w:textAlignment w:val="center"/>
              <w:rPr>
                <w:color w:val="auto"/>
                <w:highlight w:val="none"/>
              </w:rPr>
            </w:pPr>
            <w:r>
              <w:rPr>
                <w:rFonts w:ascii="宋体" w:hAnsi="宋体"/>
                <w:color w:val="auto"/>
                <w:kern w:val="0"/>
                <w:sz w:val="24"/>
                <w:szCs w:val="24"/>
                <w:highlight w:val="none"/>
                <w:lang w:bidi="ar"/>
              </w:rPr>
              <w:t>3</w:t>
            </w:r>
          </w:p>
        </w:tc>
        <w:tc>
          <w:tcPr>
            <w:tcW w:w="1438" w:type="dxa"/>
            <w:vAlign w:val="center"/>
          </w:tcPr>
          <w:p w14:paraId="20B9B861">
            <w:pPr>
              <w:widowControl/>
              <w:jc w:val="center"/>
              <w:textAlignment w:val="center"/>
              <w:rPr>
                <w:color w:val="auto"/>
                <w:kern w:val="0"/>
                <w:highlight w:val="none"/>
              </w:rPr>
            </w:pPr>
            <w:r>
              <w:rPr>
                <w:rFonts w:ascii="宋体" w:hAnsi="宋体"/>
                <w:color w:val="auto"/>
                <w:kern w:val="0"/>
                <w:sz w:val="24"/>
                <w:szCs w:val="24"/>
                <w:highlight w:val="none"/>
                <w:lang w:bidi="ar"/>
              </w:rPr>
              <w:t>3</w:t>
            </w:r>
          </w:p>
        </w:tc>
      </w:tr>
      <w:tr w14:paraId="54BB8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4408E573">
            <w:pPr>
              <w:widowControl/>
              <w:adjustRightInd w:val="0"/>
              <w:snapToGrid w:val="0"/>
              <w:jc w:val="center"/>
              <w:textAlignment w:val="center"/>
              <w:rPr>
                <w:color w:val="auto"/>
                <w:highlight w:val="none"/>
              </w:rPr>
            </w:pPr>
            <w:r>
              <w:rPr>
                <w:color w:val="auto"/>
                <w:kern w:val="0"/>
                <w:highlight w:val="none"/>
              </w:rPr>
              <w:t>除尘器保证效率</w:t>
            </w:r>
          </w:p>
        </w:tc>
        <w:tc>
          <w:tcPr>
            <w:tcW w:w="1112" w:type="dxa"/>
            <w:vAlign w:val="center"/>
          </w:tcPr>
          <w:p w14:paraId="6DDBFFC5">
            <w:pPr>
              <w:widowControl/>
              <w:adjustRightInd w:val="0"/>
              <w:snapToGrid w:val="0"/>
              <w:jc w:val="center"/>
              <w:textAlignment w:val="center"/>
              <w:rPr>
                <w:color w:val="auto"/>
                <w:highlight w:val="none"/>
              </w:rPr>
            </w:pPr>
            <w:r>
              <w:rPr>
                <w:color w:val="auto"/>
                <w:kern w:val="0"/>
                <w:highlight w:val="none"/>
              </w:rPr>
              <w:t>%</w:t>
            </w:r>
          </w:p>
        </w:tc>
        <w:tc>
          <w:tcPr>
            <w:tcW w:w="1472" w:type="dxa"/>
            <w:vAlign w:val="center"/>
          </w:tcPr>
          <w:p w14:paraId="6C0FE020">
            <w:pPr>
              <w:widowControl/>
              <w:jc w:val="center"/>
              <w:textAlignment w:val="center"/>
              <w:rPr>
                <w:color w:val="auto"/>
                <w:highlight w:val="none"/>
              </w:rPr>
            </w:pPr>
            <w:bookmarkStart w:id="12" w:name="OLE_LINK38"/>
            <w:r>
              <w:rPr>
                <w:rFonts w:ascii="宋体" w:hAnsi="宋体"/>
                <w:color w:val="auto"/>
                <w:kern w:val="0"/>
                <w:sz w:val="24"/>
                <w:szCs w:val="24"/>
                <w:highlight w:val="none"/>
                <w:lang w:bidi="ar"/>
              </w:rPr>
              <w:t>99.99</w:t>
            </w:r>
            <w:bookmarkEnd w:id="12"/>
          </w:p>
        </w:tc>
        <w:tc>
          <w:tcPr>
            <w:tcW w:w="1438" w:type="dxa"/>
            <w:vAlign w:val="center"/>
          </w:tcPr>
          <w:p w14:paraId="77D3D35D">
            <w:pPr>
              <w:widowControl/>
              <w:jc w:val="center"/>
              <w:textAlignment w:val="center"/>
              <w:rPr>
                <w:color w:val="auto"/>
                <w:highlight w:val="none"/>
              </w:rPr>
            </w:pPr>
            <w:r>
              <w:rPr>
                <w:rFonts w:ascii="宋体" w:hAnsi="宋体"/>
                <w:color w:val="auto"/>
                <w:kern w:val="0"/>
                <w:sz w:val="24"/>
                <w:szCs w:val="24"/>
                <w:highlight w:val="none"/>
                <w:lang w:bidi="ar"/>
              </w:rPr>
              <w:t>99.9</w:t>
            </w:r>
          </w:p>
        </w:tc>
        <w:tc>
          <w:tcPr>
            <w:tcW w:w="1438" w:type="dxa"/>
            <w:vAlign w:val="center"/>
          </w:tcPr>
          <w:p w14:paraId="7A66ED34">
            <w:pPr>
              <w:widowControl/>
              <w:jc w:val="center"/>
              <w:textAlignment w:val="center"/>
              <w:rPr>
                <w:color w:val="auto"/>
                <w:kern w:val="0"/>
                <w:highlight w:val="none"/>
              </w:rPr>
            </w:pPr>
            <w:r>
              <w:rPr>
                <w:rFonts w:ascii="宋体" w:hAnsi="宋体"/>
                <w:color w:val="auto"/>
                <w:kern w:val="0"/>
                <w:sz w:val="24"/>
                <w:szCs w:val="24"/>
                <w:highlight w:val="none"/>
                <w:lang w:bidi="ar"/>
              </w:rPr>
              <w:t>99.9</w:t>
            </w:r>
          </w:p>
        </w:tc>
      </w:tr>
      <w:tr w14:paraId="2FEE8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37D61BC6">
            <w:pPr>
              <w:widowControl/>
              <w:adjustRightInd w:val="0"/>
              <w:snapToGrid w:val="0"/>
              <w:jc w:val="center"/>
              <w:textAlignment w:val="center"/>
              <w:rPr>
                <w:color w:val="auto"/>
                <w:highlight w:val="none"/>
              </w:rPr>
            </w:pPr>
            <w:r>
              <w:rPr>
                <w:color w:val="auto"/>
                <w:kern w:val="0"/>
                <w:highlight w:val="none"/>
              </w:rPr>
              <w:t>布袋清灰类型</w:t>
            </w:r>
          </w:p>
        </w:tc>
        <w:tc>
          <w:tcPr>
            <w:tcW w:w="1112" w:type="dxa"/>
            <w:vAlign w:val="center"/>
          </w:tcPr>
          <w:p w14:paraId="4B1874A8">
            <w:pPr>
              <w:adjustRightInd w:val="0"/>
              <w:snapToGrid w:val="0"/>
              <w:jc w:val="center"/>
              <w:rPr>
                <w:color w:val="auto"/>
                <w:highlight w:val="none"/>
              </w:rPr>
            </w:pPr>
          </w:p>
        </w:tc>
        <w:tc>
          <w:tcPr>
            <w:tcW w:w="1472" w:type="dxa"/>
            <w:vAlign w:val="center"/>
          </w:tcPr>
          <w:p w14:paraId="10FD6927">
            <w:pPr>
              <w:widowControl/>
              <w:jc w:val="center"/>
              <w:textAlignment w:val="center"/>
              <w:rPr>
                <w:color w:val="auto"/>
                <w:highlight w:val="none"/>
              </w:rPr>
            </w:pPr>
            <w:r>
              <w:rPr>
                <w:rFonts w:ascii="宋体" w:hAnsi="宋体"/>
                <w:color w:val="auto"/>
                <w:kern w:val="0"/>
                <w:sz w:val="24"/>
                <w:szCs w:val="24"/>
                <w:highlight w:val="none"/>
                <w:lang w:bidi="ar"/>
              </w:rPr>
              <w:t>低压脉冲</w:t>
            </w:r>
          </w:p>
        </w:tc>
        <w:tc>
          <w:tcPr>
            <w:tcW w:w="1438" w:type="dxa"/>
            <w:vAlign w:val="center"/>
          </w:tcPr>
          <w:p w14:paraId="716D0498">
            <w:pPr>
              <w:widowControl/>
              <w:jc w:val="center"/>
              <w:textAlignment w:val="center"/>
              <w:rPr>
                <w:color w:val="auto"/>
                <w:highlight w:val="none"/>
              </w:rPr>
            </w:pPr>
            <w:r>
              <w:rPr>
                <w:rFonts w:ascii="宋体" w:hAnsi="宋体"/>
                <w:color w:val="auto"/>
                <w:kern w:val="0"/>
                <w:sz w:val="24"/>
                <w:szCs w:val="24"/>
                <w:highlight w:val="none"/>
                <w:lang w:bidi="ar"/>
              </w:rPr>
              <w:t>低压脉冲</w:t>
            </w:r>
          </w:p>
        </w:tc>
        <w:tc>
          <w:tcPr>
            <w:tcW w:w="1438" w:type="dxa"/>
            <w:vAlign w:val="center"/>
          </w:tcPr>
          <w:p w14:paraId="5DA0978A">
            <w:pPr>
              <w:widowControl/>
              <w:jc w:val="center"/>
              <w:textAlignment w:val="center"/>
              <w:rPr>
                <w:color w:val="auto"/>
                <w:kern w:val="0"/>
                <w:highlight w:val="none"/>
              </w:rPr>
            </w:pPr>
            <w:r>
              <w:rPr>
                <w:rFonts w:ascii="宋体" w:hAnsi="宋体"/>
                <w:color w:val="auto"/>
                <w:kern w:val="0"/>
                <w:sz w:val="24"/>
                <w:szCs w:val="24"/>
                <w:highlight w:val="none"/>
                <w:lang w:bidi="ar"/>
              </w:rPr>
              <w:t>低压脉冲</w:t>
            </w:r>
          </w:p>
        </w:tc>
      </w:tr>
      <w:tr w14:paraId="72929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29F3922C">
            <w:pPr>
              <w:widowControl/>
              <w:adjustRightInd w:val="0"/>
              <w:snapToGrid w:val="0"/>
              <w:jc w:val="center"/>
              <w:textAlignment w:val="center"/>
              <w:rPr>
                <w:color w:val="auto"/>
                <w:highlight w:val="none"/>
              </w:rPr>
            </w:pPr>
            <w:r>
              <w:rPr>
                <w:color w:val="auto"/>
                <w:kern w:val="0"/>
                <w:highlight w:val="none"/>
              </w:rPr>
              <w:t>清灰气源</w:t>
            </w:r>
          </w:p>
        </w:tc>
        <w:tc>
          <w:tcPr>
            <w:tcW w:w="1112" w:type="dxa"/>
            <w:vAlign w:val="center"/>
          </w:tcPr>
          <w:p w14:paraId="0FA957D4">
            <w:pPr>
              <w:adjustRightInd w:val="0"/>
              <w:snapToGrid w:val="0"/>
              <w:jc w:val="center"/>
              <w:rPr>
                <w:color w:val="auto"/>
                <w:highlight w:val="none"/>
              </w:rPr>
            </w:pPr>
          </w:p>
        </w:tc>
        <w:tc>
          <w:tcPr>
            <w:tcW w:w="1472" w:type="dxa"/>
            <w:vAlign w:val="center"/>
          </w:tcPr>
          <w:p w14:paraId="6AF0BD0B">
            <w:pPr>
              <w:widowControl/>
              <w:jc w:val="center"/>
              <w:textAlignment w:val="center"/>
              <w:rPr>
                <w:color w:val="auto"/>
                <w:highlight w:val="none"/>
              </w:rPr>
            </w:pPr>
            <w:r>
              <w:rPr>
                <w:rFonts w:ascii="宋体" w:hAnsi="宋体"/>
                <w:color w:val="auto"/>
                <w:kern w:val="0"/>
                <w:sz w:val="24"/>
                <w:szCs w:val="24"/>
                <w:highlight w:val="none"/>
                <w:lang w:bidi="ar"/>
              </w:rPr>
              <w:t>压缩空气</w:t>
            </w:r>
          </w:p>
        </w:tc>
        <w:tc>
          <w:tcPr>
            <w:tcW w:w="1438" w:type="dxa"/>
            <w:vAlign w:val="center"/>
          </w:tcPr>
          <w:p w14:paraId="2CB0CD15">
            <w:pPr>
              <w:widowControl/>
              <w:jc w:val="center"/>
              <w:textAlignment w:val="center"/>
              <w:rPr>
                <w:color w:val="auto"/>
                <w:highlight w:val="none"/>
              </w:rPr>
            </w:pPr>
            <w:r>
              <w:rPr>
                <w:rFonts w:ascii="宋体" w:hAnsi="宋体"/>
                <w:color w:val="auto"/>
                <w:kern w:val="0"/>
                <w:sz w:val="24"/>
                <w:szCs w:val="24"/>
                <w:highlight w:val="none"/>
                <w:lang w:bidi="ar"/>
              </w:rPr>
              <w:t>压缩空气</w:t>
            </w:r>
          </w:p>
        </w:tc>
        <w:tc>
          <w:tcPr>
            <w:tcW w:w="1438" w:type="dxa"/>
            <w:vAlign w:val="center"/>
          </w:tcPr>
          <w:p w14:paraId="3F61D034">
            <w:pPr>
              <w:widowControl/>
              <w:jc w:val="center"/>
              <w:textAlignment w:val="center"/>
              <w:rPr>
                <w:color w:val="auto"/>
                <w:kern w:val="0"/>
                <w:highlight w:val="none"/>
              </w:rPr>
            </w:pPr>
            <w:r>
              <w:rPr>
                <w:rFonts w:ascii="宋体" w:hAnsi="宋体"/>
                <w:color w:val="auto"/>
                <w:kern w:val="0"/>
                <w:sz w:val="24"/>
                <w:szCs w:val="24"/>
                <w:highlight w:val="none"/>
                <w:lang w:bidi="ar"/>
              </w:rPr>
              <w:t>压缩空气</w:t>
            </w:r>
          </w:p>
        </w:tc>
      </w:tr>
      <w:tr w14:paraId="5DB0D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6110D3B3">
            <w:pPr>
              <w:widowControl/>
              <w:adjustRightInd w:val="0"/>
              <w:snapToGrid w:val="0"/>
              <w:jc w:val="center"/>
              <w:textAlignment w:val="center"/>
              <w:rPr>
                <w:color w:val="auto"/>
                <w:highlight w:val="none"/>
              </w:rPr>
            </w:pPr>
            <w:r>
              <w:rPr>
                <w:color w:val="auto"/>
                <w:kern w:val="0"/>
                <w:highlight w:val="none"/>
              </w:rPr>
              <w:t>每台炉需要清灰气源流量</w:t>
            </w:r>
          </w:p>
        </w:tc>
        <w:tc>
          <w:tcPr>
            <w:tcW w:w="1112" w:type="dxa"/>
            <w:vAlign w:val="center"/>
          </w:tcPr>
          <w:p w14:paraId="404ED9F8">
            <w:pPr>
              <w:widowControl/>
              <w:adjustRightInd w:val="0"/>
              <w:snapToGrid w:val="0"/>
              <w:jc w:val="center"/>
              <w:textAlignment w:val="center"/>
              <w:rPr>
                <w:color w:val="auto"/>
                <w:highlight w:val="none"/>
              </w:rPr>
            </w:pPr>
            <w:r>
              <w:rPr>
                <w:color w:val="auto"/>
                <w:kern w:val="0"/>
                <w:highlight w:val="none"/>
              </w:rPr>
              <w:t>Nm3/min</w:t>
            </w:r>
          </w:p>
        </w:tc>
        <w:tc>
          <w:tcPr>
            <w:tcW w:w="1472" w:type="dxa"/>
            <w:vAlign w:val="center"/>
          </w:tcPr>
          <w:p w14:paraId="5829C2C1">
            <w:pPr>
              <w:widowControl/>
              <w:jc w:val="center"/>
              <w:textAlignment w:val="center"/>
              <w:rPr>
                <w:color w:val="auto"/>
                <w:highlight w:val="none"/>
              </w:rPr>
            </w:pPr>
            <w:r>
              <w:rPr>
                <w:rFonts w:ascii="宋体" w:hAnsi="宋体"/>
                <w:color w:val="auto"/>
                <w:kern w:val="0"/>
                <w:sz w:val="24"/>
                <w:szCs w:val="24"/>
                <w:highlight w:val="none"/>
                <w:lang w:bidi="ar"/>
              </w:rPr>
              <w:t>5</w:t>
            </w:r>
          </w:p>
        </w:tc>
        <w:tc>
          <w:tcPr>
            <w:tcW w:w="1438" w:type="dxa"/>
            <w:vAlign w:val="center"/>
          </w:tcPr>
          <w:p w14:paraId="0E925D7C">
            <w:pPr>
              <w:jc w:val="center"/>
              <w:rPr>
                <w:color w:val="auto"/>
                <w:highlight w:val="none"/>
              </w:rPr>
            </w:pPr>
            <w:r>
              <w:rPr>
                <w:rFonts w:ascii="宋体" w:hAnsi="宋体"/>
                <w:color w:val="auto"/>
                <w:kern w:val="0"/>
                <w:sz w:val="24"/>
                <w:szCs w:val="24"/>
                <w:highlight w:val="none"/>
                <w:lang w:bidi="ar"/>
              </w:rPr>
              <w:t>5</w:t>
            </w:r>
          </w:p>
        </w:tc>
        <w:tc>
          <w:tcPr>
            <w:tcW w:w="1438" w:type="dxa"/>
            <w:vAlign w:val="center"/>
          </w:tcPr>
          <w:p w14:paraId="7ACB691C">
            <w:pPr>
              <w:jc w:val="center"/>
              <w:rPr>
                <w:color w:val="auto"/>
                <w:kern w:val="0"/>
                <w:highlight w:val="none"/>
              </w:rPr>
            </w:pPr>
            <w:r>
              <w:rPr>
                <w:rFonts w:ascii="宋体" w:hAnsi="宋体"/>
                <w:color w:val="auto"/>
                <w:kern w:val="0"/>
                <w:sz w:val="24"/>
                <w:szCs w:val="24"/>
                <w:highlight w:val="none"/>
                <w:lang w:bidi="ar"/>
              </w:rPr>
              <w:t>5</w:t>
            </w:r>
          </w:p>
        </w:tc>
      </w:tr>
      <w:tr w14:paraId="541EC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2B79D6D6">
            <w:pPr>
              <w:widowControl/>
              <w:adjustRightInd w:val="0"/>
              <w:snapToGrid w:val="0"/>
              <w:jc w:val="center"/>
              <w:textAlignment w:val="center"/>
              <w:rPr>
                <w:color w:val="auto"/>
                <w:highlight w:val="none"/>
              </w:rPr>
            </w:pPr>
            <w:r>
              <w:rPr>
                <w:color w:val="auto"/>
                <w:kern w:val="0"/>
                <w:highlight w:val="none"/>
              </w:rPr>
              <w:t>清灰气源设备压力</w:t>
            </w:r>
          </w:p>
        </w:tc>
        <w:tc>
          <w:tcPr>
            <w:tcW w:w="1112" w:type="dxa"/>
            <w:vAlign w:val="center"/>
          </w:tcPr>
          <w:p w14:paraId="53A40ED5">
            <w:pPr>
              <w:widowControl/>
              <w:adjustRightInd w:val="0"/>
              <w:snapToGrid w:val="0"/>
              <w:jc w:val="center"/>
              <w:textAlignment w:val="center"/>
              <w:rPr>
                <w:color w:val="auto"/>
                <w:highlight w:val="none"/>
              </w:rPr>
            </w:pPr>
            <w:r>
              <w:rPr>
                <w:color w:val="auto"/>
                <w:kern w:val="0"/>
                <w:highlight w:val="none"/>
              </w:rPr>
              <w:t>Mpa</w:t>
            </w:r>
          </w:p>
        </w:tc>
        <w:tc>
          <w:tcPr>
            <w:tcW w:w="1472" w:type="dxa"/>
            <w:vAlign w:val="center"/>
          </w:tcPr>
          <w:p w14:paraId="5A0953CA">
            <w:pPr>
              <w:widowControl/>
              <w:jc w:val="center"/>
              <w:textAlignment w:val="center"/>
              <w:rPr>
                <w:color w:val="auto"/>
                <w:highlight w:val="none"/>
              </w:rPr>
            </w:pPr>
            <w:r>
              <w:rPr>
                <w:rFonts w:ascii="宋体" w:hAnsi="宋体"/>
                <w:color w:val="auto"/>
                <w:kern w:val="0"/>
                <w:sz w:val="24"/>
                <w:szCs w:val="24"/>
                <w:highlight w:val="none"/>
                <w:lang w:bidi="ar"/>
              </w:rPr>
              <w:t>0.6</w:t>
            </w:r>
          </w:p>
        </w:tc>
        <w:tc>
          <w:tcPr>
            <w:tcW w:w="1438" w:type="dxa"/>
            <w:vAlign w:val="center"/>
          </w:tcPr>
          <w:p w14:paraId="6FF60818">
            <w:pPr>
              <w:widowControl/>
              <w:jc w:val="center"/>
              <w:textAlignment w:val="center"/>
              <w:rPr>
                <w:color w:val="auto"/>
                <w:highlight w:val="none"/>
              </w:rPr>
            </w:pPr>
            <w:r>
              <w:rPr>
                <w:rFonts w:ascii="宋体" w:hAnsi="宋体"/>
                <w:color w:val="auto"/>
                <w:kern w:val="0"/>
                <w:sz w:val="24"/>
                <w:szCs w:val="24"/>
                <w:highlight w:val="none"/>
                <w:lang w:bidi="ar"/>
              </w:rPr>
              <w:t>0.3</w:t>
            </w:r>
          </w:p>
        </w:tc>
        <w:tc>
          <w:tcPr>
            <w:tcW w:w="1438" w:type="dxa"/>
            <w:vAlign w:val="center"/>
          </w:tcPr>
          <w:p w14:paraId="527E37A4">
            <w:pPr>
              <w:widowControl/>
              <w:jc w:val="center"/>
              <w:textAlignment w:val="center"/>
              <w:rPr>
                <w:color w:val="auto"/>
                <w:kern w:val="0"/>
                <w:highlight w:val="none"/>
              </w:rPr>
            </w:pPr>
            <w:r>
              <w:rPr>
                <w:rFonts w:ascii="宋体" w:hAnsi="宋体"/>
                <w:color w:val="auto"/>
                <w:kern w:val="0"/>
                <w:sz w:val="24"/>
                <w:szCs w:val="24"/>
                <w:highlight w:val="none"/>
                <w:lang w:bidi="ar"/>
              </w:rPr>
              <w:t>0.3</w:t>
            </w:r>
          </w:p>
        </w:tc>
      </w:tr>
      <w:tr w14:paraId="3B308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7112A923">
            <w:pPr>
              <w:widowControl/>
              <w:adjustRightInd w:val="0"/>
              <w:snapToGrid w:val="0"/>
              <w:jc w:val="center"/>
              <w:textAlignment w:val="center"/>
              <w:rPr>
                <w:color w:val="auto"/>
                <w:highlight w:val="none"/>
              </w:rPr>
            </w:pPr>
            <w:r>
              <w:rPr>
                <w:color w:val="auto"/>
                <w:kern w:val="0"/>
                <w:highlight w:val="none"/>
              </w:rPr>
              <w:t>脉冲阀规格</w:t>
            </w:r>
          </w:p>
        </w:tc>
        <w:tc>
          <w:tcPr>
            <w:tcW w:w="1112" w:type="dxa"/>
            <w:vAlign w:val="center"/>
          </w:tcPr>
          <w:p w14:paraId="69FB68CD">
            <w:pPr>
              <w:widowControl/>
              <w:adjustRightInd w:val="0"/>
              <w:snapToGrid w:val="0"/>
              <w:jc w:val="center"/>
              <w:textAlignment w:val="center"/>
              <w:rPr>
                <w:color w:val="auto"/>
                <w:highlight w:val="none"/>
              </w:rPr>
            </w:pPr>
            <w:r>
              <w:rPr>
                <w:color w:val="auto"/>
                <w:kern w:val="0"/>
                <w:highlight w:val="none"/>
              </w:rPr>
              <w:t>寸</w:t>
            </w:r>
          </w:p>
        </w:tc>
        <w:tc>
          <w:tcPr>
            <w:tcW w:w="1472" w:type="dxa"/>
            <w:vAlign w:val="center"/>
          </w:tcPr>
          <w:p w14:paraId="58338D7B">
            <w:pPr>
              <w:widowControl/>
              <w:jc w:val="center"/>
              <w:textAlignment w:val="center"/>
              <w:rPr>
                <w:color w:val="auto"/>
                <w:highlight w:val="none"/>
              </w:rPr>
            </w:pPr>
            <w:r>
              <w:rPr>
                <w:rFonts w:ascii="宋体" w:hAnsi="宋体"/>
                <w:color w:val="auto"/>
                <w:kern w:val="0"/>
                <w:sz w:val="24"/>
                <w:szCs w:val="24"/>
                <w:highlight w:val="none"/>
                <w:lang w:bidi="ar"/>
              </w:rPr>
              <w:t>3</w:t>
            </w:r>
          </w:p>
        </w:tc>
        <w:tc>
          <w:tcPr>
            <w:tcW w:w="1438" w:type="dxa"/>
            <w:vAlign w:val="center"/>
          </w:tcPr>
          <w:p w14:paraId="64F42D45">
            <w:pPr>
              <w:widowControl/>
              <w:jc w:val="center"/>
              <w:textAlignment w:val="center"/>
              <w:rPr>
                <w:color w:val="auto"/>
                <w:highlight w:val="none"/>
              </w:rPr>
            </w:pPr>
            <w:r>
              <w:rPr>
                <w:rFonts w:ascii="宋体" w:hAnsi="宋体"/>
                <w:color w:val="auto"/>
                <w:kern w:val="0"/>
                <w:sz w:val="24"/>
                <w:szCs w:val="24"/>
                <w:highlight w:val="none"/>
                <w:lang w:bidi="ar"/>
              </w:rPr>
              <w:t>3</w:t>
            </w:r>
          </w:p>
        </w:tc>
        <w:tc>
          <w:tcPr>
            <w:tcW w:w="1438" w:type="dxa"/>
            <w:vAlign w:val="center"/>
          </w:tcPr>
          <w:p w14:paraId="387A2719">
            <w:pPr>
              <w:widowControl/>
              <w:jc w:val="center"/>
              <w:textAlignment w:val="center"/>
              <w:rPr>
                <w:color w:val="auto"/>
                <w:kern w:val="0"/>
                <w:highlight w:val="none"/>
              </w:rPr>
            </w:pPr>
            <w:r>
              <w:rPr>
                <w:rFonts w:ascii="宋体" w:hAnsi="宋体"/>
                <w:color w:val="auto"/>
                <w:kern w:val="0"/>
                <w:sz w:val="24"/>
                <w:szCs w:val="24"/>
                <w:highlight w:val="none"/>
                <w:lang w:bidi="ar"/>
              </w:rPr>
              <w:t>3</w:t>
            </w:r>
          </w:p>
        </w:tc>
      </w:tr>
      <w:tr w14:paraId="7DDA3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c>
          <w:tcPr>
            <w:tcW w:w="2873" w:type="dxa"/>
            <w:vAlign w:val="center"/>
          </w:tcPr>
          <w:p w14:paraId="2B7EAF6A">
            <w:pPr>
              <w:widowControl/>
              <w:adjustRightInd w:val="0"/>
              <w:snapToGrid w:val="0"/>
              <w:jc w:val="center"/>
              <w:textAlignment w:val="center"/>
              <w:rPr>
                <w:color w:val="auto"/>
                <w:highlight w:val="none"/>
              </w:rPr>
            </w:pPr>
            <w:r>
              <w:rPr>
                <w:color w:val="auto"/>
                <w:kern w:val="0"/>
                <w:highlight w:val="none"/>
              </w:rPr>
              <w:t>脉冲阀数量</w:t>
            </w:r>
          </w:p>
        </w:tc>
        <w:tc>
          <w:tcPr>
            <w:tcW w:w="1112" w:type="dxa"/>
            <w:vAlign w:val="center"/>
          </w:tcPr>
          <w:p w14:paraId="65D29C87">
            <w:pPr>
              <w:widowControl/>
              <w:adjustRightInd w:val="0"/>
              <w:snapToGrid w:val="0"/>
              <w:jc w:val="center"/>
              <w:textAlignment w:val="center"/>
              <w:rPr>
                <w:color w:val="auto"/>
                <w:highlight w:val="none"/>
              </w:rPr>
            </w:pPr>
            <w:r>
              <w:rPr>
                <w:color w:val="auto"/>
                <w:kern w:val="0"/>
                <w:highlight w:val="none"/>
              </w:rPr>
              <w:t>个</w:t>
            </w:r>
          </w:p>
        </w:tc>
        <w:tc>
          <w:tcPr>
            <w:tcW w:w="1472" w:type="dxa"/>
            <w:vAlign w:val="center"/>
          </w:tcPr>
          <w:p w14:paraId="58EC46DE">
            <w:pPr>
              <w:widowControl/>
              <w:jc w:val="center"/>
              <w:textAlignment w:val="center"/>
              <w:rPr>
                <w:color w:val="auto"/>
                <w:highlight w:val="none"/>
              </w:rPr>
            </w:pPr>
            <w:r>
              <w:rPr>
                <w:rFonts w:ascii="宋体" w:hAnsi="宋体"/>
                <w:color w:val="auto"/>
                <w:kern w:val="0"/>
                <w:sz w:val="24"/>
                <w:szCs w:val="24"/>
                <w:highlight w:val="none"/>
                <w:lang w:bidi="ar"/>
              </w:rPr>
              <w:t>64</w:t>
            </w:r>
          </w:p>
        </w:tc>
        <w:tc>
          <w:tcPr>
            <w:tcW w:w="1438" w:type="dxa"/>
            <w:vAlign w:val="center"/>
          </w:tcPr>
          <w:p w14:paraId="0607544F">
            <w:pPr>
              <w:widowControl/>
              <w:jc w:val="center"/>
              <w:textAlignment w:val="center"/>
              <w:rPr>
                <w:color w:val="auto"/>
                <w:highlight w:val="none"/>
              </w:rPr>
            </w:pPr>
            <w:r>
              <w:rPr>
                <w:rFonts w:ascii="宋体" w:hAnsi="宋体"/>
                <w:color w:val="auto"/>
                <w:kern w:val="0"/>
                <w:sz w:val="24"/>
                <w:szCs w:val="24"/>
                <w:highlight w:val="none"/>
                <w:lang w:bidi="ar"/>
              </w:rPr>
              <w:t>160</w:t>
            </w:r>
          </w:p>
        </w:tc>
        <w:tc>
          <w:tcPr>
            <w:tcW w:w="1438" w:type="dxa"/>
            <w:vAlign w:val="center"/>
          </w:tcPr>
          <w:p w14:paraId="0C5615A3">
            <w:pPr>
              <w:widowControl/>
              <w:jc w:val="center"/>
              <w:textAlignment w:val="center"/>
              <w:rPr>
                <w:color w:val="auto"/>
                <w:kern w:val="0"/>
                <w:highlight w:val="none"/>
              </w:rPr>
            </w:pPr>
            <w:r>
              <w:rPr>
                <w:rFonts w:ascii="宋体" w:hAnsi="宋体"/>
                <w:color w:val="auto"/>
                <w:kern w:val="0"/>
                <w:sz w:val="24"/>
                <w:szCs w:val="24"/>
                <w:highlight w:val="none"/>
                <w:lang w:bidi="ar"/>
              </w:rPr>
              <w:t>160</w:t>
            </w:r>
          </w:p>
        </w:tc>
      </w:tr>
    </w:tbl>
    <w:p w14:paraId="2A72B97B">
      <w:pPr>
        <w:numPr>
          <w:ilvl w:val="1"/>
          <w:numId w:val="4"/>
        </w:numPr>
        <w:outlineLvl w:val="1"/>
        <w:rPr>
          <w:rFonts w:ascii="宋体" w:hAnsi="宋体" w:eastAsia="宋体" w:cs="宋体"/>
          <w:color w:val="auto"/>
          <w:highlight w:val="none"/>
        </w:rPr>
      </w:pPr>
      <w:r>
        <w:rPr>
          <w:rFonts w:hint="eastAsia" w:ascii="宋体" w:hAnsi="宋体" w:eastAsia="宋体" w:cs="宋体"/>
          <w:bCs/>
          <w:color w:val="auto"/>
          <w:spacing w:val="2"/>
          <w:highlight w:val="none"/>
        </w:rPr>
        <w:t>性能保证值（相关数据由</w:t>
      </w: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自行填写）</w:t>
      </w:r>
    </w:p>
    <w:p w14:paraId="245A27A0">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锅炉负荷范围在</w:t>
      </w:r>
      <w:r>
        <w:rPr>
          <w:rFonts w:hint="eastAsia" w:ascii="宋体" w:hAnsi="宋体" w:eastAsia="宋体" w:cs="宋体"/>
          <w:bCs/>
          <w:color w:val="auto"/>
          <w:spacing w:val="2"/>
          <w:highlight w:val="none"/>
          <w:lang w:val="en-US" w:eastAsia="zh-CN"/>
        </w:rPr>
        <w:t>5</w:t>
      </w:r>
      <w:r>
        <w:rPr>
          <w:rFonts w:hint="eastAsia" w:ascii="宋体" w:hAnsi="宋体" w:eastAsia="宋体" w:cs="宋体"/>
          <w:bCs/>
          <w:color w:val="auto"/>
          <w:spacing w:val="2"/>
          <w:highlight w:val="none"/>
        </w:rPr>
        <w:t>0%-1</w:t>
      </w:r>
      <w:r>
        <w:rPr>
          <w:rFonts w:hint="eastAsia" w:ascii="宋体" w:hAnsi="宋体" w:eastAsia="宋体" w:cs="宋体"/>
          <w:bCs/>
          <w:color w:val="auto"/>
          <w:spacing w:val="2"/>
          <w:highlight w:val="none"/>
          <w:lang w:val="en-US" w:eastAsia="zh-CN"/>
        </w:rPr>
        <w:t>1</w:t>
      </w:r>
      <w:r>
        <w:rPr>
          <w:rFonts w:hint="eastAsia" w:ascii="宋体" w:hAnsi="宋体" w:eastAsia="宋体" w:cs="宋体"/>
          <w:bCs/>
          <w:color w:val="auto"/>
          <w:spacing w:val="2"/>
          <w:highlight w:val="none"/>
        </w:rPr>
        <w:t>0%时，SCR入口烟气温控制在</w:t>
      </w:r>
      <w:r>
        <w:rPr>
          <w:rFonts w:hint="eastAsia" w:ascii="宋体" w:hAnsi="宋体" w:eastAsia="宋体" w:cs="宋体"/>
          <w:bCs/>
          <w:color w:val="auto"/>
          <w:spacing w:val="2"/>
          <w:highlight w:val="none"/>
          <w:lang w:val="en-US" w:eastAsia="zh-CN"/>
        </w:rPr>
        <w:t>280</w:t>
      </w:r>
      <w:r>
        <w:rPr>
          <w:rFonts w:hint="eastAsia" w:ascii="宋体" w:hAnsi="宋体" w:eastAsia="宋体" w:cs="宋体"/>
          <w:bCs/>
          <w:color w:val="auto"/>
          <w:spacing w:val="2"/>
          <w:highlight w:val="none"/>
        </w:rPr>
        <w:t>-420℃之间。</w:t>
      </w:r>
    </w:p>
    <w:p w14:paraId="7FE3D41D">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锅炉整体漏风率小于</w:t>
      </w:r>
      <w:r>
        <w:rPr>
          <w:rFonts w:hint="eastAsia" w:ascii="宋体" w:hAnsi="宋体" w:eastAsia="宋体" w:cs="宋体"/>
          <w:bCs/>
          <w:color w:val="auto"/>
          <w:spacing w:val="2"/>
          <w:highlight w:val="none"/>
          <w:lang w:val="en-US" w:eastAsia="zh-CN"/>
        </w:rPr>
        <w:t>5</w:t>
      </w:r>
      <w:r>
        <w:rPr>
          <w:rFonts w:hint="eastAsia" w:ascii="宋体" w:hAnsi="宋体" w:eastAsia="宋体" w:cs="宋体"/>
          <w:bCs/>
          <w:color w:val="auto"/>
          <w:spacing w:val="2"/>
          <w:highlight w:val="none"/>
        </w:rPr>
        <w:t>%。</w:t>
      </w:r>
    </w:p>
    <w:p w14:paraId="57396583">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最终NOx排放浓度小于50mg/Nm3，且氨逃逸满足规范要求。</w:t>
      </w:r>
    </w:p>
    <w:p w14:paraId="659E08BB">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将二氧化硫排放浓度降至35mg/Nm3以下。</w:t>
      </w:r>
    </w:p>
    <w:p w14:paraId="2D6FEA0D">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将烟尘排放浓度降至10mg/Nm3以下。</w:t>
      </w:r>
    </w:p>
    <w:p w14:paraId="0BEECE11">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锅炉改造后能够保证额定出力。</w:t>
      </w:r>
    </w:p>
    <w:p w14:paraId="2D88D660">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可利用率和保证期</w:t>
      </w:r>
    </w:p>
    <w:p w14:paraId="6475B017">
      <w:pPr>
        <w:tabs>
          <w:tab w:val="left" w:pos="0"/>
        </w:tabs>
        <w:ind w:firstLine="488" w:firstLineChars="20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应保证整套装置相对于锅炉运行时间（8000小时）的可利用率不小于99%。</w:t>
      </w:r>
    </w:p>
    <w:p w14:paraId="22DC2A51">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脱硫效率</w:t>
      </w:r>
    </w:p>
    <w:p w14:paraId="0175809B">
      <w:pPr>
        <w:tabs>
          <w:tab w:val="left" w:pos="0"/>
        </w:tabs>
        <w:ind w:firstLine="488" w:firstLineChars="20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应保证整套装置在锅炉燃用设计煤种BMCR工况条件下在验收试验期间脱硫综合效率为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 xml:space="preserve"> %。</w:t>
      </w:r>
    </w:p>
    <w:p w14:paraId="7F0CA748">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石灰石粉消耗</w:t>
      </w:r>
    </w:p>
    <w:p w14:paraId="44839395">
      <w:pPr>
        <w:tabs>
          <w:tab w:val="left" w:pos="0"/>
        </w:tabs>
        <w:ind w:firstLine="488" w:firstLineChars="20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应保证整套装置在锅炉BMCR工况条件下、根据需方提供的石灰石粉成分分析和适当的变化范围，在验收试验期间保证SO2脱硫效率条件下，石灰石在14天的连续运行平均消耗不超过</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t/h(90%纯度石灰石)。</w:t>
      </w:r>
    </w:p>
    <w:p w14:paraId="56C64164">
      <w:pPr>
        <w:numPr>
          <w:ilvl w:val="2"/>
          <w:numId w:val="4"/>
        </w:numPr>
        <w:tabs>
          <w:tab w:val="left" w:pos="0"/>
        </w:tabs>
        <w:outlineLvl w:val="9"/>
        <w:rPr>
          <w:rFonts w:hint="eastAsia" w:ascii="宋体" w:hAnsi="宋体" w:eastAsia="宋体" w:cs="宋体"/>
          <w:bCs/>
          <w:color w:val="auto"/>
          <w:spacing w:val="2"/>
          <w:highlight w:val="none"/>
          <w:lang w:eastAsia="zh-CN"/>
        </w:rPr>
      </w:pPr>
      <w:r>
        <w:rPr>
          <w:rFonts w:hint="eastAsia" w:ascii="宋体" w:hAnsi="宋体" w:eastAsia="宋体" w:cs="宋体"/>
          <w:bCs/>
          <w:color w:val="auto"/>
          <w:spacing w:val="2"/>
          <w:highlight w:val="none"/>
        </w:rPr>
        <w:t>工艺水最大消耗量</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m3/h</w:t>
      </w:r>
      <w:r>
        <w:rPr>
          <w:rFonts w:hint="eastAsia" w:ascii="宋体" w:hAnsi="宋体" w:eastAsia="宋体" w:cs="宋体"/>
          <w:bCs/>
          <w:color w:val="auto"/>
          <w:spacing w:val="2"/>
          <w:highlight w:val="none"/>
          <w:lang w:eastAsia="zh-CN"/>
        </w:rPr>
        <w:t>。</w:t>
      </w:r>
    </w:p>
    <w:p w14:paraId="207BDCF6">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脱硫压缩空气量</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Nm3/min</w:t>
      </w:r>
    </w:p>
    <w:p w14:paraId="46BA3A0C">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耗电量</w:t>
      </w:r>
      <w:r>
        <w:rPr>
          <w:rFonts w:hint="eastAsia" w:ascii="宋体" w:hAnsi="宋体" w:eastAsia="宋体" w:cs="宋体"/>
          <w:bCs/>
          <w:color w:val="auto"/>
          <w:spacing w:val="2"/>
          <w:highlight w:val="none"/>
          <w:lang w:eastAsia="zh-CN"/>
        </w:rPr>
        <w:t>：</w:t>
      </w:r>
      <w:r>
        <w:rPr>
          <w:rFonts w:hint="eastAsia" w:ascii="宋体" w:hAnsi="宋体" w:eastAsia="宋体" w:cs="宋体"/>
          <w:bCs/>
          <w:color w:val="auto"/>
          <w:spacing w:val="2"/>
          <w:highlight w:val="none"/>
        </w:rPr>
        <w:t>本次改造增加用电负荷</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lang w:val="en-US" w:eastAsia="zh-CN"/>
        </w:rPr>
        <w:t>kwh</w:t>
      </w:r>
      <w:r>
        <w:rPr>
          <w:rFonts w:hint="eastAsia" w:ascii="宋体" w:hAnsi="宋体" w:eastAsia="宋体" w:cs="宋体"/>
          <w:bCs/>
          <w:color w:val="auto"/>
          <w:spacing w:val="2"/>
          <w:highlight w:val="none"/>
        </w:rPr>
        <w:t>。</w:t>
      </w:r>
    </w:p>
    <w:p w14:paraId="69977739">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烟囱入口烟气温度和除雾器出口的水雾含量</w:t>
      </w:r>
    </w:p>
    <w:p w14:paraId="5455BB1A">
      <w:pPr>
        <w:tabs>
          <w:tab w:val="left" w:pos="0"/>
        </w:tabs>
        <w:ind w:firstLine="488" w:firstLineChars="20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保证设计条件下烟囱入口的烟气温度不低于_____℃，其烟气携带水滴含量不大于</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mg/Nm3（干态）</w:t>
      </w:r>
    </w:p>
    <w:p w14:paraId="6990E6BD">
      <w:pPr>
        <w:numPr>
          <w:ilvl w:val="2"/>
          <w:numId w:val="4"/>
        </w:numPr>
        <w:tabs>
          <w:tab w:val="left" w:pos="0"/>
        </w:tabs>
        <w:ind w:left="0" w:firstLine="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在一联会时提供脱硫系统烟道分段阻力表并保证在此范围内运行。</w:t>
      </w:r>
    </w:p>
    <w:p w14:paraId="27BD680F">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脱硫废水</w:t>
      </w:r>
    </w:p>
    <w:p w14:paraId="5D7769D4">
      <w:pPr>
        <w:tabs>
          <w:tab w:val="left" w:pos="0"/>
        </w:tabs>
        <w:ind w:firstLine="488" w:firstLineChars="20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保证锅炉在运行时和最坏工况下，</w:t>
      </w:r>
      <w:r>
        <w:rPr>
          <w:rFonts w:hint="eastAsia" w:ascii="宋体" w:hAnsi="宋体" w:eastAsia="宋体" w:cs="宋体"/>
          <w:bCs/>
          <w:color w:val="auto"/>
          <w:spacing w:val="2"/>
          <w:highlight w:val="none"/>
          <w:lang w:eastAsia="zh-CN"/>
        </w:rPr>
        <w:t>投标方</w:t>
      </w:r>
      <w:r>
        <w:rPr>
          <w:rFonts w:hint="eastAsia" w:ascii="宋体" w:hAnsi="宋体" w:eastAsia="宋体" w:cs="宋体"/>
          <w:bCs/>
          <w:color w:val="auto"/>
          <w:spacing w:val="2"/>
          <w:highlight w:val="none"/>
        </w:rPr>
        <w:t>保证下的最大废水产生量  3 t/h，废水处理合格后，达到</w:t>
      </w:r>
      <w:r>
        <w:rPr>
          <w:rFonts w:hint="eastAsia"/>
          <w:color w:val="auto"/>
          <w:highlight w:val="none"/>
        </w:rPr>
        <w:t>《DL/T997-2020火电厂石灰石-石膏湿法脱硫废水控制指标》</w:t>
      </w:r>
      <w:r>
        <w:rPr>
          <w:rFonts w:hint="eastAsia" w:ascii="宋体" w:hAnsi="宋体" w:eastAsia="宋体" w:cs="宋体"/>
          <w:bCs/>
          <w:color w:val="auto"/>
          <w:spacing w:val="2"/>
          <w:highlight w:val="none"/>
        </w:rPr>
        <w:t>。</w:t>
      </w:r>
    </w:p>
    <w:p w14:paraId="75377363">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除尘器出口烟尘排放浓度≤</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mg/Nm3</w:t>
      </w:r>
    </w:p>
    <w:p w14:paraId="07D52CD2">
      <w:pPr>
        <w:numPr>
          <w:ilvl w:val="2"/>
          <w:numId w:val="4"/>
        </w:numPr>
        <w:tabs>
          <w:tab w:val="left" w:pos="0"/>
        </w:tabs>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除尘器保证效率≥</w:t>
      </w:r>
      <w:r>
        <w:rPr>
          <w:rFonts w:hint="eastAsia" w:ascii="宋体" w:hAnsi="宋体" w:eastAsia="宋体" w:cs="宋体"/>
          <w:bCs/>
          <w:color w:val="auto"/>
          <w:spacing w:val="2"/>
          <w:highlight w:val="none"/>
          <w:u w:val="single"/>
        </w:rPr>
        <w:t xml:space="preserve">  </w:t>
      </w:r>
      <w:r>
        <w:rPr>
          <w:rFonts w:hint="eastAsia" w:eastAsia="宋体"/>
          <w:color w:val="auto"/>
          <w:kern w:val="0"/>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w:t>
      </w:r>
    </w:p>
    <w:p w14:paraId="15BDC31E">
      <w:pPr>
        <w:numPr>
          <w:ilvl w:val="2"/>
          <w:numId w:val="4"/>
        </w:numPr>
        <w:tabs>
          <w:tab w:val="left" w:pos="0"/>
        </w:tabs>
        <w:ind w:left="0" w:firstLine="0"/>
        <w:outlineLvl w:val="9"/>
        <w:rPr>
          <w:rFonts w:ascii="宋体" w:hAnsi="宋体" w:eastAsia="宋体" w:cs="宋体"/>
          <w:bCs/>
          <w:color w:val="auto"/>
          <w:spacing w:val="2"/>
          <w:highlight w:val="none"/>
        </w:rPr>
      </w:pPr>
      <w:r>
        <w:rPr>
          <w:rFonts w:hint="eastAsia" w:ascii="宋体" w:hAnsi="宋体" w:eastAsia="宋体" w:cs="宋体"/>
          <w:bCs/>
          <w:color w:val="auto"/>
          <w:spacing w:val="2"/>
          <w:highlight w:val="none"/>
        </w:rPr>
        <w:t>除尘器滤料寿命≥</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年（年度内运行小时≥</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u w:val="single"/>
          <w:lang w:val="en-US" w:eastAsia="zh-CN"/>
        </w:rPr>
        <w:t xml:space="preserve">     </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h），布袋年破损率≤</w:t>
      </w:r>
      <w:r>
        <w:rPr>
          <w:rFonts w:hint="eastAsia" w:ascii="宋体" w:hAnsi="宋体" w:eastAsia="宋体" w:cs="宋体"/>
          <w:bCs/>
          <w:color w:val="auto"/>
          <w:spacing w:val="2"/>
          <w:highlight w:val="none"/>
          <w:u w:val="single"/>
        </w:rPr>
        <w:t xml:space="preserve">    </w:t>
      </w:r>
      <w:r>
        <w:rPr>
          <w:rFonts w:hint="eastAsia" w:ascii="宋体" w:hAnsi="宋体" w:eastAsia="宋体" w:cs="宋体"/>
          <w:bCs/>
          <w:color w:val="auto"/>
          <w:spacing w:val="2"/>
          <w:highlight w:val="none"/>
        </w:rPr>
        <w:t>%。</w:t>
      </w:r>
    </w:p>
    <w:p w14:paraId="018209D1">
      <w:pPr>
        <w:numPr>
          <w:ilvl w:val="0"/>
          <w:numId w:val="4"/>
        </w:numPr>
        <w:outlineLvl w:val="1"/>
        <w:rPr>
          <w:rFonts w:ascii="宋体" w:hAnsi="宋体" w:eastAsia="宋体" w:cs="宋体"/>
          <w:b/>
          <w:bCs/>
          <w:color w:val="auto"/>
          <w:highlight w:val="none"/>
        </w:rPr>
      </w:pPr>
      <w:r>
        <w:rPr>
          <w:rFonts w:hint="eastAsia" w:ascii="宋体" w:hAnsi="宋体" w:eastAsia="宋体" w:cs="宋体"/>
          <w:b/>
          <w:bCs/>
          <w:color w:val="auto"/>
          <w:highlight w:val="none"/>
        </w:rPr>
        <w:t>脱硝改造</w:t>
      </w:r>
    </w:p>
    <w:p w14:paraId="2C37775B">
      <w:pPr>
        <w:numPr>
          <w:ilvl w:val="1"/>
          <w:numId w:val="4"/>
        </w:numPr>
        <w:outlineLvl w:val="1"/>
        <w:rPr>
          <w:rFonts w:ascii="宋体" w:hAnsi="宋体" w:eastAsia="宋体" w:cs="宋体"/>
          <w:color w:val="auto"/>
          <w:highlight w:val="none"/>
        </w:rPr>
      </w:pPr>
      <w:r>
        <w:rPr>
          <w:rFonts w:hint="eastAsia" w:ascii="宋体" w:hAnsi="宋体" w:eastAsia="宋体" w:cs="宋体"/>
          <w:color w:val="auto"/>
          <w:highlight w:val="none"/>
        </w:rPr>
        <w:t>脱硝改造要求</w:t>
      </w:r>
    </w:p>
    <w:p w14:paraId="0746DCD8">
      <w:pPr>
        <w:numPr>
          <w:ilvl w:val="1"/>
          <w:numId w:val="4"/>
        </w:numPr>
        <w:ind w:left="0" w:hanging="7"/>
        <w:outlineLvl w:val="1"/>
        <w:rPr>
          <w:rFonts w:ascii="宋体" w:hAnsi="宋体" w:eastAsia="宋体" w:cs="宋体"/>
          <w:color w:val="auto"/>
          <w:highlight w:val="none"/>
        </w:rPr>
      </w:pPr>
      <w:r>
        <w:rPr>
          <w:rFonts w:hint="default" w:ascii="宋体" w:hAnsi="宋体" w:eastAsia="宋体" w:cs="宋体"/>
          <w:color w:val="auto"/>
          <w:sz w:val="24"/>
          <w:szCs w:val="24"/>
          <w:highlight w:val="none"/>
        </w:rPr>
        <w:t>脱硝工艺采用</w:t>
      </w:r>
      <w:r>
        <w:rPr>
          <w:rFonts w:hint="eastAsia" w:ascii="宋体" w:hAnsi="宋体" w:eastAsia="宋体" w:cs="宋体"/>
          <w:color w:val="auto"/>
          <w:sz w:val="24"/>
          <w:szCs w:val="24"/>
          <w:highlight w:val="none"/>
          <w:lang w:val="en-US" w:eastAsia="zh-CN"/>
        </w:rPr>
        <w:t>低氮燃烧+SNCR+</w:t>
      </w:r>
      <w:r>
        <w:rPr>
          <w:rFonts w:hint="default" w:ascii="宋体" w:hAnsi="宋体" w:eastAsia="宋体" w:cs="宋体"/>
          <w:color w:val="auto"/>
          <w:sz w:val="24"/>
          <w:szCs w:val="24"/>
          <w:highlight w:val="none"/>
        </w:rPr>
        <w:t>SCR技术</w:t>
      </w:r>
      <w:r>
        <w:rPr>
          <w:rFonts w:hint="eastAsia" w:ascii="宋体" w:hAnsi="宋体" w:eastAsia="宋体" w:cs="宋体"/>
          <w:color w:val="auto"/>
          <w:highlight w:val="none"/>
        </w:rPr>
        <w:t>（内置催化剂）</w:t>
      </w:r>
      <w:r>
        <w:rPr>
          <w:rFonts w:hint="eastAsia" w:ascii="宋体" w:hAnsi="宋体" w:eastAsia="宋体" w:cs="宋体"/>
          <w:color w:val="auto"/>
          <w:highlight w:val="none"/>
          <w:lang w:eastAsia="zh-CN"/>
        </w:rPr>
        <w:t>。</w:t>
      </w:r>
    </w:p>
    <w:p w14:paraId="4D87A0C9">
      <w:pPr>
        <w:numPr>
          <w:ilvl w:val="1"/>
          <w:numId w:val="4"/>
        </w:numPr>
        <w:ind w:left="0" w:hanging="7"/>
        <w:outlineLvl w:val="1"/>
        <w:rPr>
          <w:rFonts w:ascii="宋体" w:hAnsi="宋体" w:eastAsia="宋体" w:cs="宋体"/>
          <w:color w:val="auto"/>
          <w:highlight w:val="none"/>
        </w:rPr>
      </w:pPr>
      <w:r>
        <w:rPr>
          <w:rFonts w:hint="default" w:ascii="宋体" w:hAnsi="宋体" w:eastAsia="宋体" w:cs="宋体"/>
          <w:color w:val="auto"/>
          <w:sz w:val="24"/>
          <w:szCs w:val="24"/>
          <w:highlight w:val="none"/>
        </w:rPr>
        <w:t>还原剂以</w:t>
      </w:r>
      <w:r>
        <w:rPr>
          <w:rFonts w:hint="eastAsia" w:ascii="宋体" w:hAnsi="宋体" w:eastAsia="宋体" w:cs="宋体"/>
          <w:color w:val="auto"/>
          <w:sz w:val="24"/>
          <w:szCs w:val="24"/>
          <w:highlight w:val="none"/>
          <w:lang w:val="en-US" w:eastAsia="zh-CN"/>
        </w:rPr>
        <w:t>20%氨水</w:t>
      </w:r>
      <w:r>
        <w:rPr>
          <w:rFonts w:hint="default" w:ascii="宋体" w:hAnsi="宋体" w:eastAsia="宋体" w:cs="宋体"/>
          <w:color w:val="auto"/>
          <w:sz w:val="24"/>
          <w:szCs w:val="24"/>
          <w:highlight w:val="none"/>
        </w:rPr>
        <w:t>为设计方案</w:t>
      </w:r>
      <w:r>
        <w:rPr>
          <w:rFonts w:hint="eastAsia" w:ascii="宋体" w:hAnsi="宋体" w:eastAsia="宋体" w:cs="宋体"/>
          <w:color w:val="auto"/>
          <w:highlight w:val="none"/>
        </w:rPr>
        <w:t>。</w:t>
      </w:r>
    </w:p>
    <w:p w14:paraId="1456B8B0">
      <w:pPr>
        <w:numPr>
          <w:ilvl w:val="1"/>
          <w:numId w:val="4"/>
        </w:numPr>
        <w:ind w:left="0" w:hanging="7"/>
        <w:outlineLvl w:val="1"/>
        <w:rPr>
          <w:rFonts w:ascii="宋体" w:hAnsi="宋体" w:eastAsia="宋体" w:cs="宋体"/>
          <w:color w:val="auto"/>
          <w:highlight w:val="none"/>
        </w:rPr>
      </w:pPr>
      <w:r>
        <w:rPr>
          <w:rFonts w:hint="eastAsia" w:ascii="宋体" w:hAnsi="宋体" w:eastAsia="宋体" w:cs="宋体"/>
          <w:color w:val="auto"/>
          <w:highlight w:val="none"/>
          <w:lang w:eastAsia="zh-CN"/>
        </w:rPr>
        <w:t>脱</w:t>
      </w:r>
      <w:r>
        <w:rPr>
          <w:rFonts w:hint="eastAsia" w:ascii="宋体" w:hAnsi="宋体" w:eastAsia="宋体" w:cs="宋体"/>
          <w:color w:val="auto"/>
          <w:highlight w:val="none"/>
          <w:lang w:val="en-US" w:eastAsia="zh-CN"/>
        </w:rPr>
        <w:t>硝</w:t>
      </w:r>
      <w:r>
        <w:rPr>
          <w:rFonts w:hint="eastAsia" w:ascii="宋体" w:hAnsi="宋体" w:eastAsia="宋体" w:cs="宋体"/>
          <w:color w:val="auto"/>
          <w:highlight w:val="none"/>
          <w:lang w:eastAsia="zh-CN"/>
        </w:rPr>
        <w:t>改造方案中应明确改造范围，并在设备清单中详细注明设备规格、型号、材质等，主要设备需明确品牌或三个生产厂家</w:t>
      </w:r>
      <w:r>
        <w:rPr>
          <w:rFonts w:hint="eastAsia" w:ascii="宋体" w:hAnsi="宋体" w:eastAsia="宋体" w:cs="宋体"/>
          <w:color w:val="auto"/>
          <w:highlight w:val="none"/>
        </w:rPr>
        <w:t>。</w:t>
      </w:r>
    </w:p>
    <w:p w14:paraId="0CE70F21">
      <w:pPr>
        <w:numPr>
          <w:ilvl w:val="1"/>
          <w:numId w:val="4"/>
        </w:numPr>
        <w:ind w:left="0" w:hanging="7"/>
        <w:outlineLvl w:val="1"/>
        <w:rPr>
          <w:rFonts w:ascii="宋体" w:hAnsi="宋体" w:eastAsia="宋体" w:cs="宋体"/>
          <w:color w:val="auto"/>
          <w:highlight w:val="none"/>
        </w:rPr>
      </w:pPr>
      <w:r>
        <w:rPr>
          <w:rFonts w:hint="eastAsia" w:ascii="宋体" w:hAnsi="宋体" w:eastAsia="宋体" w:cs="宋体"/>
          <w:color w:val="auto"/>
          <w:highlight w:val="none"/>
          <w:lang w:val="en-US" w:eastAsia="zh-CN"/>
        </w:rPr>
        <w:t>投标方</w:t>
      </w:r>
      <w:r>
        <w:rPr>
          <w:rFonts w:hint="eastAsia" w:ascii="宋体" w:hAnsi="宋体" w:eastAsia="宋体" w:cs="宋体"/>
          <w:color w:val="auto"/>
          <w:highlight w:val="none"/>
        </w:rPr>
        <w:t>设计时应充分考虑低氮改造与SNCR脱硝的相互影响。</w:t>
      </w:r>
    </w:p>
    <w:p w14:paraId="4A226526">
      <w:pPr>
        <w:numPr>
          <w:ilvl w:val="1"/>
          <w:numId w:val="4"/>
        </w:numPr>
        <w:ind w:left="0" w:hanging="7"/>
        <w:outlineLvl w:val="1"/>
        <w:rPr>
          <w:rFonts w:ascii="宋体" w:hAnsi="宋体" w:eastAsia="宋体" w:cs="宋体"/>
          <w:color w:val="auto"/>
          <w:highlight w:val="none"/>
        </w:rPr>
      </w:pPr>
      <w:r>
        <w:rPr>
          <w:rFonts w:hint="eastAsia" w:ascii="宋体" w:hAnsi="宋体" w:eastAsia="宋体" w:cs="宋体"/>
          <w:color w:val="auto"/>
          <w:highlight w:val="none"/>
          <w:lang w:val="en-US" w:eastAsia="zh-CN"/>
        </w:rPr>
        <w:t>投标方</w:t>
      </w:r>
      <w:r>
        <w:rPr>
          <w:rFonts w:hint="eastAsia" w:ascii="宋体" w:hAnsi="宋体" w:eastAsia="宋体" w:cs="宋体"/>
          <w:color w:val="auto"/>
          <w:highlight w:val="none"/>
        </w:rPr>
        <w:t>设计时</w:t>
      </w:r>
      <w:r>
        <w:rPr>
          <w:rFonts w:hint="eastAsia" w:ascii="宋体" w:hAnsi="宋体" w:eastAsia="宋体" w:cs="宋体"/>
          <w:color w:val="auto"/>
          <w:highlight w:val="none"/>
          <w:lang w:val="en-US" w:eastAsia="zh-CN"/>
        </w:rPr>
        <w:t>应考虑现有氨区容量是否满足改造后的生产要求（最大负荷出力需连续运行72小时），如不满足则需对现有氨水罐进行增容，增容前需核算整体结构是否满足。</w:t>
      </w:r>
    </w:p>
    <w:p w14:paraId="1CBBE955">
      <w:pPr>
        <w:numPr>
          <w:ilvl w:val="1"/>
          <w:numId w:val="4"/>
        </w:numPr>
        <w:ind w:left="0" w:hanging="7"/>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现有SNCR系统优化。</w:t>
      </w:r>
    </w:p>
    <w:p w14:paraId="4A7AB3BC">
      <w:pPr>
        <w:numPr>
          <w:ilvl w:val="2"/>
          <w:numId w:val="4"/>
        </w:numPr>
        <w:tabs>
          <w:tab w:val="left" w:pos="0"/>
        </w:tabs>
        <w:ind w:left="9" w:leftChars="0" w:hanging="9" w:firstLineChars="0"/>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在原有SNCR脱硝系统的基础上改造。</w:t>
      </w:r>
    </w:p>
    <w:p w14:paraId="2BBD2033">
      <w:pPr>
        <w:numPr>
          <w:ilvl w:val="2"/>
          <w:numId w:val="4"/>
        </w:numPr>
        <w:tabs>
          <w:tab w:val="left" w:pos="0"/>
        </w:tabs>
        <w:ind w:left="9" w:leftChars="0" w:hanging="9" w:firstLineChars="0"/>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更换现有的SNCR喷枪，更换穿透力强、雾化效果好的高效喷枪。同时增加喷枪数量。</w:t>
      </w:r>
    </w:p>
    <w:p w14:paraId="0945542B">
      <w:pPr>
        <w:numPr>
          <w:ilvl w:val="2"/>
          <w:numId w:val="4"/>
        </w:numPr>
        <w:tabs>
          <w:tab w:val="left" w:pos="0"/>
        </w:tabs>
        <w:ind w:left="9" w:leftChars="0" w:hanging="9" w:firstLineChars="0"/>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调整喷枪雾化角度（在20°-30°左右）。</w:t>
      </w:r>
    </w:p>
    <w:p w14:paraId="2A1FCA31">
      <w:pPr>
        <w:numPr>
          <w:ilvl w:val="2"/>
          <w:numId w:val="4"/>
        </w:numPr>
        <w:tabs>
          <w:tab w:val="left" w:pos="0"/>
        </w:tabs>
        <w:ind w:left="9" w:leftChars="0" w:hanging="9" w:firstLineChars="0"/>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模拟计算水平烟道内烟气的流场分布状况，优化喷枪的布置位置。</w:t>
      </w:r>
    </w:p>
    <w:p w14:paraId="1FA87759">
      <w:pPr>
        <w:numPr>
          <w:ilvl w:val="2"/>
          <w:numId w:val="4"/>
        </w:numPr>
        <w:tabs>
          <w:tab w:val="left" w:pos="0"/>
        </w:tabs>
        <w:ind w:left="9" w:leftChars="0" w:hanging="9" w:firstLineChars="0"/>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现有氨水计量分配系统优化。</w:t>
      </w:r>
    </w:p>
    <w:p w14:paraId="693A5879">
      <w:pPr>
        <w:numPr>
          <w:ilvl w:val="1"/>
          <w:numId w:val="4"/>
        </w:numPr>
        <w:ind w:left="0" w:hanging="7"/>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SCR脱硝</w:t>
      </w:r>
    </w:p>
    <w:p w14:paraId="6C7FF15C">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反应器结构按90％效率时安装催化剂的量设计，催化剂最底层的下游设有一组网状取样管，由多组取样插管组成，用于测量截面上NOx的浓度（及其它如NH3、SOx等的浓度），具体要求如下：</w:t>
      </w:r>
    </w:p>
    <w:p w14:paraId="4B2189CF">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SCR反应器本体的设计除了应满足相应的工业标准外，反应器与周围设备布置应相协调，设计成烟气垂直向下流经反应器的结构，对于反应器内部易于磨损的部位设计必要的防磨措施。</w:t>
      </w:r>
    </w:p>
    <w:p w14:paraId="1411B003">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合理设计SCR反应器、催化剂的支撑结构，反应器支撑结构设计应考虑适当的滑动和限位措施，以免受热膨胀影响，以防止地震时催化剂翻转或移动；反应器内部各类加强板、支撑梁设计不易积灰的形式。</w:t>
      </w:r>
    </w:p>
    <w:p w14:paraId="04147EC3">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反应器壳体上设计足够大小和数量的人孔门、必要的测试孔、维护平台、保证在设备运行、试运及检修时人员正常工作的需要。</w:t>
      </w:r>
    </w:p>
    <w:p w14:paraId="4F29998F">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SCR反应器结构选材合理，能够承受规定的设计压力和设计温度，能在400℃的环境温度长期运行，当运行温度为450℃时，能够经受不少于5h的考验不产生任何损坏。</w:t>
      </w:r>
    </w:p>
    <w:p w14:paraId="73844F19">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合理设计场景模块安装设施，催化剂模块通过使用起吊葫芦等设备进行安装，反应器的结构满足催化剂安装方案的要求。</w:t>
      </w:r>
    </w:p>
    <w:p w14:paraId="6D3F0E17">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催化剂模块上方留有足够的检修维护空间，既要满足检修更换催化剂的要求，又要节约投资。</w:t>
      </w:r>
    </w:p>
    <w:p w14:paraId="79ECB2E5">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选择合理的保温结构，使经过反应器的烟气温度变化小于5℃，主梁和柱子完全在反应器外壳里面，使所有结构件截面温度相同，因为同一个结构件截面温度分布均匀时可以减少热应力和热变形（比如凸起），从而能够耐受反应器内快速的温度变化。</w:t>
      </w:r>
    </w:p>
    <w:p w14:paraId="5B0CC79D">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密封结构完善，由于未反应烟气的泄露会直接严重影响脱硝效率，故要注意密封系统，减少烟气泄露。</w:t>
      </w:r>
    </w:p>
    <w:p w14:paraId="0225B46A">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降低压力损失，包括结构件在内的所有内部件的设计尽可能减少压力损失，有内部件尽量不破坏气体分配的均衡。</w:t>
      </w:r>
    </w:p>
    <w:p w14:paraId="324E126A">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催化剂应选用如下品牌：</w:t>
      </w:r>
      <w:bookmarkStart w:id="13" w:name="OLE_LINK17"/>
      <w:r>
        <w:rPr>
          <w:rFonts w:hint="eastAsia" w:ascii="宋体" w:hAnsi="宋体" w:eastAsia="宋体" w:cs="宋体"/>
          <w:color w:val="auto"/>
          <w:highlight w:val="none"/>
          <w:lang w:val="en-US" w:eastAsia="zh-CN"/>
        </w:rPr>
        <w:t>浙江德创、龙净科杰、山东天粲、中科天融</w:t>
      </w:r>
      <w:bookmarkEnd w:id="13"/>
      <w:r>
        <w:rPr>
          <w:rFonts w:hint="eastAsia" w:ascii="宋体" w:hAnsi="宋体" w:eastAsia="宋体" w:cs="宋体"/>
          <w:color w:val="auto"/>
          <w:highlight w:val="none"/>
          <w:lang w:val="en-US" w:eastAsia="zh-CN"/>
        </w:rPr>
        <w:t>。</w:t>
      </w:r>
    </w:p>
    <w:p w14:paraId="539A1012">
      <w:pPr>
        <w:numPr>
          <w:ilvl w:val="2"/>
          <w:numId w:val="4"/>
        </w:numPr>
        <w:tabs>
          <w:tab w:val="left" w:pos="0"/>
        </w:tabs>
        <w:ind w:left="709" w:leftChars="0" w:hanging="70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SCR的催化剂至少应满足以下几个条件。</w:t>
      </w:r>
    </w:p>
    <w:p w14:paraId="2E0D9DB7">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在适合的温度范围，具有较高的催化活性；</w:t>
      </w:r>
    </w:p>
    <w:p w14:paraId="697CAA8C">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具有较高的NOx选择性；</w:t>
      </w:r>
    </w:p>
    <w:p w14:paraId="0509BDBC">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具有较好的抗化学稳定性；</w:t>
      </w:r>
    </w:p>
    <w:p w14:paraId="70309225">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在较大的温度波动下，有较好的热稳定性；</w:t>
      </w:r>
    </w:p>
    <w:p w14:paraId="3E38FF1E">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机械稳定性好，耐冲刷磨损；</w:t>
      </w:r>
    </w:p>
    <w:p w14:paraId="027701EF">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压力损失小，使用寿命长。</w:t>
      </w:r>
    </w:p>
    <w:p w14:paraId="261564EA">
      <w:pPr>
        <w:numPr>
          <w:ilvl w:val="2"/>
          <w:numId w:val="4"/>
        </w:numPr>
        <w:tabs>
          <w:tab w:val="left" w:pos="0"/>
        </w:tabs>
        <w:ind w:left="709" w:leftChars="0" w:hanging="70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催化剂形式：选择蜂窝式催化剂作为SCR反应器的催化剂形式。</w:t>
      </w:r>
    </w:p>
    <w:p w14:paraId="6F896EFE">
      <w:pPr>
        <w:numPr>
          <w:ilvl w:val="2"/>
          <w:numId w:val="4"/>
        </w:numPr>
        <w:tabs>
          <w:tab w:val="left" w:pos="0"/>
        </w:tabs>
        <w:ind w:left="709" w:leftChars="0" w:hanging="70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催化剂性能保证值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3875"/>
        <w:gridCol w:w="1694"/>
      </w:tblGrid>
      <w:tr w14:paraId="2746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0ADF3FB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p>
        </w:tc>
        <w:tc>
          <w:tcPr>
            <w:tcW w:w="3875" w:type="dxa"/>
            <w:noWrap/>
            <w:vAlign w:val="top"/>
          </w:tcPr>
          <w:p w14:paraId="7963F57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1694" w:type="dxa"/>
            <w:noWrap/>
            <w:vAlign w:val="center"/>
          </w:tcPr>
          <w:p w14:paraId="53BE6C3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数据</w:t>
            </w:r>
          </w:p>
        </w:tc>
      </w:tr>
      <w:tr w14:paraId="0E82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6630CE6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运行寿命</w:t>
            </w:r>
          </w:p>
        </w:tc>
        <w:tc>
          <w:tcPr>
            <w:tcW w:w="3875" w:type="dxa"/>
            <w:noWrap/>
            <w:vAlign w:val="center"/>
          </w:tcPr>
          <w:p w14:paraId="40AA957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运行小时数/年</w:t>
            </w:r>
          </w:p>
        </w:tc>
        <w:tc>
          <w:tcPr>
            <w:tcW w:w="1694" w:type="dxa"/>
            <w:noWrap/>
            <w:vAlign w:val="center"/>
          </w:tcPr>
          <w:p w14:paraId="1AB86B2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24000/3</w:t>
            </w:r>
          </w:p>
        </w:tc>
      </w:tr>
      <w:tr w14:paraId="2DF1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494DD6C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机械寿命</w:t>
            </w:r>
          </w:p>
        </w:tc>
        <w:tc>
          <w:tcPr>
            <w:tcW w:w="3875" w:type="dxa"/>
            <w:noWrap/>
            <w:vAlign w:val="center"/>
          </w:tcPr>
          <w:p w14:paraId="740B18F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小时数/年</w:t>
            </w:r>
          </w:p>
        </w:tc>
        <w:tc>
          <w:tcPr>
            <w:tcW w:w="1694" w:type="dxa"/>
            <w:noWrap/>
            <w:vAlign w:val="center"/>
          </w:tcPr>
          <w:p w14:paraId="77718A7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80000/10</w:t>
            </w:r>
          </w:p>
        </w:tc>
      </w:tr>
      <w:tr w14:paraId="60CA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3CE980C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出口NOx浓度</w:t>
            </w:r>
          </w:p>
        </w:tc>
        <w:tc>
          <w:tcPr>
            <w:tcW w:w="3875" w:type="dxa"/>
            <w:noWrap/>
            <w:vAlign w:val="center"/>
          </w:tcPr>
          <w:p w14:paraId="5AD1DE8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mg/Nm3（干基，6%O2）按NO2计算</w:t>
            </w:r>
          </w:p>
        </w:tc>
        <w:tc>
          <w:tcPr>
            <w:tcW w:w="1694" w:type="dxa"/>
            <w:noWrap/>
            <w:vAlign w:val="center"/>
          </w:tcPr>
          <w:p w14:paraId="548BBD2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w:t>
            </w:r>
          </w:p>
        </w:tc>
      </w:tr>
      <w:tr w14:paraId="6CB9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05FBBD8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脱硝效率</w:t>
            </w:r>
          </w:p>
        </w:tc>
        <w:tc>
          <w:tcPr>
            <w:tcW w:w="3875" w:type="dxa"/>
            <w:noWrap/>
            <w:vAlign w:val="center"/>
          </w:tcPr>
          <w:p w14:paraId="61BA90E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694" w:type="dxa"/>
            <w:noWrap/>
            <w:vAlign w:val="center"/>
          </w:tcPr>
          <w:p w14:paraId="426052E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70</w:t>
            </w:r>
          </w:p>
        </w:tc>
      </w:tr>
      <w:tr w14:paraId="0E3C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412410C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氨逃逸率</w:t>
            </w:r>
          </w:p>
        </w:tc>
        <w:tc>
          <w:tcPr>
            <w:tcW w:w="3875" w:type="dxa"/>
            <w:noWrap/>
            <w:vAlign w:val="center"/>
          </w:tcPr>
          <w:p w14:paraId="0ED024E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ppm（标态，干基，6%O2）</w:t>
            </w:r>
          </w:p>
        </w:tc>
        <w:tc>
          <w:tcPr>
            <w:tcW w:w="1694" w:type="dxa"/>
            <w:noWrap/>
            <w:vAlign w:val="center"/>
          </w:tcPr>
          <w:p w14:paraId="06F5F4B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r>
      <w:tr w14:paraId="0C15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noWrap/>
            <w:vAlign w:val="center"/>
          </w:tcPr>
          <w:p w14:paraId="701B295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催化剂层压降（一层）</w:t>
            </w:r>
          </w:p>
        </w:tc>
        <w:tc>
          <w:tcPr>
            <w:tcW w:w="3875" w:type="dxa"/>
            <w:noWrap/>
            <w:vAlign w:val="center"/>
          </w:tcPr>
          <w:p w14:paraId="6457A99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Pa</w:t>
            </w:r>
          </w:p>
        </w:tc>
        <w:tc>
          <w:tcPr>
            <w:tcW w:w="1694" w:type="dxa"/>
            <w:noWrap/>
            <w:vAlign w:val="center"/>
          </w:tcPr>
          <w:p w14:paraId="27BBDA7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≤225</w:t>
            </w:r>
          </w:p>
        </w:tc>
      </w:tr>
    </w:tbl>
    <w:p w14:paraId="4D8E0CB3">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吹灰系统：为了避免飞灰沉积在催化剂表面堵塞催化剂层的空隙对脱硝反应造成不利效果，需设置</w:t>
      </w:r>
      <w:bookmarkStart w:id="14" w:name="OLE_LINK21"/>
      <w:r>
        <w:rPr>
          <w:rFonts w:hint="eastAsia" w:ascii="宋体" w:hAnsi="宋体" w:eastAsia="宋体" w:cs="宋体"/>
          <w:color w:val="auto"/>
          <w:highlight w:val="none"/>
          <w:lang w:val="en-US" w:eastAsia="zh-CN"/>
        </w:rPr>
        <w:t>蒸汽吹灰器</w:t>
      </w:r>
      <w:bookmarkEnd w:id="14"/>
      <w:r>
        <w:rPr>
          <w:rFonts w:hint="eastAsia" w:ascii="宋体" w:hAnsi="宋体" w:eastAsia="宋体" w:cs="宋体"/>
          <w:color w:val="auto"/>
          <w:highlight w:val="none"/>
          <w:lang w:val="en-US" w:eastAsia="zh-CN"/>
        </w:rPr>
        <w:t>。</w:t>
      </w:r>
    </w:p>
    <w:p w14:paraId="31E8C24F">
      <w:pPr>
        <w:numPr>
          <w:ilvl w:val="1"/>
          <w:numId w:val="4"/>
        </w:numPr>
        <w:ind w:left="0" w:hanging="7"/>
        <w:outlineLvl w:val="1"/>
        <w:rPr>
          <w:rFonts w:ascii="宋体" w:hAnsi="宋体" w:eastAsia="宋体" w:cs="宋体"/>
          <w:color w:val="auto"/>
          <w:highlight w:val="none"/>
        </w:rPr>
      </w:pPr>
      <w:r>
        <w:rPr>
          <w:rFonts w:hint="eastAsia" w:ascii="宋体" w:hAnsi="宋体" w:eastAsia="宋体" w:cs="宋体"/>
          <w:color w:val="auto"/>
          <w:highlight w:val="none"/>
          <w:lang w:eastAsia="zh-CN"/>
        </w:rPr>
        <w:t>本期锅炉改造工程有如下内容必须同工程一起设计及施工：</w:t>
      </w:r>
    </w:p>
    <w:p w14:paraId="6FBCB0E4">
      <w:pPr>
        <w:numPr>
          <w:ilvl w:val="2"/>
          <w:numId w:val="4"/>
        </w:numPr>
        <w:tabs>
          <w:tab w:val="left" w:pos="24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本期工程对</w:t>
      </w:r>
      <w:bookmarkStart w:id="15" w:name="OLE_LINK24"/>
      <w:r>
        <w:rPr>
          <w:rFonts w:hint="eastAsia" w:ascii="宋体" w:hAnsi="宋体" w:eastAsia="宋体" w:cs="宋体"/>
          <w:color w:val="auto"/>
          <w:highlight w:val="none"/>
          <w:lang w:val="en-US" w:eastAsia="zh-CN"/>
        </w:rPr>
        <w:t>1-2号</w:t>
      </w:r>
      <w:bookmarkStart w:id="16" w:name="OLE_LINK22"/>
      <w:r>
        <w:rPr>
          <w:rFonts w:hint="eastAsia" w:ascii="宋体" w:hAnsi="宋体" w:eastAsia="宋体" w:cs="宋体"/>
          <w:color w:val="auto"/>
          <w:highlight w:val="none"/>
          <w:lang w:val="en-US" w:eastAsia="zh-CN"/>
        </w:rPr>
        <w:t>锅炉过热器</w:t>
      </w:r>
      <w:bookmarkEnd w:id="16"/>
      <w:r>
        <w:rPr>
          <w:rFonts w:hint="eastAsia" w:ascii="宋体" w:hAnsi="宋体" w:eastAsia="宋体" w:cs="宋体"/>
          <w:color w:val="auto"/>
          <w:highlight w:val="none"/>
          <w:lang w:val="en-US" w:eastAsia="zh-CN"/>
        </w:rPr>
        <w:t>重新设计并更换</w:t>
      </w:r>
      <w:bookmarkEnd w:id="15"/>
      <w:r>
        <w:rPr>
          <w:rFonts w:hint="eastAsia" w:ascii="宋体" w:hAnsi="宋体" w:eastAsia="宋体" w:cs="宋体"/>
          <w:color w:val="auto"/>
          <w:highlight w:val="none"/>
          <w:lang w:val="en-US" w:eastAsia="zh-CN"/>
        </w:rPr>
        <w:t>,材质：</w:t>
      </w:r>
      <w:bookmarkStart w:id="17" w:name="OLE_LINK23"/>
      <w:r>
        <w:rPr>
          <w:rFonts w:hint="eastAsia" w:ascii="宋体" w:hAnsi="宋体" w:eastAsia="宋体" w:cs="宋体"/>
          <w:color w:val="auto"/>
          <w:highlight w:val="none"/>
          <w:lang w:val="en-US" w:eastAsia="zh-CN"/>
        </w:rPr>
        <w:t>低过选用20G，高过选用12CrMoVG</w:t>
      </w:r>
      <w:bookmarkEnd w:id="17"/>
      <w:r>
        <w:rPr>
          <w:rFonts w:hint="eastAsia" w:ascii="宋体" w:hAnsi="宋体" w:eastAsia="宋体" w:cs="宋体"/>
          <w:color w:val="auto"/>
          <w:highlight w:val="none"/>
          <w:lang w:val="en-US" w:eastAsia="zh-CN"/>
        </w:rPr>
        <w:t>。</w:t>
      </w:r>
    </w:p>
    <w:p w14:paraId="669A65DB">
      <w:pPr>
        <w:numPr>
          <w:ilvl w:val="2"/>
          <w:numId w:val="4"/>
        </w:numPr>
        <w:tabs>
          <w:tab w:val="left" w:pos="24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本期工程对</w:t>
      </w:r>
      <w:bookmarkStart w:id="18" w:name="OLE_LINK26"/>
      <w:r>
        <w:rPr>
          <w:rFonts w:hint="eastAsia" w:ascii="宋体" w:hAnsi="宋体" w:eastAsia="宋体" w:cs="宋体"/>
          <w:color w:val="auto"/>
          <w:highlight w:val="none"/>
          <w:lang w:val="en-US" w:eastAsia="zh-CN"/>
        </w:rPr>
        <w:t>1-2号锅炉省煤器重新设计并更换，材质选用20G，省煤器上方应设置材质为S30408的防磨罩</w:t>
      </w:r>
      <w:bookmarkEnd w:id="18"/>
      <w:r>
        <w:rPr>
          <w:rFonts w:hint="eastAsia" w:ascii="宋体" w:hAnsi="宋体" w:eastAsia="宋体" w:cs="宋体"/>
          <w:color w:val="auto"/>
          <w:highlight w:val="none"/>
          <w:lang w:val="en-US" w:eastAsia="zh-CN"/>
        </w:rPr>
        <w:t>。</w:t>
      </w:r>
    </w:p>
    <w:p w14:paraId="1DD8C0B6">
      <w:pPr>
        <w:numPr>
          <w:ilvl w:val="2"/>
          <w:numId w:val="4"/>
        </w:numPr>
        <w:tabs>
          <w:tab w:val="left" w:pos="24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本期工程对</w:t>
      </w:r>
      <w:bookmarkStart w:id="19" w:name="OLE_LINK27"/>
      <w:r>
        <w:rPr>
          <w:rFonts w:hint="eastAsia" w:ascii="宋体" w:hAnsi="宋体" w:eastAsia="宋体" w:cs="宋体"/>
          <w:color w:val="auto"/>
          <w:highlight w:val="none"/>
          <w:lang w:val="en-US" w:eastAsia="zh-CN"/>
        </w:rPr>
        <w:t>1-2号锅炉空预器重新设计并更换，材质选用内搪瓷管</w:t>
      </w:r>
      <w:bookmarkEnd w:id="19"/>
      <w:r>
        <w:rPr>
          <w:rFonts w:hint="eastAsia" w:ascii="宋体" w:hAnsi="宋体" w:eastAsia="宋体" w:cs="宋体"/>
          <w:color w:val="auto"/>
          <w:highlight w:val="none"/>
          <w:lang w:val="en-US" w:eastAsia="zh-CN"/>
        </w:rPr>
        <w:t>。</w:t>
      </w:r>
    </w:p>
    <w:p w14:paraId="1E4C4216">
      <w:pPr>
        <w:numPr>
          <w:ilvl w:val="2"/>
          <w:numId w:val="4"/>
        </w:numPr>
        <w:tabs>
          <w:tab w:val="left" w:pos="24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本期工程对</w:t>
      </w:r>
      <w:bookmarkStart w:id="20" w:name="OLE_LINK28"/>
      <w:r>
        <w:rPr>
          <w:rFonts w:hint="eastAsia" w:ascii="宋体" w:hAnsi="宋体" w:eastAsia="宋体" w:cs="宋体"/>
          <w:color w:val="auto"/>
          <w:highlight w:val="none"/>
          <w:lang w:val="en-US" w:eastAsia="zh-CN"/>
        </w:rPr>
        <w:t>1-2号锅炉冷渣机换新，排渣量不小于6.5T/h，输渣一段、二段皮带式更改为全密封双磨锻链刮板式输渣机排渣量12T/h。冷渣机、刮板机电机选择变频电机，电机容量选择应留有裕量，变频器配套进行选择，带面板控制柜，投标前需现场测量冷渣机、刮板机尺寸</w:t>
      </w:r>
      <w:bookmarkEnd w:id="20"/>
      <w:r>
        <w:rPr>
          <w:rFonts w:hint="eastAsia" w:ascii="宋体" w:hAnsi="宋体" w:eastAsia="宋体" w:cs="宋体"/>
          <w:color w:val="auto"/>
          <w:highlight w:val="none"/>
          <w:lang w:val="en-US" w:eastAsia="zh-CN"/>
        </w:rPr>
        <w:t>。</w:t>
      </w:r>
    </w:p>
    <w:p w14:paraId="4BDB2E08">
      <w:pPr>
        <w:numPr>
          <w:ilvl w:val="2"/>
          <w:numId w:val="4"/>
        </w:numPr>
        <w:tabs>
          <w:tab w:val="left" w:pos="24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因1-2号锅炉一次风机、二次风机、引风机运行年限已超20年，壳体、叶轮磨损严重轴承漏油超温频繁，本期工程对1-2号锅炉一次风机、二次风机、引风机进行整体更换，包括风机及电机，风机容量投标方自行核算，若无法满足则更换时进行增容，同时考虑电机功率是否增加。</w:t>
      </w:r>
    </w:p>
    <w:p w14:paraId="79B24982">
      <w:pPr>
        <w:numPr>
          <w:ilvl w:val="2"/>
          <w:numId w:val="4"/>
        </w:numPr>
        <w:tabs>
          <w:tab w:val="left" w:pos="24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一期1-2号</w:t>
      </w:r>
      <w:bookmarkStart w:id="21" w:name="OLE_LINK30"/>
      <w:r>
        <w:rPr>
          <w:rFonts w:hint="eastAsia" w:ascii="宋体" w:hAnsi="宋体" w:eastAsia="宋体" w:cs="宋体"/>
          <w:color w:val="auto"/>
          <w:highlight w:val="none"/>
          <w:lang w:val="en-US" w:eastAsia="zh-CN"/>
        </w:rPr>
        <w:t>炉尾部烟道受热面吹灰器形式</w:t>
      </w:r>
      <w:bookmarkEnd w:id="21"/>
      <w:r>
        <w:rPr>
          <w:rFonts w:hint="eastAsia" w:ascii="宋体" w:hAnsi="宋体" w:eastAsia="宋体" w:cs="宋体"/>
          <w:color w:val="auto"/>
          <w:highlight w:val="none"/>
          <w:lang w:val="en-US" w:eastAsia="zh-CN"/>
        </w:rPr>
        <w:t>必须采用</w:t>
      </w:r>
      <w:bookmarkStart w:id="22" w:name="OLE_LINK29"/>
      <w:r>
        <w:rPr>
          <w:rFonts w:hint="eastAsia" w:ascii="宋体" w:hAnsi="宋体" w:eastAsia="宋体" w:cs="宋体"/>
          <w:color w:val="auto"/>
          <w:highlight w:val="none"/>
          <w:lang w:val="en-US" w:eastAsia="zh-CN"/>
        </w:rPr>
        <w:t>蒸汽吹灰方式</w:t>
      </w:r>
      <w:bookmarkEnd w:id="22"/>
      <w:r>
        <w:rPr>
          <w:rFonts w:hint="eastAsia" w:ascii="宋体" w:hAnsi="宋体" w:eastAsia="宋体" w:cs="宋体"/>
          <w:color w:val="auto"/>
          <w:highlight w:val="none"/>
          <w:lang w:val="en-US" w:eastAsia="zh-CN"/>
        </w:rPr>
        <w:t>，现锅炉没有汽源接口，具体方案需整体进行设计。</w:t>
      </w:r>
    </w:p>
    <w:p w14:paraId="449A87B3">
      <w:pPr>
        <w:numPr>
          <w:ilvl w:val="2"/>
          <w:numId w:val="4"/>
        </w:numPr>
        <w:tabs>
          <w:tab w:val="left" w:pos="240"/>
        </w:tabs>
        <w:ind w:left="9" w:leftChars="0" w:hanging="9" w:firstLineChars="0"/>
        <w:outlineLvl w:val="9"/>
        <w:rPr>
          <w:rFonts w:hint="eastAsia" w:ascii="宋体" w:hAnsi="宋体" w:eastAsia="宋体" w:cs="宋体"/>
          <w:color w:val="auto"/>
          <w:highlight w:val="none"/>
          <w:lang w:val="en-US" w:eastAsia="zh-CN"/>
        </w:rPr>
      </w:pPr>
      <w:bookmarkStart w:id="23" w:name="OLE_LINK31"/>
      <w:r>
        <w:rPr>
          <w:rFonts w:hint="eastAsia" w:ascii="宋体" w:hAnsi="宋体" w:eastAsia="宋体" w:cs="宋体"/>
          <w:color w:val="auto"/>
          <w:highlight w:val="none"/>
          <w:lang w:val="en-US" w:eastAsia="zh-CN"/>
        </w:rPr>
        <w:t>1#2#炉点火风室墙体漏风维修</w:t>
      </w:r>
    </w:p>
    <w:bookmarkEnd w:id="23"/>
    <w:p w14:paraId="7A79E7C0">
      <w:pPr>
        <w:numPr>
          <w:ilvl w:val="0"/>
          <w:numId w:val="0"/>
        </w:numPr>
        <w:tabs>
          <w:tab w:val="left" w:pos="0"/>
        </w:tabs>
        <w:ind w:leftChars="0" w:firstLine="480" w:firstLineChars="20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炉风室水冷壁管排由于锅炉膨胀及高温烘烤变形，目前在锅炉点火时出现漏火及漏风现象，需对漏点进行检查及补焊工作。具体位置为布风板风帽以下点火风室，外墙尺寸为7m*4m*3m，共计4面墙，需将保温拆除，通过漏风试验等方式查找漏点并进行补焊。</w:t>
      </w:r>
    </w:p>
    <w:p w14:paraId="5F72516B">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本期改造锅炉各新增一台</w:t>
      </w:r>
      <w:bookmarkStart w:id="24" w:name="OLE_LINK32"/>
      <w:r>
        <w:rPr>
          <w:rFonts w:hint="eastAsia" w:ascii="宋体" w:hAnsi="宋体" w:eastAsia="宋体" w:cs="宋体"/>
          <w:color w:val="auto"/>
          <w:highlight w:val="none"/>
          <w:lang w:val="en-US" w:eastAsia="zh-CN"/>
        </w:rPr>
        <w:t>返料风机</w:t>
      </w:r>
      <w:bookmarkEnd w:id="24"/>
      <w:r>
        <w:rPr>
          <w:rFonts w:hint="eastAsia" w:ascii="宋体" w:hAnsi="宋体" w:eastAsia="宋体" w:cs="宋体"/>
          <w:color w:val="auto"/>
          <w:highlight w:val="none"/>
          <w:lang w:val="en-US" w:eastAsia="zh-CN"/>
        </w:rPr>
        <w:t>，</w:t>
      </w:r>
      <w:bookmarkStart w:id="25" w:name="OLE_LINK33"/>
      <w:r>
        <w:rPr>
          <w:rFonts w:hint="eastAsia" w:ascii="宋体" w:hAnsi="宋体" w:eastAsia="宋体" w:cs="宋体"/>
          <w:color w:val="auto"/>
          <w:highlight w:val="none"/>
          <w:lang w:val="en-US" w:eastAsia="zh-CN"/>
        </w:rPr>
        <w:t>由原来的两台风机母管制改为一对一单元制，新增返料风机具有联络备用功能，新增联络门为电动DCS控制</w:t>
      </w:r>
      <w:bookmarkEnd w:id="25"/>
      <w:r>
        <w:rPr>
          <w:rFonts w:hint="eastAsia" w:ascii="宋体" w:hAnsi="宋体" w:eastAsia="宋体" w:cs="宋体"/>
          <w:color w:val="auto"/>
          <w:highlight w:val="none"/>
          <w:lang w:val="en-US" w:eastAsia="zh-CN"/>
        </w:rPr>
        <w:t>；</w:t>
      </w:r>
    </w:p>
    <w:p w14:paraId="055CDDD0">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w:t>
      </w:r>
      <w:bookmarkStart w:id="26" w:name="OLE_LINK34"/>
      <w:r>
        <w:rPr>
          <w:rFonts w:hint="eastAsia" w:ascii="宋体" w:hAnsi="宋体" w:eastAsia="宋体" w:cs="宋体"/>
          <w:color w:val="auto"/>
          <w:highlight w:val="none"/>
          <w:lang w:val="en-US" w:eastAsia="zh-CN"/>
        </w:rPr>
        <w:t>改造锅炉风帽</w:t>
      </w:r>
      <w:bookmarkEnd w:id="26"/>
      <w:r>
        <w:rPr>
          <w:rFonts w:hint="eastAsia" w:ascii="宋体" w:hAnsi="宋体" w:eastAsia="宋体" w:cs="宋体"/>
          <w:color w:val="auto"/>
          <w:highlight w:val="none"/>
          <w:lang w:val="en-US" w:eastAsia="zh-CN"/>
        </w:rPr>
        <w:t>全部进行更换，</w:t>
      </w:r>
      <w:bookmarkStart w:id="27" w:name="OLE_LINK35"/>
      <w:r>
        <w:rPr>
          <w:rFonts w:hint="eastAsia" w:ascii="宋体" w:hAnsi="宋体" w:eastAsia="宋体" w:cs="宋体"/>
          <w:color w:val="auto"/>
          <w:highlight w:val="none"/>
          <w:lang w:val="en-US" w:eastAsia="zh-CN"/>
        </w:rPr>
        <w:t>形式采用钟罩式，材质采用ZG8Cr26Ni4Mn3NRe</w:t>
      </w:r>
      <w:bookmarkEnd w:id="27"/>
      <w:r>
        <w:rPr>
          <w:rFonts w:hint="eastAsia" w:ascii="宋体" w:hAnsi="宋体" w:eastAsia="宋体" w:cs="宋体"/>
          <w:color w:val="auto"/>
          <w:highlight w:val="none"/>
          <w:lang w:val="en-US" w:eastAsia="zh-CN"/>
        </w:rPr>
        <w:t>，具体尺寸及布风板布置是否需要调整投标方自行设计。</w:t>
      </w:r>
    </w:p>
    <w:p w14:paraId="5E9FB4A1">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本次改造需对1-2、6-7号锅炉</w:t>
      </w:r>
      <w:bookmarkStart w:id="28" w:name="OLE_LINK36"/>
      <w:r>
        <w:rPr>
          <w:rFonts w:hint="eastAsia" w:ascii="宋体" w:hAnsi="宋体" w:eastAsia="宋体" w:cs="宋体"/>
          <w:color w:val="auto"/>
          <w:highlight w:val="none"/>
          <w:lang w:val="en-US" w:eastAsia="zh-CN"/>
        </w:rPr>
        <w:t>布风板至冷渣机下渣口的下渣管及膨胀节进行更换，材质为304白钢，厚度为12mm，直径1-2号锅炉为φ159，6-7号锅炉为φ219</w:t>
      </w:r>
      <w:bookmarkEnd w:id="28"/>
      <w:r>
        <w:rPr>
          <w:rFonts w:hint="eastAsia" w:ascii="宋体" w:hAnsi="宋体" w:eastAsia="宋体" w:cs="宋体"/>
          <w:color w:val="auto"/>
          <w:highlight w:val="none"/>
          <w:lang w:val="en-US" w:eastAsia="zh-CN"/>
        </w:rPr>
        <w:t>，膨胀节形式投标方自行设计。</w:t>
      </w:r>
    </w:p>
    <w:p w14:paraId="57FE806D">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1-2、6-7锅炉存在不同程度喷渣现象，本次改造投标方结合实际运行情况自行提出改造方案，保证改造后能解决此问题。</w:t>
      </w:r>
    </w:p>
    <w:p w14:paraId="55969346">
      <w:pPr>
        <w:numPr>
          <w:ilvl w:val="2"/>
          <w:numId w:val="4"/>
        </w:numPr>
        <w:tabs>
          <w:tab w:val="left" w:pos="0"/>
        </w:tabs>
        <w:ind w:left="9" w:leftChars="0" w:hanging="9"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本期改造为保证整体漏风率，需对尾部烟道（炉膛出口至烟囱）进行整体排查，并对内部积灰进行彻底清理。对存在漏风位置进行局部挖补，包括施工位置的保温拆除及恢复。</w:t>
      </w:r>
    </w:p>
    <w:p w14:paraId="26DBCD0F">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三期6-8号炉尾部烟道受热面吹灰器形式必须采用蒸汽吹灰方式，现锅炉8米平台有汽源接口。</w:t>
      </w:r>
    </w:p>
    <w:p w14:paraId="3B253F1B">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bookmarkStart w:id="29" w:name="OLE_LINK37"/>
      <w:r>
        <w:rPr>
          <w:rFonts w:hint="default" w:ascii="宋体" w:hAnsi="宋体" w:eastAsia="宋体" w:cs="宋体"/>
          <w:color w:val="auto"/>
          <w:highlight w:val="none"/>
          <w:lang w:val="en-US" w:eastAsia="zh-CN"/>
        </w:rPr>
        <w:t>更换6#炉2号7#炉1号冷渣机，2台冷渣机排渣量不小于8T/h，冷渣机形式：滚筒式冷渣机</w:t>
      </w:r>
      <w:r>
        <w:rPr>
          <w:rFonts w:hint="eastAsia" w:ascii="宋体" w:hAnsi="宋体" w:eastAsia="宋体" w:cs="宋体"/>
          <w:color w:val="auto"/>
          <w:highlight w:val="none"/>
          <w:lang w:val="en-US" w:eastAsia="zh-CN"/>
        </w:rPr>
        <w:t>（内置水冷盘管）</w:t>
      </w:r>
      <w:r>
        <w:rPr>
          <w:rFonts w:hint="default" w:ascii="宋体" w:hAnsi="宋体" w:eastAsia="宋体" w:cs="宋体"/>
          <w:color w:val="auto"/>
          <w:highlight w:val="none"/>
          <w:lang w:val="en-US" w:eastAsia="zh-CN"/>
        </w:rPr>
        <w:t>，布置方式：斜向布置长度约7.5米，直径：约2米</w:t>
      </w:r>
      <w:bookmarkEnd w:id="29"/>
      <w:r>
        <w:rPr>
          <w:rFonts w:hint="eastAsia" w:ascii="宋体" w:hAnsi="宋体" w:eastAsia="宋体" w:cs="宋体"/>
          <w:color w:val="auto"/>
          <w:highlight w:val="none"/>
          <w:lang w:val="en-US" w:eastAsia="zh-CN"/>
        </w:rPr>
        <w:t>。</w:t>
      </w:r>
    </w:p>
    <w:p w14:paraId="7792C0D3">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6-8号炉输渣</w:t>
      </w:r>
      <w:r>
        <w:rPr>
          <w:rFonts w:hint="eastAsia" w:ascii="宋体" w:hAnsi="宋体" w:eastAsia="宋体" w:cs="宋体"/>
          <w:color w:val="auto"/>
          <w:highlight w:val="none"/>
          <w:lang w:val="en-US" w:eastAsia="zh-CN"/>
        </w:rPr>
        <w:t>系统改造：</w:t>
      </w:r>
    </w:p>
    <w:p w14:paraId="4E1FA7E1">
      <w:pPr>
        <w:numPr>
          <w:ilvl w:val="3"/>
          <w:numId w:val="4"/>
        </w:numPr>
        <w:tabs>
          <w:tab w:val="left" w:pos="0"/>
        </w:tabs>
        <w:ind w:left="0" w:leftChars="0" w:firstLine="0"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系统一段、二段皮带机</w:t>
      </w:r>
      <w:r>
        <w:rPr>
          <w:rFonts w:hint="eastAsia" w:ascii="宋体" w:hAnsi="宋体" w:eastAsia="宋体" w:cs="宋体"/>
          <w:color w:val="auto"/>
          <w:highlight w:val="none"/>
          <w:lang w:val="en-US" w:eastAsia="zh-CN"/>
        </w:rPr>
        <w:t>整体</w:t>
      </w:r>
      <w:r>
        <w:rPr>
          <w:rFonts w:hint="default" w:ascii="宋体" w:hAnsi="宋体" w:eastAsia="宋体" w:cs="宋体"/>
          <w:color w:val="auto"/>
          <w:highlight w:val="none"/>
          <w:lang w:val="en-US" w:eastAsia="zh-CN"/>
        </w:rPr>
        <w:t>进行更换</w:t>
      </w:r>
      <w:r>
        <w:rPr>
          <w:rFonts w:hint="eastAsia" w:ascii="宋体" w:hAnsi="宋体" w:eastAsia="宋体" w:cs="宋体"/>
          <w:color w:val="auto"/>
          <w:highlight w:val="none"/>
          <w:lang w:val="en-US" w:eastAsia="zh-CN"/>
        </w:rPr>
        <w:t>，包含皮带、支架及滚动等其他全部配件</w:t>
      </w:r>
      <w:r>
        <w:rPr>
          <w:rFonts w:hint="default" w:ascii="宋体" w:hAnsi="宋体" w:eastAsia="宋体" w:cs="宋体"/>
          <w:color w:val="auto"/>
          <w:highlight w:val="none"/>
          <w:lang w:val="en-US" w:eastAsia="zh-CN"/>
        </w:rPr>
        <w:t>。</w:t>
      </w:r>
    </w:p>
    <w:p w14:paraId="21A04C34">
      <w:pPr>
        <w:numPr>
          <w:ilvl w:val="3"/>
          <w:numId w:val="4"/>
        </w:numPr>
        <w:tabs>
          <w:tab w:val="left" w:pos="0"/>
        </w:tabs>
        <w:ind w:left="0" w:leftChars="0" w:firstLine="0"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7</w:t>
      </w:r>
      <w:r>
        <w:rPr>
          <w:rFonts w:hint="eastAsia" w:ascii="宋体" w:hAnsi="宋体" w:eastAsia="宋体" w:cs="宋体"/>
          <w:color w:val="auto"/>
          <w:highlight w:val="none"/>
          <w:lang w:val="en-US" w:eastAsia="zh-CN"/>
        </w:rPr>
        <w:t>号</w:t>
      </w:r>
      <w:r>
        <w:rPr>
          <w:rFonts w:hint="default" w:ascii="宋体" w:hAnsi="宋体" w:eastAsia="宋体" w:cs="宋体"/>
          <w:color w:val="auto"/>
          <w:highlight w:val="none"/>
          <w:lang w:val="en-US" w:eastAsia="zh-CN"/>
        </w:rPr>
        <w:t>炉一段地沟向下挖0.8米，目前地沟尺寸为宽度2米深度1.2米长度20米，宽度不变深度向下挖0.8米并铺上混凝土及皮带机预埋件，两侧墙体从新砌筑</w:t>
      </w:r>
      <w:r>
        <w:rPr>
          <w:rFonts w:hint="eastAsia" w:ascii="宋体" w:hAnsi="宋体" w:eastAsia="宋体" w:cs="宋体"/>
          <w:color w:val="auto"/>
          <w:highlight w:val="none"/>
          <w:lang w:val="en-US" w:eastAsia="zh-CN"/>
        </w:rPr>
        <w:t>，整体重新制作防水</w:t>
      </w:r>
      <w:r>
        <w:rPr>
          <w:rFonts w:hint="default" w:ascii="宋体" w:hAnsi="宋体" w:eastAsia="宋体" w:cs="宋体"/>
          <w:color w:val="auto"/>
          <w:highlight w:val="none"/>
          <w:lang w:val="en-US" w:eastAsia="zh-CN"/>
        </w:rPr>
        <w:t>。</w:t>
      </w:r>
    </w:p>
    <w:p w14:paraId="6F67CB54">
      <w:pPr>
        <w:numPr>
          <w:ilvl w:val="3"/>
          <w:numId w:val="4"/>
        </w:numPr>
        <w:tabs>
          <w:tab w:val="left" w:pos="0"/>
        </w:tabs>
        <w:ind w:left="0" w:leftChars="0" w:firstLine="0"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6#7#炉一段按新挖地沟</w:t>
      </w:r>
      <w:r>
        <w:rPr>
          <w:rFonts w:hint="eastAsia" w:ascii="宋体" w:hAnsi="宋体" w:eastAsia="宋体" w:cs="宋体"/>
          <w:color w:val="auto"/>
          <w:highlight w:val="none"/>
          <w:lang w:val="en-US" w:eastAsia="zh-CN"/>
        </w:rPr>
        <w:t>重新</w:t>
      </w:r>
      <w:r>
        <w:rPr>
          <w:rFonts w:hint="default" w:ascii="宋体" w:hAnsi="宋体" w:eastAsia="宋体" w:cs="宋体"/>
          <w:color w:val="auto"/>
          <w:highlight w:val="none"/>
          <w:lang w:val="en-US" w:eastAsia="zh-CN"/>
        </w:rPr>
        <w:t>设计布置安装，6#7#炉二段及8#炉一段二段新装皮带机按原有位置及尺寸布置。8号炉一段头部电动滚筒处地沟盖板制作检修人孔，长度2.5米宽度2米，方便更换及维修减速机。6#7#8#皮带机：一段约21米，二段约31米，输渣量20T/h，胶带：耐烧灼环形钢丝网（弹簧网）500宽胶带，耐热温度200度以上。滚筒：外置电机减速机外表衬胶，带速1.0m/s，功率：根据长度及输送量配置。</w:t>
      </w:r>
    </w:p>
    <w:p w14:paraId="322A9ACB">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8号炉一二段地沟整体防水制作，8号炉0米排水坑整体防水制作，具体尺寸投标方自行确认。</w:t>
      </w:r>
    </w:p>
    <w:p w14:paraId="5FB735A6">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本期工程对6-8号锅炉一次风机、二次风机、引风机电机更换为变频电机，风机容量投标方自行核算，若无法满足则进行更换或增容，同时考虑电机功率是否增加。</w:t>
      </w:r>
    </w:p>
    <w:p w14:paraId="79BD6156">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6-7号锅炉空预器更换，形式不变，材质选用考登钢内衬搪瓷管。</w:t>
      </w:r>
    </w:p>
    <w:p w14:paraId="426ED761">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6-8号锅炉省煤器安装方式根据催化剂尺寸及安装位置重新设计，原省煤器需全部进行更换，省煤器上方应设置材质为S30408的防磨罩。</w:t>
      </w:r>
    </w:p>
    <w:p w14:paraId="7E391C76">
      <w:pPr>
        <w:numPr>
          <w:ilvl w:val="2"/>
          <w:numId w:val="4"/>
        </w:numPr>
        <w:tabs>
          <w:tab w:val="left" w:pos="0"/>
        </w:tabs>
        <w:ind w:left="9" w:leftChars="0" w:hanging="9"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技术要求：</w:t>
      </w:r>
    </w:p>
    <w:p w14:paraId="54D922CD">
      <w:pPr>
        <w:numPr>
          <w:ilvl w:val="3"/>
          <w:numId w:val="4"/>
        </w:numPr>
        <w:tabs>
          <w:tab w:val="left" w:pos="0"/>
        </w:tabs>
        <w:ind w:left="10" w:leftChars="0" w:hanging="10" w:firstLine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厂家选用</w:t>
      </w:r>
      <w:r>
        <w:rPr>
          <w:rFonts w:hint="eastAsia"/>
          <w:color w:val="auto"/>
          <w:highlight w:val="none"/>
          <w:vertAlign w:val="baseline"/>
          <w:lang w:val="en-US" w:eastAsia="zh-CN"/>
        </w:rPr>
        <w:t>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545"/>
        <w:gridCol w:w="5490"/>
      </w:tblGrid>
      <w:tr w14:paraId="1481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14:paraId="73918883">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1</w:t>
            </w:r>
          </w:p>
        </w:tc>
        <w:tc>
          <w:tcPr>
            <w:tcW w:w="1545" w:type="dxa"/>
            <w:vMerge w:val="restart"/>
            <w:noWrap w:val="0"/>
            <w:vAlign w:val="center"/>
          </w:tcPr>
          <w:p w14:paraId="3387D7E3">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锅炉风机厂家</w:t>
            </w:r>
          </w:p>
        </w:tc>
        <w:tc>
          <w:tcPr>
            <w:tcW w:w="5490" w:type="dxa"/>
            <w:noWrap w:val="0"/>
            <w:vAlign w:val="center"/>
          </w:tcPr>
          <w:p w14:paraId="6710029E">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鞍山钢峰风机有限公司</w:t>
            </w:r>
          </w:p>
        </w:tc>
      </w:tr>
      <w:tr w14:paraId="6F34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63DF5447">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027241E9">
            <w:pPr>
              <w:jc w:val="center"/>
              <w:rPr>
                <w:rFonts w:hint="eastAsia" w:ascii="宋体" w:hAnsi="宋体" w:eastAsia="宋体" w:cstheme="minorBidi"/>
                <w:color w:val="auto"/>
                <w:kern w:val="0"/>
                <w:sz w:val="24"/>
                <w:szCs w:val="24"/>
                <w:highlight w:val="none"/>
                <w:lang w:val="en-US" w:eastAsia="zh-CN" w:bidi="ar-SA"/>
              </w:rPr>
            </w:pPr>
          </w:p>
        </w:tc>
        <w:tc>
          <w:tcPr>
            <w:tcW w:w="5490" w:type="dxa"/>
            <w:noWrap w:val="0"/>
            <w:vAlign w:val="center"/>
          </w:tcPr>
          <w:p w14:paraId="71C2636D">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沈阳鼓风机集团股份有限公司</w:t>
            </w:r>
          </w:p>
        </w:tc>
      </w:tr>
      <w:tr w14:paraId="07EF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589594CF">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72EA95A7">
            <w:pPr>
              <w:jc w:val="center"/>
              <w:rPr>
                <w:rFonts w:hint="eastAsia" w:ascii="宋体" w:hAnsi="宋体" w:eastAsia="宋体" w:cstheme="minorBidi"/>
                <w:color w:val="auto"/>
                <w:kern w:val="0"/>
                <w:sz w:val="24"/>
                <w:szCs w:val="24"/>
                <w:highlight w:val="none"/>
                <w:lang w:val="en-US" w:eastAsia="zh-CN" w:bidi="ar-SA"/>
              </w:rPr>
            </w:pPr>
          </w:p>
        </w:tc>
        <w:tc>
          <w:tcPr>
            <w:tcW w:w="5490" w:type="dxa"/>
            <w:noWrap w:val="0"/>
            <w:vAlign w:val="center"/>
          </w:tcPr>
          <w:p w14:paraId="345576CE">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陕西鼓风机有限公司</w:t>
            </w:r>
          </w:p>
        </w:tc>
      </w:tr>
      <w:tr w14:paraId="4278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14:paraId="621397A1">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2</w:t>
            </w:r>
          </w:p>
        </w:tc>
        <w:tc>
          <w:tcPr>
            <w:tcW w:w="1545" w:type="dxa"/>
            <w:vMerge w:val="restart"/>
            <w:noWrap w:val="0"/>
            <w:vAlign w:val="center"/>
          </w:tcPr>
          <w:p w14:paraId="01D42198">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6-8号锅炉冷渣机</w:t>
            </w:r>
          </w:p>
        </w:tc>
        <w:tc>
          <w:tcPr>
            <w:tcW w:w="5490" w:type="dxa"/>
            <w:noWrap w:val="0"/>
            <w:vAlign w:val="center"/>
          </w:tcPr>
          <w:p w14:paraId="46DEEE32">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江苏浩宇合金机械有限公司</w:t>
            </w:r>
          </w:p>
        </w:tc>
      </w:tr>
      <w:tr w14:paraId="5214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0A404658">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2FFF8AB6">
            <w:pPr>
              <w:jc w:val="center"/>
              <w:rPr>
                <w:rFonts w:hint="eastAsia" w:ascii="宋体" w:hAnsi="宋体" w:eastAsia="宋体" w:cstheme="minorBidi"/>
                <w:color w:val="auto"/>
                <w:kern w:val="0"/>
                <w:sz w:val="24"/>
                <w:szCs w:val="24"/>
                <w:highlight w:val="none"/>
                <w:lang w:val="en-US" w:eastAsia="zh-CN" w:bidi="ar-SA"/>
              </w:rPr>
            </w:pPr>
          </w:p>
        </w:tc>
        <w:tc>
          <w:tcPr>
            <w:tcW w:w="5490" w:type="dxa"/>
            <w:noWrap w:val="0"/>
            <w:vAlign w:val="center"/>
          </w:tcPr>
          <w:p w14:paraId="32D9074E">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江苏靖隆合金钢机械制造有限公司</w:t>
            </w:r>
          </w:p>
        </w:tc>
      </w:tr>
      <w:tr w14:paraId="2C4C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719C7F96">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2850EDF6">
            <w:pPr>
              <w:jc w:val="center"/>
              <w:rPr>
                <w:rFonts w:hint="eastAsia" w:ascii="宋体" w:hAnsi="宋体" w:eastAsia="宋体" w:cstheme="minorBidi"/>
                <w:color w:val="auto"/>
                <w:kern w:val="0"/>
                <w:sz w:val="24"/>
                <w:szCs w:val="24"/>
                <w:highlight w:val="none"/>
                <w:lang w:val="en-US" w:eastAsia="zh-CN" w:bidi="ar-SA"/>
              </w:rPr>
            </w:pPr>
          </w:p>
        </w:tc>
        <w:tc>
          <w:tcPr>
            <w:tcW w:w="5490" w:type="dxa"/>
            <w:noWrap w:val="0"/>
            <w:vAlign w:val="center"/>
          </w:tcPr>
          <w:p w14:paraId="43CE3BE2">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青岛松灵电力环保设备有限公司</w:t>
            </w:r>
          </w:p>
        </w:tc>
      </w:tr>
      <w:tr w14:paraId="2F4D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shd w:val="clear" w:color="auto" w:fill="auto"/>
            <w:noWrap w:val="0"/>
            <w:vAlign w:val="center"/>
          </w:tcPr>
          <w:p w14:paraId="254C56BF">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3</w:t>
            </w:r>
          </w:p>
        </w:tc>
        <w:tc>
          <w:tcPr>
            <w:tcW w:w="1545" w:type="dxa"/>
            <w:vMerge w:val="restart"/>
            <w:shd w:val="clear" w:color="auto" w:fill="auto"/>
            <w:noWrap w:val="0"/>
            <w:vAlign w:val="center"/>
          </w:tcPr>
          <w:p w14:paraId="7D059AA8">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1-2号锅炉冷渣机</w:t>
            </w:r>
          </w:p>
        </w:tc>
        <w:tc>
          <w:tcPr>
            <w:tcW w:w="5490" w:type="dxa"/>
            <w:shd w:val="clear" w:color="auto" w:fill="auto"/>
            <w:noWrap w:val="0"/>
            <w:vAlign w:val="center"/>
          </w:tcPr>
          <w:p w14:paraId="396B4A55">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江苏东安特钢机械制造有限公司</w:t>
            </w:r>
          </w:p>
        </w:tc>
      </w:tr>
      <w:tr w14:paraId="180D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4AA09513">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25C6D9FB">
            <w:pPr>
              <w:jc w:val="center"/>
              <w:rPr>
                <w:rFonts w:hint="eastAsia" w:ascii="宋体" w:hAnsi="宋体" w:eastAsia="宋体" w:cstheme="minorBidi"/>
                <w:color w:val="auto"/>
                <w:kern w:val="0"/>
                <w:sz w:val="24"/>
                <w:szCs w:val="24"/>
                <w:highlight w:val="none"/>
                <w:lang w:val="en-US" w:eastAsia="zh-CN" w:bidi="ar-SA"/>
              </w:rPr>
            </w:pPr>
          </w:p>
        </w:tc>
        <w:tc>
          <w:tcPr>
            <w:tcW w:w="5490" w:type="dxa"/>
            <w:shd w:val="clear" w:color="auto" w:fill="auto"/>
            <w:noWrap w:val="0"/>
            <w:vAlign w:val="center"/>
          </w:tcPr>
          <w:p w14:paraId="11FF2CF9">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江苏靖隆合金钢机械制造有限公司</w:t>
            </w:r>
          </w:p>
        </w:tc>
      </w:tr>
      <w:tr w14:paraId="406B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7A42DD4E">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12DC1048">
            <w:pPr>
              <w:jc w:val="center"/>
              <w:rPr>
                <w:rFonts w:hint="eastAsia" w:ascii="宋体" w:hAnsi="宋体" w:eastAsia="宋体" w:cstheme="minorBidi"/>
                <w:color w:val="auto"/>
                <w:kern w:val="0"/>
                <w:sz w:val="24"/>
                <w:szCs w:val="24"/>
                <w:highlight w:val="none"/>
                <w:lang w:val="en-US" w:eastAsia="zh-CN" w:bidi="ar-SA"/>
              </w:rPr>
            </w:pPr>
          </w:p>
        </w:tc>
        <w:tc>
          <w:tcPr>
            <w:tcW w:w="5490" w:type="dxa"/>
            <w:shd w:val="clear" w:color="auto" w:fill="auto"/>
            <w:noWrap w:val="0"/>
            <w:vAlign w:val="center"/>
          </w:tcPr>
          <w:p w14:paraId="60F96256">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青岛松灵电力环保设备有限公司</w:t>
            </w:r>
          </w:p>
        </w:tc>
      </w:tr>
      <w:tr w14:paraId="4124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0"/>
            <w:vAlign w:val="center"/>
          </w:tcPr>
          <w:p w14:paraId="116F7719">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3</w:t>
            </w:r>
          </w:p>
        </w:tc>
        <w:tc>
          <w:tcPr>
            <w:tcW w:w="1545" w:type="dxa"/>
            <w:vMerge w:val="restart"/>
            <w:noWrap w:val="0"/>
            <w:vAlign w:val="center"/>
          </w:tcPr>
          <w:p w14:paraId="21FAF040">
            <w:pPr>
              <w:jc w:val="center"/>
              <w:rPr>
                <w:rFonts w:hint="eastAsia"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刮板机</w:t>
            </w:r>
          </w:p>
        </w:tc>
        <w:tc>
          <w:tcPr>
            <w:tcW w:w="5490" w:type="dxa"/>
            <w:noWrap w:val="0"/>
            <w:vAlign w:val="center"/>
          </w:tcPr>
          <w:p w14:paraId="584DD607">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石家庄龙诚机械设备有限公司</w:t>
            </w:r>
          </w:p>
        </w:tc>
      </w:tr>
      <w:tr w14:paraId="4430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084FAC32">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4EE014B9">
            <w:pPr>
              <w:jc w:val="center"/>
              <w:rPr>
                <w:rFonts w:hint="eastAsia" w:ascii="宋体" w:hAnsi="宋体" w:eastAsia="宋体" w:cstheme="minorBidi"/>
                <w:color w:val="auto"/>
                <w:kern w:val="0"/>
                <w:sz w:val="24"/>
                <w:szCs w:val="24"/>
                <w:highlight w:val="none"/>
                <w:lang w:val="en-US" w:eastAsia="zh-CN" w:bidi="ar-SA"/>
              </w:rPr>
            </w:pPr>
          </w:p>
        </w:tc>
        <w:tc>
          <w:tcPr>
            <w:tcW w:w="5490" w:type="dxa"/>
            <w:noWrap w:val="0"/>
            <w:vAlign w:val="center"/>
          </w:tcPr>
          <w:p w14:paraId="73CD500B">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肇东市北方机械制造有限公司</w:t>
            </w:r>
          </w:p>
        </w:tc>
      </w:tr>
      <w:tr w14:paraId="53D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50A7E309">
            <w:pPr>
              <w:jc w:val="center"/>
              <w:rPr>
                <w:rFonts w:hint="eastAsia" w:ascii="宋体" w:hAnsi="宋体" w:eastAsia="宋体" w:cstheme="minorBidi"/>
                <w:color w:val="auto"/>
                <w:kern w:val="0"/>
                <w:sz w:val="24"/>
                <w:szCs w:val="24"/>
                <w:highlight w:val="none"/>
                <w:lang w:val="en-US" w:eastAsia="zh-CN" w:bidi="ar-SA"/>
              </w:rPr>
            </w:pPr>
          </w:p>
        </w:tc>
        <w:tc>
          <w:tcPr>
            <w:tcW w:w="1545" w:type="dxa"/>
            <w:vMerge w:val="continue"/>
            <w:noWrap w:val="0"/>
            <w:vAlign w:val="center"/>
          </w:tcPr>
          <w:p w14:paraId="6BC5A40F">
            <w:pPr>
              <w:jc w:val="center"/>
              <w:rPr>
                <w:rFonts w:hint="eastAsia" w:ascii="宋体" w:hAnsi="宋体" w:eastAsia="宋体" w:cstheme="minorBidi"/>
                <w:color w:val="auto"/>
                <w:kern w:val="0"/>
                <w:sz w:val="24"/>
                <w:szCs w:val="24"/>
                <w:highlight w:val="none"/>
                <w:lang w:val="en-US" w:eastAsia="zh-CN" w:bidi="ar-SA"/>
              </w:rPr>
            </w:pPr>
          </w:p>
        </w:tc>
        <w:tc>
          <w:tcPr>
            <w:tcW w:w="5490" w:type="dxa"/>
            <w:noWrap w:val="0"/>
            <w:vAlign w:val="center"/>
          </w:tcPr>
          <w:p w14:paraId="0C11B6C5">
            <w:pPr>
              <w:jc w:val="center"/>
              <w:rPr>
                <w:rFonts w:hint="default" w:ascii="宋体" w:hAnsi="宋体" w:eastAsia="宋体" w:cstheme="minorBidi"/>
                <w:color w:val="auto"/>
                <w:kern w:val="0"/>
                <w:sz w:val="24"/>
                <w:szCs w:val="24"/>
                <w:highlight w:val="none"/>
                <w:lang w:val="en-US" w:eastAsia="zh-CN" w:bidi="ar-SA"/>
              </w:rPr>
            </w:pPr>
            <w:r>
              <w:rPr>
                <w:rFonts w:hint="eastAsia" w:ascii="宋体" w:hAnsi="宋体" w:eastAsia="宋体" w:cstheme="minorBidi"/>
                <w:color w:val="auto"/>
                <w:kern w:val="0"/>
                <w:sz w:val="24"/>
                <w:szCs w:val="24"/>
                <w:highlight w:val="none"/>
                <w:lang w:val="en-US" w:eastAsia="zh-CN" w:bidi="ar-SA"/>
              </w:rPr>
              <w:t>东台华能输送机械制造有限公司</w:t>
            </w:r>
          </w:p>
        </w:tc>
      </w:tr>
    </w:tbl>
    <w:p w14:paraId="60414A3A">
      <w:pPr>
        <w:numPr>
          <w:ilvl w:val="3"/>
          <w:numId w:val="4"/>
        </w:numPr>
        <w:tabs>
          <w:tab w:val="left" w:pos="0"/>
        </w:tabs>
        <w:ind w:left="850" w:leftChars="0" w:hanging="850"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冷渣机技术要求：</w:t>
      </w:r>
    </w:p>
    <w:p w14:paraId="183F81A6">
      <w:pPr>
        <w:numPr>
          <w:ilvl w:val="0"/>
          <w:numId w:val="0"/>
        </w:numPr>
        <w:tabs>
          <w:tab w:val="left" w:pos="0"/>
        </w:tabs>
        <w:ind w:leftChars="0" w:firstLine="480" w:firstLineChars="20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冷渣机、皮带机电机选择变频电机，变频器配套进行选择，带面板控制柜。投标前需现场确认测量冷渣机、皮带机具体尺寸</w:t>
      </w:r>
    </w:p>
    <w:p w14:paraId="464C340A">
      <w:pPr>
        <w:numPr>
          <w:ilvl w:val="0"/>
          <w:numId w:val="0"/>
        </w:numPr>
        <w:tabs>
          <w:tab w:val="left" w:pos="0"/>
        </w:tabs>
        <w:ind w:leftChars="0"/>
        <w:outlineLvl w:val="9"/>
        <w:rPr>
          <w:rFonts w:hint="default" w:ascii="宋体" w:hAnsi="宋体" w:eastAsia="宋体" w:cs="宋体"/>
          <w:color w:val="auto"/>
          <w:highlight w:val="none"/>
          <w:lang w:val="en-US" w:eastAsia="zh-CN"/>
        </w:rPr>
      </w:pPr>
      <w:bookmarkStart w:id="30" w:name="_Toc222731887"/>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乙方提供的设备应功能完整，技术先进成熟，并能满足人身安全和劳动保护条件。乙方所供设备均正确设计和制造，在各种工况下均能满足安全和持续运行的要求。</w:t>
      </w:r>
    </w:p>
    <w:p w14:paraId="654B3F0F">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设备零部件均采用先进、可靠的加工制造技术，并有良好的表面几何形状及合适的公差配合。甲方不接受带有试制性质的部件。易于磨损、磨蚀、老化或需要调整、检查和更换的零部件均能拆卸、更换和修理。同型号设备之间的所有相同零部件，包括备用零部件应可互换。</w:t>
      </w:r>
    </w:p>
    <w:p w14:paraId="3C9FB94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设备及其配套设备应有良好的可控性能、合理的运行操作方式及就地启停、调试和正常及事故情况下必须的检测、控制调节及保护等措施，以确保设备的安全经济运行。</w:t>
      </w:r>
    </w:p>
    <w:p w14:paraId="29E4505F">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各转动件转动灵活，无卡阻现象。润滑部分密封良好,无油脂渗漏现象，轴承温度应不大于65℃。</w:t>
      </w:r>
    </w:p>
    <w:p w14:paraId="1519E6E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设备转子转动灵活、无异常噪音，所有结合面应平光滑整。</w:t>
      </w:r>
    </w:p>
    <w:p w14:paraId="4A3AB798">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所有外购的配套设备及部件乙方应进行质量检验，并对质量负全责。</w:t>
      </w:r>
    </w:p>
    <w:p w14:paraId="64B29953">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7</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设备铭牌采用耐腐蚀的金属板制造，铭牌安放在运行人员易于看到的地方，并刻有下列内容：制造厂家名称、设备名称、设备型号、主要技术参数、出厂日期编码、出厂检验编码等。</w:t>
      </w:r>
    </w:p>
    <w:p w14:paraId="7CB0239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8</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各种运行工况下，能适应连续或间断的运行方式，并保证运行良好，有较好的密封性能，并满足锅炉热膨胀的要求。</w:t>
      </w:r>
    </w:p>
    <w:p w14:paraId="5F7C394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9</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冷渣器筒体、进出料管应采用耐磨材料制作。</w:t>
      </w:r>
    </w:p>
    <w:p w14:paraId="5E88299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10</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冷渣器连续运行时，易磨易损的碳纤维填料的使用寿命应不低于6个月。</w:t>
      </w:r>
    </w:p>
    <w:p w14:paraId="47B0375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冷渣器应满足在满载情况下能正常启动的要求，并设有超压、超温、断水报警等安全措施及相关配件，电动机应设有过载保护装置。</w:t>
      </w:r>
    </w:p>
    <w:p w14:paraId="008DE83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 xml:space="preserve">安装冷渣机严格按照实际尺寸及设备设计的地脚位置进行固定和预制预埋件。        </w:t>
      </w:r>
    </w:p>
    <w:p w14:paraId="50C71C9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冷渣机安装后保证冷渣机地脚水平，冷渣机地脚每2米范围内不平度小于2mm,冷渣机地脚长度范围内不水平度小于5mm；</w:t>
      </w:r>
    </w:p>
    <w:p w14:paraId="7AA2BF7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14</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安装后保证冷渣机进料装置与锅炉下渣管之间高度方向有190-200mm的空间，满足锅炉膨胀要求，且保证锅炉运行时下渣管膨胀后锅炉下渣管插入冷渣机进料装置部分与冷渣机进料装置间隙均匀；</w:t>
      </w:r>
    </w:p>
    <w:p w14:paraId="7AE2038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15</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冷渣机进、出水装置与冷却水管道安装位置准确，保证冷渣机运行时旋转接头不承受影响其正常运行的外力；</w:t>
      </w:r>
    </w:p>
    <w:p w14:paraId="75B01FC7">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16</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冷渣机安装完成后由安装单位、使用单位、设备厂家共同调试，保证符合使用要求；</w:t>
      </w:r>
    </w:p>
    <w:p w14:paraId="61697DD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17</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安装过程对设备外表油漆的损坏部位由安装单位负责修复；</w:t>
      </w:r>
    </w:p>
    <w:p w14:paraId="73F4F6A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18</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拆除的混凝土地面施工方自行负责恢复并运输到甲方指定地点。</w:t>
      </w:r>
    </w:p>
    <w:p w14:paraId="14626BE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19</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拆除与安装过程中造成现场其他设备损坏和破损由施工方案原价赔偿。</w:t>
      </w:r>
    </w:p>
    <w:p w14:paraId="6EDEA001">
      <w:pPr>
        <w:numPr>
          <w:ilvl w:val="3"/>
          <w:numId w:val="4"/>
        </w:numPr>
        <w:tabs>
          <w:tab w:val="left" w:pos="0"/>
        </w:tabs>
        <w:ind w:left="850" w:leftChars="0" w:hanging="850"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皮带机技术要求：</w:t>
      </w:r>
    </w:p>
    <w:bookmarkEnd w:id="30"/>
    <w:p w14:paraId="67F3E43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1、带式输送机及其附件</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保护装置均安装在室内，有采暖设施。应能长期经受恶劣环境的考验，包括：粉尘、溅水、振动等工作条件。</w:t>
      </w:r>
    </w:p>
    <w:p w14:paraId="4EDEE57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带式输送机基本参数</w:t>
      </w:r>
    </w:p>
    <w:p w14:paraId="4B772B19">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带式输送机带宽：500mm；</w:t>
      </w:r>
    </w:p>
    <w:p w14:paraId="37DB9D0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带式输送机带速：1.0m/s；</w:t>
      </w:r>
    </w:p>
    <w:p w14:paraId="178297A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带式输送机出力：20t/h；</w:t>
      </w:r>
    </w:p>
    <w:p w14:paraId="77D15E6B">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控制方式：程控及就地。</w:t>
      </w:r>
    </w:p>
    <w:p w14:paraId="5C6F77F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带式输送机运行时最大跑偏量不得超过带宽的5%，卖方应充分考虑设备制造及配套件选择对带式输送机设备跑偏量的影响。</w:t>
      </w:r>
    </w:p>
    <w:p w14:paraId="5D566BE7">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带式输送机在满载启动和停机时，最大瞬时张力不得超过正常工作张力的1.5倍。</w:t>
      </w:r>
    </w:p>
    <w:p w14:paraId="2814EF4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所有设备均应正确设计和制造，在正常工况下均能安全、持续运行，而不应有过度的应力、振动、温升、磨损、腐蚀、老化等其它问题，买方欢迎卖方提供优于本协议书要求的先进、成熟、可靠的设备及部件。买方不接受带有试制性质的部件，如果采用带有试制性质的技术，必须征得买方的同意。设备结构应便于日常维护，如加油、紧固，巡视等需要。</w:t>
      </w:r>
    </w:p>
    <w:p w14:paraId="257F099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所使用的零件或组件应有良好的互换性。</w:t>
      </w:r>
    </w:p>
    <w:p w14:paraId="7324400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7</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各外露的转动部件均应设置防护罩，且应便于拆卸；人员易于达到的运动部位应设置防护栏，但不应妨碍维修工作。</w:t>
      </w:r>
    </w:p>
    <w:p w14:paraId="50ACC41D">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8</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电动机、减速机重量在20kg 及以上时应提供带环形螺栓、吊钩或其它能安全起吊的装置。</w:t>
      </w:r>
    </w:p>
    <w:p w14:paraId="53DB5F49">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9</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带式输送机的供货范围应以施工方提供的最终版施工图为准。</w:t>
      </w:r>
    </w:p>
    <w:p w14:paraId="5858E66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10</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滚筒的选择要严格按照输送机的功率和张力计算进行，其许用扭矩和合力不小于轴功率扭矩和合力的1.3倍。滚筒筒体与幅板，幅板与轮毂之间的焊接必须采用完全穿透的连续焊。滚筒轴必须为锻件，轴径大于200mm的在加工前必须进行超声波检查，加工后采用电磁介质或渗透性检查。</w:t>
      </w:r>
    </w:p>
    <w:p w14:paraId="1AFEDCD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带式输送机铸焊结构的滚筒，要对其焊缝进行超声波和X光探伤检查，以确保焊接质量，还要进行退火处理，以消除内应力。不能有夹层、折叠、裂纹、结疤等缺陷。滚筒装配后，要进行静平衡实验。</w:t>
      </w:r>
    </w:p>
    <w:p w14:paraId="0AED775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带式输送机滚筒筒体长度应比胶带宽度宽150-200mm，滚筒筒皮壁厚应不小于标准要求。</w:t>
      </w:r>
    </w:p>
    <w:p w14:paraId="5604D56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传动滚筒表面采用人字形胶层，改向滚筒表面采用平面胶层。传动滚筒表面的胶层厚度不得小于14mm，胶层硬度不得低于邵氏70度；胶层不允许出现脱层、起泡等缺陷。面胶和底胶的物理机械性能应符合GB10595-89中的有关规定。</w:t>
      </w:r>
    </w:p>
    <w:p w14:paraId="20E904B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14</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带式输送机托辊在正常工作条件下的使用寿命不低于30000小时，在寿命期内损坏率不得超过10%。托辊在装配后，要进行抽检，性能检测项目有：防尘、防水、旋转阻力、轴向窜动、径向跳动等。</w:t>
      </w:r>
    </w:p>
    <w:p w14:paraId="62CF858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15</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带式输送机上、下面均应设置锥形调心托辊，调心托辊必须有良好的调偏作用。调心角度为35°-25°。</w:t>
      </w:r>
    </w:p>
    <w:p w14:paraId="389C0E4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16</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 xml:space="preserve">清扫装置 </w:t>
      </w:r>
    </w:p>
    <w:p w14:paraId="5320B3A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承料面和非承料面均应设置清扫装置，带式输送机承料面采用两级聚酯清扫器，刮刀片采用摩擦系数低、防腐蚀、防断裂的聚胺脂复合材料，设有自动补偿及避震功能、能保持恒定接触压力的张力调整器。非工作面清扫器采用重力弹簧清扫器。为了防止拉紧滚筒粘结，对垂直拉紧的带式输送机，在拉紧装置前设一级空段清扫器。</w:t>
      </w:r>
    </w:p>
    <w:p w14:paraId="08F3044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头部清扫器</w:t>
      </w:r>
    </w:p>
    <w:p w14:paraId="64ADA61D">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刮刀材质采用聚氨酯复合材料。刮刀应具有低磨擦、高耐磨、高强度、高弹性以及稳定的良好刮料效果。</w:t>
      </w:r>
    </w:p>
    <w:p w14:paraId="768CE26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设有预压式调压器，并设恒定压力指示窗,以方便掌握恒压范围,保持刮刀与皮带之间具有稳定的接触压力。</w:t>
      </w:r>
    </w:p>
    <w:p w14:paraId="744F1E5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刮刀由多块刮刀片组成，刮刀片之间无间隙。</w:t>
      </w:r>
    </w:p>
    <w:p w14:paraId="3C4A18A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刮刀与固定座采用鸠尾槽结合，设有消除缝隙的顶紧装置，确保不产生跳动。</w:t>
      </w:r>
    </w:p>
    <w:p w14:paraId="2C877A57">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固定座为可分离型式，固定座采用经久耐用而不生锈的高质量铝合金材料。</w:t>
      </w:r>
    </w:p>
    <w:p w14:paraId="796B2EBB">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刮刀组的组装型式为抽取式，具有只需更换刮刀片、且更换刀片容易又快速的性能；具有从落料斗侧整体抽换刮刀及滑动刀座，而不需再调整刮刀压力的性能。</w:t>
      </w:r>
    </w:p>
    <w:p w14:paraId="74B1A92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采用预压式调压器（缓冲弹簧组），以确保均匀而稳定的接触压力；同时还具有微调的功能。</w:t>
      </w:r>
    </w:p>
    <w:p w14:paraId="1B2585C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确保刮刀绝不损伤皮带。</w:t>
      </w:r>
    </w:p>
    <w:p w14:paraId="2B79EBFF">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达到刮料干净的良好效果。</w:t>
      </w:r>
    </w:p>
    <w:p w14:paraId="2846FD3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刮刀的有效使用寿命不小于三年。</w:t>
      </w:r>
    </w:p>
    <w:p w14:paraId="4CB3CE7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17</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输送带本工程带式输送机输送带采用耐烧灼钢丝网（弹簧网）环形带输送带，带宽500耐温250度以上。</w:t>
      </w:r>
    </w:p>
    <w:p w14:paraId="788A03F9">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18</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导料槽本期工程带式输送机导料槽、头部漏斗共有12个从新制作，导料槽两侧均安装防溢裙边橡胶，防溢裙摆橡胶应为弹性密封。防溢裙边橡胶应与输送皮带有良好的接触。安装固定活扣应为可调式，应达到安装、维修操作简单方便的要求。</w:t>
      </w:r>
    </w:p>
    <w:p w14:paraId="0ECE4463">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19</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支架、头部漏斗及头部护罩</w:t>
      </w:r>
    </w:p>
    <w:p w14:paraId="126C1FCB">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带式输送机的中部支架、头部支架、传动装置支架应有足够的刚度和强度，原则上应在《火力发电厂带式输送机运煤部件典型设计选用手册》所限定的范围内选择，其制造误差不得超过有关标准的要求。对于特殊的非标准支架其结构型式应参照《火力发电厂带式输送机三类部件典型设计选用手册》所采用的结构型式。</w:t>
      </w:r>
    </w:p>
    <w:p w14:paraId="661C9CF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制造所使用的板材与型材必须选用优质钢材，并经过钢材喷丸预处理。</w:t>
      </w:r>
    </w:p>
    <w:p w14:paraId="25D61E1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头部漏斗冲刷面加设耐磨衬板，衬板厚20mm，钢板厚8mm，耐磨钢板材质采用16Mn，耐磨衬板与钢板采用螺栓连接。</w:t>
      </w:r>
    </w:p>
    <w:p w14:paraId="63FF8929">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头部漏斗及头部护罩无特殊说明时，按《D-YM96火力发电厂带式输送机运煤部件典型设计选用手册》中标准管头部漏斗及头部护罩型式选择。</w:t>
      </w:r>
    </w:p>
    <w:p w14:paraId="11680B3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r>
        <w:rPr>
          <w:rFonts w:hint="default" w:ascii="宋体" w:hAnsi="宋体" w:eastAsia="宋体" w:cs="宋体"/>
          <w:color w:val="auto"/>
          <w:highlight w:val="none"/>
          <w:lang w:val="en-US" w:eastAsia="zh-CN"/>
        </w:rPr>
        <w:t>带式输送机双向拉绳开关</w:t>
      </w:r>
    </w:p>
    <w:p w14:paraId="095DFB7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双向拉绳开关主要技术参数</w:t>
      </w:r>
    </w:p>
    <w:p w14:paraId="673B76C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a.拉绳开关动作角度  30°</w:t>
      </w:r>
    </w:p>
    <w:p w14:paraId="00BA250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b.拉绳开关极限角度  60°</w:t>
      </w:r>
    </w:p>
    <w:p w14:paraId="1CC902F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c.拉绳开关动作力 120N</w:t>
      </w:r>
    </w:p>
    <w:p w14:paraId="6734C19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d.工作电压</w:t>
      </w:r>
      <w:r>
        <w:rPr>
          <w:rFonts w:hint="eastAsia" w:ascii="宋体" w:hAnsi="宋体" w:eastAsia="宋体" w:cs="宋体"/>
          <w:color w:val="auto"/>
          <w:highlight w:val="none"/>
          <w:lang w:val="en-US" w:eastAsia="zh-CN"/>
        </w:rPr>
        <w:t>220</w:t>
      </w:r>
      <w:r>
        <w:rPr>
          <w:rFonts w:hint="default" w:ascii="宋体" w:hAnsi="宋体" w:eastAsia="宋体" w:cs="宋体"/>
          <w:color w:val="auto"/>
          <w:highlight w:val="none"/>
          <w:lang w:val="en-US" w:eastAsia="zh-CN"/>
        </w:rPr>
        <w:t>V</w:t>
      </w:r>
    </w:p>
    <w:p w14:paraId="742ED8EF">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双向拉绳开关技术要求</w:t>
      </w:r>
    </w:p>
    <w:p w14:paraId="1BA98DD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a.在带式输送机发生事故时，在任意位置均可启动开关发出停机信号。</w:t>
      </w:r>
    </w:p>
    <w:p w14:paraId="06D14E3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b.开关壳体采用铸造铝合金。</w:t>
      </w:r>
    </w:p>
    <w:p w14:paraId="323874FD">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c.拉绳开关防护等级IP67</w:t>
      </w:r>
    </w:p>
    <w:p w14:paraId="1A1D5098">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d.复位形式手动复位</w:t>
      </w:r>
    </w:p>
    <w:p w14:paraId="7298FE6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e.配套的电器设备满足国家及行业有关标准。</w:t>
      </w:r>
    </w:p>
    <w:p w14:paraId="4830175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两级跑偏开关</w:t>
      </w:r>
    </w:p>
    <w:p w14:paraId="02DF0F97">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两级跑偏开关主要技术参数</w:t>
      </w:r>
    </w:p>
    <w:p w14:paraId="5D95123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a.跑偏开关动作角度  一级20°  二级35°</w:t>
      </w:r>
    </w:p>
    <w:p w14:paraId="15FDF1EB">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b.跑偏开关极限角度  70° </w:t>
      </w:r>
      <w:r>
        <w:rPr>
          <w:rFonts w:hint="default" w:ascii="宋体" w:hAnsi="宋体" w:eastAsia="宋体" w:cs="宋体"/>
          <w:color w:val="auto"/>
          <w:highlight w:val="none"/>
          <w:lang w:val="en-US" w:eastAsia="zh-CN"/>
        </w:rPr>
        <w:tab/>
      </w:r>
    </w:p>
    <w:p w14:paraId="012B6E6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c.工作电压  220V</w:t>
      </w:r>
    </w:p>
    <w:p w14:paraId="1717379A">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两级跑偏开关技术要求</w:t>
      </w:r>
    </w:p>
    <w:p w14:paraId="25669E0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a.能准确检测胶带的偏离和扭曲，防止胶带边缘磨损或物料的脱落。</w:t>
      </w:r>
    </w:p>
    <w:p w14:paraId="745CD388">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b.机体采用铸造铝合金。</w:t>
      </w:r>
    </w:p>
    <w:p w14:paraId="7E6C2D0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c.防护等级  IP67</w:t>
      </w:r>
    </w:p>
    <w:p w14:paraId="03329C5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d.复位方式  自动复位</w:t>
      </w:r>
    </w:p>
    <w:p w14:paraId="1F79E6DD">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e.配套的电器设备满足国家及行业的有关标准。</w:t>
      </w:r>
    </w:p>
    <w:p w14:paraId="0A911F34">
      <w:pPr>
        <w:numPr>
          <w:ilvl w:val="3"/>
          <w:numId w:val="4"/>
        </w:numPr>
        <w:tabs>
          <w:tab w:val="left" w:pos="0"/>
        </w:tabs>
        <w:ind w:left="850" w:leftChars="0" w:hanging="850" w:firstLine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刮板机技术要求</w:t>
      </w:r>
    </w:p>
    <w:p w14:paraId="0351161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技术通则</w:t>
      </w:r>
    </w:p>
    <w:p w14:paraId="6B176E2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输送设备必须做到有效密闭，工作时不扬灰不漏灰，检修时能彻底放净。</w:t>
      </w:r>
    </w:p>
    <w:p w14:paraId="22BA1D8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输送设备的壳体设置检修门，检修门设在便于检修部位。</w:t>
      </w:r>
    </w:p>
    <w:p w14:paraId="0D9D291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驱动装置设计合理，底座有足够的强度，运转时不能颤抖。</w:t>
      </w:r>
    </w:p>
    <w:p w14:paraId="25DD4D5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刮板机具有良好的密封性，无粉尘泄露。</w:t>
      </w:r>
    </w:p>
    <w:p w14:paraId="59CCE4C9">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所有阀门启闭灵活、开闭到位、密封性好。</w:t>
      </w:r>
    </w:p>
    <w:p w14:paraId="37DAF0D3">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所有外部接口管道均带配对法兰。</w:t>
      </w:r>
    </w:p>
    <w:p w14:paraId="7EDF078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外露的转动部件均应设置防护罩，且应便于拆卸。所有外露的电气设备及元件均应有防护、防水、防尘、防潮等设施。</w:t>
      </w:r>
    </w:p>
    <w:p w14:paraId="463B1D03">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各转动件必须转动灵活，不得有卡阻现象。润滑部分密封良好，不得有油脂渗漏现象。</w:t>
      </w:r>
    </w:p>
    <w:p w14:paraId="334E349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设备的各个组件和部件，按需备有吊耳或吊孔。</w:t>
      </w:r>
    </w:p>
    <w:p w14:paraId="671199F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输料设备接口及检修门采用密封条及密封垫密封，刮板链条耐磨性能好，要求下级输送设备能力要大于上级，避免堵渣情况发生。</w:t>
      </w:r>
    </w:p>
    <w:p w14:paraId="2A11C930">
      <w:pPr>
        <w:numPr>
          <w:ilvl w:val="0"/>
          <w:numId w:val="0"/>
        </w:numPr>
        <w:tabs>
          <w:tab w:val="left" w:pos="0"/>
        </w:tabs>
        <w:ind w:leftChars="0"/>
        <w:outlineLvl w:val="9"/>
        <w:rPr>
          <w:rFonts w:hint="default" w:ascii="宋体" w:hAnsi="宋体" w:eastAsia="宋体" w:cs="宋体"/>
          <w:color w:val="auto"/>
          <w:highlight w:val="none"/>
          <w:lang w:val="en-US" w:eastAsia="zh-CN"/>
        </w:rPr>
      </w:pPr>
      <w:bookmarkStart w:id="31" w:name="OLE_LINK25"/>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乙方提供的刮板输送机技术先进、结构合理，在输送温度≤150℃的底渣时，保证设备运行平稳、安全可靠，不浮链、不积渣、密封良好；并能适应底渣粒度变化的输送；适应连续或间断的运行方式，并允许频繁启停及满载情况下的正常启动。</w:t>
      </w:r>
    </w:p>
    <w:p w14:paraId="656CFBC9">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default" w:ascii="宋体" w:hAnsi="宋体" w:eastAsia="宋体" w:cs="宋体"/>
          <w:color w:val="auto"/>
          <w:highlight w:val="none"/>
          <w:lang w:val="en-US" w:eastAsia="zh-CN"/>
        </w:rPr>
        <w:t>刮板输送机的结构设计满足最大荷载和变化荷载的工况要求，其侧板和底板材质采用Q235碳钢，使其在150℃高温下有足够的强度和耐磨性，不变形。</w:t>
      </w:r>
    </w:p>
    <w:p w14:paraId="6EE8B757">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刮板输送机的底板厚度  8  mm，并衬有  14 mm厚的耐磨导轨。导轨材质采用NM450耐磨板，以提高耐磨性和冲击韧性。衬板与壳体焊接固定。刮板输送机的侧板厚度  8  mm</w:t>
      </w:r>
    </w:p>
    <w:p w14:paraId="6582C0E1">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default" w:ascii="宋体" w:hAnsi="宋体" w:eastAsia="宋体" w:cs="宋体"/>
          <w:color w:val="auto"/>
          <w:highlight w:val="none"/>
          <w:lang w:val="en-US" w:eastAsia="zh-CN"/>
        </w:rPr>
        <w:t>刮板链条是刮板输送机的核心部件，本项目底渣具有高磨琢性，刮板链条应该耐磨，并具有良好的互换性。刮板链条采用材质为20CrMnTi的高强度模锻链，并进行表面高温渗碳处理，硬度达到HRC45-50，使用寿命不能低于32000h。链杆之间的连接保证固定可靠和便于更换。</w:t>
      </w:r>
    </w:p>
    <w:p w14:paraId="3406F83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default" w:ascii="宋体" w:hAnsi="宋体" w:eastAsia="宋体" w:cs="宋体"/>
          <w:color w:val="auto"/>
          <w:highlight w:val="none"/>
          <w:lang w:val="en-US" w:eastAsia="zh-CN"/>
        </w:rPr>
        <w:t>刮板输送机的刮板材质采用NM450，厚度  10  mm，以确保焊接和耐高温性能。刮板非工作面设置有加强筋板，材质及厚度与刮板相同。</w:t>
      </w:r>
    </w:p>
    <w:p w14:paraId="4464586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r>
        <w:rPr>
          <w:rFonts w:hint="default" w:ascii="宋体" w:hAnsi="宋体" w:eastAsia="宋体" w:cs="宋体"/>
          <w:color w:val="auto"/>
          <w:highlight w:val="none"/>
          <w:lang w:val="en-US" w:eastAsia="zh-CN"/>
        </w:rPr>
        <w:t>刮板机空载段链条导轨采用双侧平面托板结构，刮板凸行结构。头尾轴的材料可用40Cr，经调质处理后硬度达到HB315-325。头轮由轮毂和齿圈组成，整体铸造结构，轮毂的材料用ZG310-570；齿圈的材料用42CrMo，表面处理后,硬度达到HRC54-60。尾轮整体结构，材料为ZG340-670。表面淬火处理后，硬度达到HRC54-60。头部和尾部的旋转位置采用填料盒可调盘根密封，以防止粉尘泄漏，保证整机有良好的密封性能。</w:t>
      </w:r>
    </w:p>
    <w:p w14:paraId="72713894">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default" w:ascii="宋体" w:hAnsi="宋体" w:eastAsia="宋体" w:cs="宋体"/>
          <w:color w:val="auto"/>
          <w:highlight w:val="none"/>
          <w:lang w:val="en-US" w:eastAsia="zh-CN"/>
        </w:rPr>
        <w:t>刮板输送机箱体外部允许水冲洗。</w:t>
      </w:r>
    </w:p>
    <w:p w14:paraId="7ADD0D18">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r>
        <w:rPr>
          <w:rFonts w:hint="default" w:ascii="宋体" w:hAnsi="宋体" w:eastAsia="宋体" w:cs="宋体"/>
          <w:color w:val="auto"/>
          <w:highlight w:val="none"/>
          <w:lang w:val="en-US" w:eastAsia="zh-CN"/>
        </w:rPr>
        <w:t>刮板输送机中间段上间隔设置检修门；头部和尾部及中间适当位置设置快开盖板。所有检修门、快开盖板处均具有良好的密封，以免出现物料泄漏现象。</w:t>
      </w:r>
    </w:p>
    <w:p w14:paraId="463AC022">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r>
        <w:rPr>
          <w:rFonts w:hint="default" w:ascii="宋体" w:hAnsi="宋体" w:eastAsia="宋体" w:cs="宋体"/>
          <w:color w:val="auto"/>
          <w:highlight w:val="none"/>
          <w:lang w:val="en-US" w:eastAsia="zh-CN"/>
        </w:rPr>
        <w:t>由于输送物料温度较高，刮板输送机的头部和尾部结构，充分考虑对刮板链条的张紧调节要求，以确保输送机在高温下能正常稳定运行。刮板输送机采用尾部丝杆拉紧装置调节装置，易操作、故障小。</w:t>
      </w:r>
      <w:bookmarkEnd w:id="31"/>
      <w:r>
        <w:rPr>
          <w:rFonts w:hint="default" w:ascii="宋体" w:hAnsi="宋体" w:eastAsia="宋体" w:cs="宋体"/>
          <w:color w:val="auto"/>
          <w:highlight w:val="none"/>
          <w:lang w:val="en-US" w:eastAsia="zh-CN"/>
        </w:rPr>
        <w:t>10、刮板输送机的驱动装置由电机、硬齿面减速器、驱动装置架、大链轮、小链轮及传动链条组成。大小链轮材质用铸钢，加工后进行表面淬火处理。传动链条为高强度套筒滚子链，大小链轮及传动链条置于全封闭式防护罩内。</w:t>
      </w:r>
    </w:p>
    <w:p w14:paraId="0C0D4D13">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11</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刮板输送机的运行速度以0.03m/s-0.2m/s为宜，电机变频可调速。采用变频调速器根据锅炉运行工况进行无极调速，以减缓磨损，延长设备的使用寿命。</w:t>
      </w:r>
    </w:p>
    <w:p w14:paraId="2C781283">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12</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所供的刮板输送机尾部配置断链保护器。在刮板输送机因过载或卡堵等原因发生断链、尾轴转速异常时，在DCS上有报警，并能自动停机，以确保输渣设备的安全。</w:t>
      </w:r>
    </w:p>
    <w:p w14:paraId="1B6581F0">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13</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驱动装置的链条拉紧调节方便可靠。</w:t>
      </w:r>
    </w:p>
    <w:p w14:paraId="56D77765">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14</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刮板机头尾轮中心距偏差±100mm/100m，头尾轮与机壳中心线偏差≤5mm；相邻中间节壳体中心相对偏差≤1.5mm；刮板机组装后，直线度≤5mm/30m。</w:t>
      </w:r>
    </w:p>
    <w:p w14:paraId="69D0AC2E">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15</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刮板与连杆的焊接不允许有裂纹、夹渣、未熔焊、未焊透等缺陷，焊缝坡口应符合GB985的规定，焊接后采取保温措施，退火，消除焊接应力。</w:t>
      </w:r>
    </w:p>
    <w:p w14:paraId="2646B71C">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16</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输送链条长度累计误差应是测试长度的0-0.25%。</w:t>
      </w:r>
    </w:p>
    <w:p w14:paraId="27E47BE6">
      <w:pPr>
        <w:numPr>
          <w:ilvl w:val="0"/>
          <w:numId w:val="0"/>
        </w:numPr>
        <w:tabs>
          <w:tab w:val="left" w:pos="0"/>
        </w:tabs>
        <w:ind w:leftChars="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17</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埋刮板输送机整机密封良好，物料在输送过程中不得泄漏、卸料口无堵塞现象。</w:t>
      </w:r>
    </w:p>
    <w:p w14:paraId="4A2B12B9">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7E1FE"/>
    <w:multiLevelType w:val="singleLevel"/>
    <w:tmpl w:val="A4E7E1FE"/>
    <w:lvl w:ilvl="0" w:tentative="0">
      <w:start w:val="1"/>
      <w:numFmt w:val="chineseCounting"/>
      <w:suff w:val="nothing"/>
      <w:lvlText w:val="%1、"/>
      <w:lvlJc w:val="left"/>
      <w:rPr>
        <w:rFonts w:hint="eastAsia"/>
        <w:b/>
        <w:bCs/>
      </w:rPr>
    </w:lvl>
  </w:abstractNum>
  <w:abstractNum w:abstractNumId="1">
    <w:nsid w:val="B4D0E27D"/>
    <w:multiLevelType w:val="multilevel"/>
    <w:tmpl w:val="B4D0E27D"/>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B6F3975D"/>
    <w:multiLevelType w:val="multilevel"/>
    <w:tmpl w:val="B6F3975D"/>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suff w:val="space"/>
      <w:lvlText w:val="%1.%2.%3"/>
      <w:lvlJc w:val="left"/>
      <w:pPr>
        <w:ind w:left="709" w:hanging="709"/>
      </w:pPr>
      <w:rPr>
        <w:rFonts w:hint="default" w:ascii="宋体" w:hAnsi="宋体" w:eastAsia="宋体" w:cs="宋体"/>
      </w:rPr>
    </w:lvl>
    <w:lvl w:ilvl="3" w:tentative="0">
      <w:start w:val="1"/>
      <w:numFmt w:val="decimal"/>
      <w:suff w:val="space"/>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10523E4"/>
    <w:multiLevelType w:val="multilevel"/>
    <w:tmpl w:val="F10523E4"/>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032EFDC"/>
    <w:multiLevelType w:val="singleLevel"/>
    <w:tmpl w:val="5032EFDC"/>
    <w:lvl w:ilvl="0" w:tentative="0">
      <w:start w:val="1"/>
      <w:numFmt w:val="decimalEnclosedCircleChinese"/>
      <w:suff w:val="nothing"/>
      <w:lvlText w:val="%1　"/>
      <w:lvlJc w:val="left"/>
      <w:pPr>
        <w:ind w:left="0" w:firstLine="400"/>
      </w:pPr>
      <w:rPr>
        <w:rFonts w:hint="eastAsia"/>
      </w:rPr>
    </w:lvl>
  </w:abstractNum>
  <w:abstractNum w:abstractNumId="5">
    <w:nsid w:val="67D9E965"/>
    <w:multiLevelType w:val="singleLevel"/>
    <w:tmpl w:val="67D9E965"/>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GJlOTZjM2RmZWQyZTNiYmMzNGFlNTRiMGE5NzkifQ=="/>
  </w:docVars>
  <w:rsids>
    <w:rsidRoot w:val="22C35AD4"/>
    <w:rsid w:val="22C3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Lines="100" w:line="360" w:lineRule="auto"/>
      <w:outlineLvl w:val="0"/>
    </w:pPr>
    <w:rPr>
      <w:kern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样式 标题 3条标题1.1.1标题 3 Char Char Charsect1.2.3sect1.2.31sect1.... Char"/>
    <w:link w:val="8"/>
    <w:qFormat/>
    <w:uiPriority w:val="0"/>
    <w:rPr>
      <w:rFonts w:ascii="宋体" w:hAnsi="宋体"/>
    </w:rPr>
  </w:style>
  <w:style w:type="paragraph" w:customStyle="1" w:styleId="8">
    <w:name w:val="样式 标题 3条标题1.1.1标题 3 Char Char Charsect1.2.3sect1.2.31sect1...."/>
    <w:basedOn w:val="3"/>
    <w:link w:val="7"/>
    <w:qFormat/>
    <w:uiPriority w:val="0"/>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2025-03-17T07:16:00Z</dcterms:created>
  <dc:creator>叶敏玲</dc:creator>
  <cp:lastModifiedBy>叶敏玲</cp:lastModifiedBy>
  <dcterms:modified xsi:type="dcterms:W3CDTF">2025-03-17T07:17:20Z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500FCCEF6E2341E882A60B6CB4F26F2D_11</vt:lpwstr>
  </property>
</Properties>
</file>