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5" w:firstLineChars="98"/>
        <w:rPr>
          <w:rFonts w:ascii="宋体" w:hAnsi="宋体"/>
          <w:b/>
          <w:sz w:val="44"/>
        </w:rPr>
      </w:pPr>
      <w:r>
        <w:rPr>
          <w:rFonts w:hint="eastAsia"/>
          <w:sz w:val="24"/>
        </w:rPr>
        <w:drawing>
          <wp:anchor distT="0" distB="0" distL="114300" distR="114300" simplePos="0" relativeHeight="251659264" behindDoc="1" locked="0" layoutInCell="1" allowOverlap="1">
            <wp:simplePos x="0" y="0"/>
            <wp:positionH relativeFrom="column">
              <wp:posOffset>-144780</wp:posOffset>
            </wp:positionH>
            <wp:positionV relativeFrom="paragraph">
              <wp:posOffset>43180</wp:posOffset>
            </wp:positionV>
            <wp:extent cx="1417320" cy="855980"/>
            <wp:effectExtent l="0" t="0" r="5080" b="7620"/>
            <wp:wrapTight wrapText="bothSides">
              <wp:wrapPolygon>
                <wp:start x="0" y="0"/>
                <wp:lineTo x="0" y="21151"/>
                <wp:lineTo x="21484" y="21151"/>
                <wp:lineTo x="21484" y="0"/>
                <wp:lineTo x="0" y="0"/>
              </wp:wrapPolygon>
            </wp:wrapTight>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0"/>
                    <a:stretch>
                      <a:fillRect/>
                    </a:stretch>
                  </pic:blipFill>
                  <pic:spPr>
                    <a:xfrm>
                      <a:off x="0" y="0"/>
                      <a:ext cx="1417320" cy="855980"/>
                    </a:xfrm>
                    <a:prstGeom prst="rect">
                      <a:avLst/>
                    </a:prstGeom>
                    <a:noFill/>
                    <a:ln>
                      <a:noFill/>
                    </a:ln>
                  </pic:spPr>
                </pic:pic>
              </a:graphicData>
            </a:graphic>
          </wp:anchor>
        </w:drawing>
      </w:r>
    </w:p>
    <w:p>
      <w:pPr>
        <w:jc w:val="center"/>
        <w:rPr>
          <w:rFonts w:ascii="宋体" w:hAnsi="宋体"/>
          <w:b/>
          <w:sz w:val="44"/>
        </w:rPr>
      </w:pPr>
    </w:p>
    <w:p>
      <w:pPr>
        <w:jc w:val="center"/>
        <w:rPr>
          <w:rFonts w:ascii="宋体" w:hAnsi="宋体"/>
          <w:b/>
          <w:sz w:val="44"/>
        </w:rPr>
      </w:pPr>
    </w:p>
    <w:p>
      <w:pPr>
        <w:spacing w:line="480" w:lineRule="auto"/>
        <w:jc w:val="center"/>
        <w:rPr>
          <w:rFonts w:hint="eastAsia" w:ascii="宋体" w:hAnsi="宋体"/>
          <w:b/>
          <w:sz w:val="44"/>
        </w:rPr>
      </w:pPr>
    </w:p>
    <w:p>
      <w:pPr>
        <w:spacing w:line="480" w:lineRule="auto"/>
        <w:jc w:val="center"/>
        <w:rPr>
          <w:rFonts w:hint="eastAsia" w:ascii="宋体" w:hAnsi="宋体"/>
          <w:b/>
          <w:sz w:val="44"/>
        </w:rPr>
      </w:pPr>
    </w:p>
    <w:p>
      <w:pPr>
        <w:widowControl/>
        <w:adjustRightInd/>
        <w:spacing w:line="360" w:lineRule="auto"/>
        <w:ind w:firstLine="1446" w:firstLineChars="400"/>
        <w:jc w:val="both"/>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华润华光（北京）热电有限公司</w:t>
      </w:r>
    </w:p>
    <w:p>
      <w:pPr>
        <w:widowControl/>
        <w:adjustRightInd/>
        <w:spacing w:line="360" w:lineRule="auto"/>
        <w:ind w:firstLine="361" w:firstLineChars="100"/>
        <w:jc w:val="both"/>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lang w:val="en-US" w:eastAsia="zh-CN"/>
        </w:rPr>
        <w:t>2024年-2025年</w:t>
      </w:r>
      <w:r>
        <w:rPr>
          <w:rFonts w:hint="eastAsia" w:ascii="宋体" w:hAnsi="宋体" w:eastAsia="宋体" w:cs="宋体"/>
          <w:b/>
          <w:bCs/>
          <w:kern w:val="0"/>
          <w:sz w:val="36"/>
          <w:szCs w:val="36"/>
        </w:rPr>
        <w:t>#1、#2溴化锂制冷机维护保养</w:t>
      </w:r>
    </w:p>
    <w:p>
      <w:pPr>
        <w:widowControl/>
        <w:adjustRightInd/>
        <w:spacing w:line="360" w:lineRule="auto"/>
        <w:ind w:firstLine="2891" w:firstLineChars="800"/>
        <w:jc w:val="both"/>
        <w:textAlignment w:val="auto"/>
        <w:rPr>
          <w:rFonts w:hint="eastAsia" w:ascii="宋体" w:hAnsi="宋体" w:eastAsia="宋体" w:cs="宋体"/>
          <w:b/>
          <w:bCs/>
          <w:kern w:val="0"/>
          <w:sz w:val="36"/>
          <w:szCs w:val="36"/>
        </w:rPr>
      </w:pPr>
      <w:r>
        <w:rPr>
          <w:rFonts w:hint="eastAsia" w:ascii="宋体" w:hAnsi="宋体" w:eastAsia="宋体" w:cs="宋体"/>
          <w:b/>
          <w:bCs/>
          <w:kern w:val="0"/>
          <w:sz w:val="36"/>
          <w:szCs w:val="36"/>
        </w:rPr>
        <w:t>技术协议书</w:t>
      </w:r>
    </w:p>
    <w:p>
      <w:pPr>
        <w:spacing w:line="360" w:lineRule="auto"/>
        <w:jc w:val="center"/>
        <w:rPr>
          <w:rFonts w:ascii="宋体" w:hAnsi="宋体"/>
          <w:b/>
          <w:sz w:val="44"/>
          <w:szCs w:val="44"/>
        </w:rPr>
      </w:pPr>
    </w:p>
    <w:p>
      <w:pPr>
        <w:spacing w:line="360" w:lineRule="auto"/>
        <w:jc w:val="center"/>
        <w:rPr>
          <w:rFonts w:ascii="宋体" w:hAnsi="宋体"/>
          <w:b/>
          <w:sz w:val="44"/>
        </w:rPr>
      </w:pPr>
    </w:p>
    <w:p>
      <w:pPr>
        <w:spacing w:line="360" w:lineRule="auto"/>
        <w:jc w:val="center"/>
        <w:rPr>
          <w:rFonts w:ascii="宋体" w:hAnsi="宋体"/>
          <w:sz w:val="32"/>
        </w:rPr>
      </w:pPr>
    </w:p>
    <w:p>
      <w:pPr>
        <w:spacing w:line="360" w:lineRule="auto"/>
        <w:jc w:val="center"/>
        <w:rPr>
          <w:rFonts w:ascii="宋体" w:hAnsi="宋体"/>
          <w:sz w:val="32"/>
        </w:rPr>
      </w:pPr>
    </w:p>
    <w:p>
      <w:pPr>
        <w:pStyle w:val="2"/>
      </w:pPr>
    </w:p>
    <w:p>
      <w:pPr>
        <w:spacing w:line="360" w:lineRule="auto"/>
        <w:jc w:val="center"/>
        <w:rPr>
          <w:rFonts w:ascii="宋体" w:hAnsi="宋体"/>
          <w:sz w:val="32"/>
        </w:rPr>
      </w:pPr>
    </w:p>
    <w:p>
      <w:pPr>
        <w:pStyle w:val="5"/>
        <w:spacing w:line="360" w:lineRule="auto"/>
        <w:ind w:left="1133" w:leftChars="472"/>
        <w:jc w:val="left"/>
        <w:rPr>
          <w:rFonts w:hAnsi="宋体"/>
          <w:b/>
          <w:kern w:val="0"/>
          <w:sz w:val="28"/>
          <w:szCs w:val="28"/>
        </w:rPr>
      </w:pPr>
      <w:r>
        <w:rPr>
          <w:rFonts w:hint="eastAsia" w:hAnsi="宋体"/>
          <w:b/>
          <w:kern w:val="0"/>
          <w:sz w:val="28"/>
          <w:szCs w:val="28"/>
        </w:rPr>
        <w:t xml:space="preserve">发包方（甲方）：华润华光（北京）热电有限公司   </w:t>
      </w:r>
    </w:p>
    <w:p>
      <w:pPr>
        <w:pStyle w:val="5"/>
        <w:spacing w:line="360" w:lineRule="auto"/>
        <w:ind w:left="1133" w:leftChars="472"/>
        <w:jc w:val="left"/>
        <w:rPr>
          <w:rFonts w:hint="eastAsia" w:ascii="宋体" w:hAnsi="宋体" w:eastAsia="宋体"/>
          <w:b/>
          <w:kern w:val="0"/>
          <w:sz w:val="28"/>
          <w:szCs w:val="28"/>
        </w:rPr>
      </w:pPr>
      <w:r>
        <w:rPr>
          <w:rFonts w:hint="eastAsia" w:hAnsi="宋体"/>
          <w:b/>
          <w:kern w:val="0"/>
          <w:sz w:val="28"/>
          <w:szCs w:val="28"/>
        </w:rPr>
        <w:t>承包方（乙方）：</w:t>
      </w:r>
      <w:r>
        <w:rPr>
          <w:rFonts w:hint="eastAsia" w:ascii="宋体" w:hAnsi="宋体" w:eastAsia="宋体"/>
          <w:b/>
          <w:kern w:val="0"/>
          <w:sz w:val="28"/>
          <w:szCs w:val="28"/>
          <w:lang w:val="en-US" w:eastAsia="zh-CN"/>
        </w:rPr>
        <w:t>北京三汇能环科技发展有限公司</w:t>
      </w:r>
    </w:p>
    <w:p>
      <w:pPr>
        <w:pStyle w:val="5"/>
        <w:spacing w:line="360" w:lineRule="auto"/>
        <w:ind w:left="1133" w:leftChars="472"/>
        <w:jc w:val="left"/>
        <w:rPr>
          <w:rFonts w:hAnsi="宋体"/>
          <w:b/>
          <w:kern w:val="0"/>
          <w:sz w:val="28"/>
          <w:szCs w:val="28"/>
        </w:rPr>
      </w:pPr>
      <w:r>
        <w:rPr>
          <w:rFonts w:hint="eastAsia" w:hAnsi="宋体"/>
          <w:b/>
          <w:kern w:val="0"/>
          <w:sz w:val="28"/>
          <w:szCs w:val="28"/>
        </w:rPr>
        <w:t xml:space="preserve">            </w:t>
      </w:r>
    </w:p>
    <w:p>
      <w:pPr>
        <w:pStyle w:val="5"/>
        <w:spacing w:line="360" w:lineRule="auto"/>
        <w:jc w:val="center"/>
        <w:rPr>
          <w:rFonts w:hint="eastAsia" w:hAnsi="宋体"/>
          <w:b/>
          <w:kern w:val="0"/>
          <w:sz w:val="28"/>
          <w:szCs w:val="28"/>
        </w:rPr>
      </w:pPr>
    </w:p>
    <w:p>
      <w:pPr>
        <w:pStyle w:val="5"/>
        <w:spacing w:line="360" w:lineRule="auto"/>
        <w:jc w:val="center"/>
        <w:rPr>
          <w:rFonts w:hAnsi="宋体"/>
          <w:b/>
          <w:kern w:val="0"/>
          <w:sz w:val="28"/>
          <w:szCs w:val="28"/>
        </w:rPr>
      </w:pPr>
      <w:r>
        <w:rPr>
          <w:rFonts w:hint="eastAsia" w:hAnsi="宋体"/>
          <w:b/>
          <w:kern w:val="0"/>
          <w:sz w:val="28"/>
          <w:szCs w:val="28"/>
        </w:rPr>
        <w:t>20</w:t>
      </w:r>
      <w:r>
        <w:rPr>
          <w:rFonts w:hAnsi="宋体"/>
          <w:b/>
          <w:kern w:val="0"/>
          <w:sz w:val="28"/>
          <w:szCs w:val="28"/>
        </w:rPr>
        <w:t>24</w:t>
      </w:r>
      <w:r>
        <w:rPr>
          <w:rFonts w:hint="eastAsia" w:hAnsi="宋体"/>
          <w:b/>
          <w:kern w:val="0"/>
          <w:sz w:val="28"/>
          <w:szCs w:val="28"/>
        </w:rPr>
        <w:t>年</w:t>
      </w:r>
      <w:r>
        <w:rPr>
          <w:rFonts w:hAnsi="宋体"/>
          <w:b/>
          <w:kern w:val="0"/>
          <w:sz w:val="28"/>
          <w:szCs w:val="28"/>
          <w:u w:val="single"/>
        </w:rPr>
        <w:t xml:space="preserve"> </w:t>
      </w:r>
      <w:r>
        <w:rPr>
          <w:rFonts w:hint="eastAsia" w:hAnsi="宋体"/>
          <w:b/>
          <w:kern w:val="0"/>
          <w:sz w:val="28"/>
          <w:szCs w:val="28"/>
          <w:u w:val="single"/>
          <w:lang w:val="en-US" w:eastAsia="zh-CN"/>
        </w:rPr>
        <w:t>3</w:t>
      </w:r>
      <w:r>
        <w:rPr>
          <w:rFonts w:hAnsi="宋体"/>
          <w:b/>
          <w:kern w:val="0"/>
          <w:sz w:val="28"/>
          <w:szCs w:val="28"/>
          <w:u w:val="single"/>
        </w:rPr>
        <w:t xml:space="preserve"> </w:t>
      </w:r>
      <w:r>
        <w:rPr>
          <w:rFonts w:hint="eastAsia" w:hAnsi="宋体"/>
          <w:b/>
          <w:kern w:val="0"/>
          <w:sz w:val="28"/>
          <w:szCs w:val="28"/>
        </w:rPr>
        <w:t>月</w:t>
      </w:r>
    </w:p>
    <w:p>
      <w:pPr>
        <w:pStyle w:val="5"/>
        <w:spacing w:line="360" w:lineRule="auto"/>
        <w:jc w:val="center"/>
        <w:rPr>
          <w:rFonts w:hAnsi="宋体"/>
          <w:sz w:val="28"/>
          <w:szCs w:val="28"/>
        </w:rPr>
      </w:pPr>
    </w:p>
    <w:p>
      <w:pPr>
        <w:pStyle w:val="5"/>
        <w:spacing w:line="360" w:lineRule="auto"/>
        <w:jc w:val="center"/>
        <w:rPr>
          <w:rFonts w:hint="eastAsia" w:hAnsi="宋体"/>
          <w:sz w:val="28"/>
          <w:szCs w:val="28"/>
        </w:rPr>
      </w:pPr>
    </w:p>
    <w:p>
      <w:pPr>
        <w:pStyle w:val="5"/>
        <w:spacing w:line="360" w:lineRule="auto"/>
        <w:jc w:val="center"/>
        <w:rPr>
          <w:rFonts w:hAnsi="宋体"/>
          <w:sz w:val="28"/>
          <w:szCs w:val="28"/>
        </w:rPr>
      </w:pPr>
      <w:r>
        <w:rPr>
          <w:rFonts w:hint="eastAsia" w:hAnsi="宋体"/>
          <w:sz w:val="28"/>
          <w:szCs w:val="28"/>
        </w:rPr>
        <w:t>目　　录</w:t>
      </w:r>
    </w:p>
    <w:p>
      <w:pPr>
        <w:pStyle w:val="8"/>
        <w:rPr>
          <w:rFonts w:ascii="宋体" w:hAnsi="宋体"/>
          <w:szCs w:val="21"/>
        </w:rPr>
      </w:pPr>
    </w:p>
    <w:p>
      <w:pPr>
        <w:pStyle w:val="8"/>
        <w:rPr>
          <w:rFonts w:asciiTheme="minorHAnsi" w:hAnsiTheme="minorHAnsi" w:eastAsiaTheme="minorEastAsia" w:cstheme="minorBidi"/>
          <w:b w:val="0"/>
          <w:bCs w:val="0"/>
          <w:caps w:val="0"/>
          <w:kern w:val="2"/>
          <w:sz w:val="21"/>
          <w:szCs w:val="22"/>
        </w:rPr>
      </w:pPr>
      <w:r>
        <w:rPr>
          <w:rFonts w:ascii="宋体" w:hAnsi="宋体"/>
          <w:b w:val="0"/>
          <w:bCs w:val="0"/>
          <w:caps w:val="0"/>
          <w:szCs w:val="21"/>
        </w:rPr>
        <w:fldChar w:fldCharType="begin"/>
      </w:r>
      <w:r>
        <w:rPr>
          <w:rFonts w:ascii="宋体" w:hAnsi="宋体"/>
          <w:b w:val="0"/>
          <w:bCs w:val="0"/>
          <w:caps w:val="0"/>
          <w:szCs w:val="21"/>
        </w:rPr>
        <w:instrText xml:space="preserve"> TOC \o "1-3" \h \z \u </w:instrText>
      </w:r>
      <w:r>
        <w:rPr>
          <w:rFonts w:ascii="宋体" w:hAnsi="宋体"/>
          <w:b w:val="0"/>
          <w:bCs w:val="0"/>
          <w:caps w:val="0"/>
          <w:szCs w:val="21"/>
        </w:rPr>
        <w:fldChar w:fldCharType="separate"/>
      </w:r>
      <w:r>
        <w:fldChar w:fldCharType="begin"/>
      </w:r>
      <w:r>
        <w:instrText xml:space="preserve"> HYPERLINK \l "_Toc37146242" </w:instrText>
      </w:r>
      <w:r>
        <w:fldChar w:fldCharType="separate"/>
      </w:r>
      <w:r>
        <w:rPr>
          <w:rStyle w:val="12"/>
          <w:rFonts w:hint="eastAsia" w:hAnsi="宋体" w:cs="Arial Unicode MS"/>
        </w:rPr>
        <w:t>一、概况</w:t>
      </w:r>
      <w:r>
        <w:tab/>
      </w:r>
      <w:r>
        <w:fldChar w:fldCharType="begin"/>
      </w:r>
      <w:r>
        <w:instrText xml:space="preserve"> PAGEREF _Toc37146242 \h </w:instrText>
      </w:r>
      <w:r>
        <w:fldChar w:fldCharType="separate"/>
      </w:r>
      <w:r>
        <w:t>3</w:t>
      </w:r>
      <w:r>
        <w:fldChar w:fldCharType="end"/>
      </w:r>
      <w:r>
        <w:fldChar w:fldCharType="end"/>
      </w:r>
    </w:p>
    <w:p>
      <w:pPr>
        <w:pStyle w:val="8"/>
        <w:rPr>
          <w:rFonts w:asciiTheme="minorHAnsi" w:hAnsiTheme="minorHAnsi" w:eastAsiaTheme="minorEastAsia" w:cstheme="minorBidi"/>
          <w:b w:val="0"/>
          <w:bCs w:val="0"/>
          <w:caps w:val="0"/>
          <w:kern w:val="2"/>
          <w:sz w:val="21"/>
          <w:szCs w:val="22"/>
        </w:rPr>
      </w:pPr>
      <w:r>
        <w:fldChar w:fldCharType="begin"/>
      </w:r>
      <w:r>
        <w:instrText xml:space="preserve"> HYPERLINK \l "_Toc37146251" </w:instrText>
      </w:r>
      <w:r>
        <w:fldChar w:fldCharType="separate"/>
      </w:r>
      <w:r>
        <w:rPr>
          <w:rStyle w:val="12"/>
          <w:rFonts w:hint="eastAsia" w:hAnsi="宋体" w:cs="Arial Unicode MS"/>
        </w:rPr>
        <w:t>二、主要工程内容：</w:t>
      </w:r>
      <w:r>
        <w:tab/>
      </w:r>
      <w:r>
        <w:fldChar w:fldCharType="begin"/>
      </w:r>
      <w:r>
        <w:instrText xml:space="preserve"> PAGEREF _Toc37146251 \h </w:instrText>
      </w:r>
      <w:r>
        <w:fldChar w:fldCharType="separate"/>
      </w:r>
      <w:r>
        <w:t>4</w:t>
      </w:r>
      <w:r>
        <w:fldChar w:fldCharType="end"/>
      </w:r>
      <w:r>
        <w:fldChar w:fldCharType="end"/>
      </w:r>
    </w:p>
    <w:p>
      <w:pPr>
        <w:pStyle w:val="8"/>
        <w:rPr>
          <w:rFonts w:asciiTheme="minorHAnsi" w:hAnsiTheme="minorHAnsi" w:eastAsiaTheme="minorEastAsia" w:cstheme="minorBidi"/>
          <w:b w:val="0"/>
          <w:bCs w:val="0"/>
          <w:caps w:val="0"/>
          <w:kern w:val="2"/>
          <w:sz w:val="21"/>
          <w:szCs w:val="22"/>
        </w:rPr>
      </w:pPr>
      <w:r>
        <w:fldChar w:fldCharType="begin"/>
      </w:r>
      <w:r>
        <w:instrText xml:space="preserve"> HYPERLINK \l "_Toc37146252" </w:instrText>
      </w:r>
      <w:r>
        <w:fldChar w:fldCharType="separate"/>
      </w:r>
      <w:r>
        <w:rPr>
          <w:rStyle w:val="12"/>
          <w:rFonts w:hint="eastAsia" w:hAnsi="宋体" w:cs="Arial Unicode MS"/>
        </w:rPr>
        <w:t>三、工程期限：</w:t>
      </w:r>
      <w:r>
        <w:tab/>
      </w:r>
      <w:r>
        <w:fldChar w:fldCharType="begin"/>
      </w:r>
      <w:r>
        <w:instrText xml:space="preserve"> PAGEREF _Toc37146252 \h </w:instrText>
      </w:r>
      <w:r>
        <w:fldChar w:fldCharType="separate"/>
      </w:r>
      <w:r>
        <w:t>6</w:t>
      </w:r>
      <w:r>
        <w:fldChar w:fldCharType="end"/>
      </w:r>
      <w:r>
        <w:fldChar w:fldCharType="end"/>
      </w:r>
    </w:p>
    <w:p>
      <w:pPr>
        <w:pStyle w:val="8"/>
        <w:rPr>
          <w:rFonts w:asciiTheme="minorHAnsi" w:hAnsiTheme="minorHAnsi" w:eastAsiaTheme="minorEastAsia" w:cstheme="minorBidi"/>
          <w:b w:val="0"/>
          <w:bCs w:val="0"/>
          <w:caps w:val="0"/>
          <w:kern w:val="2"/>
          <w:sz w:val="21"/>
          <w:szCs w:val="22"/>
        </w:rPr>
      </w:pPr>
      <w:r>
        <w:fldChar w:fldCharType="begin"/>
      </w:r>
      <w:r>
        <w:instrText xml:space="preserve"> HYPERLINK \l "_Toc37146253" </w:instrText>
      </w:r>
      <w:r>
        <w:fldChar w:fldCharType="separate"/>
      </w:r>
      <w:r>
        <w:rPr>
          <w:rStyle w:val="12"/>
          <w:rFonts w:hint="eastAsia" w:hAnsi="宋体" w:cs="Arial Unicode MS"/>
        </w:rPr>
        <w:t>四：技术要求：</w:t>
      </w:r>
      <w:r>
        <w:tab/>
      </w:r>
      <w:r>
        <w:fldChar w:fldCharType="begin"/>
      </w:r>
      <w:r>
        <w:instrText xml:space="preserve"> PAGEREF _Toc37146253 \h </w:instrText>
      </w:r>
      <w:r>
        <w:fldChar w:fldCharType="separate"/>
      </w:r>
      <w:r>
        <w:t>6</w:t>
      </w:r>
      <w:r>
        <w:fldChar w:fldCharType="end"/>
      </w:r>
      <w:r>
        <w:fldChar w:fldCharType="end"/>
      </w:r>
    </w:p>
    <w:p>
      <w:pPr>
        <w:pStyle w:val="8"/>
        <w:rPr>
          <w:rFonts w:asciiTheme="minorHAnsi" w:hAnsiTheme="minorHAnsi" w:eastAsiaTheme="minorEastAsia" w:cstheme="minorBidi"/>
          <w:b w:val="0"/>
          <w:bCs w:val="0"/>
          <w:caps w:val="0"/>
          <w:kern w:val="2"/>
          <w:sz w:val="21"/>
          <w:szCs w:val="22"/>
        </w:rPr>
      </w:pPr>
      <w:r>
        <w:fldChar w:fldCharType="begin"/>
      </w:r>
      <w:r>
        <w:instrText xml:space="preserve"> HYPERLINK \l "_Toc37146254" </w:instrText>
      </w:r>
      <w:r>
        <w:fldChar w:fldCharType="separate"/>
      </w:r>
      <w:r>
        <w:rPr>
          <w:rStyle w:val="12"/>
          <w:rFonts w:hint="eastAsia" w:hAnsi="宋体" w:cs="Arial Unicode MS"/>
        </w:rPr>
        <w:t>五、双方责任与权力</w:t>
      </w:r>
      <w:r>
        <w:tab/>
      </w:r>
      <w:r>
        <w:fldChar w:fldCharType="begin"/>
      </w:r>
      <w:r>
        <w:instrText xml:space="preserve"> PAGEREF _Toc37146254 \h </w:instrText>
      </w:r>
      <w:r>
        <w:fldChar w:fldCharType="separate"/>
      </w:r>
      <w:r>
        <w:t>8</w:t>
      </w:r>
      <w:r>
        <w:fldChar w:fldCharType="end"/>
      </w:r>
      <w:r>
        <w:fldChar w:fldCharType="end"/>
      </w:r>
    </w:p>
    <w:p>
      <w:pPr>
        <w:pStyle w:val="5"/>
        <w:spacing w:line="360" w:lineRule="auto"/>
        <w:rPr>
          <w:rFonts w:hAnsi="宋体"/>
          <w:szCs w:val="21"/>
        </w:rPr>
        <w:sectPr>
          <w:headerReference r:id="rId5" w:type="first"/>
          <w:footerReference r:id="rId6" w:type="default"/>
          <w:footerReference r:id="rId7" w:type="even"/>
          <w:pgSz w:w="11907" w:h="16840"/>
          <w:pgMar w:top="1417" w:right="1417" w:bottom="1417" w:left="1417" w:header="851" w:footer="992" w:gutter="567"/>
          <w:pgNumType w:start="1"/>
          <w:cols w:space="720" w:num="1"/>
          <w:titlePg/>
          <w:docGrid w:linePitch="319" w:charSpace="-630"/>
        </w:sectPr>
      </w:pPr>
      <w:r>
        <w:rPr>
          <w:rFonts w:hAnsi="宋体"/>
          <w:bCs/>
          <w:caps/>
          <w:kern w:val="0"/>
          <w:szCs w:val="21"/>
        </w:rPr>
        <w:fldChar w:fldCharType="end"/>
      </w:r>
    </w:p>
    <w:p>
      <w:pPr>
        <w:snapToGrid w:val="0"/>
        <w:spacing w:line="360" w:lineRule="auto"/>
        <w:rPr>
          <w:rFonts w:ascii="宋体" w:hAnsi="宋体"/>
          <w:szCs w:val="24"/>
        </w:rPr>
      </w:pPr>
      <w:bookmarkStart w:id="0" w:name="_Toc37146242"/>
      <w:r>
        <w:rPr>
          <w:rFonts w:hint="eastAsia" w:hAnsi="宋体" w:cs="Arial Unicode MS"/>
          <w:b/>
          <w:szCs w:val="24"/>
        </w:rPr>
        <w:t>一、</w:t>
      </w:r>
      <w:r>
        <w:rPr>
          <w:rFonts w:hint="eastAsia" w:ascii="宋体" w:hAnsi="宋体"/>
          <w:b/>
          <w:szCs w:val="24"/>
        </w:rPr>
        <w:t>概况</w:t>
      </w:r>
      <w:bookmarkEnd w:id="0"/>
    </w:p>
    <w:p>
      <w:pPr>
        <w:snapToGrid w:val="0"/>
        <w:spacing w:line="360" w:lineRule="auto"/>
        <w:ind w:firstLine="480" w:firstLineChars="200"/>
        <w:rPr>
          <w:rFonts w:ascii="宋体" w:hAnsi="宋体"/>
          <w:szCs w:val="24"/>
        </w:rPr>
      </w:pPr>
      <w:r>
        <w:rPr>
          <w:rFonts w:hint="eastAsia" w:ascii="宋体" w:hAnsi="宋体"/>
          <w:szCs w:val="24"/>
        </w:rPr>
        <w:t>华润华光（北京）热电有限公司位于北京经济技术开发区文昌大道6号，本次</w:t>
      </w:r>
      <w:r>
        <w:rPr>
          <w:rFonts w:ascii="宋体" w:hAnsi="宋体"/>
          <w:szCs w:val="24"/>
        </w:rPr>
        <w:t>招标</w:t>
      </w:r>
      <w:r>
        <w:rPr>
          <w:rFonts w:hint="eastAsia" w:ascii="宋体" w:hAnsi="宋体"/>
          <w:szCs w:val="24"/>
        </w:rPr>
        <w:t>为#</w:t>
      </w:r>
      <w:r>
        <w:rPr>
          <w:rFonts w:ascii="宋体" w:hAnsi="宋体"/>
          <w:szCs w:val="24"/>
        </w:rPr>
        <w:t>1</w:t>
      </w:r>
      <w:r>
        <w:rPr>
          <w:rFonts w:hint="eastAsia" w:ascii="宋体" w:hAnsi="宋体"/>
          <w:szCs w:val="24"/>
        </w:rPr>
        <w:t>、#</w:t>
      </w:r>
      <w:r>
        <w:rPr>
          <w:rFonts w:ascii="宋体" w:hAnsi="宋体"/>
          <w:szCs w:val="24"/>
        </w:rPr>
        <w:t>2</w:t>
      </w:r>
      <w:r>
        <w:rPr>
          <w:rFonts w:hint="eastAsia" w:ascii="宋体" w:hAnsi="宋体"/>
          <w:szCs w:val="24"/>
        </w:rPr>
        <w:t>溴冷机维保项目及铜管查漏项目。</w:t>
      </w:r>
    </w:p>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1" w:name="_Toc1367"/>
      <w:bookmarkStart w:id="2" w:name="_Toc4374"/>
      <w:bookmarkStart w:id="3" w:name="_Toc37146243"/>
      <w:r>
        <w:rPr>
          <w:rFonts w:hint="eastAsia" w:hAnsi="宋体" w:cs="Arial Unicode MS"/>
          <w:b/>
          <w:sz w:val="24"/>
          <w:szCs w:val="24"/>
        </w:rPr>
        <w:t>1总则</w:t>
      </w:r>
      <w:bookmarkEnd w:id="1"/>
      <w:bookmarkEnd w:id="2"/>
      <w:bookmarkEnd w:id="3"/>
    </w:p>
    <w:p>
      <w:pPr>
        <w:snapToGrid w:val="0"/>
        <w:spacing w:line="360" w:lineRule="auto"/>
        <w:rPr>
          <w:rFonts w:ascii="宋体" w:hAnsi="宋体" w:cs="Arial"/>
          <w:szCs w:val="24"/>
        </w:rPr>
      </w:pPr>
      <w:bookmarkStart w:id="4" w:name="_Toc297653109"/>
      <w:r>
        <w:rPr>
          <w:rFonts w:hint="eastAsia" w:ascii="宋体" w:hAnsi="宋体" w:cs="Arial"/>
          <w:szCs w:val="24"/>
        </w:rPr>
        <w:t>1.1</w:t>
      </w:r>
      <w:r>
        <w:rPr>
          <w:rFonts w:hint="eastAsia" w:ascii="宋体" w:hAnsi="宋体"/>
          <w:szCs w:val="24"/>
        </w:rPr>
        <w:t>本文件适用范围</w:t>
      </w:r>
      <w:r>
        <w:rPr>
          <w:rFonts w:ascii="宋体" w:hAnsi="宋体"/>
          <w:szCs w:val="24"/>
        </w:rPr>
        <w:t>，</w:t>
      </w:r>
      <w:r>
        <w:rPr>
          <w:rFonts w:hint="eastAsia" w:cs="Arial" w:asciiTheme="minorEastAsia" w:hAnsiTheme="minorEastAsia" w:eastAsiaTheme="minorEastAsia"/>
          <w:color w:val="000000"/>
          <w:spacing w:val="-10"/>
          <w:szCs w:val="24"/>
        </w:rPr>
        <w:t>仅限于华润华光（北京）热电有限公司两台</w:t>
      </w:r>
      <w:r>
        <w:rPr>
          <w:rFonts w:cs="Arial" w:asciiTheme="minorEastAsia" w:hAnsiTheme="minorEastAsia" w:eastAsiaTheme="minorEastAsia"/>
          <w:color w:val="000000"/>
          <w:spacing w:val="-10"/>
          <w:szCs w:val="24"/>
        </w:rPr>
        <w:t>溴化锂制冷机维护保养及铜管查漏</w:t>
      </w:r>
      <w:r>
        <w:rPr>
          <w:rFonts w:hint="eastAsia" w:cs="Arial" w:asciiTheme="minorEastAsia" w:hAnsiTheme="minorEastAsia" w:eastAsiaTheme="minorEastAsia"/>
          <w:color w:val="000000"/>
          <w:spacing w:val="-10"/>
          <w:szCs w:val="24"/>
        </w:rPr>
        <w:t>，包括设备的试验</w:t>
      </w:r>
      <w:r>
        <w:rPr>
          <w:rFonts w:cs="Arial" w:asciiTheme="minorEastAsia" w:hAnsiTheme="minorEastAsia" w:eastAsiaTheme="minorEastAsia"/>
          <w:color w:val="000000"/>
          <w:spacing w:val="-10"/>
          <w:szCs w:val="24"/>
        </w:rPr>
        <w:t>、水室的清洗、溶液检测、系统严密性检测</w:t>
      </w:r>
      <w:r>
        <w:rPr>
          <w:rFonts w:hint="eastAsia" w:cs="Arial" w:asciiTheme="minorEastAsia" w:hAnsiTheme="minorEastAsia" w:eastAsiaTheme="minorEastAsia"/>
          <w:color w:val="000000"/>
          <w:spacing w:val="-10"/>
          <w:szCs w:val="24"/>
        </w:rPr>
        <w:t>等方面最基本的技术要求</w:t>
      </w:r>
      <w:r>
        <w:rPr>
          <w:rFonts w:hint="eastAsia" w:ascii="Times New Roman" w:hAnsi="宋体"/>
          <w:color w:val="000000"/>
          <w:szCs w:val="24"/>
        </w:rPr>
        <w:t>。</w:t>
      </w:r>
      <w:bookmarkEnd w:id="4"/>
    </w:p>
    <w:p>
      <w:pPr>
        <w:snapToGrid w:val="0"/>
        <w:spacing w:line="360" w:lineRule="auto"/>
        <w:rPr>
          <w:rFonts w:ascii="宋体" w:hAnsi="宋体" w:cs="Arial"/>
          <w:szCs w:val="24"/>
        </w:rPr>
      </w:pPr>
      <w:r>
        <w:rPr>
          <w:rFonts w:hint="eastAsia" w:ascii="宋体" w:hAnsi="宋体" w:cs="Arial"/>
          <w:szCs w:val="24"/>
        </w:rPr>
        <w:t>1.2本技术协议要求乙方不得将本项目再进行转包。</w:t>
      </w:r>
    </w:p>
    <w:p>
      <w:pPr>
        <w:snapToGrid w:val="0"/>
        <w:spacing w:line="360" w:lineRule="auto"/>
        <w:rPr>
          <w:rFonts w:ascii="宋体" w:hAnsi="宋体"/>
          <w:szCs w:val="24"/>
        </w:rPr>
      </w:pPr>
      <w:r>
        <w:rPr>
          <w:rFonts w:hint="eastAsia" w:ascii="宋体" w:hAnsi="宋体" w:cs="Arial"/>
          <w:szCs w:val="24"/>
        </w:rPr>
        <w:t>1.3</w:t>
      </w:r>
      <w:r>
        <w:rPr>
          <w:rFonts w:hint="eastAsia" w:ascii="宋体" w:hAnsi="宋体"/>
          <w:szCs w:val="24"/>
        </w:rPr>
        <w:t>本文件提出的是最低限度的技术要求，并未对一切技术要求作出详细规定，也未充分引述有关标准及规范的条文。投标方应保证提供符合本技术协议和相关的国际、国内工业标准的优质产品。</w:t>
      </w:r>
    </w:p>
    <w:p>
      <w:pPr>
        <w:snapToGrid w:val="0"/>
        <w:spacing w:line="360" w:lineRule="auto"/>
        <w:rPr>
          <w:rFonts w:ascii="宋体" w:hAnsi="宋体"/>
          <w:szCs w:val="24"/>
        </w:rPr>
      </w:pPr>
      <w:r>
        <w:rPr>
          <w:rFonts w:hint="eastAsia" w:ascii="宋体" w:hAnsi="宋体"/>
          <w:szCs w:val="24"/>
        </w:rPr>
        <w:t>1</w:t>
      </w:r>
      <w:r>
        <w:rPr>
          <w:rFonts w:ascii="宋体" w:hAnsi="宋体"/>
          <w:szCs w:val="24"/>
        </w:rPr>
        <w:t>.4本协议</w:t>
      </w:r>
      <w:r>
        <w:rPr>
          <w:rFonts w:hint="eastAsia" w:ascii="宋体" w:hAnsi="宋体"/>
          <w:szCs w:val="24"/>
        </w:rPr>
        <w:t>从合同双方签字，盖章之日起生效，期限</w:t>
      </w:r>
      <w:r>
        <w:rPr>
          <w:rFonts w:ascii="宋体" w:hAnsi="宋体"/>
          <w:szCs w:val="24"/>
        </w:rPr>
        <w:t>1</w:t>
      </w:r>
      <w:r>
        <w:rPr>
          <w:rFonts w:hint="eastAsia" w:ascii="宋体" w:hAnsi="宋体"/>
          <w:szCs w:val="24"/>
        </w:rPr>
        <w:t>年。</w:t>
      </w:r>
    </w:p>
    <w:p>
      <w:pPr>
        <w:snapToGrid w:val="0"/>
        <w:spacing w:line="360" w:lineRule="auto"/>
        <w:rPr>
          <w:rFonts w:ascii="宋体" w:hAnsi="宋体" w:cs="Arial"/>
          <w:b/>
          <w:szCs w:val="24"/>
        </w:rPr>
      </w:pPr>
      <w:bookmarkStart w:id="5" w:name="_Toc37146244"/>
      <w:r>
        <w:rPr>
          <w:rFonts w:hint="eastAsia" w:ascii="宋体" w:hAnsi="宋体" w:cs="Arial"/>
          <w:b/>
          <w:szCs w:val="24"/>
        </w:rPr>
        <w:t>2 规范性引用文件</w:t>
      </w:r>
      <w:bookmarkEnd w:id="5"/>
    </w:p>
    <w:p>
      <w:pPr>
        <w:snapToGrid w:val="0"/>
        <w:spacing w:line="360" w:lineRule="auto"/>
        <w:rPr>
          <w:rFonts w:ascii="宋体" w:hAnsi="宋体"/>
          <w:szCs w:val="24"/>
        </w:rPr>
      </w:pPr>
      <w:r>
        <w:rPr>
          <w:rFonts w:hint="eastAsia" w:ascii="宋体" w:hAnsi="宋体"/>
          <w:szCs w:val="24"/>
        </w:rPr>
        <w:t>G</w:t>
      </w:r>
      <w:r>
        <w:rPr>
          <w:rFonts w:ascii="宋体" w:hAnsi="宋体"/>
          <w:szCs w:val="24"/>
        </w:rPr>
        <w:t>B</w:t>
      </w:r>
      <w:r>
        <w:rPr>
          <w:rFonts w:hint="eastAsia" w:ascii="宋体" w:hAnsi="宋体"/>
          <w:szCs w:val="24"/>
        </w:rPr>
        <w:t>29540-2013《溴化锂吸收式冷水机组》</w:t>
      </w:r>
    </w:p>
    <w:p>
      <w:pPr>
        <w:snapToGrid w:val="0"/>
        <w:spacing w:line="360" w:lineRule="auto"/>
        <w:rPr>
          <w:rFonts w:ascii="宋体" w:hAnsi="宋体" w:cs="Arial"/>
          <w:b/>
          <w:szCs w:val="24"/>
        </w:rPr>
      </w:pPr>
      <w:bookmarkStart w:id="6" w:name="_Toc20564"/>
      <w:bookmarkStart w:id="7" w:name="_Toc26673"/>
      <w:bookmarkStart w:id="8" w:name="_Toc37146249"/>
      <w:bookmarkStart w:id="9" w:name="_Toc20616"/>
      <w:bookmarkStart w:id="10" w:name="_Toc32000"/>
      <w:bookmarkStart w:id="11" w:name="_Toc32554"/>
      <w:r>
        <w:rPr>
          <w:rFonts w:hint="eastAsia" w:ascii="宋体" w:hAnsi="宋体" w:cs="Arial"/>
          <w:b/>
          <w:szCs w:val="24"/>
        </w:rPr>
        <w:t>3安全目标</w:t>
      </w:r>
      <w:bookmarkEnd w:id="6"/>
      <w:bookmarkEnd w:id="7"/>
      <w:bookmarkEnd w:id="8"/>
      <w:bookmarkEnd w:id="9"/>
      <w:bookmarkEnd w:id="10"/>
      <w:bookmarkEnd w:id="11"/>
    </w:p>
    <w:p>
      <w:pPr>
        <w:snapToGrid w:val="0"/>
        <w:spacing w:line="360" w:lineRule="auto"/>
        <w:rPr>
          <w:rFonts w:ascii="宋体" w:hAnsi="宋体" w:cs="Arial"/>
          <w:szCs w:val="24"/>
        </w:rPr>
      </w:pPr>
      <w:r>
        <w:rPr>
          <w:rFonts w:hint="eastAsia" w:ascii="宋体" w:hAnsi="宋体" w:cs="Arial"/>
          <w:szCs w:val="24"/>
        </w:rPr>
        <w:t>3.1确保安全生产，不发生人身伤害事故。</w:t>
      </w:r>
    </w:p>
    <w:p>
      <w:pPr>
        <w:snapToGrid w:val="0"/>
        <w:spacing w:line="360" w:lineRule="auto"/>
        <w:rPr>
          <w:rFonts w:ascii="宋体" w:hAnsi="宋体" w:cs="Arial"/>
          <w:szCs w:val="24"/>
        </w:rPr>
      </w:pPr>
      <w:r>
        <w:rPr>
          <w:rFonts w:hint="eastAsia" w:ascii="宋体" w:hAnsi="宋体" w:cs="Arial"/>
          <w:szCs w:val="24"/>
        </w:rPr>
        <w:t>3.2不发生责任范围内的设备重大损坏和一般事故。</w:t>
      </w:r>
    </w:p>
    <w:p>
      <w:pPr>
        <w:snapToGrid w:val="0"/>
        <w:spacing w:line="360" w:lineRule="auto"/>
        <w:rPr>
          <w:rFonts w:ascii="宋体" w:hAnsi="宋体" w:cs="Arial"/>
          <w:szCs w:val="24"/>
        </w:rPr>
      </w:pPr>
      <w:r>
        <w:rPr>
          <w:rFonts w:hint="eastAsia" w:ascii="宋体" w:hAnsi="宋体" w:cs="Arial"/>
          <w:szCs w:val="24"/>
        </w:rPr>
        <w:t>3.3不发生责任范围内的二类障碍。</w:t>
      </w:r>
    </w:p>
    <w:p>
      <w:pPr>
        <w:snapToGrid w:val="0"/>
        <w:spacing w:line="360" w:lineRule="auto"/>
        <w:rPr>
          <w:rFonts w:ascii="宋体" w:hAnsi="宋体" w:cs="Arial"/>
          <w:szCs w:val="24"/>
        </w:rPr>
      </w:pPr>
      <w:r>
        <w:rPr>
          <w:rFonts w:hint="eastAsia" w:ascii="宋体" w:hAnsi="宋体" w:cs="Arial"/>
          <w:szCs w:val="24"/>
        </w:rPr>
        <w:t>3.4不发生火灾事故。</w:t>
      </w:r>
    </w:p>
    <w:p>
      <w:pPr>
        <w:snapToGrid w:val="0"/>
        <w:spacing w:line="360" w:lineRule="auto"/>
        <w:rPr>
          <w:rFonts w:ascii="宋体" w:hAnsi="宋体" w:cs="Arial"/>
          <w:szCs w:val="24"/>
        </w:rPr>
      </w:pPr>
      <w:r>
        <w:rPr>
          <w:rFonts w:hint="eastAsia" w:ascii="宋体" w:hAnsi="宋体" w:cs="Arial"/>
          <w:szCs w:val="24"/>
        </w:rPr>
        <w:t>3.5不发生交通事故。</w:t>
      </w:r>
    </w:p>
    <w:p>
      <w:pPr>
        <w:snapToGrid w:val="0"/>
        <w:spacing w:line="360" w:lineRule="auto"/>
        <w:rPr>
          <w:rFonts w:ascii="宋体" w:hAnsi="宋体" w:cs="Arial"/>
          <w:szCs w:val="24"/>
        </w:rPr>
      </w:pPr>
      <w:r>
        <w:rPr>
          <w:rFonts w:hint="eastAsia" w:ascii="宋体" w:hAnsi="宋体" w:cs="Arial"/>
          <w:szCs w:val="24"/>
        </w:rPr>
        <w:t>3.6杜绝习惯性违章，做到“四不伤害”。</w:t>
      </w:r>
    </w:p>
    <w:p>
      <w:pPr>
        <w:snapToGrid w:val="0"/>
        <w:spacing w:line="360" w:lineRule="auto"/>
        <w:rPr>
          <w:rFonts w:ascii="宋体" w:hAnsi="宋体" w:cs="Arial"/>
          <w:b/>
          <w:szCs w:val="24"/>
        </w:rPr>
      </w:pPr>
      <w:bookmarkStart w:id="12" w:name="_Toc14364"/>
      <w:bookmarkStart w:id="13" w:name="_Toc37146250"/>
      <w:bookmarkStart w:id="14" w:name="_Toc14257"/>
      <w:bookmarkStart w:id="15" w:name="_Toc24224"/>
      <w:bookmarkStart w:id="16" w:name="_Toc1001"/>
      <w:bookmarkStart w:id="17" w:name="_Toc7214"/>
      <w:r>
        <w:rPr>
          <w:rFonts w:hint="eastAsia" w:ascii="宋体" w:hAnsi="宋体" w:cs="Arial"/>
          <w:b/>
          <w:szCs w:val="24"/>
        </w:rPr>
        <w:t>4质量目标</w:t>
      </w:r>
      <w:bookmarkEnd w:id="12"/>
      <w:bookmarkEnd w:id="13"/>
      <w:bookmarkEnd w:id="14"/>
      <w:bookmarkEnd w:id="15"/>
      <w:bookmarkEnd w:id="16"/>
      <w:bookmarkEnd w:id="17"/>
    </w:p>
    <w:p>
      <w:pPr>
        <w:snapToGrid w:val="0"/>
        <w:spacing w:line="360" w:lineRule="auto"/>
        <w:rPr>
          <w:rFonts w:ascii="宋体" w:hAnsi="宋体" w:cs="Arial"/>
          <w:szCs w:val="24"/>
        </w:rPr>
      </w:pPr>
      <w:r>
        <w:rPr>
          <w:rFonts w:hint="eastAsia" w:ascii="宋体" w:hAnsi="宋体" w:cs="Arial"/>
          <w:szCs w:val="24"/>
        </w:rPr>
        <w:t>4.1改造项目一次验收合格率达到100％。</w:t>
      </w:r>
    </w:p>
    <w:p>
      <w:pPr>
        <w:snapToGrid w:val="0"/>
        <w:spacing w:line="360" w:lineRule="auto"/>
        <w:rPr>
          <w:rFonts w:ascii="宋体" w:hAnsi="宋体" w:cs="Arial"/>
          <w:szCs w:val="24"/>
        </w:rPr>
      </w:pPr>
      <w:r>
        <w:rPr>
          <w:rFonts w:hint="eastAsia" w:ascii="宋体" w:hAnsi="宋体" w:cs="Arial"/>
          <w:szCs w:val="24"/>
        </w:rPr>
        <w:t>4.2质量优良率达100%。</w:t>
      </w:r>
    </w:p>
    <w:p>
      <w:pPr>
        <w:snapToGrid w:val="0"/>
        <w:spacing w:line="360" w:lineRule="auto"/>
        <w:rPr>
          <w:rFonts w:ascii="宋体" w:hAnsi="宋体" w:cs="Arial"/>
          <w:b/>
          <w:szCs w:val="24"/>
        </w:rPr>
      </w:pPr>
      <w:r>
        <w:rPr>
          <w:rFonts w:ascii="宋体" w:hAnsi="宋体" w:cs="Arial"/>
          <w:b/>
          <w:szCs w:val="24"/>
        </w:rPr>
        <w:t>5设备参数</w:t>
      </w:r>
    </w:p>
    <w:p>
      <w:pPr>
        <w:snapToGrid w:val="0"/>
        <w:spacing w:line="360" w:lineRule="auto"/>
        <w:rPr>
          <w:rFonts w:ascii="宋体" w:hAnsi="宋体" w:cs="Arial"/>
          <w:szCs w:val="24"/>
        </w:rPr>
      </w:pPr>
      <w:r>
        <w:rPr>
          <w:rFonts w:ascii="宋体" w:hAnsi="宋体" w:cs="Arial"/>
          <w:szCs w:val="24"/>
        </w:rPr>
        <w:t>5.1</w:t>
      </w:r>
      <w:r>
        <w:rPr>
          <w:rFonts w:hint="eastAsia" w:ascii="宋体" w:hAnsi="宋体" w:cs="Arial"/>
          <w:szCs w:val="24"/>
        </w:rPr>
        <w:t>溴化锂机组</w:t>
      </w:r>
      <w:r>
        <w:rPr>
          <w:rFonts w:ascii="宋体" w:hAnsi="宋体" w:cs="Arial"/>
          <w:szCs w:val="24"/>
        </w:rPr>
        <w:t>型号RXZII(1</w:t>
      </w:r>
      <w:r>
        <w:rPr>
          <w:rFonts w:hint="eastAsia" w:ascii="宋体" w:hAnsi="宋体" w:cs="Arial"/>
          <w:szCs w:val="24"/>
        </w:rPr>
        <w:t>3</w:t>
      </w:r>
      <w:r>
        <w:rPr>
          <w:rFonts w:ascii="宋体" w:hAnsi="宋体" w:cs="Arial"/>
          <w:szCs w:val="24"/>
        </w:rPr>
        <w:t>0/</w:t>
      </w:r>
      <w:r>
        <w:rPr>
          <w:rFonts w:hint="eastAsia" w:ascii="宋体" w:hAnsi="宋体" w:cs="Arial"/>
          <w:szCs w:val="24"/>
        </w:rPr>
        <w:t>70</w:t>
      </w:r>
      <w:r>
        <w:rPr>
          <w:rFonts w:ascii="宋体" w:hAnsi="宋体" w:cs="Arial"/>
          <w:szCs w:val="24"/>
        </w:rPr>
        <w:t>)-</w:t>
      </w:r>
      <w:r>
        <w:rPr>
          <w:rFonts w:hint="eastAsia" w:ascii="宋体" w:hAnsi="宋体" w:cs="Arial"/>
          <w:szCs w:val="24"/>
        </w:rPr>
        <w:t>465（13/7）（32/37.5）</w:t>
      </w:r>
      <w:r>
        <w:rPr>
          <w:rFonts w:ascii="宋体" w:hAnsi="宋体" w:cs="Arial"/>
          <w:szCs w:val="24"/>
        </w:rPr>
        <w:t>H2</w:t>
      </w:r>
      <w:r>
        <w:rPr>
          <w:rFonts w:hint="eastAsia" w:ascii="宋体" w:hAnsi="宋体" w:cs="Arial"/>
          <w:szCs w:val="24"/>
        </w:rPr>
        <w:t>M3，热水进、出口温度为</w:t>
      </w:r>
      <w:r>
        <w:rPr>
          <w:rFonts w:ascii="宋体" w:hAnsi="宋体" w:cs="Arial"/>
          <w:szCs w:val="24"/>
        </w:rPr>
        <w:t>1</w:t>
      </w:r>
      <w:r>
        <w:rPr>
          <w:rFonts w:hint="eastAsia" w:ascii="宋体" w:hAnsi="宋体" w:cs="Arial"/>
          <w:szCs w:val="24"/>
        </w:rPr>
        <w:t>3</w:t>
      </w:r>
      <w:r>
        <w:rPr>
          <w:rFonts w:ascii="宋体" w:hAnsi="宋体" w:cs="Arial"/>
          <w:szCs w:val="24"/>
        </w:rPr>
        <w:t>0</w:t>
      </w:r>
      <w:r>
        <w:rPr>
          <w:rFonts w:hint="eastAsia" w:ascii="宋体" w:hAnsi="宋体" w:cs="Arial"/>
          <w:szCs w:val="24"/>
        </w:rPr>
        <w:t>℃、70℃</w:t>
      </w:r>
      <w:r>
        <w:rPr>
          <w:rFonts w:ascii="宋体" w:hAnsi="宋体" w:cs="Arial"/>
          <w:szCs w:val="24"/>
        </w:rPr>
        <w:t xml:space="preserve"> </w:t>
      </w:r>
      <w:r>
        <w:rPr>
          <w:rFonts w:hint="eastAsia" w:ascii="宋体" w:hAnsi="宋体" w:cs="Arial"/>
          <w:szCs w:val="24"/>
        </w:rPr>
        <w:t>，制冷量为465</w:t>
      </w:r>
      <w:r>
        <w:rPr>
          <w:rFonts w:ascii="宋体" w:hAnsi="宋体" w:cs="Arial"/>
          <w:szCs w:val="24"/>
        </w:rPr>
        <w:t>0kW(</w:t>
      </w:r>
      <w:r>
        <w:rPr>
          <w:rFonts w:hint="eastAsia" w:ascii="宋体" w:hAnsi="宋体" w:cs="Arial"/>
          <w:szCs w:val="24"/>
        </w:rPr>
        <w:t>4</w:t>
      </w:r>
      <w:r>
        <w:rPr>
          <w:rFonts w:ascii="宋体" w:hAnsi="宋体" w:cs="Arial"/>
          <w:szCs w:val="24"/>
        </w:rPr>
        <w:t>00x104kcal/h)</w:t>
      </w:r>
      <w:r>
        <w:rPr>
          <w:rFonts w:hint="eastAsia" w:ascii="宋体" w:hAnsi="宋体" w:cs="Arial"/>
          <w:szCs w:val="24"/>
        </w:rPr>
        <w:t>，冷水进、出口温度为</w:t>
      </w:r>
      <w:r>
        <w:rPr>
          <w:rFonts w:ascii="宋体" w:hAnsi="宋体" w:cs="Arial"/>
          <w:szCs w:val="24"/>
        </w:rPr>
        <w:t>1</w:t>
      </w:r>
      <w:r>
        <w:rPr>
          <w:rFonts w:hint="eastAsia" w:ascii="宋体" w:hAnsi="宋体" w:cs="Arial"/>
          <w:szCs w:val="24"/>
        </w:rPr>
        <w:t>3℃、</w:t>
      </w:r>
      <w:r>
        <w:rPr>
          <w:rFonts w:ascii="宋体" w:hAnsi="宋体" w:cs="Arial"/>
          <w:szCs w:val="24"/>
        </w:rPr>
        <w:t>7</w:t>
      </w:r>
      <w:r>
        <w:rPr>
          <w:rFonts w:hint="eastAsia" w:ascii="宋体" w:hAnsi="宋体" w:cs="Arial"/>
          <w:szCs w:val="24"/>
        </w:rPr>
        <w:t>℃，冷却水进、出口温度为</w:t>
      </w:r>
      <w:r>
        <w:rPr>
          <w:rFonts w:ascii="宋体" w:hAnsi="宋体" w:cs="Arial"/>
          <w:szCs w:val="24"/>
        </w:rPr>
        <w:t>32</w:t>
      </w:r>
      <w:r>
        <w:rPr>
          <w:rFonts w:hint="eastAsia" w:ascii="宋体" w:hAnsi="宋体" w:cs="Arial"/>
          <w:szCs w:val="24"/>
        </w:rPr>
        <w:t>℃、</w:t>
      </w:r>
      <w:r>
        <w:rPr>
          <w:rFonts w:ascii="宋体" w:hAnsi="宋体" w:cs="Arial"/>
          <w:szCs w:val="24"/>
        </w:rPr>
        <w:t>3</w:t>
      </w:r>
      <w:r>
        <w:rPr>
          <w:rFonts w:hint="eastAsia" w:ascii="宋体" w:hAnsi="宋体" w:cs="Arial"/>
          <w:szCs w:val="24"/>
        </w:rPr>
        <w:t>7.5℃，</w:t>
      </w:r>
      <w:r>
        <w:rPr>
          <w:rFonts w:ascii="宋体" w:hAnsi="宋体" w:cs="Arial"/>
          <w:szCs w:val="24"/>
        </w:rPr>
        <w:t xml:space="preserve">MMI2 </w:t>
      </w:r>
      <w:r>
        <w:rPr>
          <w:rFonts w:hint="eastAsia" w:ascii="宋体" w:hAnsi="宋体" w:cs="Arial"/>
          <w:szCs w:val="24"/>
        </w:rPr>
        <w:t>控制的</w:t>
      </w:r>
      <w:r>
        <w:rPr>
          <w:rFonts w:ascii="宋体" w:hAnsi="宋体" w:cs="Arial"/>
          <w:szCs w:val="24"/>
        </w:rPr>
        <w:t xml:space="preserve">H2 </w:t>
      </w:r>
      <w:r>
        <w:rPr>
          <w:rFonts w:hint="eastAsia" w:ascii="宋体" w:hAnsi="宋体" w:cs="Arial"/>
          <w:szCs w:val="24"/>
        </w:rPr>
        <w:t>系列热水二段型溴化锂吸收式冷水机组。</w:t>
      </w:r>
    </w:p>
    <w:p>
      <w:pPr>
        <w:snapToGrid w:val="0"/>
        <w:spacing w:line="360" w:lineRule="auto"/>
        <w:rPr>
          <w:rFonts w:asciiTheme="minorEastAsia" w:hAnsiTheme="minorEastAsia" w:eastAsiaTheme="minorEastAsia"/>
        </w:rPr>
      </w:pPr>
      <w:r>
        <w:rPr>
          <w:rFonts w:ascii="宋体" w:hAnsi="宋体" w:cs="Arial"/>
          <w:szCs w:val="24"/>
        </w:rPr>
        <w:t>5.2</w:t>
      </w:r>
      <w:r>
        <w:rPr>
          <w:rFonts w:hint="eastAsia" w:asciiTheme="minorEastAsia" w:hAnsiTheme="minorEastAsia" w:eastAsiaTheme="minorEastAsia"/>
        </w:rPr>
        <w:t>安全参数保护</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980"/>
        <w:gridCol w:w="1260"/>
        <w:gridCol w:w="720"/>
        <w:gridCol w:w="25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序号</w:t>
            </w:r>
          </w:p>
        </w:tc>
        <w:tc>
          <w:tcPr>
            <w:tcW w:w="1980" w:type="dxa"/>
            <w:vAlign w:val="center"/>
          </w:tcPr>
          <w:p>
            <w:pPr>
              <w:spacing w:line="400" w:lineRule="exact"/>
              <w:jc w:val="center"/>
              <w:rPr>
                <w:rFonts w:hAnsi="宋体" w:cs="宋体"/>
                <w:sz w:val="18"/>
                <w:szCs w:val="18"/>
              </w:rPr>
            </w:pPr>
            <w:r>
              <w:rPr>
                <w:rFonts w:hint="eastAsia" w:hAnsi="宋体" w:cs="宋体"/>
                <w:sz w:val="18"/>
                <w:szCs w:val="18"/>
              </w:rPr>
              <w:t>安全保护项目</w:t>
            </w:r>
          </w:p>
        </w:tc>
        <w:tc>
          <w:tcPr>
            <w:tcW w:w="1260" w:type="dxa"/>
            <w:vAlign w:val="center"/>
          </w:tcPr>
          <w:p>
            <w:pPr>
              <w:spacing w:line="400" w:lineRule="exact"/>
              <w:jc w:val="center"/>
              <w:rPr>
                <w:rFonts w:hAnsi="宋体" w:cs="宋体"/>
                <w:sz w:val="18"/>
                <w:szCs w:val="18"/>
              </w:rPr>
            </w:pPr>
            <w:r>
              <w:rPr>
                <w:rFonts w:hint="eastAsia" w:hAnsi="宋体" w:cs="宋体"/>
                <w:sz w:val="18"/>
                <w:szCs w:val="18"/>
              </w:rPr>
              <w:t>设定值</w:t>
            </w:r>
          </w:p>
        </w:tc>
        <w:tc>
          <w:tcPr>
            <w:tcW w:w="720" w:type="dxa"/>
            <w:vAlign w:val="center"/>
          </w:tcPr>
          <w:p>
            <w:pPr>
              <w:spacing w:line="400" w:lineRule="exact"/>
              <w:jc w:val="center"/>
              <w:rPr>
                <w:rFonts w:hAnsi="宋体" w:cs="宋体"/>
                <w:sz w:val="18"/>
                <w:szCs w:val="18"/>
              </w:rPr>
            </w:pPr>
            <w:r>
              <w:rPr>
                <w:rFonts w:hint="eastAsia" w:hAnsi="宋体" w:cs="宋体"/>
                <w:sz w:val="18"/>
                <w:szCs w:val="18"/>
              </w:rPr>
              <w:t>序号</w:t>
            </w:r>
          </w:p>
        </w:tc>
        <w:tc>
          <w:tcPr>
            <w:tcW w:w="2520" w:type="dxa"/>
            <w:vAlign w:val="center"/>
          </w:tcPr>
          <w:p>
            <w:pPr>
              <w:spacing w:line="400" w:lineRule="exact"/>
              <w:jc w:val="center"/>
              <w:rPr>
                <w:rFonts w:hAnsi="宋体" w:cs="宋体"/>
                <w:sz w:val="18"/>
                <w:szCs w:val="18"/>
              </w:rPr>
            </w:pPr>
            <w:r>
              <w:rPr>
                <w:rFonts w:hint="eastAsia" w:hAnsi="宋体" w:cs="宋体"/>
                <w:sz w:val="18"/>
                <w:szCs w:val="18"/>
              </w:rPr>
              <w:t>安全保护项目</w:t>
            </w:r>
          </w:p>
        </w:tc>
        <w:tc>
          <w:tcPr>
            <w:tcW w:w="1980" w:type="dxa"/>
            <w:vAlign w:val="center"/>
          </w:tcPr>
          <w:p>
            <w:pPr>
              <w:spacing w:line="400" w:lineRule="exact"/>
              <w:jc w:val="center"/>
              <w:rPr>
                <w:rFonts w:hAnsi="宋体" w:cs="宋体"/>
                <w:sz w:val="18"/>
                <w:szCs w:val="18"/>
              </w:rPr>
            </w:pPr>
            <w:r>
              <w:rPr>
                <w:rFonts w:hint="eastAsia" w:hAnsi="宋体" w:cs="宋体"/>
                <w:sz w:val="18"/>
                <w:szCs w:val="18"/>
              </w:rPr>
              <w:t>设定值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1</w:t>
            </w:r>
          </w:p>
        </w:tc>
        <w:tc>
          <w:tcPr>
            <w:tcW w:w="1980" w:type="dxa"/>
            <w:vAlign w:val="center"/>
          </w:tcPr>
          <w:p>
            <w:pPr>
              <w:spacing w:line="400" w:lineRule="exact"/>
              <w:jc w:val="center"/>
              <w:rPr>
                <w:rFonts w:hAnsi="宋体" w:cs="宋体"/>
                <w:sz w:val="18"/>
                <w:szCs w:val="18"/>
              </w:rPr>
            </w:pPr>
            <w:r>
              <w:rPr>
                <w:rFonts w:hint="eastAsia" w:hAnsi="宋体" w:cs="宋体"/>
                <w:sz w:val="18"/>
                <w:szCs w:val="18"/>
              </w:rPr>
              <w:t>蒸发温度</w:t>
            </w:r>
          </w:p>
        </w:tc>
        <w:tc>
          <w:tcPr>
            <w:tcW w:w="1260" w:type="dxa"/>
            <w:vAlign w:val="center"/>
          </w:tcPr>
          <w:p>
            <w:pPr>
              <w:spacing w:line="400" w:lineRule="exact"/>
              <w:jc w:val="center"/>
              <w:rPr>
                <w:rFonts w:hAnsi="宋体" w:cs="宋体"/>
                <w:sz w:val="18"/>
                <w:szCs w:val="18"/>
              </w:rPr>
            </w:pPr>
            <w:r>
              <w:rPr>
                <w:rFonts w:hAnsi="宋体" w:cs="宋体"/>
                <w:sz w:val="18"/>
                <w:szCs w:val="18"/>
              </w:rPr>
              <w:t>4</w:t>
            </w:r>
            <w:r>
              <w:rPr>
                <w:rFonts w:hint="eastAsia" w:hAnsi="宋体" w:cs="宋体"/>
                <w:sz w:val="18"/>
                <w:szCs w:val="18"/>
              </w:rPr>
              <w:t>℃</w:t>
            </w:r>
          </w:p>
        </w:tc>
        <w:tc>
          <w:tcPr>
            <w:tcW w:w="720" w:type="dxa"/>
            <w:vAlign w:val="center"/>
          </w:tcPr>
          <w:p>
            <w:pPr>
              <w:spacing w:line="400" w:lineRule="exact"/>
              <w:jc w:val="center"/>
              <w:rPr>
                <w:rFonts w:hAnsi="宋体" w:cs="宋体"/>
                <w:sz w:val="18"/>
                <w:szCs w:val="18"/>
              </w:rPr>
            </w:pPr>
            <w:r>
              <w:rPr>
                <w:rFonts w:hint="eastAsia" w:hAnsi="宋体" w:cs="宋体"/>
                <w:sz w:val="18"/>
                <w:szCs w:val="18"/>
              </w:rPr>
              <w:t>7</w:t>
            </w:r>
          </w:p>
        </w:tc>
        <w:tc>
          <w:tcPr>
            <w:tcW w:w="2520" w:type="dxa"/>
            <w:vAlign w:val="center"/>
          </w:tcPr>
          <w:p>
            <w:pPr>
              <w:spacing w:line="400" w:lineRule="exact"/>
              <w:jc w:val="center"/>
              <w:rPr>
                <w:rFonts w:hAnsi="宋体" w:cs="宋体"/>
                <w:sz w:val="18"/>
                <w:szCs w:val="18"/>
              </w:rPr>
            </w:pPr>
            <w:r>
              <w:rPr>
                <w:rFonts w:hint="eastAsia" w:hAnsi="宋体" w:cs="宋体"/>
                <w:sz w:val="18"/>
                <w:szCs w:val="18"/>
              </w:rPr>
              <w:t>热水进口温度</w:t>
            </w:r>
          </w:p>
        </w:tc>
        <w:tc>
          <w:tcPr>
            <w:tcW w:w="1980" w:type="dxa"/>
            <w:vAlign w:val="center"/>
          </w:tcPr>
          <w:p>
            <w:pPr>
              <w:spacing w:line="400" w:lineRule="exact"/>
              <w:jc w:val="center"/>
              <w:rPr>
                <w:rFonts w:hAnsi="宋体" w:cs="宋体"/>
                <w:sz w:val="18"/>
                <w:szCs w:val="18"/>
              </w:rPr>
            </w:pPr>
            <w:r>
              <w:rPr>
                <w:rFonts w:hint="eastAsia" w:hAnsi="宋体" w:cs="宋体"/>
                <w:sz w:val="18"/>
                <w:szCs w:val="18"/>
              </w:rPr>
              <w:t>额定值</w:t>
            </w:r>
            <w:r>
              <w:rPr>
                <w:rFonts w:hAnsi="宋体" w:cs="宋体"/>
                <w:sz w:val="18"/>
                <w:szCs w:val="18"/>
              </w:rPr>
              <w:t>+5</w:t>
            </w:r>
            <w:r>
              <w:rPr>
                <w:rFonts w:hint="eastAsia"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2</w:t>
            </w:r>
          </w:p>
        </w:tc>
        <w:tc>
          <w:tcPr>
            <w:tcW w:w="1980" w:type="dxa"/>
            <w:vAlign w:val="center"/>
          </w:tcPr>
          <w:p>
            <w:pPr>
              <w:spacing w:line="400" w:lineRule="exact"/>
              <w:jc w:val="center"/>
              <w:rPr>
                <w:rFonts w:hAnsi="宋体" w:cs="宋体"/>
                <w:sz w:val="18"/>
                <w:szCs w:val="18"/>
              </w:rPr>
            </w:pPr>
            <w:r>
              <w:rPr>
                <w:rFonts w:hint="eastAsia" w:hAnsi="宋体" w:cs="宋体"/>
                <w:sz w:val="18"/>
                <w:szCs w:val="18"/>
              </w:rPr>
              <w:t>冷水出口温度</w:t>
            </w:r>
          </w:p>
        </w:tc>
        <w:tc>
          <w:tcPr>
            <w:tcW w:w="1260" w:type="dxa"/>
            <w:vAlign w:val="center"/>
          </w:tcPr>
          <w:p>
            <w:pPr>
              <w:spacing w:line="400" w:lineRule="exact"/>
              <w:jc w:val="center"/>
              <w:rPr>
                <w:rFonts w:hAnsi="宋体" w:cs="宋体"/>
                <w:sz w:val="18"/>
                <w:szCs w:val="18"/>
              </w:rPr>
            </w:pPr>
            <w:r>
              <w:rPr>
                <w:rFonts w:hAnsi="宋体" w:cs="宋体"/>
                <w:sz w:val="18"/>
                <w:szCs w:val="18"/>
              </w:rPr>
              <w:t>4.5</w:t>
            </w:r>
            <w:r>
              <w:rPr>
                <w:rFonts w:hint="eastAsia" w:hAnsi="宋体" w:cs="宋体"/>
                <w:sz w:val="18"/>
                <w:szCs w:val="18"/>
              </w:rPr>
              <w:t>℃</w:t>
            </w:r>
          </w:p>
        </w:tc>
        <w:tc>
          <w:tcPr>
            <w:tcW w:w="720" w:type="dxa"/>
            <w:vAlign w:val="center"/>
          </w:tcPr>
          <w:p>
            <w:pPr>
              <w:spacing w:line="400" w:lineRule="exact"/>
              <w:jc w:val="center"/>
              <w:rPr>
                <w:rFonts w:hAnsi="宋体" w:cs="宋体"/>
                <w:sz w:val="18"/>
                <w:szCs w:val="18"/>
              </w:rPr>
            </w:pPr>
            <w:r>
              <w:rPr>
                <w:rFonts w:hint="eastAsia" w:hAnsi="宋体" w:cs="宋体"/>
                <w:sz w:val="18"/>
                <w:szCs w:val="18"/>
              </w:rPr>
              <w:t>8</w:t>
            </w:r>
          </w:p>
        </w:tc>
        <w:tc>
          <w:tcPr>
            <w:tcW w:w="2520" w:type="dxa"/>
            <w:vAlign w:val="center"/>
          </w:tcPr>
          <w:p>
            <w:pPr>
              <w:spacing w:line="400" w:lineRule="exact"/>
              <w:jc w:val="center"/>
              <w:rPr>
                <w:rFonts w:hAnsi="宋体" w:cs="宋体"/>
                <w:sz w:val="18"/>
                <w:szCs w:val="18"/>
              </w:rPr>
            </w:pPr>
            <w:r>
              <w:rPr>
                <w:rFonts w:hint="eastAsia" w:hAnsi="宋体" w:cs="宋体"/>
                <w:sz w:val="18"/>
                <w:szCs w:val="18"/>
              </w:rPr>
              <w:t>冷水流量</w:t>
            </w:r>
          </w:p>
        </w:tc>
        <w:tc>
          <w:tcPr>
            <w:tcW w:w="1980" w:type="dxa"/>
            <w:vAlign w:val="center"/>
          </w:tcPr>
          <w:p>
            <w:pPr>
              <w:spacing w:line="400" w:lineRule="exact"/>
              <w:jc w:val="center"/>
              <w:rPr>
                <w:rFonts w:hAnsi="宋体" w:cs="宋体"/>
                <w:sz w:val="18"/>
                <w:szCs w:val="18"/>
              </w:rPr>
            </w:pPr>
            <w:r>
              <w:rPr>
                <w:rFonts w:hint="eastAsia" w:hAnsi="宋体" w:cs="宋体"/>
                <w:sz w:val="18"/>
                <w:szCs w:val="18"/>
              </w:rPr>
              <w:t>额定值的</w:t>
            </w:r>
            <w:r>
              <w:rPr>
                <w:rFonts w:hAnsi="宋体" w:cs="宋体"/>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3</w:t>
            </w:r>
          </w:p>
        </w:tc>
        <w:tc>
          <w:tcPr>
            <w:tcW w:w="1980" w:type="dxa"/>
            <w:vAlign w:val="center"/>
          </w:tcPr>
          <w:p>
            <w:pPr>
              <w:spacing w:line="400" w:lineRule="exact"/>
              <w:jc w:val="center"/>
              <w:rPr>
                <w:rFonts w:hAnsi="宋体" w:cs="宋体"/>
                <w:sz w:val="18"/>
                <w:szCs w:val="18"/>
              </w:rPr>
            </w:pPr>
            <w:r>
              <w:rPr>
                <w:rFonts w:hint="eastAsia" w:hAnsi="宋体" w:cs="宋体"/>
                <w:sz w:val="18"/>
                <w:szCs w:val="18"/>
              </w:rPr>
              <w:t>冷却水进口温度</w:t>
            </w:r>
          </w:p>
        </w:tc>
        <w:tc>
          <w:tcPr>
            <w:tcW w:w="1260" w:type="dxa"/>
            <w:vAlign w:val="center"/>
          </w:tcPr>
          <w:p>
            <w:pPr>
              <w:spacing w:line="400" w:lineRule="exact"/>
              <w:jc w:val="center"/>
              <w:rPr>
                <w:rFonts w:hAnsi="宋体" w:cs="宋体"/>
                <w:sz w:val="18"/>
                <w:szCs w:val="18"/>
              </w:rPr>
            </w:pPr>
            <w:r>
              <w:rPr>
                <w:rFonts w:hAnsi="宋体" w:cs="宋体"/>
                <w:sz w:val="18"/>
                <w:szCs w:val="18"/>
              </w:rPr>
              <w:t>18</w:t>
            </w:r>
            <w:r>
              <w:rPr>
                <w:rFonts w:hint="eastAsia" w:hAnsi="宋体" w:cs="宋体"/>
                <w:sz w:val="18"/>
                <w:szCs w:val="18"/>
              </w:rPr>
              <w:t>℃</w:t>
            </w:r>
          </w:p>
        </w:tc>
        <w:tc>
          <w:tcPr>
            <w:tcW w:w="720" w:type="dxa"/>
            <w:vAlign w:val="center"/>
          </w:tcPr>
          <w:p>
            <w:pPr>
              <w:spacing w:line="400" w:lineRule="exact"/>
              <w:jc w:val="center"/>
              <w:rPr>
                <w:rFonts w:hAnsi="宋体" w:cs="宋体"/>
                <w:sz w:val="18"/>
                <w:szCs w:val="18"/>
              </w:rPr>
            </w:pPr>
            <w:r>
              <w:rPr>
                <w:rFonts w:hint="eastAsia" w:hAnsi="宋体" w:cs="宋体"/>
                <w:sz w:val="18"/>
                <w:szCs w:val="18"/>
              </w:rPr>
              <w:t>9</w:t>
            </w:r>
          </w:p>
        </w:tc>
        <w:tc>
          <w:tcPr>
            <w:tcW w:w="2520" w:type="dxa"/>
            <w:vAlign w:val="center"/>
          </w:tcPr>
          <w:p>
            <w:pPr>
              <w:spacing w:line="400" w:lineRule="exact"/>
              <w:jc w:val="center"/>
              <w:rPr>
                <w:rFonts w:hAnsi="宋体" w:cs="宋体"/>
                <w:sz w:val="18"/>
                <w:szCs w:val="18"/>
              </w:rPr>
            </w:pPr>
            <w:r>
              <w:rPr>
                <w:rFonts w:hint="eastAsia" w:hAnsi="宋体" w:cs="宋体"/>
                <w:sz w:val="18"/>
                <w:szCs w:val="18"/>
              </w:rPr>
              <w:t>溶液泵</w:t>
            </w:r>
            <w:r>
              <w:rPr>
                <w:rFonts w:hAnsi="宋体" w:cs="宋体"/>
                <w:sz w:val="18"/>
                <w:szCs w:val="18"/>
              </w:rPr>
              <w:t>(</w:t>
            </w:r>
            <w:r>
              <w:rPr>
                <w:rFonts w:hint="eastAsia" w:hAnsi="宋体" w:cs="宋体"/>
                <w:sz w:val="18"/>
                <w:szCs w:val="18"/>
              </w:rPr>
              <w:t>热继电器</w:t>
            </w:r>
            <w:r>
              <w:rPr>
                <w:rFonts w:hAnsi="宋体" w:cs="宋体"/>
                <w:sz w:val="18"/>
                <w:szCs w:val="18"/>
              </w:rPr>
              <w:t>)</w:t>
            </w:r>
            <w:r>
              <w:rPr>
                <w:rFonts w:hint="eastAsia" w:hAnsi="宋体" w:cs="宋体"/>
                <w:sz w:val="18"/>
                <w:szCs w:val="18"/>
              </w:rPr>
              <w:t>过流</w:t>
            </w:r>
          </w:p>
        </w:tc>
        <w:tc>
          <w:tcPr>
            <w:tcW w:w="1980" w:type="dxa"/>
            <w:vAlign w:val="center"/>
          </w:tcPr>
          <w:p>
            <w:pPr>
              <w:spacing w:line="400" w:lineRule="exact"/>
              <w:jc w:val="center"/>
              <w:rPr>
                <w:rFonts w:hAnsi="宋体" w:cs="宋体"/>
                <w:sz w:val="18"/>
                <w:szCs w:val="18"/>
              </w:rPr>
            </w:pPr>
            <w:r>
              <w:rPr>
                <w:rFonts w:hint="eastAsia" w:hAnsi="宋体" w:cs="宋体"/>
                <w:sz w:val="18"/>
                <w:szCs w:val="18"/>
              </w:rPr>
              <w:t>额定值的</w:t>
            </w:r>
            <w:r>
              <w:rPr>
                <w:rFonts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4</w:t>
            </w:r>
          </w:p>
        </w:tc>
        <w:tc>
          <w:tcPr>
            <w:tcW w:w="1980" w:type="dxa"/>
            <w:vAlign w:val="center"/>
          </w:tcPr>
          <w:p>
            <w:pPr>
              <w:spacing w:line="400" w:lineRule="exact"/>
              <w:jc w:val="center"/>
              <w:rPr>
                <w:rFonts w:hAnsi="宋体" w:cs="宋体"/>
                <w:sz w:val="18"/>
                <w:szCs w:val="18"/>
              </w:rPr>
            </w:pPr>
            <w:r>
              <w:rPr>
                <w:rFonts w:hint="eastAsia" w:hAnsi="宋体" w:cs="宋体"/>
                <w:sz w:val="18"/>
                <w:szCs w:val="18"/>
              </w:rPr>
              <w:t>发生器溶液温度</w:t>
            </w:r>
          </w:p>
        </w:tc>
        <w:tc>
          <w:tcPr>
            <w:tcW w:w="1260" w:type="dxa"/>
            <w:vAlign w:val="center"/>
          </w:tcPr>
          <w:p>
            <w:pPr>
              <w:spacing w:line="400" w:lineRule="exact"/>
              <w:jc w:val="center"/>
              <w:rPr>
                <w:rFonts w:hAnsi="宋体" w:cs="宋体"/>
                <w:sz w:val="18"/>
                <w:szCs w:val="18"/>
              </w:rPr>
            </w:pPr>
            <w:r>
              <w:rPr>
                <w:rFonts w:hAnsi="宋体" w:cs="宋体"/>
                <w:sz w:val="18"/>
                <w:szCs w:val="18"/>
              </w:rPr>
              <w:t>1</w:t>
            </w:r>
            <w:r>
              <w:rPr>
                <w:rFonts w:hint="eastAsia" w:hAnsi="宋体" w:cs="宋体"/>
                <w:sz w:val="18"/>
                <w:szCs w:val="18"/>
              </w:rPr>
              <w:t>2</w:t>
            </w:r>
            <w:r>
              <w:rPr>
                <w:rFonts w:hAnsi="宋体" w:cs="宋体"/>
                <w:sz w:val="18"/>
                <w:szCs w:val="18"/>
              </w:rPr>
              <w:t>0</w:t>
            </w:r>
            <w:r>
              <w:rPr>
                <w:rFonts w:hint="eastAsia" w:hAnsi="宋体" w:cs="宋体"/>
                <w:sz w:val="18"/>
                <w:szCs w:val="18"/>
              </w:rPr>
              <w:t>℃</w:t>
            </w:r>
          </w:p>
        </w:tc>
        <w:tc>
          <w:tcPr>
            <w:tcW w:w="720" w:type="dxa"/>
            <w:vAlign w:val="center"/>
          </w:tcPr>
          <w:p>
            <w:pPr>
              <w:spacing w:line="400" w:lineRule="exact"/>
              <w:jc w:val="center"/>
              <w:rPr>
                <w:rFonts w:hAnsi="宋体" w:cs="宋体"/>
                <w:sz w:val="18"/>
                <w:szCs w:val="18"/>
              </w:rPr>
            </w:pPr>
            <w:r>
              <w:rPr>
                <w:rFonts w:hint="eastAsia" w:hAnsi="宋体" w:cs="宋体"/>
                <w:sz w:val="18"/>
                <w:szCs w:val="18"/>
              </w:rPr>
              <w:t>10</w:t>
            </w:r>
          </w:p>
        </w:tc>
        <w:tc>
          <w:tcPr>
            <w:tcW w:w="2520" w:type="dxa"/>
            <w:vAlign w:val="center"/>
          </w:tcPr>
          <w:p>
            <w:pPr>
              <w:spacing w:line="400" w:lineRule="exact"/>
              <w:jc w:val="center"/>
              <w:rPr>
                <w:rFonts w:hAnsi="宋体" w:cs="宋体"/>
                <w:sz w:val="18"/>
                <w:szCs w:val="18"/>
              </w:rPr>
            </w:pPr>
            <w:r>
              <w:rPr>
                <w:rFonts w:hint="eastAsia" w:hAnsi="宋体" w:cs="宋体"/>
                <w:sz w:val="18"/>
                <w:szCs w:val="18"/>
              </w:rPr>
              <w:t>冷剂泵</w:t>
            </w:r>
            <w:r>
              <w:rPr>
                <w:rFonts w:hAnsi="宋体" w:cs="宋体"/>
                <w:sz w:val="18"/>
                <w:szCs w:val="18"/>
              </w:rPr>
              <w:t>(</w:t>
            </w:r>
            <w:r>
              <w:rPr>
                <w:rFonts w:hint="eastAsia" w:hAnsi="宋体" w:cs="宋体"/>
                <w:sz w:val="18"/>
                <w:szCs w:val="18"/>
              </w:rPr>
              <w:t>热继电器</w:t>
            </w:r>
            <w:r>
              <w:rPr>
                <w:rFonts w:hAnsi="宋体" w:cs="宋体"/>
                <w:sz w:val="18"/>
                <w:szCs w:val="18"/>
              </w:rPr>
              <w:t>)</w:t>
            </w:r>
            <w:r>
              <w:rPr>
                <w:rFonts w:hint="eastAsia" w:hAnsi="宋体" w:cs="宋体"/>
                <w:sz w:val="18"/>
                <w:szCs w:val="18"/>
              </w:rPr>
              <w:t>过流</w:t>
            </w:r>
          </w:p>
        </w:tc>
        <w:tc>
          <w:tcPr>
            <w:tcW w:w="1980" w:type="dxa"/>
            <w:vAlign w:val="center"/>
          </w:tcPr>
          <w:p>
            <w:pPr>
              <w:spacing w:line="400" w:lineRule="exact"/>
              <w:jc w:val="center"/>
              <w:rPr>
                <w:rFonts w:hAnsi="宋体" w:cs="宋体"/>
                <w:sz w:val="18"/>
                <w:szCs w:val="18"/>
              </w:rPr>
            </w:pPr>
            <w:r>
              <w:rPr>
                <w:rFonts w:hint="eastAsia" w:hAnsi="宋体" w:cs="宋体"/>
                <w:sz w:val="18"/>
                <w:szCs w:val="18"/>
              </w:rPr>
              <w:t>额定值的</w:t>
            </w:r>
            <w:r>
              <w:rPr>
                <w:rFonts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5</w:t>
            </w:r>
          </w:p>
        </w:tc>
        <w:tc>
          <w:tcPr>
            <w:tcW w:w="1980" w:type="dxa"/>
            <w:vAlign w:val="center"/>
          </w:tcPr>
          <w:p>
            <w:pPr>
              <w:spacing w:line="400" w:lineRule="exact"/>
              <w:jc w:val="center"/>
              <w:rPr>
                <w:rFonts w:hAnsi="宋体" w:cs="宋体"/>
                <w:sz w:val="18"/>
                <w:szCs w:val="18"/>
              </w:rPr>
            </w:pPr>
            <w:r>
              <w:rPr>
                <w:rFonts w:hint="eastAsia" w:hAnsi="宋体" w:cs="宋体"/>
                <w:sz w:val="18"/>
                <w:szCs w:val="18"/>
              </w:rPr>
              <w:t>熔晶管温度</w:t>
            </w:r>
          </w:p>
        </w:tc>
        <w:tc>
          <w:tcPr>
            <w:tcW w:w="1260" w:type="dxa"/>
            <w:vAlign w:val="center"/>
          </w:tcPr>
          <w:p>
            <w:pPr>
              <w:spacing w:line="400" w:lineRule="exact"/>
              <w:jc w:val="center"/>
              <w:rPr>
                <w:rFonts w:hAnsi="宋体" w:cs="宋体"/>
                <w:sz w:val="18"/>
                <w:szCs w:val="18"/>
              </w:rPr>
            </w:pPr>
            <w:r>
              <w:rPr>
                <w:rFonts w:hAnsi="宋体" w:cs="宋体"/>
                <w:sz w:val="18"/>
                <w:szCs w:val="18"/>
              </w:rPr>
              <w:t>65</w:t>
            </w:r>
            <w:r>
              <w:rPr>
                <w:rFonts w:hint="eastAsia" w:hAnsi="宋体" w:cs="宋体"/>
                <w:sz w:val="18"/>
                <w:szCs w:val="18"/>
              </w:rPr>
              <w:t>℃</w:t>
            </w:r>
          </w:p>
        </w:tc>
        <w:tc>
          <w:tcPr>
            <w:tcW w:w="720" w:type="dxa"/>
            <w:vAlign w:val="center"/>
          </w:tcPr>
          <w:p>
            <w:pPr>
              <w:spacing w:line="400" w:lineRule="exact"/>
              <w:jc w:val="center"/>
              <w:rPr>
                <w:rFonts w:hAnsi="宋体" w:cs="宋体"/>
                <w:sz w:val="18"/>
                <w:szCs w:val="18"/>
              </w:rPr>
            </w:pPr>
            <w:r>
              <w:rPr>
                <w:rFonts w:hint="eastAsia" w:hAnsi="宋体" w:cs="宋体"/>
                <w:sz w:val="18"/>
                <w:szCs w:val="18"/>
              </w:rPr>
              <w:t>11</w:t>
            </w:r>
          </w:p>
        </w:tc>
        <w:tc>
          <w:tcPr>
            <w:tcW w:w="2520" w:type="dxa"/>
            <w:vAlign w:val="center"/>
          </w:tcPr>
          <w:p>
            <w:pPr>
              <w:spacing w:line="400" w:lineRule="exact"/>
              <w:jc w:val="center"/>
              <w:rPr>
                <w:rFonts w:hAnsi="宋体" w:cs="宋体"/>
                <w:sz w:val="18"/>
                <w:szCs w:val="18"/>
              </w:rPr>
            </w:pPr>
            <w:r>
              <w:rPr>
                <w:rFonts w:hint="eastAsia" w:hAnsi="宋体" w:cs="宋体"/>
                <w:sz w:val="18"/>
                <w:szCs w:val="18"/>
              </w:rPr>
              <w:t>真空泵</w:t>
            </w:r>
            <w:r>
              <w:rPr>
                <w:rFonts w:hAnsi="宋体" w:cs="宋体"/>
                <w:sz w:val="18"/>
                <w:szCs w:val="18"/>
              </w:rPr>
              <w:t>(</w:t>
            </w:r>
            <w:r>
              <w:rPr>
                <w:rFonts w:hint="eastAsia" w:hAnsi="宋体" w:cs="宋体"/>
                <w:sz w:val="18"/>
                <w:szCs w:val="18"/>
              </w:rPr>
              <w:t>热继电器</w:t>
            </w:r>
            <w:r>
              <w:rPr>
                <w:rFonts w:hAnsi="宋体" w:cs="宋体"/>
                <w:sz w:val="18"/>
                <w:szCs w:val="18"/>
              </w:rPr>
              <w:t>)</w:t>
            </w:r>
            <w:r>
              <w:rPr>
                <w:rFonts w:hint="eastAsia" w:hAnsi="宋体" w:cs="宋体"/>
                <w:sz w:val="18"/>
                <w:szCs w:val="18"/>
              </w:rPr>
              <w:t>过流</w:t>
            </w:r>
          </w:p>
        </w:tc>
        <w:tc>
          <w:tcPr>
            <w:tcW w:w="1980" w:type="dxa"/>
            <w:vAlign w:val="center"/>
          </w:tcPr>
          <w:p>
            <w:pPr>
              <w:spacing w:line="400" w:lineRule="exact"/>
              <w:jc w:val="center"/>
              <w:rPr>
                <w:rFonts w:hAnsi="宋体" w:cs="宋体"/>
                <w:sz w:val="18"/>
                <w:szCs w:val="18"/>
              </w:rPr>
            </w:pPr>
            <w:r>
              <w:rPr>
                <w:rFonts w:hint="eastAsia" w:hAnsi="宋体" w:cs="宋体"/>
                <w:sz w:val="18"/>
                <w:szCs w:val="18"/>
              </w:rPr>
              <w:t>额定值的</w:t>
            </w:r>
            <w:r>
              <w:rPr>
                <w:rFonts w:hAnsi="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00" w:lineRule="exact"/>
              <w:jc w:val="center"/>
              <w:rPr>
                <w:rFonts w:hAnsi="宋体" w:cs="宋体"/>
                <w:sz w:val="18"/>
                <w:szCs w:val="18"/>
              </w:rPr>
            </w:pPr>
            <w:r>
              <w:rPr>
                <w:rFonts w:hint="eastAsia" w:hAnsi="宋体" w:cs="宋体"/>
                <w:sz w:val="18"/>
                <w:szCs w:val="18"/>
              </w:rPr>
              <w:t>6</w:t>
            </w:r>
          </w:p>
        </w:tc>
        <w:tc>
          <w:tcPr>
            <w:tcW w:w="1980" w:type="dxa"/>
            <w:vAlign w:val="center"/>
          </w:tcPr>
          <w:p>
            <w:pPr>
              <w:spacing w:line="400" w:lineRule="exact"/>
              <w:jc w:val="center"/>
              <w:rPr>
                <w:rFonts w:hAnsi="宋体" w:cs="宋体"/>
                <w:sz w:val="18"/>
                <w:szCs w:val="18"/>
              </w:rPr>
            </w:pPr>
            <w:r>
              <w:rPr>
                <w:rFonts w:hint="eastAsia" w:hAnsi="宋体" w:cs="宋体"/>
                <w:sz w:val="18"/>
                <w:szCs w:val="18"/>
              </w:rPr>
              <w:t>冷凝温度</w:t>
            </w:r>
          </w:p>
        </w:tc>
        <w:tc>
          <w:tcPr>
            <w:tcW w:w="1260" w:type="dxa"/>
            <w:vAlign w:val="center"/>
          </w:tcPr>
          <w:p>
            <w:pPr>
              <w:spacing w:line="400" w:lineRule="exact"/>
              <w:jc w:val="center"/>
              <w:rPr>
                <w:rFonts w:hAnsi="宋体" w:cs="宋体"/>
                <w:sz w:val="18"/>
                <w:szCs w:val="18"/>
              </w:rPr>
            </w:pPr>
            <w:r>
              <w:rPr>
                <w:rFonts w:hAnsi="宋体" w:cs="宋体"/>
                <w:sz w:val="18"/>
                <w:szCs w:val="18"/>
              </w:rPr>
              <w:t>48</w:t>
            </w:r>
            <w:r>
              <w:rPr>
                <w:rFonts w:hint="eastAsia" w:hAnsi="宋体" w:cs="宋体"/>
                <w:sz w:val="18"/>
                <w:szCs w:val="18"/>
              </w:rPr>
              <w:t>℃</w:t>
            </w:r>
          </w:p>
        </w:tc>
        <w:tc>
          <w:tcPr>
            <w:tcW w:w="720" w:type="dxa"/>
            <w:vAlign w:val="center"/>
          </w:tcPr>
          <w:p>
            <w:pPr>
              <w:spacing w:line="400" w:lineRule="exact"/>
              <w:ind w:firstLine="360"/>
              <w:jc w:val="center"/>
              <w:rPr>
                <w:rFonts w:hAnsi="宋体" w:cs="宋体"/>
                <w:sz w:val="18"/>
                <w:szCs w:val="18"/>
              </w:rPr>
            </w:pPr>
          </w:p>
        </w:tc>
        <w:tc>
          <w:tcPr>
            <w:tcW w:w="2520" w:type="dxa"/>
            <w:vAlign w:val="center"/>
          </w:tcPr>
          <w:p>
            <w:pPr>
              <w:spacing w:line="400" w:lineRule="exact"/>
              <w:ind w:firstLine="360"/>
              <w:jc w:val="center"/>
              <w:rPr>
                <w:rFonts w:hAnsi="宋体" w:cs="宋体"/>
                <w:sz w:val="18"/>
                <w:szCs w:val="18"/>
              </w:rPr>
            </w:pPr>
          </w:p>
        </w:tc>
        <w:tc>
          <w:tcPr>
            <w:tcW w:w="1980" w:type="dxa"/>
            <w:vAlign w:val="center"/>
          </w:tcPr>
          <w:p>
            <w:pPr>
              <w:spacing w:line="400" w:lineRule="exact"/>
              <w:ind w:firstLine="360"/>
              <w:jc w:val="center"/>
              <w:rPr>
                <w:rFonts w:hAnsi="宋体" w:cs="宋体"/>
                <w:sz w:val="18"/>
                <w:szCs w:val="18"/>
              </w:rPr>
            </w:pPr>
          </w:p>
        </w:tc>
      </w:tr>
    </w:tbl>
    <w:p>
      <w:pPr>
        <w:snapToGrid w:val="0"/>
        <w:spacing w:line="360" w:lineRule="auto"/>
        <w:rPr>
          <w:rFonts w:ascii="宋体" w:hAnsi="宋体" w:cs="Arial"/>
          <w:b/>
          <w:szCs w:val="24"/>
        </w:rPr>
      </w:pPr>
      <w:bookmarkStart w:id="18" w:name="_Toc37146251"/>
      <w:r>
        <w:rPr>
          <w:rFonts w:hint="eastAsia" w:hAnsi="宋体" w:cs="Arial Unicode MS"/>
          <w:b/>
          <w:szCs w:val="24"/>
        </w:rPr>
        <w:t>二、</w:t>
      </w:r>
      <w:r>
        <w:rPr>
          <w:rFonts w:hint="eastAsia" w:ascii="宋体" w:hAnsi="宋体" w:cs="Arial"/>
          <w:b/>
          <w:szCs w:val="24"/>
        </w:rPr>
        <w:t>主要工程内容：</w:t>
      </w:r>
      <w:bookmarkEnd w:id="18"/>
    </w:p>
    <w:p>
      <w:pPr>
        <w:pStyle w:val="14"/>
        <w:numPr>
          <w:ilvl w:val="0"/>
          <w:numId w:val="1"/>
        </w:numPr>
        <w:snapToGrid w:val="0"/>
        <w:spacing w:line="360" w:lineRule="auto"/>
        <w:rPr>
          <w:rFonts w:ascii="宋体" w:hAnsi="宋体" w:cs="Arial"/>
          <w:szCs w:val="24"/>
        </w:rPr>
      </w:pPr>
      <w:r>
        <w:rPr>
          <w:rFonts w:hint="eastAsia" w:ascii="宋体" w:hAnsi="宋体" w:cs="Arial"/>
          <w:b/>
          <w:szCs w:val="24"/>
        </w:rPr>
        <w:t>两台溴化锂制冷机的维护保养</w:t>
      </w:r>
    </w:p>
    <w:p>
      <w:pPr>
        <w:snapToGrid w:val="0"/>
        <w:spacing w:line="360" w:lineRule="auto"/>
        <w:rPr>
          <w:rFonts w:ascii="宋体" w:hAnsi="宋体" w:cs="Arial"/>
          <w:szCs w:val="24"/>
        </w:rPr>
      </w:pPr>
      <w:r>
        <w:rPr>
          <w:rFonts w:ascii="宋体" w:hAnsi="宋体"/>
        </w:rPr>
        <w:t>1.1</w:t>
      </w:r>
      <w:r>
        <w:rPr>
          <w:rFonts w:hint="eastAsia" w:ascii="宋体" w:hAnsi="宋体"/>
        </w:rPr>
        <w:t>预防性维护：在供冷高峰季前，对机组进行严格的检查与确认，为机组稳定且优化的运行进行综合保养。</w:t>
      </w:r>
    </w:p>
    <w:p>
      <w:pPr>
        <w:snapToGrid w:val="0"/>
        <w:spacing w:line="360" w:lineRule="auto"/>
        <w:rPr>
          <w:rFonts w:ascii="宋体" w:hAnsi="宋体"/>
        </w:rPr>
      </w:pPr>
      <w:r>
        <w:rPr>
          <w:rFonts w:hint="eastAsia" w:ascii="宋体" w:hAnsi="宋体"/>
        </w:rPr>
        <w:t>1</w:t>
      </w:r>
      <w:r>
        <w:rPr>
          <w:rFonts w:ascii="宋体" w:hAnsi="宋体"/>
        </w:rPr>
        <w:t>.2</w:t>
      </w:r>
      <w:r>
        <w:rPr>
          <w:rFonts w:hint="eastAsia" w:ascii="宋体" w:hAnsi="宋体"/>
        </w:rPr>
        <w:t>电气控制系统性能检测</w:t>
      </w:r>
    </w:p>
    <w:p>
      <w:pPr>
        <w:snapToGrid w:val="0"/>
        <w:spacing w:line="360" w:lineRule="auto"/>
        <w:rPr>
          <w:rFonts w:ascii="宋体" w:hAnsi="宋体"/>
        </w:rPr>
      </w:pPr>
      <w:r>
        <w:rPr>
          <w:rFonts w:hint="eastAsia" w:ascii="宋体" w:hAnsi="宋体"/>
        </w:rPr>
        <w:t>1</w:t>
      </w:r>
      <w:r>
        <w:rPr>
          <w:rFonts w:ascii="宋体" w:hAnsi="宋体"/>
        </w:rPr>
        <w:t>.2.1</w:t>
      </w:r>
      <w:r>
        <w:rPr>
          <w:rFonts w:hint="eastAsia" w:ascii="宋体" w:hAnsi="宋体"/>
        </w:rPr>
        <w:t>检查控制柜各控制器、接触器的接线，检查触点接触是否良好；</w:t>
      </w:r>
    </w:p>
    <w:p>
      <w:pPr>
        <w:snapToGrid w:val="0"/>
        <w:spacing w:line="360" w:lineRule="auto"/>
        <w:rPr>
          <w:rFonts w:ascii="宋体" w:hAnsi="宋体" w:cs="Arial"/>
          <w:szCs w:val="24"/>
        </w:rPr>
      </w:pPr>
      <w:r>
        <w:rPr>
          <w:rFonts w:hint="eastAsia" w:ascii="宋体" w:hAnsi="宋体"/>
        </w:rPr>
        <w:t>1</w:t>
      </w:r>
      <w:r>
        <w:rPr>
          <w:rFonts w:ascii="宋体" w:hAnsi="宋体"/>
        </w:rPr>
        <w:t>.2.2</w:t>
      </w:r>
      <w:r>
        <w:rPr>
          <w:rFonts w:hint="eastAsia" w:ascii="宋体" w:hAnsi="宋体"/>
        </w:rPr>
        <w:t>检查各部件电源线是否有老化或损坏现象；</w:t>
      </w:r>
    </w:p>
    <w:p>
      <w:pPr>
        <w:snapToGrid w:val="0"/>
        <w:spacing w:line="360" w:lineRule="auto"/>
        <w:rPr>
          <w:rFonts w:ascii="宋体" w:hAnsi="宋体" w:cs="Arial"/>
          <w:szCs w:val="24"/>
        </w:rPr>
      </w:pPr>
      <w:r>
        <w:rPr>
          <w:rFonts w:hint="eastAsia" w:ascii="宋体" w:hAnsi="宋体"/>
        </w:rPr>
        <w:t>1</w:t>
      </w:r>
      <w:r>
        <w:rPr>
          <w:rFonts w:ascii="宋体" w:hAnsi="宋体"/>
        </w:rPr>
        <w:t>.2.3</w:t>
      </w:r>
      <w:r>
        <w:rPr>
          <w:rFonts w:hint="eastAsia" w:ascii="宋体" w:hAnsi="宋体"/>
        </w:rPr>
        <w:t>校验控制模块信号，紧固控制模块接插口；</w:t>
      </w:r>
    </w:p>
    <w:p>
      <w:pPr>
        <w:snapToGrid w:val="0"/>
        <w:spacing w:line="360" w:lineRule="auto"/>
        <w:rPr>
          <w:rFonts w:ascii="宋体" w:hAnsi="宋体" w:cs="Arial"/>
          <w:szCs w:val="24"/>
        </w:rPr>
      </w:pPr>
      <w:r>
        <w:rPr>
          <w:rFonts w:hint="eastAsia" w:ascii="宋体" w:hAnsi="宋体"/>
        </w:rPr>
        <w:t>1</w:t>
      </w:r>
      <w:r>
        <w:rPr>
          <w:rFonts w:ascii="宋体" w:hAnsi="宋体"/>
        </w:rPr>
        <w:t>.2.4</w:t>
      </w:r>
      <w:r>
        <w:rPr>
          <w:rFonts w:hint="eastAsia" w:ascii="宋体" w:hAnsi="宋体"/>
        </w:rPr>
        <w:t>能量调节装置检查并校验；</w:t>
      </w:r>
    </w:p>
    <w:p>
      <w:pPr>
        <w:snapToGrid w:val="0"/>
        <w:spacing w:line="360" w:lineRule="auto"/>
        <w:rPr>
          <w:rFonts w:ascii="宋体" w:hAnsi="宋体" w:cs="Arial"/>
          <w:szCs w:val="24"/>
        </w:rPr>
      </w:pPr>
      <w:r>
        <w:rPr>
          <w:rFonts w:hint="eastAsia" w:ascii="宋体" w:hAnsi="宋体"/>
        </w:rPr>
        <w:t>1</w:t>
      </w:r>
      <w:r>
        <w:rPr>
          <w:rFonts w:ascii="宋体" w:hAnsi="宋体"/>
        </w:rPr>
        <w:t>.2.5</w:t>
      </w:r>
      <w:r>
        <w:rPr>
          <w:rFonts w:hint="eastAsia" w:ascii="宋体" w:hAnsi="宋体"/>
        </w:rPr>
        <w:t>调整控制程序与检测各模块参数设置，使之合理或者最佳；</w:t>
      </w:r>
    </w:p>
    <w:p>
      <w:pPr>
        <w:snapToGrid w:val="0"/>
        <w:spacing w:line="360" w:lineRule="auto"/>
        <w:rPr>
          <w:rFonts w:ascii="宋体" w:hAnsi="宋体" w:cs="Arial"/>
          <w:szCs w:val="24"/>
        </w:rPr>
      </w:pPr>
      <w:r>
        <w:rPr>
          <w:rFonts w:hint="eastAsia" w:ascii="宋体" w:hAnsi="宋体"/>
        </w:rPr>
        <w:t>1</w:t>
      </w:r>
      <w:r>
        <w:rPr>
          <w:rFonts w:ascii="宋体" w:hAnsi="宋体"/>
        </w:rPr>
        <w:t>.2.6</w:t>
      </w:r>
      <w:r>
        <w:rPr>
          <w:rFonts w:hint="eastAsia" w:ascii="宋体" w:hAnsi="宋体"/>
        </w:rPr>
        <w:t>检查与调整变频器参数设置，使之合理或者最佳；</w:t>
      </w:r>
    </w:p>
    <w:p>
      <w:pPr>
        <w:snapToGrid w:val="0"/>
        <w:spacing w:line="360" w:lineRule="auto"/>
        <w:rPr>
          <w:rFonts w:ascii="宋体" w:hAnsi="宋体" w:cs="Arial"/>
          <w:szCs w:val="24"/>
        </w:rPr>
      </w:pPr>
      <w:r>
        <w:rPr>
          <w:rFonts w:hint="eastAsia" w:ascii="宋体" w:hAnsi="宋体"/>
        </w:rPr>
        <w:t>1</w:t>
      </w:r>
      <w:r>
        <w:rPr>
          <w:rFonts w:ascii="宋体" w:hAnsi="宋体"/>
        </w:rPr>
        <w:t>.2.7</w:t>
      </w:r>
      <w:r>
        <w:rPr>
          <w:rFonts w:hint="eastAsia" w:ascii="宋体" w:hAnsi="宋体"/>
        </w:rPr>
        <w:t>热水调节阀运行性能的检测与调整；</w:t>
      </w:r>
    </w:p>
    <w:p>
      <w:pPr>
        <w:snapToGrid w:val="0"/>
        <w:spacing w:line="360" w:lineRule="auto"/>
        <w:rPr>
          <w:rFonts w:ascii="宋体" w:hAnsi="宋体"/>
        </w:rPr>
      </w:pPr>
      <w:r>
        <w:rPr>
          <w:rFonts w:hint="eastAsia" w:ascii="宋体" w:hAnsi="宋体"/>
        </w:rPr>
        <w:t>1</w:t>
      </w:r>
      <w:r>
        <w:rPr>
          <w:rFonts w:ascii="宋体" w:hAnsi="宋体"/>
        </w:rPr>
        <w:t>.2.8</w:t>
      </w:r>
      <w:r>
        <w:rPr>
          <w:rFonts w:hint="eastAsia" w:ascii="宋体" w:hAnsi="宋体"/>
        </w:rPr>
        <w:t>各种模拟试验，检测温度传感器、压力传感器、靶式流量计、液位开关等各安全保护性能。</w:t>
      </w:r>
    </w:p>
    <w:p>
      <w:pPr>
        <w:snapToGrid w:val="0"/>
        <w:spacing w:line="360" w:lineRule="auto"/>
        <w:rPr>
          <w:rFonts w:ascii="宋体" w:hAnsi="宋体"/>
        </w:rPr>
      </w:pPr>
      <w:r>
        <w:rPr>
          <w:rFonts w:ascii="宋体" w:hAnsi="宋体"/>
        </w:rPr>
        <w:t>1.3</w:t>
      </w:r>
      <w:r>
        <w:rPr>
          <w:rFonts w:hint="eastAsia" w:ascii="宋体" w:hAnsi="宋体"/>
        </w:rPr>
        <w:t>机组本体系统性能检测</w:t>
      </w:r>
    </w:p>
    <w:p>
      <w:pPr>
        <w:snapToGrid w:val="0"/>
        <w:spacing w:line="360" w:lineRule="auto"/>
        <w:rPr>
          <w:rFonts w:ascii="宋体" w:hAnsi="宋体"/>
        </w:rPr>
      </w:pPr>
      <w:r>
        <w:rPr>
          <w:rFonts w:hint="eastAsia" w:ascii="宋体" w:hAnsi="宋体"/>
        </w:rPr>
        <w:t>1</w:t>
      </w:r>
      <w:r>
        <w:rPr>
          <w:rFonts w:ascii="宋体" w:hAnsi="宋体"/>
        </w:rPr>
        <w:t>.3.1</w:t>
      </w:r>
      <w:r>
        <w:rPr>
          <w:rFonts w:hint="eastAsia" w:ascii="宋体" w:hAnsi="宋体"/>
        </w:rPr>
        <w:t>整机气密性判断：每年</w:t>
      </w:r>
      <w:r>
        <w:rPr>
          <w:rFonts w:ascii="宋体" w:hAnsi="宋体"/>
        </w:rPr>
        <w:t>对</w:t>
      </w:r>
      <w:r>
        <w:rPr>
          <w:rFonts w:hint="eastAsia" w:ascii="宋体" w:hAnsi="宋体"/>
        </w:rPr>
        <w:t>机组</w:t>
      </w:r>
      <w:r>
        <w:rPr>
          <w:rFonts w:ascii="宋体" w:hAnsi="宋体"/>
        </w:rPr>
        <w:t>进行一次气密性检测，</w:t>
      </w:r>
      <w:r>
        <w:rPr>
          <w:rFonts w:hint="eastAsia" w:asciiTheme="minorEastAsia" w:hAnsiTheme="minorEastAsia" w:eastAsiaTheme="minorEastAsia"/>
          <w:szCs w:val="24"/>
        </w:rPr>
        <w:t>机组在未开机状态负压保压，24小时不超过10mmHg；如果发现压力异常，则进行正压检漏。</w:t>
      </w:r>
    </w:p>
    <w:p>
      <w:pPr>
        <w:snapToGrid w:val="0"/>
        <w:spacing w:line="360" w:lineRule="auto"/>
        <w:rPr>
          <w:rFonts w:ascii="宋体" w:hAnsi="宋体"/>
        </w:rPr>
      </w:pPr>
      <w:r>
        <w:rPr>
          <w:rFonts w:hint="eastAsia" w:asciiTheme="minorEastAsia" w:hAnsiTheme="minorEastAsia" w:eastAsiaTheme="minorEastAsia"/>
          <w:szCs w:val="24"/>
        </w:rPr>
        <w:t>1</w:t>
      </w:r>
      <w:r>
        <w:rPr>
          <w:rFonts w:asciiTheme="minorEastAsia" w:hAnsiTheme="minorEastAsia" w:eastAsiaTheme="minorEastAsia"/>
          <w:szCs w:val="24"/>
        </w:rPr>
        <w:t>.3.2</w:t>
      </w:r>
      <w:r>
        <w:rPr>
          <w:rFonts w:hint="eastAsia" w:asciiTheme="minorEastAsia" w:hAnsiTheme="minorEastAsia" w:eastAsiaTheme="minorEastAsia"/>
          <w:szCs w:val="24"/>
        </w:rPr>
        <w:t>抽气系统及密封元件气密性确认：检查机组抽</w:t>
      </w:r>
      <w:r>
        <w:rPr>
          <w:rFonts w:hint="eastAsia" w:ascii="宋体" w:hAnsi="宋体"/>
        </w:rPr>
        <w:t>气系统及密封元件的气密性，并据检查结果及时提示用户予以调换（抽气系统及密封元件主要包括：真空电磁阀、真空隔膜阀或隔膜、视镜玻璃及视镜垫片、真空压力表）等。</w:t>
      </w:r>
    </w:p>
    <w:p>
      <w:pPr>
        <w:snapToGrid w:val="0"/>
        <w:spacing w:line="360" w:lineRule="auto"/>
        <w:rPr>
          <w:rFonts w:ascii="宋体" w:hAnsi="宋体"/>
        </w:rPr>
      </w:pPr>
      <w:r>
        <w:rPr>
          <w:rFonts w:hint="eastAsia" w:ascii="宋体" w:hAnsi="宋体"/>
        </w:rPr>
        <w:t>1</w:t>
      </w:r>
      <w:r>
        <w:rPr>
          <w:rFonts w:ascii="宋体" w:hAnsi="宋体"/>
        </w:rPr>
        <w:t>.3.3</w:t>
      </w:r>
      <w:r>
        <w:rPr>
          <w:rFonts w:hint="eastAsia" w:ascii="宋体" w:hAnsi="宋体"/>
        </w:rPr>
        <w:t>对机组的重要动力部件进行运转性能测试与绝缘性能检测：溶液泵、冷剂泵的运转电流及绝缘性能检测与记录等。</w:t>
      </w:r>
    </w:p>
    <w:p>
      <w:pPr>
        <w:snapToGrid w:val="0"/>
        <w:spacing w:line="360" w:lineRule="auto"/>
        <w:rPr>
          <w:rFonts w:ascii="宋体" w:hAnsi="宋体"/>
        </w:rPr>
      </w:pPr>
      <w:r>
        <w:rPr>
          <w:rFonts w:hint="eastAsia" w:ascii="宋体" w:hAnsi="宋体"/>
        </w:rPr>
        <w:t>1</w:t>
      </w:r>
      <w:r>
        <w:rPr>
          <w:rFonts w:ascii="宋体" w:hAnsi="宋体"/>
        </w:rPr>
        <w:t>.3.4</w:t>
      </w:r>
      <w:r>
        <w:rPr>
          <w:rFonts w:hint="eastAsia" w:ascii="宋体" w:hAnsi="宋体"/>
        </w:rPr>
        <w:t>对真空泵进行空运转测试，即据真空泵单独对阻油器抽真空达到极限真空所需时间来间接判断真空泵的性能，确保真空泵始终处于最佳的抽气状态。</w:t>
      </w:r>
    </w:p>
    <w:p>
      <w:pPr>
        <w:snapToGrid w:val="0"/>
        <w:spacing w:line="360" w:lineRule="auto"/>
        <w:rPr>
          <w:rFonts w:ascii="宋体" w:hAnsi="宋体"/>
        </w:rPr>
      </w:pPr>
      <w:r>
        <w:rPr>
          <w:rFonts w:hint="eastAsia" w:asciiTheme="minorEastAsia" w:hAnsiTheme="minorEastAsia" w:eastAsiaTheme="minorEastAsia"/>
          <w:szCs w:val="24"/>
        </w:rPr>
        <w:t>1</w:t>
      </w:r>
      <w:r>
        <w:rPr>
          <w:rFonts w:asciiTheme="minorEastAsia" w:hAnsiTheme="minorEastAsia" w:eastAsiaTheme="minorEastAsia"/>
          <w:szCs w:val="24"/>
        </w:rPr>
        <w:t>.3.5</w:t>
      </w:r>
      <w:r>
        <w:rPr>
          <w:rFonts w:hint="eastAsia" w:asciiTheme="minorEastAsia" w:hAnsiTheme="minorEastAsia" w:eastAsiaTheme="minorEastAsia"/>
          <w:szCs w:val="24"/>
        </w:rPr>
        <w:t>机组设定参数检查：如冷媒水出水低温保护设定、冷却水高温报警和高发高压报警设定、高发溶液温度高温报警设定等。</w:t>
      </w:r>
    </w:p>
    <w:p>
      <w:pPr>
        <w:snapToGrid w:val="0"/>
        <w:spacing w:line="360" w:lineRule="auto"/>
        <w:rPr>
          <w:rFonts w:ascii="宋体" w:hAnsi="宋体"/>
        </w:rPr>
      </w:pPr>
      <w:r>
        <w:rPr>
          <w:rFonts w:hint="eastAsia" w:asciiTheme="minorEastAsia" w:hAnsiTheme="minorEastAsia" w:eastAsiaTheme="minorEastAsia"/>
        </w:rPr>
        <w:t>1</w:t>
      </w:r>
      <w:r>
        <w:rPr>
          <w:rFonts w:asciiTheme="minorEastAsia" w:hAnsiTheme="minorEastAsia" w:eastAsiaTheme="minorEastAsia"/>
        </w:rPr>
        <w:t>.3.6</w:t>
      </w:r>
      <w:r>
        <w:rPr>
          <w:rFonts w:hint="eastAsia" w:asciiTheme="minorEastAsia" w:hAnsiTheme="minorEastAsia" w:eastAsiaTheme="minorEastAsia"/>
        </w:rPr>
        <w:t>时</w:t>
      </w:r>
      <w:r>
        <w:rPr>
          <w:rFonts w:hint="eastAsia" w:ascii="宋体" w:hAnsi="宋体"/>
        </w:rPr>
        <w:t>间继电器设定检查：设定时间继电器延时时间，使设备在适当时间内启动。</w:t>
      </w:r>
    </w:p>
    <w:p>
      <w:pPr>
        <w:snapToGrid w:val="0"/>
        <w:spacing w:line="360" w:lineRule="auto"/>
        <w:rPr>
          <w:rFonts w:ascii="宋体" w:hAnsi="宋体"/>
        </w:rPr>
      </w:pPr>
      <w:r>
        <w:rPr>
          <w:rFonts w:hint="eastAsia" w:ascii="宋体" w:hAnsi="宋体"/>
        </w:rPr>
        <w:t>1</w:t>
      </w:r>
      <w:r>
        <w:rPr>
          <w:rFonts w:ascii="宋体" w:hAnsi="宋体"/>
        </w:rPr>
        <w:t>.3.7</w:t>
      </w:r>
      <w:r>
        <w:rPr>
          <w:rFonts w:hint="eastAsia" w:ascii="宋体" w:hAnsi="宋体"/>
        </w:rPr>
        <w:t>热继电器设定检查：主要有真空泵热继电器、溶液泵热继电器、冷剂泵热继电器。主要设定延时时间，检测热继电器接触是否良好，保护是否正常。</w:t>
      </w:r>
    </w:p>
    <w:p>
      <w:pPr>
        <w:snapToGrid w:val="0"/>
        <w:spacing w:line="360" w:lineRule="auto"/>
        <w:rPr>
          <w:rFonts w:ascii="宋体" w:hAnsi="宋体"/>
        </w:rPr>
      </w:pPr>
      <w:r>
        <w:rPr>
          <w:rFonts w:hint="eastAsia" w:ascii="宋体" w:hAnsi="宋体"/>
        </w:rPr>
        <w:t>1</w:t>
      </w:r>
      <w:r>
        <w:rPr>
          <w:rFonts w:ascii="宋体" w:hAnsi="宋体"/>
        </w:rPr>
        <w:t>.3.8</w:t>
      </w:r>
      <w:r>
        <w:rPr>
          <w:rFonts w:hint="eastAsia" w:ascii="宋体" w:hAnsi="宋体"/>
        </w:rPr>
        <w:t>温度控制器调整：修正温度控制器温度偏差，使其与实际相符。</w:t>
      </w:r>
    </w:p>
    <w:p>
      <w:pPr>
        <w:snapToGrid w:val="0"/>
        <w:spacing w:line="360" w:lineRule="auto"/>
        <w:rPr>
          <w:rFonts w:ascii="宋体" w:hAnsi="宋体"/>
        </w:rPr>
      </w:pPr>
      <w:r>
        <w:rPr>
          <w:rFonts w:hint="eastAsia" w:ascii="宋体" w:hAnsi="宋体"/>
        </w:rPr>
        <w:t>1</w:t>
      </w:r>
      <w:r>
        <w:rPr>
          <w:rFonts w:ascii="宋体" w:hAnsi="宋体"/>
        </w:rPr>
        <w:t>.3.9</w:t>
      </w:r>
      <w:r>
        <w:rPr>
          <w:rFonts w:hint="eastAsia" w:ascii="宋体" w:hAnsi="宋体"/>
        </w:rPr>
        <w:t>压力控制器参数调整：调整机组各部的报警压力。</w:t>
      </w:r>
    </w:p>
    <w:p>
      <w:pPr>
        <w:snapToGrid w:val="0"/>
        <w:spacing w:line="360" w:lineRule="auto"/>
        <w:rPr>
          <w:rFonts w:ascii="宋体" w:hAnsi="宋体"/>
        </w:rPr>
      </w:pPr>
      <w:r>
        <w:rPr>
          <w:rFonts w:hint="eastAsia" w:ascii="宋体" w:hAnsi="宋体"/>
        </w:rPr>
        <w:t>1</w:t>
      </w:r>
      <w:r>
        <w:rPr>
          <w:rFonts w:ascii="宋体" w:hAnsi="宋体"/>
        </w:rPr>
        <w:t>.3.10</w:t>
      </w:r>
      <w:r>
        <w:rPr>
          <w:rFonts w:hint="eastAsia" w:ascii="宋体" w:hAnsi="宋体"/>
        </w:rPr>
        <w:t>压力表检查：检查（用标准压力表）压力表（特别是真空压力表）是否显示正常，不正常的更换。</w:t>
      </w:r>
    </w:p>
    <w:p>
      <w:pPr>
        <w:snapToGrid w:val="0"/>
        <w:spacing w:line="360" w:lineRule="auto"/>
        <w:rPr>
          <w:rFonts w:ascii="宋体" w:hAnsi="宋体"/>
        </w:rPr>
      </w:pPr>
      <w:r>
        <w:rPr>
          <w:rFonts w:hint="eastAsia" w:ascii="宋体" w:hAnsi="宋体"/>
        </w:rPr>
        <w:t>1</w:t>
      </w:r>
      <w:r>
        <w:rPr>
          <w:rFonts w:ascii="宋体" w:hAnsi="宋体"/>
        </w:rPr>
        <w:t>.4</w:t>
      </w:r>
      <w:r>
        <w:rPr>
          <w:rFonts w:hint="eastAsia" w:ascii="宋体" w:hAnsi="宋体"/>
        </w:rPr>
        <w:t>机组保护装置检修</w:t>
      </w:r>
    </w:p>
    <w:p>
      <w:pPr>
        <w:snapToGrid w:val="0"/>
        <w:spacing w:line="360" w:lineRule="auto"/>
        <w:rPr>
          <w:rFonts w:ascii="宋体" w:hAnsi="宋体"/>
        </w:rPr>
      </w:pPr>
      <w:r>
        <w:rPr>
          <w:rFonts w:hint="eastAsia" w:ascii="宋体" w:hAnsi="宋体"/>
        </w:rPr>
        <w:t>1</w:t>
      </w:r>
      <w:r>
        <w:rPr>
          <w:rFonts w:ascii="宋体" w:hAnsi="宋体"/>
        </w:rPr>
        <w:t>.4.1</w:t>
      </w:r>
      <w:r>
        <w:rPr>
          <w:rFonts w:hint="eastAsia" w:asciiTheme="minorEastAsia" w:hAnsiTheme="minorEastAsia" w:eastAsiaTheme="minorEastAsia"/>
        </w:rPr>
        <w:t>水靶流保护装置检修：冷温水温度保护装置、冷却水靶流保护装置检修。检查靶流开关动作是否灵活，断水实验是否报警。根据检查、实验结果，决定是否更换靶流开关；</w:t>
      </w:r>
    </w:p>
    <w:p>
      <w:pPr>
        <w:snapToGrid w:val="0"/>
        <w:spacing w:line="360" w:lineRule="auto"/>
        <w:rPr>
          <w:rFonts w:ascii="宋体" w:hAnsi="宋体"/>
        </w:rPr>
      </w:pPr>
      <w:r>
        <w:rPr>
          <w:rFonts w:hint="eastAsia" w:asciiTheme="minorEastAsia" w:hAnsiTheme="minorEastAsia" w:eastAsiaTheme="minorEastAsia"/>
        </w:rPr>
        <w:t>1</w:t>
      </w:r>
      <w:r>
        <w:rPr>
          <w:rFonts w:asciiTheme="minorEastAsia" w:hAnsiTheme="minorEastAsia" w:eastAsiaTheme="minorEastAsia"/>
        </w:rPr>
        <w:t>.4.2</w:t>
      </w:r>
      <w:r>
        <w:rPr>
          <w:rFonts w:hint="eastAsia" w:asciiTheme="minorEastAsia" w:hAnsiTheme="minorEastAsia" w:eastAsiaTheme="minorEastAsia"/>
        </w:rPr>
        <w:t>屏蔽泵绝缘检修：检查屏蔽泵接线，绝缘是否良好，运行温度温度是否正常。</w:t>
      </w:r>
    </w:p>
    <w:p>
      <w:pPr>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外部系统确认</w:t>
      </w:r>
    </w:p>
    <w:p>
      <w:pPr>
        <w:snapToGrid w:val="0"/>
        <w:spacing w:line="360" w:lineRule="auto"/>
        <w:ind w:firstLine="480" w:firstLineChars="200"/>
        <w:rPr>
          <w:rFonts w:ascii="宋体" w:hAnsi="宋体"/>
        </w:rPr>
      </w:pPr>
      <w:r>
        <w:rPr>
          <w:rFonts w:hint="eastAsia" w:ascii="宋体" w:hAnsi="宋体"/>
        </w:rPr>
        <w:t>检查空调系统条件是否符合机组运行要求，针对系统隐患问题及时提出系统改进方案，确保机组冷水系统、冷却水系统、热水系统、完全达到机组额定工况的标准要求，为季节性投运作好全面准备。</w:t>
      </w:r>
    </w:p>
    <w:p>
      <w:pPr>
        <w:snapToGrid w:val="0"/>
        <w:spacing w:line="360" w:lineRule="auto"/>
        <w:rPr>
          <w:rFonts w:ascii="宋体" w:hAnsi="宋体"/>
        </w:rPr>
      </w:pPr>
      <w:r>
        <w:rPr>
          <w:rFonts w:hint="eastAsia" w:ascii="宋体" w:hAnsi="宋体"/>
        </w:rPr>
        <w:t>1</w:t>
      </w:r>
      <w:r>
        <w:rPr>
          <w:rFonts w:ascii="宋体" w:hAnsi="宋体"/>
        </w:rPr>
        <w:t>.6</w:t>
      </w:r>
      <w:r>
        <w:rPr>
          <w:rFonts w:hint="eastAsia" w:ascii="宋体" w:hAnsi="宋体"/>
        </w:rPr>
        <w:t>综合性能测试：</w:t>
      </w:r>
    </w:p>
    <w:p>
      <w:pPr>
        <w:snapToGrid w:val="0"/>
        <w:spacing w:line="360" w:lineRule="auto"/>
        <w:ind w:firstLine="480" w:firstLineChars="200"/>
        <w:rPr>
          <w:rFonts w:ascii="宋体" w:hAnsi="宋体"/>
        </w:rPr>
      </w:pPr>
      <w:r>
        <w:rPr>
          <w:rFonts w:hint="eastAsia" w:ascii="宋体" w:hAnsi="宋体"/>
        </w:rPr>
        <w:t>在测试以上项目完全符合要求基础上，通过试运转机组，综合性测试机组的运转性能，检测机组自动控制程序的运行可靠性，并提交《机组试验记录》。</w:t>
      </w:r>
    </w:p>
    <w:p>
      <w:pPr>
        <w:snapToGrid w:val="0"/>
        <w:spacing w:line="360" w:lineRule="auto"/>
        <w:rPr>
          <w:rFonts w:ascii="宋体" w:hAnsi="宋体"/>
        </w:rPr>
      </w:pPr>
      <w:r>
        <w:rPr>
          <w:rFonts w:hint="eastAsia" w:ascii="宋体" w:hAnsi="宋体"/>
        </w:rPr>
        <w:t>1</w:t>
      </w:r>
      <w:r>
        <w:rPr>
          <w:rFonts w:ascii="宋体" w:hAnsi="宋体"/>
        </w:rPr>
        <w:t>.7</w:t>
      </w:r>
      <w:r>
        <w:rPr>
          <w:rFonts w:hint="eastAsia" w:ascii="宋体" w:hAnsi="宋体"/>
        </w:rPr>
        <w:t>运行控制调节：</w:t>
      </w:r>
    </w:p>
    <w:p>
      <w:pPr>
        <w:snapToGrid w:val="0"/>
        <w:spacing w:line="360" w:lineRule="auto"/>
        <w:ind w:firstLine="480" w:firstLineChars="200"/>
        <w:rPr>
          <w:rFonts w:ascii="宋体" w:hAnsi="宋体"/>
        </w:rPr>
      </w:pPr>
      <w:r>
        <w:rPr>
          <w:rFonts w:hint="eastAsia" w:ascii="宋体" w:hAnsi="宋体"/>
        </w:rPr>
        <w:t>全面加强自控系统与电器元件的运行维护管理，具体包括：控制程序的检查与校验；经常性检查触摸屏显示值与实际值是否相当，包括温度及压力显示等；检查和调整能量调节系统；检查制冷自动调节系统是否正常；检查系统运行是否稳定，冷水温度与设定值是否一致；当机组在满负荷的情况下，能量调节阀是否输出为最大，当机组在无负荷的情况下，能量调节阀是否输出为最小；安全保护装置的及时检查与确认等</w:t>
      </w:r>
      <w:r>
        <w:rPr>
          <w:rFonts w:ascii="宋体" w:hAnsi="宋体"/>
        </w:rPr>
        <w:t>。</w:t>
      </w:r>
    </w:p>
    <w:p>
      <w:pPr>
        <w:snapToGrid w:val="0"/>
        <w:spacing w:line="360" w:lineRule="auto"/>
        <w:rPr>
          <w:rFonts w:ascii="宋体" w:hAnsi="宋体"/>
        </w:rPr>
      </w:pPr>
      <w:r>
        <w:rPr>
          <w:rFonts w:hint="eastAsia" w:ascii="宋体" w:hAnsi="宋体"/>
        </w:rPr>
        <w:t>1</w:t>
      </w:r>
      <w:r>
        <w:rPr>
          <w:rFonts w:ascii="宋体" w:hAnsi="宋体"/>
        </w:rPr>
        <w:t>.</w:t>
      </w:r>
      <w:r>
        <w:rPr>
          <w:rFonts w:hint="eastAsia" w:ascii="宋体" w:hAnsi="宋体"/>
        </w:rPr>
        <w:t>8外部系统保养：</w:t>
      </w:r>
    </w:p>
    <w:p>
      <w:pPr>
        <w:snapToGrid w:val="0"/>
        <w:spacing w:line="360" w:lineRule="auto"/>
        <w:ind w:firstLine="482" w:firstLineChars="200"/>
        <w:rPr>
          <w:rFonts w:ascii="宋体" w:hAnsi="宋体"/>
          <w:b/>
        </w:rPr>
      </w:pPr>
      <w:r>
        <w:rPr>
          <w:rFonts w:hint="eastAsia" w:ascii="宋体" w:hAnsi="宋体"/>
          <w:b/>
        </w:rPr>
        <w:t>定期检查各系统情况，如机组冷却水室传热管的腐蚀与结垢情况等</w:t>
      </w:r>
      <w:r>
        <w:rPr>
          <w:rFonts w:hint="eastAsia" w:asciiTheme="minorEastAsia" w:hAnsiTheme="minorEastAsia" w:eastAsiaTheme="minorEastAsia"/>
          <w:b/>
          <w:szCs w:val="24"/>
        </w:rPr>
        <w:t>，每年在制冷季前后分别对机组进行一次吸收器、冷凝器铜管进行物理清洗，</w:t>
      </w:r>
      <w:r>
        <w:rPr>
          <w:rStyle w:val="19"/>
          <w:rFonts w:hint="eastAsia" w:asciiTheme="minorEastAsia" w:hAnsiTheme="minorEastAsia" w:eastAsiaTheme="minorEastAsia"/>
          <w:b/>
          <w:color w:val="333333"/>
          <w:szCs w:val="24"/>
        </w:rPr>
        <w:t>如有必要，更换机组水室密封垫</w:t>
      </w:r>
      <w:r>
        <w:rPr>
          <w:rFonts w:hint="eastAsia" w:asciiTheme="minorEastAsia" w:hAnsiTheme="minorEastAsia" w:eastAsiaTheme="minorEastAsia"/>
          <w:b/>
          <w:szCs w:val="24"/>
        </w:rPr>
        <w:t>。</w:t>
      </w:r>
    </w:p>
    <w:p>
      <w:pPr>
        <w:snapToGrid w:val="0"/>
        <w:spacing w:line="360" w:lineRule="auto"/>
        <w:rPr>
          <w:rFonts w:ascii="宋体" w:hAnsi="宋体"/>
        </w:rPr>
      </w:pPr>
      <w:r>
        <w:rPr>
          <w:rFonts w:hint="eastAsia" w:ascii="宋体" w:hAnsi="宋体"/>
        </w:rPr>
        <w:t>1</w:t>
      </w:r>
      <w:r>
        <w:rPr>
          <w:rFonts w:ascii="宋体" w:hAnsi="宋体"/>
        </w:rPr>
        <w:t>.</w:t>
      </w:r>
      <w:r>
        <w:rPr>
          <w:rFonts w:hint="eastAsia" w:ascii="宋体" w:hAnsi="宋体"/>
        </w:rPr>
        <w:t>9停机保养期间对自动保护装置、自动调节装置的动作与设定值每年至少一次进行检查。</w:t>
      </w:r>
    </w:p>
    <w:p>
      <w:pPr>
        <w:snapToGrid w:val="0"/>
        <w:spacing w:line="360" w:lineRule="auto"/>
        <w:rPr>
          <w:rFonts w:ascii="宋体" w:hAnsi="宋体"/>
        </w:rPr>
      </w:pPr>
      <w:r>
        <w:rPr>
          <w:rFonts w:hint="eastAsia" w:ascii="宋体" w:hAnsi="宋体"/>
        </w:rPr>
        <w:t>1</w:t>
      </w:r>
      <w:r>
        <w:rPr>
          <w:rFonts w:ascii="宋体" w:hAnsi="宋体"/>
        </w:rPr>
        <w:t>.1</w:t>
      </w:r>
      <w:r>
        <w:rPr>
          <w:rFonts w:hint="eastAsia" w:ascii="宋体" w:hAnsi="宋体"/>
        </w:rPr>
        <w:t>0对真空泵进行检测与定期保养，如：泵腔清洗、极限真空检测、真空泵油的污染情况及传动带的松紧情况等。</w:t>
      </w:r>
    </w:p>
    <w:p>
      <w:pPr>
        <w:snapToGrid w:val="0"/>
        <w:spacing w:line="360" w:lineRule="auto"/>
        <w:rPr>
          <w:rFonts w:ascii="宋体" w:hAnsi="宋体" w:cs="Arial"/>
          <w:b/>
          <w:szCs w:val="24"/>
        </w:rPr>
      </w:pPr>
      <w:r>
        <w:rPr>
          <w:rFonts w:hint="eastAsia" w:ascii="宋体" w:hAnsi="宋体" w:cs="Arial"/>
          <w:b/>
          <w:szCs w:val="24"/>
        </w:rPr>
        <w:t>2、三次溴化锂制冷机铜管查漏服务</w:t>
      </w:r>
    </w:p>
    <w:p>
      <w:pPr>
        <w:snapToGrid w:val="0"/>
        <w:spacing w:line="360" w:lineRule="auto"/>
        <w:rPr>
          <w:rFonts w:ascii="宋体" w:hAnsi="宋体" w:cs="Arial"/>
          <w:szCs w:val="24"/>
        </w:rPr>
      </w:pPr>
      <w:r>
        <w:rPr>
          <w:rFonts w:hint="eastAsia" w:ascii="宋体" w:hAnsi="宋体" w:cs="Arial"/>
          <w:szCs w:val="24"/>
        </w:rPr>
        <w:t>2</w:t>
      </w:r>
      <w:r>
        <w:rPr>
          <w:rFonts w:ascii="宋体" w:hAnsi="宋体" w:cs="Arial"/>
          <w:szCs w:val="24"/>
        </w:rPr>
        <w:t>.1</w:t>
      </w:r>
      <w:r>
        <w:rPr>
          <w:rFonts w:hint="eastAsia" w:ascii="宋体" w:hAnsi="宋体" w:cs="Arial"/>
          <w:szCs w:val="24"/>
        </w:rPr>
        <w:t>在发现铜管泄漏后，迅速响应，隔离水源。</w:t>
      </w:r>
    </w:p>
    <w:p>
      <w:pPr>
        <w:snapToGrid w:val="0"/>
        <w:spacing w:line="360" w:lineRule="auto"/>
        <w:rPr>
          <w:rFonts w:ascii="宋体" w:hAnsi="宋体" w:cs="Arial"/>
          <w:szCs w:val="24"/>
        </w:rPr>
      </w:pPr>
      <w:r>
        <w:rPr>
          <w:rFonts w:hint="eastAsia" w:ascii="宋体" w:hAnsi="宋体" w:cs="Arial"/>
          <w:szCs w:val="24"/>
        </w:rPr>
        <w:t>2</w:t>
      </w:r>
      <w:r>
        <w:rPr>
          <w:rFonts w:ascii="宋体" w:hAnsi="宋体" w:cs="Arial"/>
          <w:szCs w:val="24"/>
        </w:rPr>
        <w:t>.2向机组内充装氮气</w:t>
      </w:r>
      <w:r>
        <w:rPr>
          <w:rFonts w:hint="eastAsia" w:ascii="宋体" w:hAnsi="宋体" w:cs="Arial"/>
          <w:szCs w:val="24"/>
        </w:rPr>
        <w:t>，</w:t>
      </w:r>
      <w:r>
        <w:rPr>
          <w:rFonts w:ascii="宋体" w:hAnsi="宋体" w:cs="Arial"/>
          <w:szCs w:val="24"/>
        </w:rPr>
        <w:t>压力提升到</w:t>
      </w:r>
      <w:r>
        <w:rPr>
          <w:rFonts w:hint="eastAsia" w:ascii="宋体" w:hAnsi="宋体" w:cs="Arial"/>
          <w:szCs w:val="24"/>
        </w:rPr>
        <w:t>1</w:t>
      </w:r>
      <w:r>
        <w:rPr>
          <w:rFonts w:ascii="宋体" w:hAnsi="宋体" w:cs="Arial"/>
          <w:szCs w:val="24"/>
        </w:rPr>
        <w:t>50Kpa进行查漏</w:t>
      </w:r>
      <w:r>
        <w:rPr>
          <w:rFonts w:hint="eastAsia" w:ascii="宋体" w:hAnsi="宋体" w:cs="Arial"/>
          <w:szCs w:val="24"/>
        </w:rPr>
        <w:t>。</w:t>
      </w:r>
    </w:p>
    <w:p>
      <w:pPr>
        <w:snapToGrid w:val="0"/>
        <w:spacing w:line="360" w:lineRule="auto"/>
        <w:rPr>
          <w:rFonts w:ascii="宋体" w:hAnsi="宋体" w:cs="Arial"/>
          <w:szCs w:val="24"/>
        </w:rPr>
      </w:pPr>
      <w:r>
        <w:rPr>
          <w:rFonts w:hint="eastAsia" w:ascii="宋体" w:hAnsi="宋体" w:cs="Arial"/>
          <w:szCs w:val="24"/>
        </w:rPr>
        <w:t>2</w:t>
      </w:r>
      <w:r>
        <w:rPr>
          <w:rFonts w:ascii="宋体" w:hAnsi="宋体" w:cs="Arial"/>
          <w:szCs w:val="24"/>
        </w:rPr>
        <w:t>.3漏点封堵后</w:t>
      </w:r>
      <w:r>
        <w:rPr>
          <w:rFonts w:hint="eastAsia" w:ascii="宋体" w:hAnsi="宋体" w:cs="Arial"/>
          <w:szCs w:val="24"/>
        </w:rPr>
        <w:t>，</w:t>
      </w:r>
      <w:r>
        <w:rPr>
          <w:rFonts w:ascii="宋体" w:hAnsi="宋体" w:cs="Arial"/>
          <w:szCs w:val="24"/>
        </w:rPr>
        <w:t>保压</w:t>
      </w:r>
      <w:r>
        <w:rPr>
          <w:rFonts w:hint="eastAsia" w:ascii="宋体" w:hAnsi="宋体" w:cs="Arial"/>
          <w:szCs w:val="24"/>
        </w:rPr>
        <w:t>2</w:t>
      </w:r>
      <w:r>
        <w:rPr>
          <w:rFonts w:ascii="宋体" w:hAnsi="宋体" w:cs="Arial"/>
          <w:szCs w:val="24"/>
        </w:rPr>
        <w:t>4小时</w:t>
      </w:r>
      <w:r>
        <w:rPr>
          <w:rFonts w:hint="eastAsia" w:ascii="宋体" w:hAnsi="宋体" w:cs="Arial"/>
          <w:szCs w:val="24"/>
        </w:rPr>
        <w:t>。</w:t>
      </w:r>
    </w:p>
    <w:p>
      <w:pPr>
        <w:snapToGrid w:val="0"/>
        <w:spacing w:line="360" w:lineRule="auto"/>
        <w:rPr>
          <w:rFonts w:ascii="宋体" w:hAnsi="宋体" w:cs="Arial"/>
          <w:szCs w:val="24"/>
        </w:rPr>
      </w:pPr>
      <w:r>
        <w:rPr>
          <w:rFonts w:hint="eastAsia" w:ascii="宋体" w:hAnsi="宋体" w:cs="Arial"/>
          <w:szCs w:val="24"/>
        </w:rPr>
        <w:t>2</w:t>
      </w:r>
      <w:r>
        <w:rPr>
          <w:rFonts w:ascii="宋体" w:hAnsi="宋体" w:cs="Arial"/>
          <w:szCs w:val="24"/>
        </w:rPr>
        <w:t>.4供应商负责氮气等原料供应和查漏器具的提供</w:t>
      </w:r>
      <w:r>
        <w:rPr>
          <w:rFonts w:hint="eastAsia" w:ascii="宋体" w:hAnsi="宋体" w:cs="Arial"/>
          <w:szCs w:val="24"/>
        </w:rPr>
        <w:t>。</w:t>
      </w:r>
    </w:p>
    <w:p>
      <w:pPr>
        <w:snapToGrid w:val="0"/>
        <w:spacing w:line="360" w:lineRule="auto"/>
        <w:rPr>
          <w:rFonts w:ascii="宋体" w:hAnsi="宋体" w:cs="Arial"/>
          <w:szCs w:val="24"/>
        </w:rPr>
      </w:pPr>
      <w:r>
        <w:rPr>
          <w:rFonts w:hint="eastAsia" w:ascii="宋体" w:hAnsi="宋体" w:cs="Arial"/>
          <w:szCs w:val="24"/>
        </w:rPr>
        <w:t>2</w:t>
      </w:r>
      <w:r>
        <w:rPr>
          <w:rFonts w:ascii="宋体" w:hAnsi="宋体" w:cs="Arial"/>
          <w:szCs w:val="24"/>
        </w:rPr>
        <w:t>.5</w:t>
      </w:r>
      <w:r>
        <w:rPr>
          <w:rFonts w:hint="eastAsia" w:ascii="宋体" w:hAnsi="宋体" w:cs="Arial"/>
          <w:szCs w:val="24"/>
        </w:rPr>
        <w:t>检漏后启动机组，进行溶液浓缩试验。</w:t>
      </w:r>
    </w:p>
    <w:p>
      <w:pPr>
        <w:spacing w:line="360" w:lineRule="auto"/>
        <w:rPr>
          <w:rFonts w:ascii="宋体" w:hAnsi="宋体"/>
          <w:b/>
          <w:szCs w:val="24"/>
        </w:rPr>
      </w:pPr>
      <w:r>
        <w:rPr>
          <w:rFonts w:ascii="宋体" w:hAnsi="宋体"/>
          <w:b/>
          <w:szCs w:val="24"/>
        </w:rPr>
        <w:t>注：</w:t>
      </w:r>
    </w:p>
    <w:p>
      <w:pPr>
        <w:snapToGrid w:val="0"/>
        <w:spacing w:line="360" w:lineRule="auto"/>
        <w:rPr>
          <w:rFonts w:ascii="宋体" w:hAnsi="宋体" w:cs="Arial"/>
          <w:b/>
          <w:szCs w:val="24"/>
        </w:rPr>
      </w:pPr>
      <w:r>
        <w:rPr>
          <w:rFonts w:ascii="宋体" w:hAnsi="宋体" w:cs="Arial"/>
          <w:b/>
          <w:szCs w:val="24"/>
        </w:rPr>
        <w:t>1</w:t>
      </w:r>
      <w:r>
        <w:rPr>
          <w:rFonts w:hint="eastAsia" w:ascii="宋体" w:hAnsi="宋体" w:cs="Arial"/>
          <w:b/>
          <w:szCs w:val="24"/>
        </w:rPr>
        <w:t>.合同为固定单价合同，供应商报价要包含以上两项的分项价格，报价格式见附表1。</w:t>
      </w:r>
    </w:p>
    <w:p>
      <w:pPr>
        <w:snapToGrid w:val="0"/>
        <w:spacing w:line="360" w:lineRule="auto"/>
        <w:rPr>
          <w:rFonts w:ascii="宋体" w:hAnsi="宋体" w:cs="Arial"/>
          <w:b/>
          <w:szCs w:val="24"/>
        </w:rPr>
      </w:pPr>
      <w:r>
        <w:rPr>
          <w:rFonts w:ascii="宋体" w:hAnsi="宋体" w:cs="Arial"/>
          <w:b/>
          <w:szCs w:val="24"/>
        </w:rPr>
        <w:t>2</w:t>
      </w:r>
      <w:r>
        <w:rPr>
          <w:rFonts w:hint="eastAsia" w:ascii="宋体" w:hAnsi="宋体" w:cs="Arial"/>
          <w:b/>
          <w:szCs w:val="24"/>
        </w:rPr>
        <w:t>.合同结算以实际发生的服务结算，每2个季度结算一次。</w:t>
      </w:r>
    </w:p>
    <w:p>
      <w:pPr>
        <w:snapToGrid w:val="0"/>
        <w:spacing w:line="360" w:lineRule="auto"/>
        <w:rPr>
          <w:rFonts w:ascii="宋体" w:hAnsi="宋体" w:cs="Arial"/>
          <w:b/>
          <w:szCs w:val="24"/>
        </w:rPr>
      </w:pPr>
      <w:r>
        <w:rPr>
          <w:rFonts w:ascii="宋体" w:hAnsi="宋体" w:cs="Arial"/>
          <w:b/>
          <w:szCs w:val="24"/>
        </w:rPr>
        <w:t>3</w:t>
      </w:r>
      <w:r>
        <w:rPr>
          <w:rFonts w:hint="eastAsia" w:ascii="宋体" w:hAnsi="宋体" w:cs="Arial"/>
          <w:b/>
          <w:szCs w:val="24"/>
        </w:rPr>
        <w:t>.包工包料（加工费用、原材料、人工、运输费用、消耗材料等全部包含在工作范围内）。</w:t>
      </w:r>
    </w:p>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19" w:name="_Toc37146252"/>
      <w:r>
        <w:rPr>
          <w:rFonts w:hint="eastAsia" w:hAnsi="宋体" w:cs="Arial Unicode MS"/>
          <w:b/>
          <w:sz w:val="24"/>
          <w:szCs w:val="24"/>
        </w:rPr>
        <w:t>三、工程期限：</w:t>
      </w:r>
      <w:bookmarkEnd w:id="19"/>
    </w:p>
    <w:p>
      <w:pPr>
        <w:snapToGrid w:val="0"/>
        <w:spacing w:line="360" w:lineRule="auto"/>
        <w:ind w:firstLine="480" w:firstLineChars="200"/>
        <w:rPr>
          <w:rFonts w:ascii="宋体" w:hAnsi="宋体" w:cs="Arial"/>
          <w:szCs w:val="24"/>
        </w:rPr>
      </w:pPr>
      <w:r>
        <w:rPr>
          <w:rFonts w:hint="eastAsia" w:ascii="宋体" w:hAnsi="宋体" w:cs="Arial"/>
          <w:szCs w:val="24"/>
        </w:rPr>
        <w:t>工程时间：</w:t>
      </w:r>
      <w:r>
        <w:rPr>
          <w:rFonts w:hint="eastAsia" w:ascii="宋体" w:hAnsi="宋体"/>
          <w:szCs w:val="24"/>
        </w:rPr>
        <w:t>自合同签订之日起</w:t>
      </w:r>
      <w:r>
        <w:rPr>
          <w:rFonts w:ascii="宋体" w:hAnsi="宋体"/>
          <w:szCs w:val="24"/>
        </w:rPr>
        <w:t>1</w:t>
      </w:r>
      <w:r>
        <w:rPr>
          <w:rFonts w:hint="eastAsia" w:ascii="宋体" w:hAnsi="宋体"/>
          <w:szCs w:val="24"/>
        </w:rPr>
        <w:t>年。</w:t>
      </w:r>
    </w:p>
    <w:p>
      <w:pPr>
        <w:pStyle w:val="5"/>
        <w:tabs>
          <w:tab w:val="left" w:pos="3000"/>
          <w:tab w:val="left" w:pos="3280"/>
          <w:tab w:val="left" w:pos="6120"/>
          <w:tab w:val="left" w:pos="7540"/>
          <w:tab w:val="left" w:pos="8320"/>
        </w:tabs>
        <w:autoSpaceDE w:val="0"/>
        <w:autoSpaceDN w:val="0"/>
        <w:snapToGrid w:val="0"/>
        <w:spacing w:line="360" w:lineRule="auto"/>
        <w:outlineLvl w:val="0"/>
        <w:rPr>
          <w:rFonts w:hint="eastAsia" w:hAnsi="宋体" w:cs="Arial Unicode MS"/>
          <w:b/>
          <w:sz w:val="24"/>
          <w:szCs w:val="24"/>
        </w:rPr>
      </w:pPr>
      <w:bookmarkStart w:id="20" w:name="_Toc37146253"/>
      <w:r>
        <w:rPr>
          <w:rFonts w:hint="eastAsia" w:hAnsi="宋体" w:cs="Arial Unicode MS"/>
          <w:b/>
          <w:sz w:val="24"/>
          <w:szCs w:val="24"/>
        </w:rPr>
        <w:t>四：技术要求：</w:t>
      </w:r>
      <w:bookmarkEnd w:id="20"/>
    </w:p>
    <w:p>
      <w:pPr>
        <w:snapToGrid w:val="0"/>
        <w:spacing w:line="360" w:lineRule="auto"/>
        <w:rPr>
          <w:rFonts w:ascii="宋体" w:hAnsi="宋体" w:cs="Arial"/>
          <w:szCs w:val="24"/>
        </w:rPr>
      </w:pPr>
      <w:r>
        <w:rPr>
          <w:rFonts w:hint="eastAsia" w:ascii="宋体" w:hAnsi="宋体" w:cs="Arial"/>
          <w:szCs w:val="24"/>
        </w:rPr>
        <w:t>1、技术要求：</w:t>
      </w: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9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rPr>
                <w:rFonts w:ascii="宋体" w:hAnsi="宋体" w:cs="宋体"/>
                <w:sz w:val="21"/>
                <w:szCs w:val="21"/>
              </w:rPr>
            </w:pPr>
            <w:r>
              <w:rPr>
                <w:rFonts w:hint="eastAsia" w:ascii="宋体" w:hAnsi="宋体" w:cs="宋体"/>
                <w:sz w:val="21"/>
                <w:szCs w:val="21"/>
              </w:rPr>
              <w:t>序号</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维保检查工作内容</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行业规范标准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冷水断水报警保护功能动作检查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靶式流量计动作灵敏度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2</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冷却水断水报警保护功能动作检查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模拟试验冷凝温度4</w:t>
            </w:r>
            <w:r>
              <w:rPr>
                <w:rFonts w:ascii="宋体" w:hAnsi="宋体" w:cs="宋体"/>
                <w:sz w:val="21"/>
                <w:szCs w:val="21"/>
              </w:rPr>
              <w:t>8</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3</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冷水低温报警功能保护动作检查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模拟试验冷水出口温度3℃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4</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冷剂水低温报警功能保护动作检查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模拟试验蒸发温度2℃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5</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机组结晶报警功能保护动作检查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模拟试验熔晶管温度65℃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6</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发生器溶液高温保护报警功能检查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模拟试验发生器溶液温度120℃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7</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变频器自动调节液位功能检查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模拟试验发生器高、低液位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8</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机组安全参数设置检查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参考各测点安全值是否适合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9</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整机真空度完好性分析与确认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24小时真空压力下降小于1KPa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10</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检测元件和控制元件的精确性确认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温度计校对各温度数值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11</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冷剂水安全旁通维护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停机后启动冷剂泵旁通稀释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12</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真空泵抽气性能测试与维护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抽气极限性能达10Pa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13</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溴化锂溶液的清洁度、PH值等检查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取样外观透亮、PH指标9～10.5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14</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传热管清洗维护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污垢系数0.086m²k/kw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15</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易损配件的检修与更换</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根据需要更换密封垫、阀芯等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16</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整机</w:t>
            </w:r>
            <w:r>
              <w:rPr>
                <w:rFonts w:ascii="宋体" w:hAnsi="宋体" w:cs="宋体"/>
                <w:sz w:val="21"/>
                <w:szCs w:val="21"/>
              </w:rPr>
              <w:t>气密性检查和维护</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不合格</w:t>
            </w:r>
            <w:r>
              <w:rPr>
                <w:rFonts w:ascii="宋体" w:hAnsi="宋体" w:cs="宋体"/>
                <w:sz w:val="21"/>
                <w:szCs w:val="21"/>
              </w:rPr>
              <w:t>时要进行检查修复处理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17</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电气</w:t>
            </w:r>
            <w:r>
              <w:rPr>
                <w:rFonts w:ascii="宋体" w:hAnsi="宋体" w:cs="宋体"/>
                <w:sz w:val="21"/>
                <w:szCs w:val="21"/>
              </w:rPr>
              <w:t>控制部分动作试验</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对</w:t>
            </w:r>
            <w:r>
              <w:rPr>
                <w:rFonts w:ascii="宋体" w:hAnsi="宋体" w:cs="宋体"/>
                <w:sz w:val="21"/>
                <w:szCs w:val="21"/>
              </w:rPr>
              <w:t>电气动作灵敏性和准确度进行试验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18</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易损件</w:t>
            </w:r>
            <w:r>
              <w:rPr>
                <w:rFonts w:ascii="宋体" w:hAnsi="宋体" w:cs="宋体"/>
                <w:sz w:val="21"/>
                <w:szCs w:val="21"/>
              </w:rPr>
              <w:t>的检修及更换</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在</w:t>
            </w:r>
            <w:r>
              <w:rPr>
                <w:rFonts w:ascii="宋体" w:hAnsi="宋体" w:cs="宋体"/>
                <w:sz w:val="21"/>
                <w:szCs w:val="21"/>
              </w:rPr>
              <w:t>合同规定额度内，对易损件进行更换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19</w:t>
            </w:r>
          </w:p>
        </w:tc>
        <w:tc>
          <w:tcPr>
            <w:tcW w:w="3998"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机组气密性</w:t>
            </w:r>
            <w:r>
              <w:rPr>
                <w:rFonts w:ascii="宋体" w:hAnsi="宋体" w:cs="宋体"/>
                <w:sz w:val="21"/>
                <w:szCs w:val="21"/>
              </w:rPr>
              <w:t>检查</w:t>
            </w:r>
          </w:p>
        </w:tc>
        <w:tc>
          <w:tcPr>
            <w:tcW w:w="4394" w:type="dxa"/>
            <w:shd w:val="clear" w:color="auto" w:fill="auto"/>
          </w:tcPr>
          <w:p>
            <w:pPr>
              <w:spacing w:line="480" w:lineRule="exact"/>
              <w:jc w:val="center"/>
              <w:rPr>
                <w:rFonts w:ascii="宋体" w:hAnsi="宋体" w:cs="宋体"/>
                <w:sz w:val="21"/>
                <w:szCs w:val="21"/>
              </w:rPr>
            </w:pPr>
            <w:r>
              <w:rPr>
                <w:rFonts w:hint="eastAsia" w:ascii="宋体" w:hAnsi="宋体" w:cs="宋体"/>
                <w:sz w:val="21"/>
                <w:szCs w:val="21"/>
              </w:rPr>
              <w:t>机组</w:t>
            </w:r>
            <w:r>
              <w:rPr>
                <w:rFonts w:ascii="宋体" w:hAnsi="宋体" w:cs="宋体"/>
                <w:sz w:val="21"/>
                <w:szCs w:val="21"/>
              </w:rPr>
              <w:t>内腔充入氮气，保压</w:t>
            </w:r>
            <w:r>
              <w:rPr>
                <w:rFonts w:hint="eastAsia" w:ascii="宋体" w:hAnsi="宋体" w:cs="宋体"/>
                <w:sz w:val="21"/>
                <w:szCs w:val="21"/>
              </w:rPr>
              <w:t>24</w:t>
            </w:r>
            <w:r>
              <w:rPr>
                <w:rFonts w:ascii="宋体" w:hAnsi="宋体" w:cs="宋体"/>
                <w:sz w:val="21"/>
                <w:szCs w:val="21"/>
              </w:rPr>
              <w:t>h</w:t>
            </w:r>
          </w:p>
        </w:tc>
      </w:tr>
    </w:tbl>
    <w:p>
      <w:pPr>
        <w:snapToGrid w:val="0"/>
        <w:spacing w:line="360" w:lineRule="auto"/>
        <w:rPr>
          <w:rFonts w:ascii="宋体" w:hAnsi="宋体" w:cs="Arial"/>
          <w:szCs w:val="24"/>
        </w:rPr>
      </w:pPr>
    </w:p>
    <w:p>
      <w:pPr>
        <w:snapToGrid w:val="0"/>
        <w:spacing w:line="360" w:lineRule="auto"/>
        <w:rPr>
          <w:rFonts w:ascii="宋体" w:hAnsi="宋体" w:cs="Arial"/>
          <w:szCs w:val="24"/>
        </w:rPr>
      </w:pPr>
      <w:r>
        <w:rPr>
          <w:rFonts w:hint="eastAsia" w:ascii="宋体" w:hAnsi="宋体" w:cs="Arial"/>
          <w:szCs w:val="24"/>
        </w:rPr>
        <w:t>2、</w:t>
      </w:r>
      <w:r>
        <w:rPr>
          <w:rFonts w:hint="eastAsia" w:ascii="宋体" w:hAnsi="宋体"/>
          <w:color w:val="000000"/>
          <w:szCs w:val="24"/>
        </w:rPr>
        <w:t>乙方在现场施工人员的数量和素质，应能满足现场工作需要。</w:t>
      </w:r>
    </w:p>
    <w:p>
      <w:pPr>
        <w:snapToGrid w:val="0"/>
        <w:spacing w:line="360" w:lineRule="auto"/>
        <w:rPr>
          <w:rFonts w:ascii="宋体" w:hAnsi="宋体" w:cs="Arial"/>
          <w:szCs w:val="24"/>
        </w:rPr>
      </w:pPr>
      <w:r>
        <w:rPr>
          <w:rFonts w:hint="eastAsia" w:ascii="宋体" w:hAnsi="宋体" w:cs="Arial"/>
          <w:szCs w:val="24"/>
        </w:rPr>
        <w:t>3、</w:t>
      </w:r>
      <w:r>
        <w:rPr>
          <w:rFonts w:hint="eastAsia" w:ascii="宋体" w:hAnsi="宋体"/>
          <w:color w:val="000000"/>
          <w:szCs w:val="24"/>
        </w:rPr>
        <w:t>乙方在开展承包范围工作时在甲方的配合下应妥善地解决好</w:t>
      </w:r>
      <w:r>
        <w:rPr>
          <w:rFonts w:hint="eastAsia" w:ascii="宋体" w:hAnsi="宋体"/>
          <w:bCs/>
          <w:color w:val="000000"/>
          <w:szCs w:val="24"/>
        </w:rPr>
        <w:t>施工</w:t>
      </w:r>
      <w:r>
        <w:rPr>
          <w:rFonts w:hint="eastAsia" w:ascii="宋体" w:hAnsi="宋体"/>
          <w:color w:val="000000"/>
          <w:szCs w:val="24"/>
        </w:rPr>
        <w:t>场地，施工需要的临时用电、设备器材堆放场地、其它必要的工器具及设施。在为甲方提供服务时，必须遵守甲方有关规章制度，办理相关工作票。</w:t>
      </w:r>
      <w:bookmarkStart w:id="21" w:name="_Toc393375633"/>
    </w:p>
    <w:p>
      <w:pPr>
        <w:snapToGrid w:val="0"/>
        <w:spacing w:line="360" w:lineRule="auto"/>
        <w:rPr>
          <w:rFonts w:ascii="宋体" w:hAnsi="宋体"/>
          <w:bCs/>
        </w:rPr>
      </w:pPr>
      <w:r>
        <w:rPr>
          <w:rFonts w:hint="eastAsia" w:ascii="宋体" w:hAnsi="宋体" w:cs="Arial"/>
          <w:bCs/>
          <w:szCs w:val="24"/>
        </w:rPr>
        <w:t>4、</w:t>
      </w:r>
      <w:r>
        <w:rPr>
          <w:rFonts w:hint="eastAsia" w:ascii="宋体" w:hAnsi="宋体"/>
          <w:bCs/>
        </w:rPr>
        <w:t>需要高处</w:t>
      </w:r>
      <w:r>
        <w:rPr>
          <w:rFonts w:ascii="宋体" w:hAnsi="宋体"/>
          <w:bCs/>
        </w:rPr>
        <w:t>作业、有限空间作业等高风险作业时，</w:t>
      </w:r>
      <w:r>
        <w:rPr>
          <w:rFonts w:hint="eastAsia" w:ascii="宋体" w:hAnsi="宋体"/>
          <w:bCs/>
        </w:rPr>
        <w:t>要严格遵守安全协议要求，接受甲方安全管理</w:t>
      </w:r>
      <w:r>
        <w:rPr>
          <w:rFonts w:ascii="宋体" w:hAnsi="宋体"/>
          <w:bCs/>
        </w:rPr>
        <w:t>，且提交</w:t>
      </w:r>
      <w:r>
        <w:rPr>
          <w:rFonts w:hint="eastAsia" w:ascii="宋体" w:hAnsi="宋体"/>
          <w:bCs/>
        </w:rPr>
        <w:t>近一年</w:t>
      </w:r>
      <w:r>
        <w:rPr>
          <w:rFonts w:ascii="宋体" w:hAnsi="宋体"/>
          <w:bCs/>
        </w:rPr>
        <w:t>内体检合格的报告。</w:t>
      </w:r>
    </w:p>
    <w:p>
      <w:pPr>
        <w:snapToGrid w:val="0"/>
        <w:spacing w:line="360" w:lineRule="auto"/>
        <w:rPr>
          <w:szCs w:val="24"/>
        </w:rPr>
      </w:pPr>
      <w:r>
        <w:rPr>
          <w:rFonts w:hint="eastAsia" w:ascii="宋体" w:hAnsi="宋体"/>
        </w:rPr>
        <w:t>5、现场易损件免费安装，约定不高于</w:t>
      </w:r>
      <w:r>
        <w:rPr>
          <w:rFonts w:ascii="宋体" w:hAnsi="宋体"/>
        </w:rPr>
        <w:t>10</w:t>
      </w:r>
      <w:r>
        <w:rPr>
          <w:rFonts w:hint="eastAsia" w:ascii="宋体" w:hAnsi="宋体"/>
        </w:rPr>
        <w:t>00元备件为维保单位提供，</w:t>
      </w:r>
      <w:r>
        <w:rPr>
          <w:rFonts w:ascii="宋体" w:hAnsi="宋体"/>
        </w:rPr>
        <w:t>高于</w:t>
      </w:r>
      <w:r>
        <w:rPr>
          <w:rFonts w:hint="eastAsia" w:ascii="宋体" w:hAnsi="宋体"/>
        </w:rPr>
        <w:t>1000元的由甲</w:t>
      </w:r>
      <w:r>
        <w:rPr>
          <w:rFonts w:hint="eastAsia"/>
          <w:szCs w:val="24"/>
        </w:rPr>
        <w:t>方提供。</w:t>
      </w:r>
    </w:p>
    <w:p>
      <w:pPr>
        <w:snapToGrid w:val="0"/>
        <w:spacing w:line="360" w:lineRule="auto"/>
        <w:rPr>
          <w:rFonts w:ascii="宋体" w:hAnsi="宋体"/>
        </w:rPr>
      </w:pPr>
      <w:r>
        <w:rPr>
          <w:rFonts w:hint="eastAsia" w:ascii="宋体" w:hAnsi="宋体"/>
        </w:rPr>
        <w:t>6、</w:t>
      </w:r>
      <w:r>
        <w:rPr>
          <w:rFonts w:ascii="宋体" w:hAnsi="宋体"/>
        </w:rPr>
        <w:t>进行维护保养工作时，应保证不使</w:t>
      </w:r>
      <w:r>
        <w:rPr>
          <w:rFonts w:hint="eastAsia" w:ascii="宋体" w:hAnsi="宋体"/>
        </w:rPr>
        <w:t>招标</w:t>
      </w:r>
      <w:r>
        <w:rPr>
          <w:rFonts w:ascii="宋体" w:hAnsi="宋体"/>
        </w:rPr>
        <w:t>方的财产和设施受到损害，包括但不限于保持地面、墙壁、顶棚、楼梯、公共通道等的清洁、无划痕和创伤</w:t>
      </w:r>
      <w:r>
        <w:rPr>
          <w:rFonts w:hint="eastAsia" w:ascii="宋体" w:hAnsi="宋体"/>
        </w:rPr>
        <w:t>，</w:t>
      </w:r>
      <w:r>
        <w:rPr>
          <w:rFonts w:ascii="宋体" w:hAnsi="宋体"/>
        </w:rPr>
        <w:t>若造成损害，则</w:t>
      </w:r>
      <w:r>
        <w:rPr>
          <w:rFonts w:hint="eastAsia" w:ascii="宋体" w:hAnsi="宋体"/>
        </w:rPr>
        <w:t>应负责免费修复。</w:t>
      </w:r>
    </w:p>
    <w:p>
      <w:pPr>
        <w:snapToGrid w:val="0"/>
        <w:spacing w:line="360" w:lineRule="auto"/>
        <w:rPr>
          <w:rFonts w:ascii="宋体" w:hAnsi="宋体"/>
        </w:rPr>
      </w:pPr>
      <w:r>
        <w:rPr>
          <w:rFonts w:hint="eastAsia" w:ascii="宋体" w:hAnsi="宋体"/>
        </w:rPr>
        <w:t>7、对突发性的设备故障，在接到招标方要求紧急检查的电话后，</w:t>
      </w:r>
      <w:r>
        <w:rPr>
          <w:rFonts w:ascii="宋体" w:hAnsi="宋体"/>
        </w:rPr>
        <w:t>一般应在</w:t>
      </w:r>
      <w:r>
        <w:rPr>
          <w:rFonts w:hint="eastAsia" w:ascii="宋体" w:hAnsi="宋体"/>
        </w:rPr>
        <w:t>三</w:t>
      </w:r>
      <w:r>
        <w:rPr>
          <w:rFonts w:ascii="宋体" w:hAnsi="宋体"/>
        </w:rPr>
        <w:t>小时内免费派人赶到设备现场检查故障原因</w:t>
      </w:r>
      <w:r>
        <w:rPr>
          <w:rFonts w:hint="eastAsia" w:ascii="宋体" w:hAnsi="宋体"/>
        </w:rPr>
        <w:t>。</w:t>
      </w:r>
    </w:p>
    <w:p>
      <w:pPr>
        <w:snapToGrid w:val="0"/>
        <w:spacing w:line="360" w:lineRule="auto"/>
        <w:rPr>
          <w:rFonts w:ascii="宋体" w:hAnsi="宋体"/>
        </w:rPr>
      </w:pPr>
      <w:r>
        <w:rPr>
          <w:rFonts w:hint="eastAsia" w:ascii="宋体" w:hAnsi="宋体"/>
        </w:rPr>
        <w:t>8、由于投标方维护保养工作的任何失误，以及提供的材料或更换的零部件出现问题而造成设备损坏，投标方应负赔偿责任；维护保养工作期间投标方工作人员自身原因造成的任何意外均与招标方无关。</w:t>
      </w:r>
    </w:p>
    <w:p>
      <w:pPr>
        <w:snapToGrid w:val="0"/>
        <w:spacing w:line="360" w:lineRule="auto"/>
        <w:rPr>
          <w:szCs w:val="24"/>
        </w:rPr>
      </w:pPr>
      <w:r>
        <w:rPr>
          <w:rFonts w:hint="eastAsia" w:ascii="宋体" w:hAnsi="宋体"/>
        </w:rPr>
        <w:t>9、投标方对其维护保养服务及购买更换的材料和零部件应提供一年的质量保证期，保证期内如未履行义务或在30日无法完成保修工作，招标方可委托第三方维修，所有保修费用，并另加15%管理费用由投标方支付。</w:t>
      </w:r>
    </w:p>
    <w:bookmarkEnd w:id="21"/>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22" w:name="_Toc32332"/>
      <w:bookmarkStart w:id="23" w:name="_Toc31047"/>
      <w:bookmarkStart w:id="24" w:name="_Toc37146254"/>
      <w:bookmarkStart w:id="25" w:name="_Toc1176"/>
      <w:bookmarkStart w:id="26" w:name="_Toc23677"/>
      <w:r>
        <w:rPr>
          <w:rFonts w:hint="eastAsia" w:hAnsi="宋体" w:cs="Arial Unicode MS"/>
          <w:b/>
          <w:sz w:val="24"/>
          <w:szCs w:val="24"/>
        </w:rPr>
        <w:t>五、双方责任与权力</w:t>
      </w:r>
      <w:bookmarkEnd w:id="22"/>
      <w:bookmarkEnd w:id="23"/>
      <w:bookmarkEnd w:id="24"/>
      <w:bookmarkEnd w:id="25"/>
      <w:bookmarkEnd w:id="26"/>
    </w:p>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27" w:name="_Toc17756"/>
      <w:bookmarkStart w:id="28" w:name="_Toc37146255"/>
      <w:bookmarkStart w:id="29" w:name="_Toc2427"/>
      <w:bookmarkStart w:id="30" w:name="_Toc21293"/>
      <w:bookmarkStart w:id="31" w:name="_Toc6101"/>
      <w:bookmarkStart w:id="32" w:name="_Toc11058"/>
      <w:r>
        <w:rPr>
          <w:rFonts w:hint="eastAsia" w:hAnsi="宋体" w:cs="Arial Unicode MS"/>
          <w:b/>
          <w:sz w:val="24"/>
          <w:szCs w:val="24"/>
        </w:rPr>
        <w:t>1、甲方职责：</w:t>
      </w:r>
      <w:bookmarkEnd w:id="27"/>
      <w:bookmarkEnd w:id="28"/>
      <w:bookmarkEnd w:id="29"/>
      <w:bookmarkEnd w:id="30"/>
      <w:bookmarkEnd w:id="31"/>
      <w:bookmarkEnd w:id="32"/>
    </w:p>
    <w:p>
      <w:pPr>
        <w:wordWrap w:val="0"/>
        <w:spacing w:line="360" w:lineRule="auto"/>
        <w:rPr>
          <w:rFonts w:ascii="宋体" w:hAnsi="宋体"/>
          <w:bCs/>
          <w:color w:val="000000"/>
          <w:szCs w:val="24"/>
        </w:rPr>
      </w:pPr>
      <w:r>
        <w:rPr>
          <w:rFonts w:hint="eastAsia" w:ascii="宋体" w:hAnsi="宋体"/>
          <w:bCs/>
          <w:color w:val="000000"/>
          <w:szCs w:val="24"/>
        </w:rPr>
        <w:t>1.1负责对乙方在施工期间的日常管理工作。</w:t>
      </w:r>
    </w:p>
    <w:p>
      <w:pPr>
        <w:wordWrap w:val="0"/>
        <w:spacing w:line="360" w:lineRule="auto"/>
        <w:rPr>
          <w:rFonts w:ascii="宋体" w:hAnsi="宋体"/>
          <w:bCs/>
          <w:color w:val="000000"/>
          <w:szCs w:val="24"/>
        </w:rPr>
      </w:pPr>
      <w:r>
        <w:rPr>
          <w:rFonts w:hint="eastAsia" w:ascii="宋体" w:hAnsi="宋体"/>
          <w:bCs/>
          <w:color w:val="000000"/>
          <w:szCs w:val="24"/>
        </w:rPr>
        <w:t>1.2负责审批、完善施工方案。</w:t>
      </w:r>
    </w:p>
    <w:p>
      <w:pPr>
        <w:wordWrap w:val="0"/>
        <w:spacing w:line="360" w:lineRule="auto"/>
        <w:rPr>
          <w:rFonts w:ascii="宋体" w:hAnsi="宋体"/>
          <w:bCs/>
          <w:color w:val="000000"/>
          <w:szCs w:val="24"/>
        </w:rPr>
      </w:pPr>
      <w:r>
        <w:rPr>
          <w:rFonts w:hint="eastAsia" w:ascii="宋体" w:hAnsi="宋体"/>
          <w:bCs/>
          <w:color w:val="000000"/>
          <w:szCs w:val="24"/>
        </w:rPr>
        <w:t>1.</w:t>
      </w:r>
      <w:r>
        <w:rPr>
          <w:rFonts w:ascii="宋体" w:hAnsi="宋体"/>
          <w:bCs/>
          <w:color w:val="000000"/>
          <w:szCs w:val="24"/>
        </w:rPr>
        <w:t>3</w:t>
      </w:r>
      <w:r>
        <w:rPr>
          <w:rFonts w:hint="eastAsia" w:ascii="宋体" w:hAnsi="宋体"/>
          <w:bCs/>
          <w:color w:val="000000"/>
          <w:szCs w:val="24"/>
        </w:rPr>
        <w:t>对乙方的安全文明施工情况进行全方位的管理和监督，并负责纠正乙方在施工方面出现的问题和制定相应的技术防范措施。</w:t>
      </w:r>
    </w:p>
    <w:p>
      <w:pPr>
        <w:wordWrap w:val="0"/>
        <w:spacing w:line="360" w:lineRule="auto"/>
        <w:rPr>
          <w:rFonts w:ascii="宋体" w:hAnsi="宋体"/>
          <w:bCs/>
          <w:color w:val="000000"/>
          <w:szCs w:val="24"/>
        </w:rPr>
      </w:pPr>
      <w:r>
        <w:rPr>
          <w:rFonts w:hint="eastAsia" w:ascii="宋体" w:hAnsi="宋体"/>
          <w:bCs/>
          <w:color w:val="000000"/>
          <w:szCs w:val="24"/>
        </w:rPr>
        <w:t>1.</w:t>
      </w:r>
      <w:r>
        <w:rPr>
          <w:rFonts w:ascii="宋体" w:hAnsi="宋体"/>
          <w:bCs/>
          <w:color w:val="000000"/>
          <w:szCs w:val="24"/>
        </w:rPr>
        <w:t>4</w:t>
      </w:r>
      <w:r>
        <w:rPr>
          <w:rFonts w:hint="eastAsia" w:ascii="宋体" w:hAnsi="宋体"/>
          <w:bCs/>
          <w:color w:val="000000"/>
          <w:szCs w:val="24"/>
        </w:rPr>
        <w:t>负责施工方面的质量验收工作。</w:t>
      </w:r>
    </w:p>
    <w:p>
      <w:pPr>
        <w:tabs>
          <w:tab w:val="left" w:pos="567"/>
          <w:tab w:val="left" w:pos="709"/>
        </w:tabs>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5</w:t>
      </w:r>
      <w:r>
        <w:rPr>
          <w:rFonts w:hint="eastAsia" w:ascii="宋体" w:hAnsi="宋体"/>
          <w:bCs/>
          <w:color w:val="000000"/>
          <w:szCs w:val="24"/>
        </w:rPr>
        <w:t>为乙方工作提供必要的条件，提供检修场地等，甲方不提供乙方食宿，需乙方自行解决。</w:t>
      </w:r>
    </w:p>
    <w:p>
      <w:pPr>
        <w:tabs>
          <w:tab w:val="left" w:pos="709"/>
        </w:tabs>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6</w:t>
      </w:r>
      <w:r>
        <w:rPr>
          <w:rFonts w:hint="eastAsia" w:ascii="宋体" w:hAnsi="宋体"/>
          <w:color w:val="000000"/>
          <w:szCs w:val="24"/>
        </w:rPr>
        <w:t>对</w:t>
      </w:r>
      <w:r>
        <w:rPr>
          <w:rFonts w:hint="eastAsia" w:ascii="宋体" w:hAnsi="宋体"/>
          <w:bCs/>
          <w:color w:val="000000"/>
          <w:szCs w:val="24"/>
        </w:rPr>
        <w:t>施工</w:t>
      </w:r>
      <w:r>
        <w:rPr>
          <w:rFonts w:hint="eastAsia" w:ascii="宋体" w:hAnsi="宋体"/>
          <w:color w:val="000000"/>
          <w:szCs w:val="24"/>
        </w:rPr>
        <w:t>过程中的质量进行验收，如有整改意见，通知乙方按照整改意见按时保质整改。如发生重复整改，甲方有权对乙方</w:t>
      </w:r>
      <w:r>
        <w:rPr>
          <w:rFonts w:hint="eastAsia" w:ascii="宋体" w:hAnsi="宋体"/>
          <w:bCs/>
          <w:color w:val="000000"/>
          <w:szCs w:val="24"/>
        </w:rPr>
        <w:t>检修</w:t>
      </w:r>
      <w:r>
        <w:rPr>
          <w:rFonts w:hint="eastAsia" w:ascii="宋体" w:hAnsi="宋体"/>
          <w:color w:val="000000"/>
          <w:szCs w:val="24"/>
        </w:rPr>
        <w:t>质量进行考核，考核费用从合同费中扣除。</w:t>
      </w:r>
    </w:p>
    <w:p>
      <w:pPr>
        <w:tabs>
          <w:tab w:val="left" w:pos="709"/>
        </w:tabs>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7</w:t>
      </w:r>
      <w:r>
        <w:rPr>
          <w:rFonts w:hint="eastAsia" w:ascii="宋体" w:hAnsi="宋体"/>
          <w:color w:val="000000"/>
          <w:szCs w:val="24"/>
        </w:rPr>
        <w:t>甲方有权对乙方</w:t>
      </w:r>
      <w:r>
        <w:rPr>
          <w:rFonts w:hint="eastAsia" w:ascii="宋体" w:hAnsi="宋体"/>
          <w:bCs/>
          <w:color w:val="000000"/>
          <w:szCs w:val="24"/>
        </w:rPr>
        <w:t>施工</w:t>
      </w:r>
      <w:r>
        <w:rPr>
          <w:rFonts w:hint="eastAsia" w:ascii="宋体" w:hAnsi="宋体"/>
          <w:color w:val="000000"/>
          <w:szCs w:val="24"/>
        </w:rPr>
        <w:t>质量随时进行监督检查，但并不因此免除乙方对</w:t>
      </w:r>
      <w:r>
        <w:rPr>
          <w:rFonts w:hint="eastAsia" w:ascii="宋体" w:hAnsi="宋体"/>
          <w:bCs/>
          <w:color w:val="000000"/>
          <w:szCs w:val="24"/>
        </w:rPr>
        <w:t>施工</w:t>
      </w:r>
      <w:r>
        <w:rPr>
          <w:rFonts w:hint="eastAsia" w:ascii="宋体" w:hAnsi="宋体"/>
          <w:color w:val="000000"/>
          <w:szCs w:val="24"/>
        </w:rPr>
        <w:t>质量的责任。</w:t>
      </w:r>
    </w:p>
    <w:p>
      <w:pPr>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8</w:t>
      </w:r>
      <w:r>
        <w:rPr>
          <w:rFonts w:hint="eastAsia" w:ascii="宋体" w:hAnsi="宋体"/>
          <w:color w:val="000000"/>
          <w:szCs w:val="24"/>
        </w:rPr>
        <w:t>甲方有权参与处理与工程工作有关的其他技术问题和经济问题。</w:t>
      </w:r>
    </w:p>
    <w:p>
      <w:pPr>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9</w:t>
      </w:r>
      <w:r>
        <w:rPr>
          <w:rFonts w:hint="eastAsia" w:ascii="宋体" w:hAnsi="宋体"/>
          <w:color w:val="000000"/>
          <w:szCs w:val="24"/>
        </w:rPr>
        <w:t>如果发生危及设备或人身安全的非常紧急情况，甲方管理人员有权发布处理危机状况所必需的指令或命令，在保证人身及设备安全的情况下,乙方应立即实施一切工作或按甲方管理人员命令立即处置危机状况。</w:t>
      </w:r>
    </w:p>
    <w:p>
      <w:pPr>
        <w:wordWrap w:val="0"/>
        <w:spacing w:line="360" w:lineRule="auto"/>
        <w:rPr>
          <w:rFonts w:ascii="宋体" w:hAnsi="宋体"/>
          <w:color w:val="000000"/>
          <w:szCs w:val="24"/>
        </w:rPr>
      </w:pPr>
      <w:r>
        <w:rPr>
          <w:rFonts w:hint="eastAsia" w:ascii="宋体" w:hAnsi="宋体"/>
          <w:bCs/>
          <w:color w:val="000000"/>
          <w:szCs w:val="24"/>
        </w:rPr>
        <w:t>1.</w:t>
      </w:r>
      <w:r>
        <w:rPr>
          <w:rFonts w:ascii="宋体" w:hAnsi="宋体"/>
          <w:bCs/>
          <w:color w:val="000000"/>
          <w:szCs w:val="24"/>
        </w:rPr>
        <w:t>10</w:t>
      </w:r>
      <w:r>
        <w:rPr>
          <w:rFonts w:hint="eastAsia" w:ascii="宋体" w:hAnsi="宋体"/>
          <w:color w:val="000000"/>
          <w:szCs w:val="24"/>
        </w:rPr>
        <w:t>乙方因某种原因不能承担合同范围内的工作，甲方有权委派其它队伍承担。由此发生的费用将全部由乙方承担，甲方按实际发生费用加20%管理费用从乙方合同费中扣除。为保护双方利益，乙方可参与合同价格的谈判工作。</w:t>
      </w:r>
    </w:p>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33" w:name="_Toc48"/>
      <w:bookmarkStart w:id="34" w:name="_Toc37146256"/>
      <w:bookmarkStart w:id="35" w:name="_Toc5767"/>
      <w:bookmarkStart w:id="36" w:name="_Toc27644"/>
      <w:bookmarkStart w:id="37" w:name="_Toc906"/>
      <w:bookmarkStart w:id="38" w:name="_Toc29776"/>
      <w:r>
        <w:rPr>
          <w:rFonts w:hint="eastAsia" w:hAnsi="宋体" w:cs="Arial Unicode MS"/>
          <w:b/>
          <w:sz w:val="24"/>
          <w:szCs w:val="24"/>
        </w:rPr>
        <w:t>2 、乙方职责：</w:t>
      </w:r>
      <w:bookmarkEnd w:id="33"/>
      <w:bookmarkEnd w:id="34"/>
      <w:bookmarkEnd w:id="35"/>
      <w:bookmarkEnd w:id="36"/>
      <w:bookmarkEnd w:id="37"/>
      <w:bookmarkEnd w:id="38"/>
    </w:p>
    <w:p>
      <w:pPr>
        <w:wordWrap w:val="0"/>
        <w:spacing w:line="360" w:lineRule="auto"/>
        <w:rPr>
          <w:rFonts w:ascii="宋体" w:hAnsi="宋体"/>
          <w:color w:val="000000"/>
          <w:szCs w:val="24"/>
        </w:rPr>
      </w:pPr>
      <w:r>
        <w:rPr>
          <w:rFonts w:hint="eastAsia" w:ascii="宋体" w:hAnsi="宋体"/>
          <w:color w:val="000000"/>
          <w:szCs w:val="24"/>
        </w:rPr>
        <w:t>2.1本项目工作乙方不得进行任何形式的转包，特殊情况需进行分包需提交书面申请经甲方同意后方可进行。</w:t>
      </w:r>
    </w:p>
    <w:p>
      <w:pPr>
        <w:wordWrap w:val="0"/>
        <w:spacing w:line="360" w:lineRule="auto"/>
        <w:rPr>
          <w:rFonts w:ascii="宋体" w:hAnsi="宋体"/>
          <w:color w:val="000000"/>
          <w:szCs w:val="24"/>
        </w:rPr>
      </w:pPr>
      <w:r>
        <w:rPr>
          <w:rFonts w:hint="eastAsia" w:ascii="宋体" w:hAnsi="宋体"/>
          <w:bCs/>
          <w:color w:val="000000"/>
          <w:szCs w:val="24"/>
        </w:rPr>
        <w:t>2.2乙方必须贯彻执行“安全第一、预防为主”的方针，严格执行电力行业《电力生产安全工作规程》、《安全生产工作规定》、《防止电力生产重大事故的二十五项重点要求》和甲方有关安全工作的规定以及安全协议书。</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3</w:t>
      </w:r>
      <w:r>
        <w:rPr>
          <w:rFonts w:hint="eastAsia" w:ascii="宋体" w:hAnsi="宋体"/>
          <w:color w:val="000000"/>
          <w:szCs w:val="24"/>
        </w:rPr>
        <w:t>乙方在现场施工人员的数量和素质，应能满足现场工作需要。</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4</w:t>
      </w:r>
      <w:r>
        <w:rPr>
          <w:rFonts w:hint="eastAsia" w:ascii="宋体" w:hAnsi="宋体"/>
          <w:color w:val="000000"/>
          <w:szCs w:val="24"/>
        </w:rPr>
        <w:t>乙方在开展承包范围工作时在甲方的配合下应妥善地解决好</w:t>
      </w:r>
      <w:r>
        <w:rPr>
          <w:rFonts w:hint="eastAsia" w:ascii="宋体" w:hAnsi="宋体"/>
          <w:bCs/>
          <w:color w:val="000000"/>
          <w:szCs w:val="24"/>
        </w:rPr>
        <w:t>施工</w:t>
      </w:r>
      <w:r>
        <w:rPr>
          <w:rFonts w:hint="eastAsia" w:ascii="宋体" w:hAnsi="宋体"/>
          <w:color w:val="000000"/>
          <w:szCs w:val="24"/>
        </w:rPr>
        <w:t>场地，施工需要的临时用电、设备器材堆放场地、其它必要的工器具及设施。在为甲方提供服务时，必须遵守甲方有关规章制度、办理相关工作票，在甲方区域作业时，应同时遵守甲方有关规章制度、办理相关工作票。</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5</w:t>
      </w:r>
      <w:r>
        <w:rPr>
          <w:rFonts w:hint="eastAsia" w:ascii="宋体" w:hAnsi="宋体"/>
          <w:color w:val="000000"/>
          <w:szCs w:val="24"/>
        </w:rPr>
        <w:t>在服从甲方生产调度需要的前提下，合理安排人力物力，保质保量完成工程。加强员工的技能培训和定期进行安全教育，确保派出的员工技术过硬、安全意识牢固，特殊工种持证上岗。</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6</w:t>
      </w:r>
      <w:r>
        <w:rPr>
          <w:rFonts w:hint="eastAsia" w:ascii="宋体" w:hAnsi="宋体"/>
          <w:color w:val="000000"/>
          <w:szCs w:val="24"/>
        </w:rPr>
        <w:t>乙方应对整个现场各种围绕</w:t>
      </w:r>
      <w:r>
        <w:rPr>
          <w:rFonts w:hint="eastAsia" w:ascii="宋体" w:hAnsi="宋体"/>
          <w:bCs/>
          <w:color w:val="000000"/>
          <w:szCs w:val="24"/>
        </w:rPr>
        <w:t>施工</w:t>
      </w:r>
      <w:r>
        <w:rPr>
          <w:rFonts w:hint="eastAsia" w:ascii="宋体" w:hAnsi="宋体"/>
          <w:color w:val="000000"/>
          <w:szCs w:val="24"/>
        </w:rPr>
        <w:t>工作的操作和方法的适用性、稳定性和安全性全面负责，以上操作要符合有关规程规定，同时，应服从甲方管理人员的现场协调。</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7</w:t>
      </w:r>
      <w:r>
        <w:rPr>
          <w:rFonts w:hint="eastAsia" w:ascii="宋体" w:hAnsi="宋体"/>
          <w:color w:val="000000"/>
          <w:szCs w:val="24"/>
        </w:rPr>
        <w:t>乙方必须坚决贯彻执行国家有关安全生产的一系列方针、政策、法规、条例和规定，必须采取一切必要措施和手段强化现场安全管理，提高安全水平。</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8</w:t>
      </w:r>
      <w:r>
        <w:rPr>
          <w:rFonts w:hint="eastAsia" w:ascii="宋体" w:hAnsi="宋体"/>
          <w:color w:val="000000"/>
          <w:szCs w:val="24"/>
        </w:rPr>
        <w:t>所有从事磨碎、切割、钻探的人员均应戴上护目镜,包括协助人员。</w:t>
      </w:r>
    </w:p>
    <w:p>
      <w:pPr>
        <w:wordWrap w:val="0"/>
        <w:spacing w:line="360" w:lineRule="auto"/>
        <w:rPr>
          <w:rFonts w:ascii="宋体" w:hAnsi="宋体"/>
          <w:color w:val="000000"/>
          <w:szCs w:val="24"/>
        </w:rPr>
      </w:pPr>
      <w:r>
        <w:rPr>
          <w:rFonts w:hint="eastAsia" w:ascii="宋体" w:hAnsi="宋体"/>
          <w:color w:val="000000"/>
          <w:szCs w:val="24"/>
        </w:rPr>
        <w:t>2.</w:t>
      </w:r>
      <w:r>
        <w:rPr>
          <w:rFonts w:ascii="宋体" w:hAnsi="宋体"/>
          <w:color w:val="000000"/>
          <w:szCs w:val="24"/>
        </w:rPr>
        <w:t>9</w:t>
      </w:r>
      <w:r>
        <w:rPr>
          <w:rFonts w:hint="eastAsia" w:ascii="宋体" w:hAnsi="宋体"/>
          <w:color w:val="000000"/>
          <w:szCs w:val="24"/>
        </w:rPr>
        <w:t>严格执行甲方生产管理方面的各项规章制度。</w:t>
      </w:r>
    </w:p>
    <w:p>
      <w:pPr>
        <w:wordWrap w:val="0"/>
        <w:spacing w:line="360" w:lineRule="auto"/>
        <w:rPr>
          <w:rFonts w:ascii="宋体" w:hAnsi="宋体"/>
          <w:color w:val="000000"/>
          <w:szCs w:val="24"/>
        </w:rPr>
      </w:pPr>
      <w:r>
        <w:rPr>
          <w:rFonts w:hint="eastAsia" w:ascii="宋体" w:hAnsi="宋体"/>
          <w:color w:val="000000"/>
          <w:szCs w:val="24"/>
        </w:rPr>
        <w:t>2.1</w:t>
      </w:r>
      <w:r>
        <w:rPr>
          <w:rFonts w:ascii="宋体" w:hAnsi="宋体"/>
          <w:color w:val="000000"/>
          <w:szCs w:val="24"/>
        </w:rPr>
        <w:t>0</w:t>
      </w:r>
      <w:r>
        <w:rPr>
          <w:rFonts w:hint="eastAsia" w:ascii="宋体" w:hAnsi="宋体"/>
          <w:color w:val="000000"/>
          <w:szCs w:val="24"/>
        </w:rPr>
        <w:t>自带常规工器具必须有检验合格证，并在有效期内，精度符合要求。</w:t>
      </w:r>
    </w:p>
    <w:p>
      <w:pPr>
        <w:pStyle w:val="5"/>
        <w:tabs>
          <w:tab w:val="left" w:pos="3000"/>
          <w:tab w:val="left" w:pos="3280"/>
          <w:tab w:val="left" w:pos="6120"/>
          <w:tab w:val="left" w:pos="7540"/>
          <w:tab w:val="left" w:pos="8320"/>
        </w:tabs>
        <w:autoSpaceDE w:val="0"/>
        <w:autoSpaceDN w:val="0"/>
        <w:snapToGrid w:val="0"/>
        <w:spacing w:line="360" w:lineRule="auto"/>
        <w:outlineLvl w:val="0"/>
        <w:rPr>
          <w:rFonts w:hAnsi="宋体" w:cs="Arial Unicode MS"/>
          <w:b/>
          <w:sz w:val="24"/>
          <w:szCs w:val="24"/>
        </w:rPr>
      </w:pPr>
      <w:bookmarkStart w:id="39" w:name="_Toc1314"/>
      <w:bookmarkStart w:id="40" w:name="_Toc37146257"/>
      <w:bookmarkStart w:id="41" w:name="_Toc399770039"/>
      <w:bookmarkStart w:id="42" w:name="_Toc23906"/>
      <w:bookmarkStart w:id="43" w:name="_Toc19685"/>
      <w:bookmarkStart w:id="44" w:name="_Toc2191"/>
      <w:bookmarkStart w:id="45" w:name="_Toc20765"/>
      <w:r>
        <w:rPr>
          <w:rFonts w:hint="eastAsia" w:hAnsi="宋体" w:cs="Arial Unicode MS"/>
          <w:b/>
          <w:sz w:val="24"/>
          <w:szCs w:val="24"/>
        </w:rPr>
        <w:t>3 、乙方的劳务和人员</w:t>
      </w:r>
      <w:bookmarkEnd w:id="39"/>
      <w:bookmarkEnd w:id="40"/>
      <w:bookmarkEnd w:id="41"/>
      <w:bookmarkEnd w:id="42"/>
      <w:bookmarkEnd w:id="43"/>
      <w:bookmarkEnd w:id="44"/>
      <w:bookmarkEnd w:id="45"/>
    </w:p>
    <w:p>
      <w:pPr>
        <w:wordWrap w:val="0"/>
        <w:spacing w:line="360" w:lineRule="auto"/>
        <w:rPr>
          <w:rFonts w:ascii="宋体" w:hAnsi="宋体"/>
          <w:bCs/>
          <w:color w:val="000000"/>
          <w:szCs w:val="24"/>
        </w:rPr>
      </w:pPr>
      <w:r>
        <w:rPr>
          <w:rFonts w:hint="eastAsia" w:ascii="宋体" w:hAnsi="宋体"/>
          <w:bCs/>
          <w:color w:val="000000"/>
          <w:szCs w:val="24"/>
        </w:rPr>
        <w:t>3.</w:t>
      </w:r>
      <w:r>
        <w:rPr>
          <w:rFonts w:ascii="宋体" w:hAnsi="宋体"/>
          <w:bCs/>
          <w:color w:val="000000"/>
          <w:szCs w:val="24"/>
        </w:rPr>
        <w:t>1</w:t>
      </w:r>
      <w:r>
        <w:rPr>
          <w:rFonts w:hint="eastAsia" w:ascii="宋体" w:hAnsi="宋体"/>
          <w:bCs/>
          <w:color w:val="000000"/>
          <w:szCs w:val="24"/>
        </w:rPr>
        <w:t>乙方雇用的所有工人及劳务人员的雇用条件应符合中国劳动法及其他适用条例。所有人员必须做到年龄不超过55周岁，所有进入施工现场的人员衣着及鞋帽统一、整洁，符合国家劳动保护的要求。</w:t>
      </w:r>
    </w:p>
    <w:p>
      <w:pPr>
        <w:wordWrap w:val="0"/>
        <w:spacing w:line="360" w:lineRule="auto"/>
        <w:rPr>
          <w:rFonts w:ascii="宋体" w:hAnsi="宋体"/>
          <w:bCs/>
          <w:color w:val="000000"/>
          <w:szCs w:val="24"/>
        </w:rPr>
      </w:pPr>
      <w:r>
        <w:rPr>
          <w:rFonts w:hint="eastAsia" w:ascii="宋体" w:hAnsi="宋体"/>
          <w:bCs/>
          <w:color w:val="000000"/>
          <w:szCs w:val="24"/>
        </w:rPr>
        <w:t>3.</w:t>
      </w:r>
      <w:r>
        <w:rPr>
          <w:rFonts w:ascii="宋体" w:hAnsi="宋体"/>
          <w:bCs/>
          <w:color w:val="000000"/>
          <w:szCs w:val="24"/>
        </w:rPr>
        <w:t>2</w:t>
      </w:r>
      <w:r>
        <w:rPr>
          <w:rFonts w:hint="eastAsia" w:ascii="宋体" w:hAnsi="宋体"/>
          <w:bCs/>
          <w:color w:val="000000"/>
          <w:szCs w:val="24"/>
        </w:rPr>
        <w:t>甲方有对于乙方项目所有人员有考核的权利，对于玩忽职守、违法违纪、不听从指挥、业务能力低下、严重违反甲方规章制度等情况的人员，甲方有权要求乙方撤换(或促使撤换)此类人员，当发生此类情况，乙方应在1周内更换符合甲方要求的替换人员。</w:t>
      </w:r>
    </w:p>
    <w:p>
      <w:pPr>
        <w:wordWrap w:val="0"/>
        <w:spacing w:line="360" w:lineRule="auto"/>
        <w:rPr>
          <w:rFonts w:ascii="宋体" w:hAnsi="宋体"/>
          <w:bCs/>
          <w:color w:val="000000"/>
          <w:szCs w:val="24"/>
        </w:rPr>
      </w:pPr>
      <w:r>
        <w:rPr>
          <w:rFonts w:hint="eastAsia" w:ascii="宋体" w:hAnsi="宋体"/>
          <w:bCs/>
          <w:color w:val="000000"/>
          <w:szCs w:val="24"/>
        </w:rPr>
        <w:t>3.</w:t>
      </w:r>
      <w:r>
        <w:rPr>
          <w:rFonts w:ascii="宋体" w:hAnsi="宋体"/>
          <w:bCs/>
          <w:color w:val="000000"/>
          <w:szCs w:val="24"/>
        </w:rPr>
        <w:t>3</w:t>
      </w:r>
      <w:r>
        <w:rPr>
          <w:rFonts w:hint="eastAsia" w:ascii="宋体" w:hAnsi="宋体"/>
          <w:bCs/>
          <w:color w:val="000000"/>
          <w:szCs w:val="24"/>
        </w:rPr>
        <w:t>乙方任何时候都应采取合理措施防止其职员和劳务人员(以及任何分包商的职员和劳务人员)有任何非法的、聚众闹事或危害治安的行为，并保护设施附近的人身和财产不受上述行为的侵害。</w:t>
      </w:r>
    </w:p>
    <w:p>
      <w:pPr>
        <w:wordWrap w:val="0"/>
        <w:spacing w:line="360" w:lineRule="auto"/>
        <w:rPr>
          <w:rFonts w:ascii="宋体" w:hAnsi="宋体"/>
          <w:color w:val="000000"/>
          <w:szCs w:val="24"/>
        </w:rPr>
      </w:pPr>
      <w:r>
        <w:rPr>
          <w:rFonts w:hint="eastAsia" w:ascii="宋体" w:hAnsi="宋体"/>
          <w:color w:val="000000"/>
          <w:szCs w:val="24"/>
        </w:rPr>
        <w:t>3.</w:t>
      </w:r>
      <w:r>
        <w:rPr>
          <w:rFonts w:ascii="宋体" w:hAnsi="宋体"/>
          <w:color w:val="000000"/>
          <w:szCs w:val="24"/>
        </w:rPr>
        <w:t>4</w:t>
      </w:r>
      <w:r>
        <w:rPr>
          <w:rFonts w:hint="eastAsia" w:ascii="宋体" w:hAnsi="宋体"/>
          <w:color w:val="000000"/>
          <w:szCs w:val="24"/>
        </w:rPr>
        <w:t>在合同签订后，需签订EHS协议（安全协议），进入我司现场的人员，接受我司安全管理。</w:t>
      </w:r>
    </w:p>
    <w:p>
      <w:pPr>
        <w:adjustRightInd/>
        <w:spacing w:line="360" w:lineRule="auto"/>
        <w:jc w:val="both"/>
        <w:textAlignment w:val="auto"/>
        <w:rPr>
          <w:rFonts w:ascii="宋体" w:hAnsi="宋体" w:cs="Arial Unicode MS"/>
          <w:szCs w:val="24"/>
        </w:rPr>
      </w:pPr>
      <w:r>
        <w:rPr>
          <w:rFonts w:ascii="宋体" w:hAnsi="宋体" w:cs="Arial Unicode MS"/>
          <w:szCs w:val="24"/>
        </w:rPr>
        <w:t>附表</w:t>
      </w:r>
      <w:r>
        <w:rPr>
          <w:rFonts w:hint="eastAsia" w:ascii="宋体" w:hAnsi="宋体" w:cs="Arial Unicode MS"/>
          <w:szCs w:val="24"/>
        </w:rPr>
        <w:t xml:space="preserve">1： </w:t>
      </w:r>
      <w:r>
        <w:rPr>
          <w:rFonts w:ascii="宋体" w:hAnsi="宋体" w:cs="Arial Unicode MS"/>
          <w:szCs w:val="24"/>
        </w:rPr>
        <w:t xml:space="preserve">                    </w:t>
      </w:r>
    </w:p>
    <w:p>
      <w:pPr>
        <w:adjustRightInd/>
        <w:spacing w:line="360" w:lineRule="auto"/>
        <w:ind w:firstLine="3373" w:firstLineChars="1400"/>
        <w:jc w:val="both"/>
        <w:textAlignment w:val="auto"/>
        <w:rPr>
          <w:rFonts w:ascii="宋体" w:hAnsi="宋体" w:cs="Arial Unicode MS"/>
          <w:b/>
          <w:szCs w:val="24"/>
        </w:rPr>
      </w:pPr>
      <w:r>
        <w:rPr>
          <w:rFonts w:ascii="宋体" w:hAnsi="宋体" w:cs="Arial Unicode MS"/>
          <w:b/>
          <w:szCs w:val="24"/>
        </w:rPr>
        <w:t>分项报价表</w:t>
      </w:r>
    </w:p>
    <w:tbl>
      <w:tblPr>
        <w:tblStyle w:val="9"/>
        <w:tblW w:w="9200" w:type="dxa"/>
        <w:tblInd w:w="-391" w:type="dxa"/>
        <w:tblLayout w:type="fixed"/>
        <w:tblCellMar>
          <w:top w:w="0" w:type="dxa"/>
          <w:left w:w="108" w:type="dxa"/>
          <w:bottom w:w="0" w:type="dxa"/>
          <w:right w:w="108" w:type="dxa"/>
        </w:tblCellMar>
      </w:tblPr>
      <w:tblGrid>
        <w:gridCol w:w="762"/>
        <w:gridCol w:w="2963"/>
        <w:gridCol w:w="1537"/>
        <w:gridCol w:w="1438"/>
        <w:gridCol w:w="1512"/>
        <w:gridCol w:w="988"/>
      </w:tblGrid>
      <w:tr>
        <w:tblPrEx>
          <w:tblCellMar>
            <w:top w:w="0" w:type="dxa"/>
            <w:left w:w="108" w:type="dxa"/>
            <w:bottom w:w="0" w:type="dxa"/>
            <w:right w:w="108" w:type="dxa"/>
          </w:tblCellMar>
        </w:tblPrEx>
        <w:trPr>
          <w:trHeight w:val="25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pStyle w:val="23"/>
              <w:widowControl/>
              <w:jc w:val="center"/>
              <w:rPr>
                <w:rFonts w:ascii="宋体" w:hAnsi="宋体"/>
                <w:b/>
                <w:bCs/>
                <w:szCs w:val="21"/>
              </w:rPr>
            </w:pPr>
            <w:r>
              <w:rPr>
                <w:rFonts w:hint="eastAsia" w:ascii="宋体" w:hAnsi="宋体"/>
                <w:b/>
                <w:bCs/>
                <w:szCs w:val="21"/>
              </w:rPr>
              <w:t>序号</w:t>
            </w:r>
          </w:p>
        </w:tc>
        <w:tc>
          <w:tcPr>
            <w:tcW w:w="2963" w:type="dxa"/>
            <w:tcBorders>
              <w:top w:val="single" w:color="auto" w:sz="4" w:space="0"/>
              <w:left w:val="nil"/>
              <w:bottom w:val="single" w:color="auto" w:sz="4" w:space="0"/>
              <w:right w:val="single" w:color="auto" w:sz="4" w:space="0"/>
            </w:tcBorders>
            <w:noWrap w:val="0"/>
            <w:vAlign w:val="center"/>
          </w:tcPr>
          <w:p>
            <w:pPr>
              <w:pStyle w:val="23"/>
              <w:widowControl/>
              <w:jc w:val="center"/>
              <w:rPr>
                <w:rFonts w:ascii="宋体" w:hAnsi="宋体"/>
                <w:b/>
                <w:bCs/>
                <w:szCs w:val="21"/>
              </w:rPr>
            </w:pPr>
            <w:r>
              <w:rPr>
                <w:rFonts w:hint="eastAsia" w:ascii="宋体" w:hAnsi="宋体" w:cs="宋体"/>
                <w:b/>
                <w:bCs/>
                <w:color w:val="000000"/>
                <w:szCs w:val="22"/>
              </w:rPr>
              <w:t>项目</w:t>
            </w:r>
          </w:p>
        </w:tc>
        <w:tc>
          <w:tcPr>
            <w:tcW w:w="1537" w:type="dxa"/>
            <w:tcBorders>
              <w:top w:val="single" w:color="auto" w:sz="4" w:space="0"/>
              <w:left w:val="nil"/>
              <w:bottom w:val="single" w:color="auto" w:sz="4" w:space="0"/>
              <w:right w:val="single" w:color="auto" w:sz="4" w:space="0"/>
            </w:tcBorders>
            <w:noWrap w:val="0"/>
            <w:vAlign w:val="center"/>
          </w:tcPr>
          <w:p>
            <w:pPr>
              <w:pStyle w:val="23"/>
              <w:widowControl/>
              <w:jc w:val="center"/>
              <w:rPr>
                <w:rFonts w:ascii="宋体" w:hAnsi="宋体"/>
                <w:b/>
                <w:bCs/>
                <w:szCs w:val="21"/>
              </w:rPr>
            </w:pPr>
            <w:r>
              <w:rPr>
                <w:rFonts w:hint="eastAsia" w:ascii="宋体" w:hAnsi="宋体"/>
                <w:b/>
                <w:bCs/>
                <w:szCs w:val="21"/>
              </w:rPr>
              <w:t>单价</w:t>
            </w:r>
          </w:p>
        </w:tc>
        <w:tc>
          <w:tcPr>
            <w:tcW w:w="1438" w:type="dxa"/>
            <w:tcBorders>
              <w:top w:val="single" w:color="auto" w:sz="4" w:space="0"/>
              <w:left w:val="nil"/>
              <w:bottom w:val="single" w:color="auto" w:sz="4" w:space="0"/>
              <w:right w:val="single" w:color="auto" w:sz="4" w:space="0"/>
            </w:tcBorders>
            <w:noWrap w:val="0"/>
            <w:vAlign w:val="top"/>
          </w:tcPr>
          <w:p>
            <w:pPr>
              <w:pStyle w:val="23"/>
              <w:widowControl/>
              <w:jc w:val="center"/>
              <w:rPr>
                <w:rFonts w:hint="eastAsia" w:ascii="宋体" w:hAnsi="宋体" w:eastAsia="宋体" w:cs="宋体"/>
                <w:b/>
                <w:bCs/>
                <w:color w:val="000000"/>
                <w:szCs w:val="22"/>
              </w:rPr>
            </w:pPr>
            <w:r>
              <w:rPr>
                <w:rFonts w:hint="eastAsia" w:ascii="宋体" w:hAnsi="宋体" w:eastAsia="宋体" w:cs="宋体"/>
                <w:b/>
                <w:bCs/>
                <w:color w:val="000000"/>
                <w:szCs w:val="22"/>
              </w:rPr>
              <w:t>服务期限</w:t>
            </w:r>
          </w:p>
        </w:tc>
        <w:tc>
          <w:tcPr>
            <w:tcW w:w="1512" w:type="dxa"/>
            <w:tcBorders>
              <w:top w:val="single" w:color="auto" w:sz="4" w:space="0"/>
              <w:left w:val="nil"/>
              <w:bottom w:val="single" w:color="auto" w:sz="4" w:space="0"/>
              <w:right w:val="single" w:color="auto" w:sz="4" w:space="0"/>
            </w:tcBorders>
            <w:noWrap w:val="0"/>
            <w:vAlign w:val="center"/>
          </w:tcPr>
          <w:p>
            <w:pPr>
              <w:pStyle w:val="23"/>
              <w:widowControl/>
              <w:jc w:val="center"/>
              <w:rPr>
                <w:rFonts w:hint="eastAsia" w:ascii="宋体" w:hAnsi="宋体" w:eastAsia="宋体" w:cs="宋体"/>
                <w:b/>
                <w:bCs/>
                <w:color w:val="000000"/>
                <w:szCs w:val="22"/>
              </w:rPr>
            </w:pPr>
            <w:r>
              <w:rPr>
                <w:rFonts w:hint="eastAsia" w:ascii="宋体" w:hAnsi="宋体" w:eastAsia="宋体" w:cs="宋体"/>
                <w:b/>
                <w:bCs/>
                <w:color w:val="000000"/>
                <w:szCs w:val="22"/>
              </w:rPr>
              <w:t>合价（元）</w:t>
            </w:r>
          </w:p>
        </w:tc>
        <w:tc>
          <w:tcPr>
            <w:tcW w:w="988" w:type="dxa"/>
            <w:tcBorders>
              <w:top w:val="single" w:color="auto" w:sz="4" w:space="0"/>
              <w:left w:val="nil"/>
              <w:bottom w:val="single" w:color="auto" w:sz="4" w:space="0"/>
              <w:right w:val="single" w:color="auto" w:sz="4" w:space="0"/>
            </w:tcBorders>
            <w:noWrap w:val="0"/>
            <w:vAlign w:val="center"/>
          </w:tcPr>
          <w:p>
            <w:pPr>
              <w:pStyle w:val="23"/>
              <w:widowControl/>
              <w:jc w:val="center"/>
              <w:rPr>
                <w:rFonts w:ascii="宋体" w:hAnsi="宋体"/>
                <w:b/>
                <w:bCs/>
                <w:szCs w:val="21"/>
              </w:rPr>
            </w:pPr>
            <w:r>
              <w:rPr>
                <w:rFonts w:hint="eastAsia" w:ascii="宋体" w:hAnsi="宋体"/>
                <w:b/>
                <w:bCs/>
                <w:szCs w:val="21"/>
              </w:rPr>
              <w:t>备注</w:t>
            </w:r>
          </w:p>
        </w:tc>
      </w:tr>
      <w:tr>
        <w:tblPrEx>
          <w:tblCellMar>
            <w:top w:w="0" w:type="dxa"/>
            <w:left w:w="108" w:type="dxa"/>
            <w:bottom w:w="0" w:type="dxa"/>
            <w:right w:w="108" w:type="dxa"/>
          </w:tblCellMar>
        </w:tblPrEx>
        <w:trPr>
          <w:trHeight w:val="437" w:hRule="atLeast"/>
        </w:trPr>
        <w:tc>
          <w:tcPr>
            <w:tcW w:w="762" w:type="dxa"/>
            <w:tcBorders>
              <w:top w:val="nil"/>
              <w:left w:val="single" w:color="auto" w:sz="4" w:space="0"/>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963" w:type="dxa"/>
            <w:tcBorders>
              <w:top w:val="nil"/>
              <w:left w:val="nil"/>
              <w:bottom w:val="single" w:color="auto" w:sz="4" w:space="0"/>
              <w:right w:val="single" w:color="auto" w:sz="4" w:space="0"/>
            </w:tcBorders>
            <w:noWrap w:val="0"/>
            <w:vAlign w:val="center"/>
          </w:tcPr>
          <w:p>
            <w:pPr>
              <w:pStyle w:val="23"/>
              <w:widowControl/>
              <w:jc w:val="left"/>
              <w:rPr>
                <w:rFonts w:ascii="宋体" w:hAnsi="宋体" w:cs="宋体"/>
                <w:color w:val="000000"/>
                <w:kern w:val="0"/>
                <w:szCs w:val="21"/>
              </w:rPr>
            </w:pPr>
            <w:r>
              <w:rPr>
                <w:rFonts w:hint="eastAsia" w:ascii="宋体" w:hAnsi="宋体" w:cs="宋体"/>
                <w:color w:val="000000"/>
                <w:szCs w:val="22"/>
              </w:rPr>
              <w:t>#</w:t>
            </w:r>
            <w:r>
              <w:rPr>
                <w:rFonts w:ascii="宋体" w:hAnsi="宋体" w:cs="宋体"/>
                <w:color w:val="000000"/>
                <w:szCs w:val="22"/>
              </w:rPr>
              <w:t>1</w:t>
            </w:r>
            <w:r>
              <w:rPr>
                <w:rFonts w:hint="eastAsia" w:ascii="宋体" w:hAnsi="宋体" w:cs="宋体"/>
                <w:color w:val="000000"/>
                <w:szCs w:val="22"/>
              </w:rPr>
              <w:t>、#</w:t>
            </w:r>
            <w:r>
              <w:rPr>
                <w:rFonts w:ascii="宋体" w:hAnsi="宋体" w:cs="宋体"/>
                <w:color w:val="000000"/>
                <w:szCs w:val="22"/>
              </w:rPr>
              <w:t>2</w:t>
            </w:r>
            <w:r>
              <w:rPr>
                <w:rFonts w:hint="eastAsia" w:ascii="宋体" w:hAnsi="宋体" w:cs="宋体"/>
                <w:color w:val="000000"/>
                <w:szCs w:val="22"/>
              </w:rPr>
              <w:t>溴化锂制冷机维护保养</w:t>
            </w:r>
          </w:p>
        </w:tc>
        <w:tc>
          <w:tcPr>
            <w:tcW w:w="1537" w:type="dxa"/>
            <w:tcBorders>
              <w:top w:val="nil"/>
              <w:left w:val="nil"/>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hint="eastAsia" w:ascii="宋体" w:hAnsi="宋体" w:eastAsia="宋体" w:cs="宋体"/>
                <w:b w:val="0"/>
                <w:bCs w:val="0"/>
                <w:i w:val="0"/>
                <w:iCs w:val="0"/>
                <w:color w:val="000000"/>
                <w:kern w:val="0"/>
                <w:sz w:val="21"/>
                <w:szCs w:val="21"/>
                <w:u w:val="none"/>
                <w:lang w:val="en-US" w:eastAsia="zh-CN" w:bidi="ar"/>
              </w:rPr>
              <w:t>23000元/年</w:t>
            </w:r>
          </w:p>
        </w:tc>
        <w:tc>
          <w:tcPr>
            <w:tcW w:w="1438" w:type="dxa"/>
            <w:tcBorders>
              <w:top w:val="single" w:color="auto" w:sz="4" w:space="0"/>
              <w:left w:val="nil"/>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ascii="宋体" w:hAnsi="宋体" w:cs="宋体"/>
                <w:color w:val="000000"/>
                <w:kern w:val="0"/>
                <w:szCs w:val="21"/>
              </w:rPr>
              <w:t>1年</w:t>
            </w:r>
          </w:p>
        </w:tc>
        <w:tc>
          <w:tcPr>
            <w:tcW w:w="1512" w:type="dxa"/>
            <w:tcBorders>
              <w:top w:val="nil"/>
              <w:left w:val="nil"/>
              <w:bottom w:val="single" w:color="auto" w:sz="4" w:space="0"/>
              <w:right w:val="single" w:color="auto" w:sz="4" w:space="0"/>
            </w:tcBorders>
            <w:noWrap w:val="0"/>
            <w:vAlign w:val="center"/>
          </w:tcPr>
          <w:p>
            <w:pPr>
              <w:pStyle w:val="23"/>
              <w:widowControl/>
              <w:jc w:val="center"/>
              <w:rPr>
                <w:rFonts w:ascii="宋体" w:hAnsi="宋体" w:cs="宋体"/>
                <w:kern w:val="0"/>
                <w:szCs w:val="21"/>
              </w:rPr>
            </w:pPr>
            <w:r>
              <w:rPr>
                <w:rFonts w:hint="eastAsia" w:ascii="宋体" w:hAnsi="宋体" w:eastAsia="宋体" w:cs="宋体"/>
                <w:b w:val="0"/>
                <w:bCs w:val="0"/>
                <w:i w:val="0"/>
                <w:iCs w:val="0"/>
                <w:color w:val="000000"/>
                <w:kern w:val="0"/>
                <w:sz w:val="21"/>
                <w:szCs w:val="21"/>
                <w:u w:val="none"/>
                <w:lang w:val="en-US" w:eastAsia="zh-CN" w:bidi="ar"/>
              </w:rPr>
              <w:t>23000元</w:t>
            </w:r>
          </w:p>
        </w:tc>
        <w:tc>
          <w:tcPr>
            <w:tcW w:w="988" w:type="dxa"/>
            <w:tcBorders>
              <w:top w:val="nil"/>
              <w:left w:val="nil"/>
              <w:bottom w:val="single" w:color="auto" w:sz="4" w:space="0"/>
              <w:right w:val="single" w:color="auto" w:sz="4" w:space="0"/>
            </w:tcBorders>
            <w:noWrap w:val="0"/>
            <w:vAlign w:val="center"/>
          </w:tcPr>
          <w:p>
            <w:pPr>
              <w:pStyle w:val="23"/>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7" w:hRule="atLeast"/>
        </w:trPr>
        <w:tc>
          <w:tcPr>
            <w:tcW w:w="762" w:type="dxa"/>
            <w:tcBorders>
              <w:top w:val="nil"/>
              <w:left w:val="single" w:color="auto" w:sz="4" w:space="0"/>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963" w:type="dxa"/>
            <w:tcBorders>
              <w:top w:val="nil"/>
              <w:left w:val="nil"/>
              <w:bottom w:val="single" w:color="auto" w:sz="4" w:space="0"/>
              <w:right w:val="single" w:color="auto" w:sz="4" w:space="0"/>
            </w:tcBorders>
            <w:noWrap w:val="0"/>
            <w:vAlign w:val="center"/>
          </w:tcPr>
          <w:p>
            <w:pPr>
              <w:pStyle w:val="23"/>
              <w:widowControl/>
              <w:jc w:val="left"/>
              <w:rPr>
                <w:rFonts w:ascii="宋体" w:hAnsi="宋体" w:cs="宋体"/>
                <w:color w:val="000000"/>
                <w:kern w:val="0"/>
                <w:szCs w:val="21"/>
              </w:rPr>
            </w:pPr>
            <w:r>
              <w:rPr>
                <w:rFonts w:hint="eastAsia" w:ascii="宋体" w:hAnsi="宋体" w:cs="宋体"/>
                <w:color w:val="000000"/>
                <w:szCs w:val="22"/>
              </w:rPr>
              <w:t>溴化锂制冷机铜管查漏</w:t>
            </w:r>
          </w:p>
        </w:tc>
        <w:tc>
          <w:tcPr>
            <w:tcW w:w="1537" w:type="dxa"/>
            <w:tcBorders>
              <w:top w:val="nil"/>
              <w:left w:val="nil"/>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hint="eastAsia" w:ascii="宋体" w:hAnsi="宋体" w:eastAsia="宋体" w:cs="宋体"/>
                <w:b w:val="0"/>
                <w:bCs w:val="0"/>
                <w:i w:val="0"/>
                <w:iCs w:val="0"/>
                <w:color w:val="000000"/>
                <w:kern w:val="0"/>
                <w:sz w:val="21"/>
                <w:szCs w:val="21"/>
                <w:u w:val="none"/>
                <w:lang w:val="en-US" w:eastAsia="zh-CN" w:bidi="ar"/>
              </w:rPr>
              <w:t>5000元/次</w:t>
            </w:r>
          </w:p>
        </w:tc>
        <w:tc>
          <w:tcPr>
            <w:tcW w:w="1438" w:type="dxa"/>
            <w:tcBorders>
              <w:top w:val="single" w:color="auto" w:sz="4" w:space="0"/>
              <w:left w:val="nil"/>
              <w:bottom w:val="single" w:color="auto" w:sz="4" w:space="0"/>
              <w:right w:val="single" w:color="auto" w:sz="4" w:space="0"/>
            </w:tcBorders>
            <w:noWrap w:val="0"/>
            <w:vAlign w:val="center"/>
          </w:tcPr>
          <w:p>
            <w:pPr>
              <w:pStyle w:val="23"/>
              <w:widowControl/>
              <w:jc w:val="center"/>
              <w:rPr>
                <w:rFonts w:ascii="宋体" w:hAnsi="宋体" w:cs="宋体"/>
                <w:color w:val="000000"/>
                <w:kern w:val="0"/>
                <w:szCs w:val="21"/>
              </w:rPr>
            </w:pPr>
            <w:r>
              <w:rPr>
                <w:rFonts w:ascii="宋体" w:hAnsi="宋体" w:cs="宋体"/>
                <w:color w:val="000000"/>
                <w:kern w:val="0"/>
                <w:szCs w:val="21"/>
              </w:rPr>
              <w:t>3次</w:t>
            </w:r>
          </w:p>
        </w:tc>
        <w:tc>
          <w:tcPr>
            <w:tcW w:w="1512" w:type="dxa"/>
            <w:tcBorders>
              <w:top w:val="nil"/>
              <w:left w:val="nil"/>
              <w:bottom w:val="single" w:color="auto" w:sz="4" w:space="0"/>
              <w:right w:val="single" w:color="auto" w:sz="4" w:space="0"/>
            </w:tcBorders>
            <w:noWrap w:val="0"/>
            <w:vAlign w:val="center"/>
          </w:tcPr>
          <w:p>
            <w:pPr>
              <w:pStyle w:val="23"/>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15000元</w:t>
            </w:r>
          </w:p>
        </w:tc>
        <w:tc>
          <w:tcPr>
            <w:tcW w:w="988" w:type="dxa"/>
            <w:tcBorders>
              <w:top w:val="nil"/>
              <w:left w:val="nil"/>
              <w:bottom w:val="single" w:color="auto" w:sz="4" w:space="0"/>
              <w:right w:val="single" w:color="auto" w:sz="4" w:space="0"/>
            </w:tcBorders>
            <w:noWrap w:val="0"/>
            <w:vAlign w:val="center"/>
          </w:tcPr>
          <w:p>
            <w:pPr>
              <w:pStyle w:val="23"/>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437" w:hRule="atLeast"/>
        </w:trPr>
        <w:tc>
          <w:tcPr>
            <w:tcW w:w="3725" w:type="dxa"/>
            <w:gridSpan w:val="2"/>
            <w:tcBorders>
              <w:top w:val="nil"/>
              <w:left w:val="single" w:color="auto" w:sz="4" w:space="0"/>
              <w:bottom w:val="single" w:color="auto" w:sz="4" w:space="0"/>
              <w:right w:val="single" w:color="auto" w:sz="4" w:space="0"/>
            </w:tcBorders>
            <w:noWrap w:val="0"/>
            <w:vAlign w:val="center"/>
          </w:tcPr>
          <w:p>
            <w:pPr>
              <w:pStyle w:val="23"/>
              <w:widowControl/>
              <w:jc w:val="center"/>
              <w:rPr>
                <w:rFonts w:ascii="宋体" w:hAnsi="宋体" w:cs="宋体"/>
                <w:kern w:val="0"/>
                <w:szCs w:val="21"/>
              </w:rPr>
            </w:pPr>
            <w:r>
              <w:rPr>
                <w:rFonts w:hint="eastAsia" w:ascii="宋体" w:hAnsi="宋体" w:cs="宋体"/>
                <w:kern w:val="0"/>
                <w:szCs w:val="21"/>
              </w:rPr>
              <w:t>总价</w:t>
            </w:r>
          </w:p>
        </w:tc>
        <w:tc>
          <w:tcPr>
            <w:tcW w:w="5475" w:type="dxa"/>
            <w:gridSpan w:val="4"/>
            <w:tcBorders>
              <w:top w:val="nil"/>
              <w:left w:val="nil"/>
              <w:bottom w:val="single" w:color="auto" w:sz="4" w:space="0"/>
              <w:right w:val="single" w:color="auto" w:sz="4" w:space="0"/>
            </w:tcBorders>
            <w:noWrap w:val="0"/>
            <w:vAlign w:val="center"/>
          </w:tcPr>
          <w:p>
            <w:pPr>
              <w:pStyle w:val="23"/>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38000元</w:t>
            </w:r>
          </w:p>
        </w:tc>
      </w:tr>
    </w:tbl>
    <w:p>
      <w:pPr>
        <w:pStyle w:val="2"/>
      </w:pPr>
    </w:p>
    <w:p>
      <w:pPr>
        <w:adjustRightInd/>
        <w:spacing w:line="360" w:lineRule="auto"/>
        <w:jc w:val="both"/>
        <w:textAlignment w:val="auto"/>
        <w:rPr>
          <w:rFonts w:ascii="宋体" w:hAnsi="宋体" w:cs="Arial Unicode MS"/>
          <w:szCs w:val="24"/>
        </w:rPr>
      </w:pPr>
      <w:bookmarkStart w:id="46" w:name="_GoBack"/>
      <w:bookmarkEnd w:id="46"/>
    </w:p>
    <w:p>
      <w:pPr>
        <w:adjustRightInd/>
        <w:spacing w:line="360" w:lineRule="auto"/>
        <w:jc w:val="both"/>
        <w:textAlignment w:val="auto"/>
        <w:rPr>
          <w:rFonts w:ascii="宋体" w:hAnsi="宋体" w:cs="Arial Unicode MS"/>
          <w:szCs w:val="24"/>
        </w:rPr>
      </w:pPr>
    </w:p>
    <w:p>
      <w:pPr>
        <w:rPr>
          <w:rFonts w:ascii="Times New Roman" w:hAnsi="Times New Roman"/>
          <w:b/>
          <w:i/>
          <w:szCs w:val="24"/>
        </w:rPr>
      </w:pPr>
      <w:r>
        <w:rPr>
          <w:rFonts w:hint="eastAsia" w:ascii="Times New Roman" w:hAnsi="Times New Roman"/>
          <w:b/>
          <w:i/>
          <w:szCs w:val="24"/>
        </w:rPr>
        <w:t>（以下无正文）</w:t>
      </w:r>
    </w:p>
    <w:p>
      <w:pPr>
        <w:adjustRightInd/>
        <w:spacing w:line="360" w:lineRule="auto"/>
        <w:jc w:val="both"/>
        <w:textAlignment w:val="auto"/>
        <w:rPr>
          <w:rFonts w:ascii="宋体" w:hAnsi="宋体" w:cs="Arial Unicode MS"/>
          <w:szCs w:val="24"/>
        </w:rPr>
      </w:pPr>
    </w:p>
    <w:p>
      <w:pPr>
        <w:keepNext w:val="0"/>
        <w:keepLines w:val="0"/>
        <w:kinsoku/>
        <w:wordWrap/>
        <w:overflowPunct/>
        <w:topLinePunct w:val="0"/>
        <w:bidi w:val="0"/>
        <w:snapToGrid/>
        <w:spacing w:line="360" w:lineRule="auto"/>
        <w:textAlignment w:val="auto"/>
        <w:rPr>
          <w:rFonts w:hint="eastAsia" w:ascii="宋体" w:hAnsi="宋体" w:cs="宋体"/>
          <w:spacing w:val="-10"/>
          <w:sz w:val="24"/>
          <w:lang w:val="zh-CN"/>
        </w:rPr>
      </w:pPr>
      <w:r>
        <w:rPr>
          <w:rFonts w:ascii="Times New Roman" w:hAnsi="Times New Roman" w:eastAsia="宋体" w:cs="Times New Roman"/>
          <w:b/>
          <w:bCs/>
          <w:kern w:val="0"/>
          <w:sz w:val="24"/>
          <w:szCs w:val="24"/>
        </w:rPr>
        <w:t>签字页</w:t>
      </w:r>
    </w:p>
    <w:tbl>
      <w:tblPr>
        <w:tblStyle w:val="9"/>
        <w:tblW w:w="10235" w:type="dxa"/>
        <w:tblInd w:w="-964" w:type="dxa"/>
        <w:tblLayout w:type="autofit"/>
        <w:tblCellMar>
          <w:top w:w="0" w:type="dxa"/>
          <w:left w:w="108" w:type="dxa"/>
          <w:bottom w:w="0" w:type="dxa"/>
          <w:right w:w="108" w:type="dxa"/>
        </w:tblCellMar>
      </w:tblPr>
      <w:tblGrid>
        <w:gridCol w:w="5082"/>
        <w:gridCol w:w="5153"/>
      </w:tblGrid>
      <w:tr>
        <w:tblPrEx>
          <w:tblCellMar>
            <w:top w:w="0" w:type="dxa"/>
            <w:left w:w="108" w:type="dxa"/>
            <w:bottom w:w="0" w:type="dxa"/>
            <w:right w:w="108" w:type="dxa"/>
          </w:tblCellMar>
        </w:tblPrEx>
        <w:trPr>
          <w:trHeight w:val="810" w:hRule="atLeast"/>
        </w:trPr>
        <w:tc>
          <w:tcPr>
            <w:tcW w:w="5082" w:type="dxa"/>
            <w:tcBorders>
              <w:top w:val="nil"/>
              <w:left w:val="nil"/>
              <w:bottom w:val="nil"/>
              <w:right w:val="nil"/>
            </w:tcBorders>
            <w:noWrap w:val="0"/>
            <w:vAlign w:val="top"/>
          </w:tcPr>
          <w:p>
            <w:pPr>
              <w:widowControl/>
              <w:jc w:val="left"/>
              <w:textAlignment w:val="top"/>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甲方： 华润华光(北京)热电有限公司（盖章）</w:t>
            </w:r>
          </w:p>
        </w:tc>
        <w:tc>
          <w:tcPr>
            <w:tcW w:w="5153" w:type="dxa"/>
            <w:tcBorders>
              <w:top w:val="nil"/>
              <w:left w:val="nil"/>
              <w:bottom w:val="nil"/>
              <w:right w:val="nil"/>
            </w:tcBorders>
            <w:noWrap w:val="0"/>
            <w:vAlign w:val="top"/>
          </w:tcPr>
          <w:p>
            <w:pPr>
              <w:widowControl/>
              <w:jc w:val="left"/>
              <w:textAlignment w:val="top"/>
              <w:rPr>
                <w:rFonts w:hint="eastAsia" w:ascii="宋体" w:hAnsi="宋体" w:eastAsia="宋体" w:cs="宋体"/>
                <w:b/>
                <w:bCs/>
                <w:color w:val="000000"/>
                <w:szCs w:val="21"/>
              </w:rPr>
            </w:pPr>
            <w:r>
              <w:rPr>
                <w:rFonts w:hint="eastAsia" w:ascii="宋体" w:hAnsi="宋体" w:eastAsia="宋体" w:cs="宋体"/>
                <w:b/>
                <w:bCs/>
                <w:color w:val="000000"/>
                <w:kern w:val="0"/>
                <w:szCs w:val="21"/>
                <w:lang w:bidi="ar"/>
              </w:rPr>
              <w:t>乙方：</w:t>
            </w:r>
            <w:r>
              <w:rPr>
                <w:rFonts w:hint="eastAsia" w:ascii="宋体" w:hAnsi="宋体" w:eastAsia="宋体" w:cs="宋体"/>
                <w:b/>
                <w:bCs/>
                <w:color w:val="000000"/>
                <w:kern w:val="0"/>
                <w:szCs w:val="21"/>
                <w:lang w:val="en-US" w:eastAsia="zh-CN" w:bidi="ar"/>
              </w:rPr>
              <w:t>北京三汇能环科技发展有限公司</w:t>
            </w:r>
            <w:r>
              <w:rPr>
                <w:rFonts w:hint="eastAsia" w:ascii="宋体" w:hAnsi="宋体" w:eastAsia="宋体" w:cs="宋体"/>
                <w:b/>
                <w:bCs/>
                <w:color w:val="000000"/>
                <w:kern w:val="0"/>
                <w:szCs w:val="21"/>
                <w:lang w:bidi="ar"/>
              </w:rPr>
              <w:t xml:space="preserve"> （盖章） </w:t>
            </w:r>
            <w:r>
              <w:rPr>
                <w:rFonts w:hint="eastAsia" w:ascii="宋体" w:hAnsi="宋体" w:eastAsia="宋体" w:cs="宋体"/>
                <w:b/>
                <w:bCs/>
                <w:color w:val="000000"/>
                <w:kern w:val="0"/>
                <w:szCs w:val="21"/>
                <w:lang w:bidi="ar"/>
              </w:rPr>
              <w:t xml:space="preserve">                                                 </w:t>
            </w:r>
          </w:p>
        </w:tc>
      </w:tr>
      <w:tr>
        <w:tblPrEx>
          <w:tblCellMar>
            <w:top w:w="0" w:type="dxa"/>
            <w:left w:w="108" w:type="dxa"/>
            <w:bottom w:w="0" w:type="dxa"/>
            <w:right w:w="108" w:type="dxa"/>
          </w:tblCellMar>
        </w:tblPrEx>
        <w:trPr>
          <w:trHeight w:val="1338" w:hRule="atLeast"/>
        </w:trPr>
        <w:tc>
          <w:tcPr>
            <w:tcW w:w="5082" w:type="dxa"/>
            <w:tcBorders>
              <w:top w:val="nil"/>
              <w:left w:val="nil"/>
              <w:bottom w:val="nil"/>
              <w:right w:val="nil"/>
            </w:tcBorders>
            <w:noWrap w:val="0"/>
            <w:vAlign w:val="center"/>
          </w:tcPr>
          <w:p>
            <w:pPr>
              <w:widowControl/>
              <w:jc w:val="left"/>
              <w:textAlignment w:val="center"/>
              <w:rPr>
                <w:rFonts w:hint="eastAsia" w:ascii="宋体" w:hAnsi="宋体" w:eastAsia="宋体" w:cs="宋体"/>
                <w:color w:val="000000"/>
                <w:kern w:val="0"/>
                <w:szCs w:val="21"/>
                <w:lang w:bidi="ar"/>
              </w:rPr>
            </w:pPr>
          </w:p>
          <w:p>
            <w:pPr>
              <w:widowControl/>
              <w:jc w:val="left"/>
              <w:textAlignment w:val="center"/>
              <w:rPr>
                <w:rFonts w:hint="eastAsia" w:ascii="宋体" w:hAnsi="宋体" w:eastAsia="宋体" w:cs="宋体"/>
                <w:color w:val="000000"/>
                <w:kern w:val="0"/>
                <w:szCs w:val="21"/>
                <w:lang w:bidi="ar"/>
              </w:rPr>
            </w:pPr>
          </w:p>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单位代表人：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（签字）</w:t>
            </w:r>
          </w:p>
        </w:tc>
        <w:tc>
          <w:tcPr>
            <w:tcW w:w="5153" w:type="dxa"/>
            <w:tcBorders>
              <w:top w:val="nil"/>
              <w:left w:val="nil"/>
              <w:bottom w:val="nil"/>
              <w:right w:val="nil"/>
            </w:tcBorders>
            <w:noWrap w:val="0"/>
            <w:vAlign w:val="center"/>
          </w:tcPr>
          <w:p>
            <w:pPr>
              <w:widowControl/>
              <w:jc w:val="left"/>
              <w:textAlignment w:val="center"/>
              <w:rPr>
                <w:rFonts w:hint="eastAsia" w:ascii="宋体" w:hAnsi="宋体" w:eastAsia="宋体" w:cs="宋体"/>
                <w:color w:val="000000"/>
                <w:kern w:val="0"/>
                <w:szCs w:val="21"/>
                <w:lang w:bidi="ar"/>
              </w:rPr>
            </w:pPr>
          </w:p>
          <w:p>
            <w:pPr>
              <w:widowControl/>
              <w:jc w:val="left"/>
              <w:textAlignment w:val="center"/>
              <w:rPr>
                <w:rFonts w:hint="eastAsia" w:ascii="宋体" w:hAnsi="宋体" w:eastAsia="宋体" w:cs="宋体"/>
                <w:color w:val="000000"/>
                <w:kern w:val="0"/>
                <w:szCs w:val="21"/>
                <w:lang w:bidi="ar"/>
              </w:rPr>
            </w:pPr>
          </w:p>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单位代表人：</w:t>
            </w:r>
            <w:r>
              <w:rPr>
                <w:rFonts w:hint="eastAsia" w:ascii="宋体" w:hAnsi="宋体" w:eastAsia="宋体" w:cs="宋体"/>
                <w:color w:val="000000"/>
                <w:kern w:val="0"/>
                <w:szCs w:val="21"/>
                <w:u w:val="single"/>
                <w:lang w:bidi="ar"/>
              </w:rPr>
              <w:t xml:space="preserve">          </w:t>
            </w:r>
            <w:r>
              <w:rPr>
                <w:rFonts w:hint="eastAsia" w:ascii="宋体" w:hAnsi="宋体" w:eastAsia="宋体" w:cs="宋体"/>
                <w:color w:val="000000"/>
                <w:kern w:val="0"/>
                <w:szCs w:val="21"/>
                <w:lang w:bidi="ar"/>
              </w:rPr>
              <w:t>（签字）</w:t>
            </w:r>
          </w:p>
        </w:tc>
      </w:tr>
      <w:tr>
        <w:tblPrEx>
          <w:tblCellMar>
            <w:top w:w="0" w:type="dxa"/>
            <w:left w:w="108" w:type="dxa"/>
            <w:bottom w:w="0" w:type="dxa"/>
            <w:right w:w="108" w:type="dxa"/>
          </w:tblCellMar>
        </w:tblPrEx>
        <w:trPr>
          <w:trHeight w:val="1096" w:hRule="atLeast"/>
        </w:trPr>
        <w:tc>
          <w:tcPr>
            <w:tcW w:w="5082" w:type="dxa"/>
            <w:tcBorders>
              <w:top w:val="nil"/>
              <w:left w:val="nil"/>
              <w:bottom w:val="nil"/>
              <w:right w:val="nil"/>
            </w:tcBorders>
            <w:noWrap w:val="0"/>
            <w:vAlign w:val="bottom"/>
          </w:tcPr>
          <w:p>
            <w:pPr>
              <w:widowControl/>
              <w:jc w:val="center"/>
              <w:textAlignment w:val="bottom"/>
              <w:rPr>
                <w:rFonts w:hint="eastAsia" w:ascii="宋体" w:hAnsi="宋体" w:eastAsia="宋体" w:cs="宋体"/>
                <w:color w:val="000000"/>
                <w:szCs w:val="21"/>
              </w:rPr>
            </w:pPr>
            <w:r>
              <w:rPr>
                <w:rFonts w:hint="eastAsia" w:ascii="宋体" w:hAnsi="宋体" w:cs="宋体"/>
                <w:color w:val="000000"/>
                <w:kern w:val="0"/>
                <w:szCs w:val="21"/>
                <w:lang w:bidi="ar"/>
              </w:rPr>
              <w:t xml:space="preserve">      </w:t>
            </w:r>
            <w:r>
              <w:rPr>
                <w:rFonts w:hint="eastAsia" w:ascii="宋体" w:hAnsi="宋体" w:eastAsia="宋体" w:cs="宋体"/>
                <w:color w:val="000000"/>
                <w:kern w:val="0"/>
                <w:szCs w:val="21"/>
                <w:lang w:bidi="ar"/>
              </w:rPr>
              <w:t>年    月    日</w:t>
            </w:r>
          </w:p>
        </w:tc>
        <w:tc>
          <w:tcPr>
            <w:tcW w:w="5153" w:type="dxa"/>
            <w:tcBorders>
              <w:top w:val="nil"/>
              <w:left w:val="nil"/>
              <w:bottom w:val="nil"/>
              <w:right w:val="nil"/>
            </w:tcBorders>
            <w:noWrap w:val="0"/>
            <w:vAlign w:val="bottom"/>
          </w:tcPr>
          <w:p>
            <w:pPr>
              <w:widowControl/>
              <w:jc w:val="center"/>
              <w:textAlignment w:val="bottom"/>
              <w:rPr>
                <w:rFonts w:hint="eastAsia" w:ascii="宋体" w:hAnsi="宋体" w:eastAsia="宋体" w:cs="宋体"/>
                <w:color w:val="000000"/>
                <w:szCs w:val="21"/>
              </w:rPr>
            </w:pPr>
            <w:r>
              <w:rPr>
                <w:rFonts w:hint="eastAsia" w:ascii="宋体" w:hAnsi="宋体" w:cs="宋体"/>
                <w:color w:val="000000"/>
                <w:kern w:val="0"/>
                <w:szCs w:val="21"/>
                <w:lang w:bidi="ar"/>
              </w:rPr>
              <w:t xml:space="preserve">      </w:t>
            </w:r>
            <w:r>
              <w:rPr>
                <w:rFonts w:hint="eastAsia" w:ascii="宋体" w:hAnsi="宋体" w:eastAsia="宋体" w:cs="宋体"/>
                <w:color w:val="000000"/>
                <w:kern w:val="0"/>
                <w:szCs w:val="21"/>
                <w:lang w:bidi="ar"/>
              </w:rPr>
              <w:t>年    月    日</w:t>
            </w:r>
          </w:p>
        </w:tc>
      </w:tr>
    </w:tbl>
    <w:p/>
    <w:sectPr>
      <w:headerReference r:id="rId8" w:type="first"/>
      <w:pgSz w:w="11907" w:h="16840"/>
      <w:pgMar w:top="1417" w:right="1417" w:bottom="1417" w:left="1417" w:header="680" w:footer="680" w:gutter="567"/>
      <w:cols w:space="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黑体" w:eastAsia="黑体"/>
      </w:rPr>
      <w:t xml:space="preserve">                                                      </w:t>
    </w:r>
    <w:r>
      <w:rPr>
        <w:rFonts w:ascii="黑体" w:eastAsia="黑体"/>
      </w:rPr>
      <w:fldChar w:fldCharType="begin"/>
    </w:r>
    <w:r>
      <w:rPr>
        <w:rFonts w:ascii="黑体" w:eastAsia="黑体"/>
      </w:rPr>
      <w:instrText xml:space="preserve"> PAGE   \* MERGEFORMAT </w:instrText>
    </w:r>
    <w:r>
      <w:rPr>
        <w:rFonts w:ascii="黑体" w:eastAsia="黑体"/>
      </w:rPr>
      <w:fldChar w:fldCharType="separate"/>
    </w:r>
    <w:r>
      <w:rPr>
        <w:rFonts w:ascii="黑体" w:eastAsia="黑体"/>
        <w:lang w:val="zh-CN"/>
      </w:rPr>
      <w:t>11</w:t>
    </w:r>
    <w:r>
      <w:rPr>
        <w:rFonts w:ascii="黑体" w:eastAsia="黑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drawing>
        <wp:inline distT="0" distB="0" distL="114300" distR="114300">
          <wp:extent cx="3019425" cy="530225"/>
          <wp:effectExtent l="0" t="0" r="9525" b="3175"/>
          <wp:docPr id="1" name="图片 2" descr="华润标志图案(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华润标志图案(正)"/>
                  <pic:cNvPicPr>
                    <a:picLocks noChangeAspect="1"/>
                  </pic:cNvPicPr>
                </pic:nvPicPr>
                <pic:blipFill>
                  <a:blip r:embed="rId1"/>
                  <a:stretch>
                    <a:fillRect/>
                  </a:stretch>
                </pic:blipFill>
                <pic:spPr>
                  <a:xfrm>
                    <a:off x="0" y="0"/>
                    <a:ext cx="3019425" cy="5302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F3E9B"/>
    <w:multiLevelType w:val="multilevel"/>
    <w:tmpl w:val="65EF3E9B"/>
    <w:lvl w:ilvl="0" w:tentative="0">
      <w:start w:val="1"/>
      <w:numFmt w:val="decimal"/>
      <w:lvlText w:val="%1、"/>
      <w:lvlJc w:val="left"/>
      <w:pPr>
        <w:ind w:left="380" w:hanging="38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hMzNjMTZiMWVkNzVkNjljMmViODE4ZDIwOTFiN2EifQ=="/>
  </w:docVars>
  <w:rsids>
    <w:rsidRoot w:val="005F5BFA"/>
    <w:rsid w:val="0001237A"/>
    <w:rsid w:val="00032963"/>
    <w:rsid w:val="00050668"/>
    <w:rsid w:val="000613A7"/>
    <w:rsid w:val="00083CEF"/>
    <w:rsid w:val="00087872"/>
    <w:rsid w:val="00091638"/>
    <w:rsid w:val="001175AF"/>
    <w:rsid w:val="0012291B"/>
    <w:rsid w:val="00183F7B"/>
    <w:rsid w:val="001867FA"/>
    <w:rsid w:val="001C7996"/>
    <w:rsid w:val="001D1BFA"/>
    <w:rsid w:val="001F0BD4"/>
    <w:rsid w:val="00220471"/>
    <w:rsid w:val="00225ADB"/>
    <w:rsid w:val="00242E6E"/>
    <w:rsid w:val="00272AB7"/>
    <w:rsid w:val="0028524A"/>
    <w:rsid w:val="002871C7"/>
    <w:rsid w:val="002872A2"/>
    <w:rsid w:val="002C3F97"/>
    <w:rsid w:val="002C77DF"/>
    <w:rsid w:val="002D0143"/>
    <w:rsid w:val="002D5370"/>
    <w:rsid w:val="003276EA"/>
    <w:rsid w:val="00347D93"/>
    <w:rsid w:val="0035487C"/>
    <w:rsid w:val="00374165"/>
    <w:rsid w:val="003A0127"/>
    <w:rsid w:val="003E0C5A"/>
    <w:rsid w:val="003F2BF3"/>
    <w:rsid w:val="00403DE4"/>
    <w:rsid w:val="00436911"/>
    <w:rsid w:val="00443677"/>
    <w:rsid w:val="004510D5"/>
    <w:rsid w:val="0045247F"/>
    <w:rsid w:val="00454268"/>
    <w:rsid w:val="00457183"/>
    <w:rsid w:val="00482C25"/>
    <w:rsid w:val="00486469"/>
    <w:rsid w:val="00490181"/>
    <w:rsid w:val="0049081D"/>
    <w:rsid w:val="004A2BE5"/>
    <w:rsid w:val="004A654A"/>
    <w:rsid w:val="004C5A18"/>
    <w:rsid w:val="004C6F9F"/>
    <w:rsid w:val="004D10FC"/>
    <w:rsid w:val="004D46E2"/>
    <w:rsid w:val="004F1BF0"/>
    <w:rsid w:val="00513C12"/>
    <w:rsid w:val="00557619"/>
    <w:rsid w:val="005611F9"/>
    <w:rsid w:val="005B1DBF"/>
    <w:rsid w:val="005B78BD"/>
    <w:rsid w:val="005F016A"/>
    <w:rsid w:val="005F5BFA"/>
    <w:rsid w:val="00605C1A"/>
    <w:rsid w:val="00642C08"/>
    <w:rsid w:val="006B02B5"/>
    <w:rsid w:val="006C4A04"/>
    <w:rsid w:val="006C507A"/>
    <w:rsid w:val="006E7DC2"/>
    <w:rsid w:val="006F235A"/>
    <w:rsid w:val="006F654F"/>
    <w:rsid w:val="00716271"/>
    <w:rsid w:val="00745287"/>
    <w:rsid w:val="007578B9"/>
    <w:rsid w:val="0076243C"/>
    <w:rsid w:val="007833FC"/>
    <w:rsid w:val="007B4272"/>
    <w:rsid w:val="007B5F8E"/>
    <w:rsid w:val="007B6227"/>
    <w:rsid w:val="007B698A"/>
    <w:rsid w:val="0080704C"/>
    <w:rsid w:val="00812BF9"/>
    <w:rsid w:val="00816879"/>
    <w:rsid w:val="00867E0A"/>
    <w:rsid w:val="008813B8"/>
    <w:rsid w:val="00892C7D"/>
    <w:rsid w:val="00894AA0"/>
    <w:rsid w:val="0089565A"/>
    <w:rsid w:val="008966EF"/>
    <w:rsid w:val="008A5306"/>
    <w:rsid w:val="008B07D1"/>
    <w:rsid w:val="008B3219"/>
    <w:rsid w:val="008D69C4"/>
    <w:rsid w:val="008F6BDE"/>
    <w:rsid w:val="009167DA"/>
    <w:rsid w:val="00930133"/>
    <w:rsid w:val="00992569"/>
    <w:rsid w:val="009A7014"/>
    <w:rsid w:val="009B109D"/>
    <w:rsid w:val="00A112BE"/>
    <w:rsid w:val="00A161A8"/>
    <w:rsid w:val="00A23F1C"/>
    <w:rsid w:val="00A25DA4"/>
    <w:rsid w:val="00A33DB5"/>
    <w:rsid w:val="00AD57F1"/>
    <w:rsid w:val="00AF6D89"/>
    <w:rsid w:val="00B059C1"/>
    <w:rsid w:val="00B157D7"/>
    <w:rsid w:val="00B2673E"/>
    <w:rsid w:val="00B32B8E"/>
    <w:rsid w:val="00B43374"/>
    <w:rsid w:val="00B54E9C"/>
    <w:rsid w:val="00B87759"/>
    <w:rsid w:val="00BA1BE4"/>
    <w:rsid w:val="00BA2E86"/>
    <w:rsid w:val="00BA7EF2"/>
    <w:rsid w:val="00BB28ED"/>
    <w:rsid w:val="00BE1EC6"/>
    <w:rsid w:val="00C20062"/>
    <w:rsid w:val="00C230A1"/>
    <w:rsid w:val="00C40AD5"/>
    <w:rsid w:val="00C45081"/>
    <w:rsid w:val="00C5594B"/>
    <w:rsid w:val="00C80C67"/>
    <w:rsid w:val="00C91C67"/>
    <w:rsid w:val="00C9408D"/>
    <w:rsid w:val="00C9414C"/>
    <w:rsid w:val="00CB5F56"/>
    <w:rsid w:val="00CC7438"/>
    <w:rsid w:val="00CD5632"/>
    <w:rsid w:val="00D034FF"/>
    <w:rsid w:val="00D066F8"/>
    <w:rsid w:val="00D35718"/>
    <w:rsid w:val="00D62EBE"/>
    <w:rsid w:val="00D77311"/>
    <w:rsid w:val="00DA4DC8"/>
    <w:rsid w:val="00DA7F0C"/>
    <w:rsid w:val="00DB17A8"/>
    <w:rsid w:val="00DC2B13"/>
    <w:rsid w:val="00DC680F"/>
    <w:rsid w:val="00DD2973"/>
    <w:rsid w:val="00DF5B6D"/>
    <w:rsid w:val="00E01FE5"/>
    <w:rsid w:val="00E3727F"/>
    <w:rsid w:val="00E71B08"/>
    <w:rsid w:val="00E830DD"/>
    <w:rsid w:val="00EA228C"/>
    <w:rsid w:val="00EA5FAE"/>
    <w:rsid w:val="00EF03DB"/>
    <w:rsid w:val="00F0561B"/>
    <w:rsid w:val="00F10E08"/>
    <w:rsid w:val="00F82832"/>
    <w:rsid w:val="00F85C9F"/>
    <w:rsid w:val="00F87ECA"/>
    <w:rsid w:val="00FA49FE"/>
    <w:rsid w:val="00FB0833"/>
    <w:rsid w:val="00FD2385"/>
    <w:rsid w:val="00FD2820"/>
    <w:rsid w:val="00FE7DD0"/>
    <w:rsid w:val="00FF67BC"/>
    <w:rsid w:val="03795BF7"/>
    <w:rsid w:val="07295126"/>
    <w:rsid w:val="07342561"/>
    <w:rsid w:val="08AF1C94"/>
    <w:rsid w:val="0963712E"/>
    <w:rsid w:val="0AC75207"/>
    <w:rsid w:val="0B4C3AA8"/>
    <w:rsid w:val="0B941820"/>
    <w:rsid w:val="0D142679"/>
    <w:rsid w:val="0DCC5163"/>
    <w:rsid w:val="0E834859"/>
    <w:rsid w:val="0F8271CE"/>
    <w:rsid w:val="1715199F"/>
    <w:rsid w:val="181C3DF2"/>
    <w:rsid w:val="18FA2471"/>
    <w:rsid w:val="19093DC0"/>
    <w:rsid w:val="1C1409C4"/>
    <w:rsid w:val="1D7F0207"/>
    <w:rsid w:val="1E37645F"/>
    <w:rsid w:val="1F081E56"/>
    <w:rsid w:val="1F14369F"/>
    <w:rsid w:val="22782F02"/>
    <w:rsid w:val="2411283C"/>
    <w:rsid w:val="26CD2C38"/>
    <w:rsid w:val="29BB300D"/>
    <w:rsid w:val="2A872E16"/>
    <w:rsid w:val="2F8030E6"/>
    <w:rsid w:val="2FDC1845"/>
    <w:rsid w:val="31D2407A"/>
    <w:rsid w:val="33057AA5"/>
    <w:rsid w:val="3BFD06F8"/>
    <w:rsid w:val="3F2C52F0"/>
    <w:rsid w:val="3FED184D"/>
    <w:rsid w:val="40A6675A"/>
    <w:rsid w:val="41BD2974"/>
    <w:rsid w:val="41C757A4"/>
    <w:rsid w:val="44243114"/>
    <w:rsid w:val="45616D91"/>
    <w:rsid w:val="45E43986"/>
    <w:rsid w:val="47DE6EBF"/>
    <w:rsid w:val="4916628A"/>
    <w:rsid w:val="4F2A7C46"/>
    <w:rsid w:val="4F2D6CA4"/>
    <w:rsid w:val="4F8C4794"/>
    <w:rsid w:val="51393D1A"/>
    <w:rsid w:val="51940905"/>
    <w:rsid w:val="53EC2E48"/>
    <w:rsid w:val="54027D7E"/>
    <w:rsid w:val="58472CBC"/>
    <w:rsid w:val="5A9F310B"/>
    <w:rsid w:val="5C961BA3"/>
    <w:rsid w:val="5EFC6128"/>
    <w:rsid w:val="5F9A6CA9"/>
    <w:rsid w:val="5FAF5B02"/>
    <w:rsid w:val="61B53158"/>
    <w:rsid w:val="63174673"/>
    <w:rsid w:val="63BB691D"/>
    <w:rsid w:val="63FF2724"/>
    <w:rsid w:val="670D6F62"/>
    <w:rsid w:val="681A0818"/>
    <w:rsid w:val="69047FB8"/>
    <w:rsid w:val="69E65437"/>
    <w:rsid w:val="6A056096"/>
    <w:rsid w:val="6E763E47"/>
    <w:rsid w:val="6F0342F1"/>
    <w:rsid w:val="71A23D0C"/>
    <w:rsid w:val="734D203B"/>
    <w:rsid w:val="73677B8C"/>
    <w:rsid w:val="764713EE"/>
    <w:rsid w:val="79A82942"/>
    <w:rsid w:val="7BE24CAA"/>
    <w:rsid w:val="7C2856E9"/>
    <w:rsid w:val="7CBE521F"/>
    <w:rsid w:val="7E891110"/>
    <w:rsid w:val="7F1B7FBA"/>
    <w:rsid w:val="7FAB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pacing w:line="360" w:lineRule="atLeast"/>
      <w:textAlignment w:val="baseline"/>
    </w:pPr>
    <w:rPr>
      <w:rFonts w:ascii="Calibri" w:hAnsi="Calibri" w:eastAsia="宋体" w:cs="Times New Roman"/>
      <w:sz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2"/>
    <w:autoRedefine/>
    <w:qFormat/>
    <w:uiPriority w:val="0"/>
    <w:pPr>
      <w:spacing w:after="120"/>
    </w:pPr>
  </w:style>
  <w:style w:type="paragraph" w:styleId="5">
    <w:name w:val="Plain Text"/>
    <w:basedOn w:val="1"/>
    <w:autoRedefine/>
    <w:qFormat/>
    <w:uiPriority w:val="0"/>
    <w:pPr>
      <w:adjustRightInd/>
      <w:spacing w:line="240" w:lineRule="auto"/>
      <w:jc w:val="both"/>
      <w:textAlignment w:val="auto"/>
    </w:pPr>
    <w:rPr>
      <w:rFonts w:ascii="宋体" w:hAnsi="Courier New"/>
      <w:kern w:val="2"/>
      <w:sz w:val="21"/>
    </w:rPr>
  </w:style>
  <w:style w:type="paragraph" w:styleId="6">
    <w:name w:val="footer"/>
    <w:basedOn w:val="1"/>
    <w:autoRedefine/>
    <w:qFormat/>
    <w:uiPriority w:val="0"/>
    <w:pPr>
      <w:tabs>
        <w:tab w:val="center" w:pos="4153"/>
        <w:tab w:val="right" w:pos="8306"/>
      </w:tabs>
      <w:snapToGrid w:val="0"/>
      <w:spacing w:line="240" w:lineRule="atLeast"/>
    </w:pPr>
    <w:rPr>
      <w:sz w:val="18"/>
    </w:rPr>
  </w:style>
  <w:style w:type="paragraph" w:styleId="7">
    <w:name w:val="header"/>
    <w:basedOn w:val="1"/>
    <w:link w:val="16"/>
    <w:autoRedefine/>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8">
    <w:name w:val="toc 1"/>
    <w:basedOn w:val="1"/>
    <w:next w:val="1"/>
    <w:autoRedefine/>
    <w:qFormat/>
    <w:uiPriority w:val="39"/>
    <w:pPr>
      <w:tabs>
        <w:tab w:val="left" w:pos="480"/>
        <w:tab w:val="right" w:leader="dot" w:pos="9072"/>
      </w:tabs>
      <w:spacing w:before="120" w:after="120"/>
    </w:pPr>
    <w:rPr>
      <w:b/>
      <w:bCs/>
      <w:caps/>
      <w:szCs w:val="24"/>
    </w:rPr>
  </w:style>
  <w:style w:type="character" w:styleId="11">
    <w:name w:val="page number"/>
    <w:basedOn w:val="10"/>
    <w:autoRedefine/>
    <w:qFormat/>
    <w:uiPriority w:val="0"/>
  </w:style>
  <w:style w:type="character" w:styleId="12">
    <w:name w:val="Hyperlink"/>
    <w:basedOn w:val="10"/>
    <w:autoRedefine/>
    <w:qFormat/>
    <w:uiPriority w:val="99"/>
    <w:rPr>
      <w:color w:val="0000FF"/>
      <w:u w:val="single"/>
    </w:rPr>
  </w:style>
  <w:style w:type="character" w:customStyle="1" w:styleId="13">
    <w:name w:val="javascript"/>
    <w:basedOn w:val="10"/>
    <w:autoRedefine/>
    <w:qFormat/>
    <w:uiPriority w:val="0"/>
  </w:style>
  <w:style w:type="paragraph" w:styleId="14">
    <w:name w:val="List Paragraph"/>
    <w:basedOn w:val="1"/>
    <w:autoRedefine/>
    <w:unhideWhenUsed/>
    <w:qFormat/>
    <w:uiPriority w:val="34"/>
    <w:pPr>
      <w:ind w:firstLine="420"/>
    </w:p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字符"/>
    <w:basedOn w:val="10"/>
    <w:link w:val="7"/>
    <w:autoRedefine/>
    <w:qFormat/>
    <w:uiPriority w:val="0"/>
    <w:rPr>
      <w:rFonts w:ascii="Calibri" w:hAnsi="Calibri"/>
      <w:sz w:val="18"/>
    </w:rPr>
  </w:style>
  <w:style w:type="paragraph" w:customStyle="1" w:styleId="17">
    <w:name w:val="Table Paragraph"/>
    <w:basedOn w:val="1"/>
    <w:autoRedefine/>
    <w:qFormat/>
    <w:uiPriority w:val="1"/>
    <w:pPr>
      <w:autoSpaceDE w:val="0"/>
      <w:autoSpaceDN w:val="0"/>
      <w:adjustRightInd/>
      <w:spacing w:line="240" w:lineRule="auto"/>
      <w:textAlignment w:val="auto"/>
    </w:pPr>
    <w:rPr>
      <w:rFonts w:ascii="宋体" w:hAnsi="宋体" w:cs="宋体"/>
      <w:sz w:val="22"/>
      <w:szCs w:val="22"/>
      <w:lang w:val="zh-CN" w:bidi="zh-CN"/>
    </w:rPr>
  </w:style>
  <w:style w:type="table" w:customStyle="1" w:styleId="18">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9">
    <w:name w:val="apple-style-span"/>
    <w:autoRedefine/>
    <w:qFormat/>
    <w:uiPriority w:val="0"/>
  </w:style>
  <w:style w:type="character" w:customStyle="1" w:styleId="20">
    <w:name w:val="表格 字符"/>
    <w:link w:val="21"/>
    <w:autoRedefine/>
    <w:qFormat/>
    <w:uiPriority w:val="0"/>
    <w:rPr>
      <w:szCs w:val="24"/>
    </w:rPr>
  </w:style>
  <w:style w:type="paragraph" w:customStyle="1" w:styleId="21">
    <w:name w:val="表格"/>
    <w:basedOn w:val="1"/>
    <w:next w:val="2"/>
    <w:link w:val="20"/>
    <w:autoRedefine/>
    <w:qFormat/>
    <w:uiPriority w:val="0"/>
    <w:pPr>
      <w:adjustRightInd/>
      <w:spacing w:beforeLines="20" w:afterLines="20" w:line="240" w:lineRule="auto"/>
      <w:textAlignment w:val="auto"/>
    </w:pPr>
    <w:rPr>
      <w:rFonts w:ascii="Times New Roman" w:hAnsi="Times New Roman"/>
      <w:sz w:val="20"/>
      <w:szCs w:val="24"/>
    </w:rPr>
  </w:style>
  <w:style w:type="character" w:customStyle="1" w:styleId="22">
    <w:name w:val="正文文本 字符"/>
    <w:basedOn w:val="10"/>
    <w:link w:val="2"/>
    <w:autoRedefine/>
    <w:qFormat/>
    <w:uiPriority w:val="0"/>
    <w:rPr>
      <w:rFonts w:ascii="Calibri" w:hAnsi="Calibri"/>
      <w:sz w:val="24"/>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10</Pages>
  <Words>941</Words>
  <Characters>5364</Characters>
  <Lines>44</Lines>
  <Paragraphs>12</Paragraphs>
  <TotalTime>0</TotalTime>
  <ScaleCrop>false</ScaleCrop>
  <LinksUpToDate>false</LinksUpToDate>
  <CharactersWithSpaces>6293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2021-09-27T06:34:00Z</dcterms:created>
  <dc:creator>lenovo</dc:creator>
  <cp:lastModifiedBy>马成香</cp:lastModifiedBy>
  <dcterms:modified xsi:type="dcterms:W3CDTF">2024-03-28T09:36:00Z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54073874E78E41E9B0A61E56022226A9_12</vt:lpwstr>
  </property>
</Properties>
</file>