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3"/>
        </w:numPr>
        <w:spacing w:line="360" w:lineRule="auto"/>
        <w:rPr>
          <w:rFonts w:ascii="宋体" w:hAnsi="宋体" w:cs="宋体"/>
          <w:bCs/>
          <w:kern w:val="0"/>
        </w:rPr>
      </w:pPr>
      <w:bookmarkStart w:id="0" w:name="_Toc22204"/>
      <w:bookmarkStart w:id="1" w:name="_Toc7443"/>
      <w:bookmarkStart w:id="2" w:name="_Toc23200"/>
      <w:r>
        <w:rPr>
          <w:rFonts w:hint="eastAsia" w:ascii="宋体" w:hAnsi="宋体" w:cs="宋体"/>
          <w:bCs/>
          <w:kern w:val="0"/>
        </w:rPr>
        <w:t>给水泵组</w:t>
      </w:r>
      <w:bookmarkEnd w:id="0"/>
      <w:r>
        <w:rPr>
          <w:rFonts w:hint="eastAsia" w:ascii="宋体" w:hAnsi="宋体" w:cs="宋体"/>
          <w:bCs/>
          <w:kern w:val="0"/>
        </w:rPr>
        <w:t xml:space="preserve">  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开机前检查：</w:t>
      </w:r>
      <w:bookmarkEnd w:id="1"/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1.水泵房有无异常声响或大的振动；电机、控制柜有无异常气味；电机温度是否正常（应不烫手），变频器散热通道是否顺畅；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2.电压表、电流表指示是否正常，控制柜上信号灯显示是否正确，控制柜内各元器件是否工作正常；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3.机械水压表与控制柜上显示的压力是否大致相符，是否满足供水压力要求；水箱水位是否正常；闸阀、法兰连接处是否漏水，水泵是否漏水成线；止回阀、浮球阀、液位控制器是否动作可靠；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4.主供水管上闸阀的井盖、井裙是否完好，闸阀是否漏水，标识是否清晰；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5.员工在巡检过程中发现排水设备设施有不正常情况时，应及时向领班汇报。</w:t>
      </w:r>
    </w:p>
    <w:p>
      <w:pPr>
        <w:pStyle w:val="5"/>
        <w:numPr>
          <w:ilvl w:val="0"/>
          <w:numId w:val="3"/>
        </w:numPr>
        <w:spacing w:line="360" w:lineRule="auto"/>
        <w:rPr>
          <w:rFonts w:ascii="宋体" w:hAnsi="宋体" w:cs="宋体"/>
          <w:bCs/>
          <w:kern w:val="0"/>
        </w:rPr>
      </w:pPr>
      <w:bookmarkStart w:id="3" w:name="_Toc1768"/>
      <w:bookmarkStart w:id="4" w:name="_Toc5991"/>
      <w:r>
        <w:rPr>
          <w:rFonts w:hint="eastAsia" w:ascii="宋体" w:hAnsi="宋体" w:cs="宋体"/>
          <w:bCs/>
          <w:kern w:val="0"/>
        </w:rPr>
        <w:t>排污泵</w:t>
      </w:r>
      <w:bookmarkEnd w:id="3"/>
      <w:bookmarkEnd w:id="4"/>
      <w:r>
        <w:rPr>
          <w:rFonts w:hint="eastAsia" w:ascii="宋体" w:hAnsi="宋体" w:cs="宋体"/>
          <w:bCs/>
          <w:kern w:val="0"/>
        </w:rPr>
        <w:tab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1.手动开机后检查污水泵运行是否有异常，排水是否正常；控制柜有无异常气味；启动浮球是否能正常启动或停止；启动水泵时，检查管路是否畅通，检查格栅的沉淀物，确保池内无垃圾，水泵运行正常。</w:t>
      </w:r>
    </w:p>
    <w:p>
      <w:pPr>
        <w:pStyle w:val="5"/>
        <w:numPr>
          <w:ilvl w:val="0"/>
          <w:numId w:val="0"/>
        </w:numPr>
        <w:spacing w:line="360" w:lineRule="auto"/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二、 </w:t>
      </w:r>
      <w:bookmarkStart w:id="5" w:name="_Toc4043"/>
      <w:r>
        <w:rPr>
          <w:rFonts w:hint="eastAsia" w:ascii="宋体" w:hAnsi="宋体" w:cs="宋体"/>
        </w:rPr>
        <w:t>给排水系统设备运行巡视标准</w:t>
      </w:r>
      <w:bookmarkEnd w:id="5"/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清扫泵房设备，要求设备房门、门锁无损坏，房内照明、通风设备正常，环境温度适中、整洁卫生、无潮湿、无漏水，灭火器齐全；</w:t>
      </w:r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泵房内水箱、管路、阀门管件无漏水；</w:t>
      </w:r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泵房内控制柜、变频器、水泵工作正常、无异响，各仪表读数正常；</w:t>
      </w:r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各项水压参数正常，现场供水正常。</w:t>
      </w:r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检查污水泵及水位，设备运行情况，要求水泵、液位开关、转换开关工作正常，管道通畅，并做好相关记录。如暴雨天气需加强巡查。</w:t>
      </w:r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检查管道井的环境及漏水情况</w:t>
      </w:r>
      <w:r>
        <w:rPr>
          <w:rFonts w:hint="eastAsia" w:ascii="宋体" w:hAnsi="宋体" w:cs="宋体"/>
          <w:bCs/>
          <w:kern w:val="0"/>
        </w:rPr>
        <w:tab/>
      </w:r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检查地漏、管道、排水沟要求地漏和管道无堵塞、排水沟无杂物，如有杂物堵塞及时清理疏通。</w:t>
      </w:r>
    </w:p>
    <w:p>
      <w:pPr>
        <w:pStyle w:val="24"/>
        <w:numPr>
          <w:ilvl w:val="0"/>
          <w:numId w:val="4"/>
        </w:numPr>
        <w:tabs>
          <w:tab w:val="left" w:pos="480"/>
        </w:tabs>
        <w:autoSpaceDE w:val="0"/>
        <w:autoSpaceDN w:val="0"/>
        <w:adjustRightInd w:val="0"/>
        <w:spacing w:line="360" w:lineRule="auto"/>
        <w:ind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检查屋面虹吸雨水斗、地漏、管道、排水沟、水管及支架</w:t>
      </w:r>
      <w:r>
        <w:rPr>
          <w:rFonts w:hint="eastAsia" w:ascii="宋体" w:hAnsi="宋体" w:cs="宋体"/>
          <w:bCs/>
          <w:kern w:val="0"/>
        </w:rPr>
        <w:tab/>
      </w:r>
    </w:p>
    <w:p>
      <w:pPr>
        <w:pStyle w:val="5"/>
        <w:numPr>
          <w:ilvl w:val="0"/>
          <w:numId w:val="0"/>
        </w:numPr>
        <w:spacing w:line="360" w:lineRule="auto"/>
        <w:ind w:left="42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三、 </w:t>
      </w:r>
      <w:bookmarkStart w:id="6" w:name="_Toc31333"/>
      <w:r>
        <w:rPr>
          <w:rFonts w:hint="eastAsia" w:ascii="宋体" w:hAnsi="宋体" w:cs="宋体"/>
        </w:rPr>
        <w:t>给排水系统设备维保标准</w:t>
      </w:r>
      <w:bookmarkEnd w:id="6"/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集水井排水泵保养</w:t>
      </w:r>
      <w:r>
        <w:rPr>
          <w:rFonts w:hint="eastAsia" w:ascii="宋体" w:hAnsi="宋体" w:cs="宋体"/>
          <w:b/>
          <w:bCs/>
          <w:kern w:val="0"/>
        </w:rPr>
        <w:tab/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75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检查密封圈是否老化，如老化则更换；</w:t>
      </w:r>
    </w:p>
    <w:p>
      <w:pPr>
        <w:numPr>
          <w:ilvl w:val="0"/>
          <w:numId w:val="6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1665" w:hanging="465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检查轴承转动时有无明显异响或有阻滞现象，如发现问题应更换或维修。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665" w:hanging="465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检查潜水泵、排污泵上所连接的软管是否牢固，如松弛则应紧固。拧紧潜水泵、排污泵上的所有螺母。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水泵维护保养标准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775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水泵与电机</w:t>
      </w:r>
    </w:p>
    <w:p>
      <w:pPr>
        <w:pStyle w:val="2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1015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检查电动机轴承有无阻滞或异常声响：电机运行无异常声响</w:t>
      </w:r>
    </w:p>
    <w:p>
      <w:pPr>
        <w:pStyle w:val="2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1015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检查机械密封是否漏水现象：机械密封不漏水</w:t>
      </w:r>
    </w:p>
    <w:p>
      <w:pPr>
        <w:pStyle w:val="2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1015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检查电动机风叶有无碰壳现象：电动机风叶运行无杂音</w:t>
      </w:r>
    </w:p>
    <w:p>
      <w:pPr>
        <w:pStyle w:val="2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1015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泵体螺丝紧固：保证设备运行稳定</w:t>
      </w:r>
    </w:p>
    <w:p>
      <w:pPr>
        <w:pStyle w:val="2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1015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泵体及电机外壳油漆：表面平整，光泽好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变频器</w:t>
      </w:r>
    </w:p>
    <w:p>
      <w:pPr>
        <w:pStyle w:val="2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50" w:leftChars="500" w:firstLine="0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变频器</w:t>
      </w:r>
      <w:r>
        <w:rPr>
          <w:rFonts w:hint="eastAsia" w:ascii="宋体" w:hAnsi="宋体" w:cs="宋体"/>
          <w:bCs/>
          <w:kern w:val="0"/>
        </w:rPr>
        <w:tab/>
      </w:r>
      <w:r>
        <w:rPr>
          <w:rFonts w:hint="eastAsia" w:ascii="宋体" w:hAnsi="宋体" w:cs="宋体"/>
          <w:bCs/>
          <w:kern w:val="0"/>
        </w:rPr>
        <w:t>清除积尘：干净无尘</w:t>
      </w:r>
    </w:p>
    <w:p>
      <w:pPr>
        <w:pStyle w:val="2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50" w:leftChars="500" w:firstLine="0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排风道检查：排风道顺畅无阻挡</w:t>
      </w:r>
    </w:p>
    <w:p>
      <w:pPr>
        <w:pStyle w:val="2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50" w:leftChars="500" w:firstLine="0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排风扇检查:风扇运转流畅，平稳</w:t>
      </w:r>
    </w:p>
    <w:p>
      <w:pPr>
        <w:pStyle w:val="2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50" w:leftChars="500" w:firstLine="0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紧固件连接:牢固无松脱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电源控制柜</w:t>
      </w:r>
    </w:p>
    <w:p>
      <w:pPr>
        <w:pStyle w:val="24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50" w:leftChars="500" w:firstLine="0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电源控制柜</w:t>
      </w:r>
      <w:r>
        <w:rPr>
          <w:rFonts w:hint="eastAsia" w:ascii="宋体" w:hAnsi="宋体" w:cs="宋体"/>
          <w:bCs/>
          <w:kern w:val="0"/>
        </w:rPr>
        <w:tab/>
      </w:r>
      <w:r>
        <w:rPr>
          <w:rFonts w:hint="eastAsia" w:ascii="宋体" w:hAnsi="宋体" w:cs="宋体"/>
          <w:bCs/>
          <w:kern w:val="0"/>
        </w:rPr>
        <w:t>检查快速熔断器是否正常:正常</w:t>
      </w:r>
    </w:p>
    <w:p>
      <w:pPr>
        <w:pStyle w:val="24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50" w:leftChars="500" w:firstLine="0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检查电源连接的紧固性:连接部件牢固，无松脱</w:t>
      </w:r>
    </w:p>
    <w:p>
      <w:pPr>
        <w:pStyle w:val="24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50" w:leftChars="500" w:firstLine="0" w:firstLineChars="0"/>
        <w:rPr>
          <w:rFonts w:ascii="宋体" w:hAnsi="宋体" w:cs="宋体"/>
          <w:bCs/>
          <w:kern w:val="0"/>
        </w:rPr>
      </w:pPr>
      <w:r>
        <w:rPr>
          <w:rFonts w:hint="eastAsia" w:ascii="宋体" w:hAnsi="宋体" w:cs="宋体"/>
          <w:bCs/>
          <w:kern w:val="0"/>
        </w:rPr>
        <w:t>积尘清除:干净无尘</w:t>
      </w:r>
    </w:p>
    <w:p>
      <w:pPr>
        <w:pStyle w:val="24"/>
        <w:autoSpaceDE w:val="0"/>
        <w:autoSpaceDN w:val="0"/>
        <w:adjustRightInd w:val="0"/>
        <w:ind w:left="1050" w:leftChars="500" w:firstLine="0" w:firstLineChars="0"/>
        <w:rPr>
          <w:rFonts w:ascii="宋体" w:hAnsi="宋体" w:cs="宋体"/>
          <w:bCs/>
          <w:kern w:val="0"/>
        </w:rPr>
      </w:pPr>
    </w:p>
    <w:bookmarkEnd w:id="2"/>
    <w:p>
      <w:pPr>
        <w:pStyle w:val="5"/>
        <w:numPr>
          <w:ilvl w:val="0"/>
          <w:numId w:val="11"/>
        </w:numPr>
        <w:spacing w:line="360" w:lineRule="auto"/>
        <w:rPr>
          <w:rFonts w:ascii="宋体" w:hAnsi="宋体" w:cs="宋体"/>
          <w:szCs w:val="21"/>
        </w:rPr>
      </w:pPr>
      <w:bookmarkStart w:id="7" w:name="_Toc22579"/>
      <w:r>
        <w:rPr>
          <w:rFonts w:hint="eastAsia" w:ascii="宋体" w:hAnsi="宋体" w:cs="宋体"/>
          <w:szCs w:val="21"/>
        </w:rPr>
        <w:t>水泵运行操作</w:t>
      </w:r>
      <w:bookmarkEnd w:id="7"/>
    </w:p>
    <w:p>
      <w:pPr>
        <w:numPr>
          <w:ilvl w:val="0"/>
          <w:numId w:val="12"/>
        </w:numPr>
        <w:tabs>
          <w:tab w:val="left" w:pos="72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启动水泵前的检查</w:t>
      </w:r>
    </w:p>
    <w:p>
      <w:pPr>
        <w:numPr>
          <w:ilvl w:val="0"/>
          <w:numId w:val="13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水泵进出水阀门是否打开，否则打开闸阀。</w:t>
      </w:r>
    </w:p>
    <w:p>
      <w:pPr>
        <w:numPr>
          <w:ilvl w:val="0"/>
          <w:numId w:val="13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排除泵机组真空筒里的空气。（如果存有）</w:t>
      </w:r>
    </w:p>
    <w:p>
      <w:pPr>
        <w:numPr>
          <w:ilvl w:val="0"/>
          <w:numId w:val="13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检查压力表是否正常、水箱水位、紫外线消毒器是否正常。</w:t>
      </w:r>
    </w:p>
    <w:p>
      <w:pPr>
        <w:numPr>
          <w:ilvl w:val="0"/>
          <w:numId w:val="13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检查配电柜电源开关、电压表、变频器、信号灯指示、接线、干燥情况是否正常。</w:t>
      </w:r>
    </w:p>
    <w:p>
      <w:pPr>
        <w:numPr>
          <w:ilvl w:val="0"/>
          <w:numId w:val="12"/>
        </w:numPr>
        <w:tabs>
          <w:tab w:val="left" w:pos="72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水泵启动</w:t>
      </w:r>
    </w:p>
    <w:p>
      <w:pPr>
        <w:numPr>
          <w:ilvl w:val="0"/>
          <w:numId w:val="14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合上水泵控制柜（箱）电源开关，将转换开关置于“手动”位置。</w:t>
      </w:r>
    </w:p>
    <w:p>
      <w:pPr>
        <w:numPr>
          <w:ilvl w:val="0"/>
          <w:numId w:val="14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按下启动按钮，水泵启动，观察启动电流。</w:t>
      </w:r>
    </w:p>
    <w:p>
      <w:pPr>
        <w:numPr>
          <w:ilvl w:val="0"/>
          <w:numId w:val="14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如果一次启动不成功，可再试启动两次，每次应间隔3分钟，如果3次启动都未成功，则需查找原因，排除故障后再启动。</w:t>
      </w:r>
    </w:p>
    <w:p>
      <w:pPr>
        <w:numPr>
          <w:ilvl w:val="0"/>
          <w:numId w:val="14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启动成功后，先运转5分钟，观察运转电流，听有无异常声响，有无异常气味，检查漏水是否严重。</w:t>
      </w:r>
    </w:p>
    <w:p>
      <w:pPr>
        <w:numPr>
          <w:ilvl w:val="0"/>
          <w:numId w:val="14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确认一切正常后，按下“停止”按钮，水泵停止运行。</w:t>
      </w:r>
    </w:p>
    <w:p>
      <w:pPr>
        <w:numPr>
          <w:ilvl w:val="0"/>
          <w:numId w:val="14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转换开关旋置“自动”位置，水泵自动启动并运行。</w:t>
      </w:r>
    </w:p>
    <w:p>
      <w:pPr>
        <w:numPr>
          <w:ilvl w:val="0"/>
          <w:numId w:val="14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观察水泵运行，检查仪表指示正常，电气元件正常，检查水泵是否有异常噪音、水泵填料处滴水是否正常，轴承温度不超过环境温度34度，手感水泵外壳温度一般在70度以下。</w:t>
      </w:r>
    </w:p>
    <w:p>
      <w:pPr>
        <w:numPr>
          <w:ilvl w:val="0"/>
          <w:numId w:val="12"/>
        </w:numPr>
        <w:tabs>
          <w:tab w:val="left" w:pos="72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停止水泵</w:t>
      </w:r>
    </w:p>
    <w:p>
      <w:pPr>
        <w:numPr>
          <w:ilvl w:val="0"/>
          <w:numId w:val="15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将转换开关置于“0”位置，水泵停止运转。</w:t>
      </w:r>
    </w:p>
    <w:p>
      <w:pPr>
        <w:numPr>
          <w:ilvl w:val="0"/>
          <w:numId w:val="15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关闭水泵两侧进出水阀门（如果需要）。</w:t>
      </w:r>
    </w:p>
    <w:p>
      <w:pPr>
        <w:numPr>
          <w:ilvl w:val="0"/>
          <w:numId w:val="15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关闭水泵控制柜（箱）的电源开关（如果需要）。</w:t>
      </w:r>
    </w:p>
    <w:p>
      <w:pPr>
        <w:numPr>
          <w:ilvl w:val="0"/>
          <w:numId w:val="15"/>
        </w:numPr>
        <w:tabs>
          <w:tab w:val="left" w:pos="1200"/>
        </w:tabs>
        <w:adjustRightInd w:val="0"/>
        <w:snapToGrid w:val="0"/>
        <w:spacing w:line="360" w:lineRule="auto"/>
        <w:ind w:left="1185" w:hanging="465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检查有无不正常情况，如有则及时处理。</w:t>
      </w:r>
    </w:p>
    <w:p>
      <w:pPr>
        <w:pStyle w:val="4"/>
        <w:numPr>
          <w:ilvl w:val="0"/>
          <w:numId w:val="16"/>
        </w:numPr>
        <w:spacing w:line="360" w:lineRule="auto"/>
        <w:rPr>
          <w:rFonts w:ascii="宋体" w:hAnsi="宋体" w:cs="宋体"/>
          <w:sz w:val="21"/>
          <w:szCs w:val="21"/>
        </w:rPr>
      </w:pPr>
      <w:bookmarkStart w:id="8" w:name="_Toc7356"/>
      <w:bookmarkStart w:id="9" w:name="_Toc12014"/>
      <w:bookmarkStart w:id="10" w:name="_Toc21168"/>
      <w:bookmarkStart w:id="11" w:name="_Toc1859993877"/>
      <w:r>
        <w:rPr>
          <w:rFonts w:hint="eastAsia" w:ascii="宋体" w:hAnsi="宋体" w:cs="宋体"/>
          <w:sz w:val="21"/>
          <w:szCs w:val="21"/>
        </w:rPr>
        <w:t>空调系统巡检规程</w:t>
      </w:r>
      <w:bookmarkEnd w:id="8"/>
      <w:bookmarkEnd w:id="9"/>
      <w:bookmarkEnd w:id="10"/>
      <w:bookmarkEnd w:id="11"/>
    </w:p>
    <w:p>
      <w:pPr>
        <w:pStyle w:val="5"/>
        <w:numPr>
          <w:ilvl w:val="0"/>
          <w:numId w:val="17"/>
        </w:numPr>
        <w:spacing w:line="360" w:lineRule="auto"/>
        <w:rPr>
          <w:rFonts w:ascii="宋体" w:hAnsi="宋体" w:cs="宋体"/>
          <w:szCs w:val="21"/>
        </w:rPr>
      </w:pPr>
      <w:bookmarkStart w:id="12" w:name="_Toc12217"/>
      <w:r>
        <w:rPr>
          <w:rFonts w:hint="eastAsia" w:ascii="宋体" w:hAnsi="宋体" w:cs="宋体"/>
          <w:szCs w:val="21"/>
        </w:rPr>
        <w:t>冷冻机组巡检</w:t>
      </w:r>
      <w:bookmarkEnd w:id="12"/>
    </w:p>
    <w:p>
      <w:pPr>
        <w:numPr>
          <w:ilvl w:val="0"/>
          <w:numId w:val="18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冷水机组，每二小时巡视一次。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巡查机组运行燃气压力、电压；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巡查机组燃烧及制冷制热情况；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巡查燃气压力；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巡查蒸发器/冷凝器的压力；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巡查排气系统运转情况；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巡查机组运行声音是否正常；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根据冷凝器进水温度，决定是否开启冷却塔。</w:t>
      </w:r>
    </w:p>
    <w:p>
      <w:pPr>
        <w:numPr>
          <w:ilvl w:val="0"/>
          <w:numId w:val="18"/>
        </w:num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机组负载正常后，按时巡查并记录每次机组的运行数据，根据负载情况的大小，随时调整冷冻机的出水温度，便于机组达到最佳的运行状态。</w:t>
      </w:r>
    </w:p>
    <w:p>
      <w:pPr>
        <w:pStyle w:val="5"/>
        <w:numPr>
          <w:ilvl w:val="0"/>
          <w:numId w:val="11"/>
        </w:numPr>
        <w:spacing w:line="360" w:lineRule="auto"/>
        <w:rPr>
          <w:rFonts w:ascii="宋体" w:hAnsi="宋体" w:cs="宋体"/>
          <w:szCs w:val="21"/>
        </w:rPr>
      </w:pPr>
      <w:bookmarkStart w:id="13" w:name="_Toc25748"/>
      <w:r>
        <w:rPr>
          <w:rFonts w:hint="eastAsia" w:ascii="宋体" w:hAnsi="宋体" w:cs="宋体"/>
          <w:szCs w:val="21"/>
        </w:rPr>
        <w:t>空调机组巡查</w:t>
      </w:r>
      <w:bookmarkEnd w:id="13"/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每天巡查一次。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空调机组供冷(热)区域温度是否在正常范围内，加湿器工作正常。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混合风量是否足够，尘网有无堵塞。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机组运转平稳，无异常噪音及振动。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电机皮带松劲适度无损坏、缺失。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送、回风管道防火阀应在开启状态。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保温完好无缺失，风阀、水阀开关位置正常，。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进出水压力正常、温度显示准确，管路、阀门正常无渗漏锈蚀。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各管路截门是否漏水。冷凝水道正常无堵塞。</w:t>
      </w:r>
    </w:p>
    <w:p>
      <w:pPr>
        <w:numPr>
          <w:ilvl w:val="0"/>
          <w:numId w:val="19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起动箱指示灯是否正常。</w:t>
      </w:r>
    </w:p>
    <w:p>
      <w:pPr>
        <w:pStyle w:val="5"/>
        <w:numPr>
          <w:ilvl w:val="0"/>
          <w:numId w:val="11"/>
        </w:numPr>
        <w:spacing w:line="360" w:lineRule="auto"/>
        <w:rPr>
          <w:rFonts w:ascii="宋体" w:hAnsi="宋体" w:cs="宋体"/>
          <w:szCs w:val="21"/>
        </w:rPr>
      </w:pPr>
      <w:bookmarkStart w:id="14" w:name="_Toc8787"/>
      <w:r>
        <w:rPr>
          <w:rFonts w:hint="eastAsia" w:ascii="宋体" w:hAnsi="宋体" w:cs="宋体"/>
          <w:szCs w:val="21"/>
        </w:rPr>
        <w:t>冷冻水泵、冷却水泵水泵巡检</w:t>
      </w:r>
      <w:bookmarkEnd w:id="14"/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循环水泵每二小时巡视一次；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巡查水泵油窗油位是否到位，及油质情况。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水泵运行中是否平稳，水泵是否振动过大或有异常声响。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巡查水泵进出的压力。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巡查压力表及阀门的工作是否正常。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排除水泵不正常漏水现象。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过滤器有无阻塞管路。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检查有无不正常漏水现象；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检查水泵电机外壳温度≤80℃；</w:t>
      </w:r>
    </w:p>
    <w:p>
      <w:pPr>
        <w:numPr>
          <w:ilvl w:val="0"/>
          <w:numId w:val="20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检查冷冻水排污水量，为以后的节能运行提供准确、如实地数值。</w:t>
      </w:r>
    </w:p>
    <w:p>
      <w:pPr>
        <w:pStyle w:val="5"/>
        <w:numPr>
          <w:ilvl w:val="0"/>
          <w:numId w:val="11"/>
        </w:numPr>
        <w:spacing w:line="360" w:lineRule="auto"/>
        <w:rPr>
          <w:rFonts w:ascii="宋体" w:hAnsi="宋体" w:cs="宋体"/>
          <w:szCs w:val="21"/>
        </w:rPr>
      </w:pPr>
      <w:bookmarkStart w:id="15" w:name="_Toc25532"/>
      <w:r>
        <w:rPr>
          <w:rFonts w:hint="eastAsia" w:ascii="宋体" w:hAnsi="宋体" w:cs="宋体"/>
          <w:szCs w:val="21"/>
        </w:rPr>
        <w:t>冷却塔巡检</w:t>
      </w:r>
      <w:bookmarkEnd w:id="15"/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冷却塔每二小时巡查一次。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冷却塔运行平稳，塔身基本无异响和振动。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冷却塔水流和水位正常，无溢流亏水现象，无渗漏，补水浮球阀控制灵敏。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布水器良好，且布水均匀，无堵塞。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巡查填料是否有损坏；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巡查风机运转是否平稳，风机皮带张紧度合适，无松动。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巡查风扇电机运行状况，运转平稳无噪声，电流电压在允许范围内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各控制阀门开关位置正确，控制附件无缺失、锈蚀。</w:t>
      </w:r>
    </w:p>
    <w:p>
      <w:pPr>
        <w:numPr>
          <w:ilvl w:val="0"/>
          <w:numId w:val="21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检查冷塔固定状况，紧固螺栓无松动，外观无缺失损坏。</w:t>
      </w:r>
    </w:p>
    <w:p>
      <w:pPr>
        <w:pStyle w:val="5"/>
        <w:numPr>
          <w:ilvl w:val="0"/>
          <w:numId w:val="11"/>
        </w:numPr>
        <w:spacing w:line="360" w:lineRule="auto"/>
        <w:rPr>
          <w:rFonts w:ascii="宋体" w:hAnsi="宋体" w:cs="宋体"/>
          <w:szCs w:val="21"/>
        </w:rPr>
      </w:pPr>
      <w:bookmarkStart w:id="16" w:name="_Toc28144"/>
      <w:r>
        <w:rPr>
          <w:rFonts w:hint="eastAsia" w:ascii="宋体" w:hAnsi="宋体" w:cs="宋体"/>
          <w:szCs w:val="21"/>
        </w:rPr>
        <w:t>分水缸和集水缸巡查</w:t>
      </w:r>
      <w:bookmarkEnd w:id="16"/>
    </w:p>
    <w:p>
      <w:pPr>
        <w:numPr>
          <w:ilvl w:val="0"/>
          <w:numId w:val="22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巡查压力、温度数据。</w:t>
      </w:r>
    </w:p>
    <w:p>
      <w:pPr>
        <w:numPr>
          <w:ilvl w:val="0"/>
          <w:numId w:val="22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巡查阀门及平衡阀开闭是否正常。</w:t>
      </w:r>
    </w:p>
    <w:p>
      <w:pPr>
        <w:pStyle w:val="5"/>
        <w:numPr>
          <w:ilvl w:val="0"/>
          <w:numId w:val="11"/>
        </w:numPr>
        <w:spacing w:line="360" w:lineRule="auto"/>
        <w:rPr>
          <w:rFonts w:ascii="宋体" w:hAnsi="宋体" w:cs="宋体"/>
          <w:szCs w:val="21"/>
        </w:rPr>
      </w:pPr>
      <w:bookmarkStart w:id="17" w:name="_Toc25912"/>
      <w:r>
        <w:rPr>
          <w:rFonts w:hint="eastAsia" w:ascii="宋体" w:hAnsi="宋体" w:cs="宋体"/>
          <w:szCs w:val="21"/>
        </w:rPr>
        <w:t>空调管路、阀门、支架、吊杆巡查</w:t>
      </w:r>
      <w:bookmarkEnd w:id="17"/>
    </w:p>
    <w:p>
      <w:pPr>
        <w:numPr>
          <w:ilvl w:val="0"/>
          <w:numId w:val="23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管网、阀门每二小时巡视一次。</w:t>
      </w:r>
    </w:p>
    <w:p>
      <w:pPr>
        <w:numPr>
          <w:ilvl w:val="0"/>
          <w:numId w:val="23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检查管网、阀门是否有渗漏。</w:t>
      </w:r>
    </w:p>
    <w:p>
      <w:pPr>
        <w:numPr>
          <w:ilvl w:val="0"/>
          <w:numId w:val="23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管网及末端设施设备压力、温度指标是否正常。</w:t>
      </w:r>
    </w:p>
    <w:p>
      <w:pPr>
        <w:numPr>
          <w:ilvl w:val="0"/>
          <w:numId w:val="23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检查水、风管网节门、阀门开启位置是否正确，开启是否灵活。</w:t>
      </w:r>
    </w:p>
    <w:p>
      <w:pPr>
        <w:numPr>
          <w:ilvl w:val="0"/>
          <w:numId w:val="23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检查管网保温层有无破损，是否有结露现象。</w:t>
      </w:r>
    </w:p>
    <w:p>
      <w:pPr>
        <w:numPr>
          <w:ilvl w:val="0"/>
          <w:numId w:val="23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支架、吊杆固定是否牢固，是否锈蚀。</w:t>
      </w:r>
    </w:p>
    <w:p>
      <w:pPr>
        <w:pStyle w:val="5"/>
        <w:numPr>
          <w:ilvl w:val="0"/>
          <w:numId w:val="11"/>
        </w:numPr>
        <w:spacing w:line="360" w:lineRule="auto"/>
        <w:rPr>
          <w:rFonts w:ascii="宋体" w:hAnsi="宋体" w:cs="宋体"/>
          <w:szCs w:val="21"/>
        </w:rPr>
      </w:pPr>
      <w:bookmarkStart w:id="18" w:name="_Toc21962"/>
      <w:r>
        <w:rPr>
          <w:rFonts w:hint="eastAsia" w:ascii="宋体" w:hAnsi="宋体" w:cs="宋体"/>
          <w:szCs w:val="21"/>
        </w:rPr>
        <w:t>配电柜巡查</w:t>
      </w:r>
      <w:bookmarkEnd w:id="18"/>
    </w:p>
    <w:p>
      <w:pPr>
        <w:numPr>
          <w:ilvl w:val="0"/>
          <w:numId w:val="24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巡视检查配电柜、配电箱运行是否正常，电流表、电压表指示是否在正常值范围内，三相负荷是否平衡，三相电压是否相同。</w:t>
      </w:r>
    </w:p>
    <w:p>
      <w:pPr>
        <w:numPr>
          <w:ilvl w:val="0"/>
          <w:numId w:val="24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各负荷柜、负荷箱指示灯开关位置是否正常。</w:t>
      </w:r>
    </w:p>
    <w:p>
      <w:pPr>
        <w:numPr>
          <w:ilvl w:val="0"/>
          <w:numId w:val="24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接线端子、紧固螺丝是否有松动、过热和有灰尘。</w:t>
      </w:r>
    </w:p>
    <w:p>
      <w:pPr>
        <w:numPr>
          <w:ilvl w:val="0"/>
          <w:numId w:val="24"/>
        </w:numPr>
        <w:adjustRightInd w:val="0"/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各种标示牌、标示物、设施是否完好。</w:t>
      </w:r>
    </w:p>
    <w:p>
      <w:pPr>
        <w:rPr>
          <w:rFonts w:hint="eastAsia"/>
        </w:rPr>
      </w:pPr>
      <w:bookmarkStart w:id="19" w:name="_Toc24807"/>
      <w:bookmarkStart w:id="20" w:name="_Toc5154"/>
      <w:bookmarkStart w:id="21" w:name="_Toc16219"/>
      <w:bookmarkStart w:id="22" w:name="_Toc13788"/>
      <w:bookmarkStart w:id="23" w:name="_Toc1896550529"/>
      <w:bookmarkStart w:id="24" w:name="_Toc6409"/>
    </w:p>
    <w:p>
      <w:pPr>
        <w:pStyle w:val="2"/>
      </w:pPr>
      <w:r>
        <w:rPr>
          <w:rFonts w:hint="eastAsia"/>
        </w:rPr>
        <w:t>七、</w:t>
      </w:r>
      <w:r>
        <w:rPr>
          <w:rFonts w:hint="eastAsia"/>
          <w:lang w:eastAsia="zh-CN"/>
        </w:rPr>
        <w:t>机房</w:t>
      </w:r>
      <w:r>
        <w:rPr>
          <w:rFonts w:hint="eastAsia"/>
        </w:rPr>
        <w:t>管理制度</w:t>
      </w:r>
      <w:bookmarkEnd w:id="19"/>
      <w:bookmarkEnd w:id="20"/>
      <w:bookmarkEnd w:id="21"/>
      <w:bookmarkEnd w:id="22"/>
      <w:bookmarkEnd w:id="23"/>
      <w:bookmarkEnd w:id="24"/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我公司为保证圆满完成公园大道202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度空调运行维护工作，特制定以下管理方案：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  <w:u w:val="single"/>
        </w:rPr>
        <w:t>设备机房值班管理制度</w:t>
      </w:r>
    </w:p>
    <w:p>
      <w:pPr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1、未经领导批准，员工不得私自引领外单位无关人员到机房内参观。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2、经公司领导批准来机房参观者，进出机房均应办理好登记手续，原则上不允许拍照和摄像。除经由领导特批方允许进行。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3、值班人员要</w:t>
      </w:r>
      <w:r>
        <w:rPr>
          <w:rFonts w:hint="eastAsia" w:ascii="宋体" w:hAnsi="宋体"/>
          <w:b/>
          <w:sz w:val="24"/>
        </w:rPr>
        <w:t>密切注意</w:t>
      </w:r>
      <w:r>
        <w:rPr>
          <w:rFonts w:hint="eastAsia" w:ascii="宋体" w:hAnsi="宋体"/>
          <w:sz w:val="24"/>
        </w:rPr>
        <w:t>设备运行状态，做到腿勤、眼尖、耳灵、手快、脑活，及时发现和处理隐患。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4、要严格按照巡视规定的内容</w:t>
      </w:r>
      <w:r>
        <w:rPr>
          <w:rFonts w:hint="eastAsia" w:ascii="宋体" w:hAnsi="宋体"/>
          <w:b/>
          <w:sz w:val="24"/>
        </w:rPr>
        <w:t>每小时</w:t>
      </w:r>
      <w:r>
        <w:rPr>
          <w:rFonts w:hint="eastAsia" w:ascii="宋体" w:hAnsi="宋体"/>
          <w:sz w:val="24"/>
        </w:rPr>
        <w:t>进行机房、泵房、燃气表间的巡视，准确抄录设备各运行数据，认真做好记录。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5、值班人员必须严格遵守劳动纪律，</w:t>
      </w:r>
      <w:r>
        <w:rPr>
          <w:rFonts w:hint="eastAsia" w:ascii="宋体" w:hAnsi="宋体"/>
          <w:b/>
          <w:sz w:val="24"/>
        </w:rPr>
        <w:t>严禁酒后</w:t>
      </w:r>
      <w:r>
        <w:rPr>
          <w:rFonts w:hint="eastAsia" w:ascii="宋体" w:hAnsi="宋体"/>
          <w:sz w:val="24"/>
        </w:rPr>
        <w:t>进入机房，不得将与工作无关的物品带入机房。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6、在机房内不允许使用无关的电器设备，不允许随意挪动消防器材，不允许未经批准使用电焊、气焊，严禁在机房内吸烟。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7、要严格按照工程部规定定期对新风机房及冷却塔进行巡视，认真做好巡视记录；发现问题及时处理，处理不了时应立即通知工程部。</w:t>
      </w:r>
    </w:p>
    <w:p>
      <w:pPr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Cs w:val="21"/>
          <w:u w:val="single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二、机房钥匙管理制度</w:t>
      </w:r>
    </w:p>
    <w:p>
      <w:pPr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1、凡24小时值班的机房，除值班人员掌握一套钥匙外，其余钥匙交工程部统一保管。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2、凡不是24小时值班的机房，钥匙应有一套在24小时值班机房保存，以防万一有特殊情况时使用。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3、禁止私配机房钥匙。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4、无关人员不得借用机房钥匙。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5、机房钥匙一旦遗失必须立即申报。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6、无人值班的机房，借用钥匙时，要在工程部进行登记。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7、饮用水水箱等重点设备房的钥匙只允许少数人领用。</w:t>
      </w:r>
    </w:p>
    <w:p>
      <w:pPr>
        <w:jc w:val="center"/>
        <w:rPr>
          <w:rFonts w:ascii="宋体" w:hAnsi="宋体"/>
          <w:b/>
          <w:szCs w:val="21"/>
          <w:u w:val="single"/>
        </w:rPr>
      </w:pPr>
    </w:p>
    <w:p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三、机房卫生制度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360" w:lineRule="auto"/>
        <w:ind w:left="1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 机房卫生是搞好设备管理的前提。</w:t>
      </w:r>
    </w:p>
    <w:p>
      <w:pPr>
        <w:spacing w:line="360" w:lineRule="auto"/>
        <w:ind w:left="661" w:leftChars="86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 要严格规定，每天对机房和机器设备进行1次卫生工作，每月1次大扫除。</w:t>
      </w:r>
    </w:p>
    <w:p>
      <w:pPr>
        <w:numPr>
          <w:ilvl w:val="0"/>
          <w:numId w:val="25"/>
        </w:numPr>
        <w:tabs>
          <w:tab w:val="left" w:pos="540"/>
          <w:tab w:val="clear" w:pos="900"/>
        </w:tabs>
        <w:spacing w:line="360" w:lineRule="auto"/>
        <w:ind w:left="540" w:hanging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公共区域及各机房不得悬挂和晾晒衣物。</w:t>
      </w:r>
    </w:p>
    <w:p>
      <w:pPr>
        <w:numPr>
          <w:ilvl w:val="0"/>
          <w:numId w:val="2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只允许在指定的场所吸烟，烟头不得乱丢。</w:t>
      </w:r>
    </w:p>
    <w:p>
      <w:pPr>
        <w:numPr>
          <w:ilvl w:val="0"/>
          <w:numId w:val="2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员工着装要清洁，领子、袖口均应干净，不得留长发留胡须。</w:t>
      </w:r>
    </w:p>
    <w:p>
      <w:pPr>
        <w:numPr>
          <w:ilvl w:val="0"/>
          <w:numId w:val="2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工作场所要清洁、整齐、不允许乱堆杂物。</w:t>
      </w:r>
    </w:p>
    <w:p>
      <w:pPr>
        <w:numPr>
          <w:ilvl w:val="0"/>
          <w:numId w:val="2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讲话语言要规范，不得满口脏话和大声喧哗。</w:t>
      </w:r>
    </w:p>
    <w:p>
      <w:pPr>
        <w:numPr>
          <w:ilvl w:val="0"/>
          <w:numId w:val="2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施工或维修结束后，打扫干净现场，物品配件及时归位，做到人走地净。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both"/>
        <w:rPr>
          <w:rFonts w:ascii="宋体" w:hAnsi="宋体"/>
          <w:b/>
          <w:szCs w:val="21"/>
          <w:u w:val="single"/>
        </w:rPr>
      </w:pPr>
    </w:p>
    <w:p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四、技术设备保养管理制度</w:t>
      </w:r>
    </w:p>
    <w:p>
      <w:pPr>
        <w:jc w:val="center"/>
        <w:rPr>
          <w:rFonts w:ascii="宋体" w:hAnsi="宋体"/>
          <w:szCs w:val="21"/>
          <w:u w:val="single"/>
        </w:rPr>
      </w:pPr>
    </w:p>
    <w:p>
      <w:pPr>
        <w:spacing w:line="48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1、严禁在设备间内吸烟，动用明火，如须动火，应经部门主管签字后到保安部领取并填写动火证，须在现场设监护人员。</w:t>
      </w:r>
    </w:p>
    <w:p>
      <w:pPr>
        <w:spacing w:line="48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2、值班人员时刻监视报警设备，不得乱动和拆卸机器设备，在遇到设备报警时，应迅速查明报警点，立即通知巡查人员搞清情况，及时处理。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3、按专业归属建立设备台帐，建立设备档案。</w:t>
      </w:r>
    </w:p>
    <w:p>
      <w:pPr>
        <w:spacing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4、订立各种设备保养工作内容及操作程序。</w:t>
      </w:r>
    </w:p>
    <w:p>
      <w:pPr>
        <w:spacing w:line="48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 所有设备必须根据相关专业维修保养作业指导书及相关规程，进行定期检修及保养，并制定相应的年度、月度保养计划等保养项目。</w:t>
      </w:r>
    </w:p>
    <w:p>
      <w:pPr>
        <w:spacing w:line="48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6、相关工程人员必须认真执行保养计划及保养检修项目，以便尽可能延长系统设备正常使用寿命，并减少紧急维修的机会。</w:t>
      </w:r>
    </w:p>
    <w:p>
      <w:pPr>
        <w:spacing w:line="48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7、设备《维修保养及更换零配件记录》必须完整、真实，并须由工程主管建立设备维修档案，以便分析故障原因，确定责任。</w:t>
      </w:r>
    </w:p>
    <w:p>
      <w:pPr>
        <w:spacing w:line="48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8、各系统的维护保养计划及保养检修项目的制定由项目主管负责，并提交甲方工程部审阅，《维修保养及更换零配件记录》由项目主管负责填写，并提交甲方工程部审阅。</w:t>
      </w:r>
    </w:p>
    <w:p>
      <w:pPr>
        <w:spacing w:line="48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进行正常系统维修保养及检修时，如对客户使用产生影响，必须提前通知甲方工程部，由甲方工程部向客户发出通告，确定检修起止日期及时间（须尽可能减少对客户之影响范围），以便使受影响的客户做好充分准备。</w:t>
      </w:r>
    </w:p>
    <w:p>
      <w:pPr>
        <w:rPr>
          <w:rFonts w:ascii="宋体" w:hAnsi="宋体"/>
          <w:szCs w:val="21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jc w:val="both"/>
        <w:rPr>
          <w:rFonts w:hint="eastAsia" w:ascii="宋体" w:hAnsi="宋体"/>
          <w:b/>
          <w:sz w:val="28"/>
          <w:szCs w:val="28"/>
          <w:u w:val="single"/>
        </w:rPr>
      </w:pPr>
    </w:p>
    <w:p>
      <w:pPr>
        <w:ind w:firstLine="3373" w:firstLineChars="1200"/>
        <w:jc w:val="both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五、交接班制度</w:t>
      </w:r>
    </w:p>
    <w:p>
      <w:pPr>
        <w:rPr>
          <w:rFonts w:ascii="宋体" w:hAnsi="宋体"/>
          <w:szCs w:val="21"/>
        </w:rPr>
      </w:pP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1、接班人员必须提前15分钟做好接班的准备工作，穿好工作服，佩带好工牌，正点交接班。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2、接班人员要详细阅读交接班日记和有关通知单，详细了解上一班设备运行情况，对不清楚的问题一定要向交班者询问清楚，交班者要主动向接班者交底，交班记录要详细完整。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3、交班人员要对接班人员负责，做到运行安全、记录清晰、工具完整无缺、场地干净卫生、设备运行良好，双方确认后，办理签字交接手续。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如在交班时设备突然发生故障，或正在处理故障，应由交班人员为主进行排除，接班人员积极配合，待处理完毕告一段落后，报告项目主管，征得同意后交班人员方可离去，其交班者延长的工作时间，视事故报告分析后，再做决定。</w:t>
      </w:r>
    </w:p>
    <w:p>
      <w:pPr>
        <w:spacing w:line="360" w:lineRule="auto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5、在规定的交班时间内，如接班者因故未到，交班者不得离岗，擅自离岗者作旷工处理，发生一切问题由交班者负责。接班者不按时接班，项目主管要追查原因，视具体情节做出处理。</w:t>
      </w:r>
    </w:p>
    <w:p>
      <w:pPr>
        <w:spacing w:line="360" w:lineRule="auto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6、接班人员酒后或带病坚持上班者，交班人不得交班，并及时报告项目主管，统筹安排。</w:t>
      </w:r>
    </w:p>
    <w:p>
      <w:pPr>
        <w:widowControl/>
        <w:spacing w:before="150" w:after="150" w:line="360" w:lineRule="auto"/>
        <w:ind w:right="301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1、严格要求值班人员在工作中的责任</w:t>
      </w:r>
      <w:r>
        <w:rPr>
          <w:rFonts w:ascii="宋体" w:hAnsi="宋体" w:cs="宋体"/>
          <w:color w:val="000000"/>
          <w:kern w:val="0"/>
          <w:sz w:val="24"/>
          <w:szCs w:val="21"/>
        </w:rPr>
        <w:t>,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保证空调系统可靠地运行。</w:t>
      </w:r>
      <w:r>
        <w:rPr>
          <w:sz w:val="24"/>
          <w:szCs w:val="21"/>
        </w:rPr>
        <w:t>在冬季供暖、夏季制冷时精心操作，派专人负责巡查，温度达到标准时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根据供、回水温差得出的数据确定直燃机的工作数量，在开、停直燃机时，做好直燃机与冷却塔、冷却水泵、冷冻水泵的联锁控制。</w:t>
      </w:r>
    </w:p>
    <w:p>
      <w:pPr>
        <w:widowControl/>
        <w:spacing w:before="150" w:after="150" w:line="360" w:lineRule="auto"/>
        <w:ind w:right="301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2、将影响直燃机耗气量的室外气象参数做为参考值，根据外部天气条件通知工程部相关领导同意后及时调整供、回水温度降低空调系统运行的燃气消耗。</w:t>
      </w:r>
    </w:p>
    <w:p>
      <w:pPr>
        <w:widowControl/>
        <w:spacing w:after="150" w:line="360" w:lineRule="auto"/>
        <w:ind w:right="301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3、定时</w:t>
      </w:r>
      <w:r>
        <w:rPr>
          <w:sz w:val="24"/>
          <w:szCs w:val="21"/>
        </w:rPr>
        <w:t>检查真空泵的润滑油油位是否合适</w:t>
      </w:r>
      <w:r>
        <w:rPr>
          <w:rFonts w:hint="eastAsia"/>
          <w:sz w:val="24"/>
          <w:szCs w:val="21"/>
        </w:rPr>
        <w:t>,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保证直燃机系统的真空度</w:t>
      </w:r>
      <w:r>
        <w:rPr>
          <w:rFonts w:hint="eastAsia"/>
          <w:sz w:val="24"/>
          <w:szCs w:val="21"/>
        </w:rPr>
        <w:t>完全符合运行节能要求,配合厂家工程师检查</w:t>
      </w:r>
      <w:r>
        <w:rPr>
          <w:sz w:val="24"/>
          <w:szCs w:val="21"/>
        </w:rPr>
        <w:t>机组内溴化锂溶液的浓度、缓蚀剂铬酸锂的含量、屏蔽泵的磨损情况</w:t>
      </w:r>
      <w:r>
        <w:rPr>
          <w:rFonts w:hint="eastAsia"/>
          <w:sz w:val="24"/>
          <w:szCs w:val="21"/>
        </w:rPr>
        <w:t>等，使主机系统处于良好的运行状态便于更大限度的节能降耗.</w:t>
      </w:r>
    </w:p>
    <w:p>
      <w:pPr>
        <w:widowControl/>
        <w:spacing w:after="150" w:line="360" w:lineRule="auto"/>
        <w:ind w:right="301"/>
        <w:rPr>
          <w:rFonts w:hint="eastAsia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4、</w:t>
      </w:r>
      <w:r>
        <w:rPr>
          <w:rFonts w:hint="eastAsia"/>
          <w:sz w:val="24"/>
          <w:szCs w:val="21"/>
        </w:rPr>
        <w:t>协助并跟进配合水处理公司对空调系统的软化水的处理，降低水垢的产生，满足软化水的防垢除锈效果,增强空调系统的换热效果,降低燃气量的消耗。</w:t>
      </w:r>
    </w:p>
    <w:p>
      <w:pPr>
        <w:widowControl/>
        <w:spacing w:after="150" w:line="360" w:lineRule="auto"/>
        <w:ind w:right="301"/>
        <w:rPr>
          <w:sz w:val="24"/>
          <w:szCs w:val="21"/>
        </w:rPr>
      </w:pPr>
      <w:r>
        <w:rPr>
          <w:rFonts w:hint="eastAsia"/>
          <w:sz w:val="24"/>
          <w:szCs w:val="21"/>
        </w:rPr>
        <w:t>5、</w:t>
      </w:r>
      <w:r>
        <w:rPr>
          <w:rFonts w:hint="eastAsia"/>
          <w:color w:val="000000"/>
          <w:sz w:val="24"/>
          <w:szCs w:val="21"/>
        </w:rPr>
        <w:t>在现不具备变频条件且系统为低负荷运行情况下,及时调控直燃机开启台数和冷冻泵/冷却泵开启台数/冷却塔风机开启台数,同时关闭相应阀门避免水短路所造成的燃气的消耗和电能的消耗.</w:t>
      </w:r>
    </w:p>
    <w:p>
      <w:pPr>
        <w:widowControl/>
        <w:spacing w:after="150" w:line="360" w:lineRule="auto"/>
        <w:ind w:right="301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6、及时清理新风柜过滤网,增大表冷器的换热效果，降低电能无用功的消耗.</w:t>
      </w:r>
    </w:p>
    <w:p>
      <w:pPr>
        <w:widowControl/>
        <w:spacing w:after="150" w:line="360" w:lineRule="auto"/>
        <w:ind w:right="301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7、加强班内人员对所管辖区的巡视检查工作,防止管道保温开裂或水管跑、冒、滴、漏的现象发生，降低管道原因造成能源损耗。</w:t>
      </w:r>
    </w:p>
    <w:p>
      <w:pPr>
        <w:widowControl/>
        <w:spacing w:after="150" w:line="360" w:lineRule="auto"/>
        <w:ind w:right="301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8、严格根据工程部领导的要求,按时开启和关闭新风系统的开启时间;减少因多开设备运行时间而消耗的电能、气能。</w:t>
      </w:r>
    </w:p>
    <w:p>
      <w:pPr>
        <w:widowControl/>
        <w:spacing w:after="150" w:line="360" w:lineRule="auto"/>
        <w:ind w:right="301"/>
        <w:rPr>
          <w:rFonts w:hint="eastAsia"/>
          <w:sz w:val="24"/>
          <w:szCs w:val="21"/>
        </w:rPr>
      </w:pPr>
    </w:p>
    <w:p>
      <w:pPr>
        <w:spacing w:line="360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八、主要内容及标准</w:t>
      </w:r>
    </w:p>
    <w:tbl>
      <w:tblPr>
        <w:tblStyle w:val="17"/>
        <w:tblpPr w:leftFromText="180" w:rightFromText="180" w:vertAnchor="text" w:horzAnchor="page" w:tblpX="1508" w:tblpY="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700"/>
        <w:gridCol w:w="3512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设备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运行参数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运行状况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巡视标准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空调机组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运行状况是否正常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运行状况良好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每二小时巡视一次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冷冻泵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运行温度、噪音情况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运行稳定、压力正常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每二小时巡视一次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冷却泵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运行温度、噪音情况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运行稳定、压力正常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每二小时巡视一次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冷却塔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运行温度、噪音情况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皮带及减速机运行正常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每2小时巡视一次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新风机组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运行噪音、出风量情况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风扇、电机运行正常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每日巡视一次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补水箱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水箱水位是否正常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无跑冒滴漏现象、阀门开启灵活、功能正常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每二小时巡视一次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分集水器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供回水温度是否正常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工作状态正常、无跑冒滴漏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每二小时巡视一次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空调系统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供回水压力值是否正常</w:t>
            </w:r>
          </w:p>
        </w:tc>
        <w:tc>
          <w:tcPr>
            <w:tcW w:w="3512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无跑冒滴漏现象、阀门开启灵活功能正常、保温外观整齐。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每二小时巡视一次</w:t>
            </w:r>
          </w:p>
        </w:tc>
      </w:tr>
    </w:tbl>
    <w:p>
      <w:pPr>
        <w:pStyle w:val="3"/>
        <w:ind w:firstLine="2530" w:firstLineChars="900"/>
        <w:jc w:val="both"/>
        <w:rPr>
          <w:rFonts w:ascii="宋体" w:hAnsi="宋体" w:eastAsia="宋体" w:cs="宋体"/>
          <w:sz w:val="28"/>
          <w:szCs w:val="28"/>
        </w:rPr>
      </w:pPr>
      <w:bookmarkStart w:id="25" w:name="_Toc6539"/>
      <w:bookmarkStart w:id="26" w:name="_Toc13433"/>
      <w:bookmarkStart w:id="27" w:name="_Toc24148"/>
      <w:bookmarkStart w:id="28" w:name="_Toc23843"/>
      <w:bookmarkStart w:id="29" w:name="_Toc1474058254"/>
      <w:bookmarkStart w:id="30" w:name="_Toc498777021"/>
      <w:bookmarkStart w:id="31" w:name="_Toc17631"/>
      <w:bookmarkStart w:id="32" w:name="_Toc30776"/>
      <w:bookmarkStart w:id="33" w:name="_Toc18260"/>
      <w:bookmarkStart w:id="34" w:name="_Toc27922"/>
      <w:bookmarkStart w:id="35" w:name="_Toc6354"/>
      <w:bookmarkStart w:id="36" w:name="_Toc562"/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人员安全检查制度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安全检查指对设施设备安全运行相关各方面的检查。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安全检查内容分为：设备检查检修、检查部门制度规程和检查部门管理。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工程部在检查基础上，根据部门设施设备的实际使用情况，进行设备安全操作培训。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工程部成立安全检查小组，检查小组每周对各机房进行重点检查，每月对所辖设备实地巡查不得少于两次，巡查全面、细致，做好巡查记录，对巡查后没有发现的隐患负有责任。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安全检查实施计划管理，工程部于每年年底前制定下一年度的安检计划，所列检查项目、检查时间、执行人和安检预算费用，涉及部门的安检计划，与部门协调。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安全检查分级管理，工程部执行一级检查，设备使用部门为辅助部门。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对检查出的隐患，要定人、定期限、定措施、定责任及时整改。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节假日前部门需对服务区域进行全面安全检查，并留存问题照片及记录，形成节日安全检查报告。对于存在的问题及时采取适当措施进行处理。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bookmarkStart w:id="37" w:name="_Toc398622120"/>
      <w:r>
        <w:rPr>
          <w:rFonts w:hint="eastAsia" w:ascii="宋体" w:hAnsi="宋体" w:cs="宋体"/>
          <w:szCs w:val="21"/>
        </w:rPr>
        <w:t>工程特种作业持证上岗制度</w:t>
      </w:r>
      <w:bookmarkEnd w:id="37"/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为加强特种作业人员的安全管理，确保操作者本人和他人的生命财产安全，保证生产的正常进行，根据《中华人民共和国国务院373号令》及相关法律、法规等。特制定本制度。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特种作业人员要责任心强，热爱本职工作，遵章守纪，服从指挥，严格按照技术规范操作。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定期对特种作业人员进行考核，凡是年龄较大，或者不服从管理违章蛮干，专业技术较差的，或者造成事故未遂和已形成事故者，及时调整，不得从事特种作业。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对所配备的特种作业人员必须经上级有关部门培训、考核合格，持证上岗，并按期复查，参加再培训。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严禁特种作业人员无证上岗或酒后作业。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有关人员必须在特种作业人员上岗前进行安全技术交底，无安全技术交底不得进行上岗作业，上岗后要严格实施安全措施。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特种作业人员均要参加分公司、项目部安全生产学习，学习规章制度及安全操作规程，进行事故案例剖析，总结经验教训，提高技术水平。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特种作业人员要坚持上下岗安全检查制度，对需要操作的特种设备进行详细的检查(包括周围的环境)，及时排除不安全因素，并详细的进行记录，创造良好的安全生产环境。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特种作业人员上岗后，集中精力，精心操作，不得擅离工作岗位，不准闲谈聊天。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特种作业人员在操作时必须严格遵守本工种操作规程。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特种作业人员不得违章作业，不得违反劳动纪律，有权拒绝违章指挥，确保安全生产。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特种作业人员必须在“操作证”规定的本种作业范围内，并随身携带“操作证”或复印件，接受各级安全检查人员的监督检查。</w:t>
      </w:r>
    </w:p>
    <w:p>
      <w:pPr>
        <w:rPr>
          <w:rFonts w:ascii="仿宋_GB2312" w:eastAsia="仿宋_GB2312"/>
          <w:b/>
        </w:rPr>
      </w:pPr>
      <w:bookmarkStart w:id="38" w:name="_GoBack"/>
      <w:bookmarkEnd w:id="38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Neue Condense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8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0yuW88BAACqAwAADgAAAGRycy9lMm9Eb2MueG1srVPNjtMwEL4j8Q6W&#10;7zRpD6sqarraVbUICQHSwgO4jtNY8p9m3CZ9AXgDTly481x9DsZO0oXlsgcuznhm/M1830w2t4M1&#10;7KQAtXc1Xy5KzpSTvtHuUPMvnx/erDnDKFwjjHeq5meF/Hb7+tWmD5Va+c6bRgEjEIdVH2rexRiq&#10;okDZKStw4YNyFGw9WBHpCoeiAdETujXFqixvit5DE8BLhUje3RjkEyK8BNC3rZZq5+XRKhdHVFBG&#10;RKKEnQ7It7nbtlUyfmxbVJGZmhPTmE8qQvY+ncV2I6oDiNBpObUgXtLCM05WaEdFr1A7EQU7gv4H&#10;ymoJHn0bF9LbYiSSFSEWy/KZNo+dCCpzIakxXEXH/wcrP5w+AdMNbcINDd4JSyO/fP92+fHr8vMr&#10;Wy2TQn3AihIfA6XG4d4PlD37kZyJ+NCCTV+ixChO+p6v+qohMpkerVfrdUkhSbH5QvjF0/MAGN8q&#10;b1kyag40wKyrOL3HOKbOKama8w/amDxE4/5yEOboUXkLpteJydhxsuKwHyZ6e9+ciV1Pm1BzR4vP&#10;mXnnSOi0NLMBs7GfjWMAfejyVqXqGO6OkVrKnaYKIywxTBcaYeY6rVvakT/vOevp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fTK5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B966F"/>
    <w:multiLevelType w:val="singleLevel"/>
    <w:tmpl w:val="8E2B966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A0910C2"/>
    <w:multiLevelType w:val="singleLevel"/>
    <w:tmpl w:val="AA0910C2"/>
    <w:lvl w:ilvl="0" w:tentative="0">
      <w:start w:val="1"/>
      <w:numFmt w:val="chineseCounting"/>
      <w:pStyle w:val="5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B5884DBF"/>
    <w:multiLevelType w:val="singleLevel"/>
    <w:tmpl w:val="B5884DB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CCFA0325"/>
    <w:multiLevelType w:val="singleLevel"/>
    <w:tmpl w:val="CCFA032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CF2799D8"/>
    <w:multiLevelType w:val="singleLevel"/>
    <w:tmpl w:val="CF2799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00FF9E6"/>
    <w:multiLevelType w:val="singleLevel"/>
    <w:tmpl w:val="D00FF9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EA452AFE"/>
    <w:multiLevelType w:val="singleLevel"/>
    <w:tmpl w:val="EA452AF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EEB8226C"/>
    <w:multiLevelType w:val="singleLevel"/>
    <w:tmpl w:val="EEB822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D2B038C"/>
    <w:multiLevelType w:val="singleLevel"/>
    <w:tmpl w:val="FD2B038C"/>
    <w:lvl w:ilvl="0" w:tentative="0">
      <w:start w:val="1"/>
      <w:numFmt w:val="chineseCounting"/>
      <w:pStyle w:val="2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FD4A28A1"/>
    <w:multiLevelType w:val="singleLevel"/>
    <w:tmpl w:val="FD4A28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00000009"/>
    <w:multiLevelType w:val="multilevel"/>
    <w:tmpl w:val="00000009"/>
    <w:lvl w:ilvl="0" w:tentative="0">
      <w:start w:val="3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1">
    <w:nsid w:val="094EB3D9"/>
    <w:multiLevelType w:val="singleLevel"/>
    <w:tmpl w:val="094EB3D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0FB7E2D5"/>
    <w:multiLevelType w:val="singleLevel"/>
    <w:tmpl w:val="0FB7E2D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1F4CDC0B"/>
    <w:multiLevelType w:val="singleLevel"/>
    <w:tmpl w:val="1F4CDC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2AF95216"/>
    <w:multiLevelType w:val="singleLevel"/>
    <w:tmpl w:val="2AF9521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2D69F592"/>
    <w:multiLevelType w:val="singleLevel"/>
    <w:tmpl w:val="2D69F59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2EA11CEF"/>
    <w:multiLevelType w:val="singleLevel"/>
    <w:tmpl w:val="2EA11CE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7">
    <w:nsid w:val="36435499"/>
    <w:multiLevelType w:val="multilevel"/>
    <w:tmpl w:val="3643549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A90916"/>
    <w:multiLevelType w:val="singleLevel"/>
    <w:tmpl w:val="39A9091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9">
    <w:nsid w:val="3BD3509A"/>
    <w:multiLevelType w:val="singleLevel"/>
    <w:tmpl w:val="3BD3509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0">
    <w:nsid w:val="41B038EF"/>
    <w:multiLevelType w:val="multilevel"/>
    <w:tmpl w:val="41B038E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476EA6A"/>
    <w:multiLevelType w:val="singleLevel"/>
    <w:tmpl w:val="4476EA6A"/>
    <w:lvl w:ilvl="0" w:tentative="0">
      <w:start w:val="1"/>
      <w:numFmt w:val="chineseCounting"/>
      <w:suff w:val="nothing"/>
      <w:lvlText w:val="第%1节、"/>
      <w:lvlJc w:val="left"/>
      <w:pPr>
        <w:ind w:left="1050"/>
      </w:pPr>
      <w:rPr>
        <w:rFonts w:hint="eastAsia"/>
      </w:rPr>
    </w:lvl>
  </w:abstractNum>
  <w:abstractNum w:abstractNumId="22">
    <w:nsid w:val="46782BA9"/>
    <w:multiLevelType w:val="singleLevel"/>
    <w:tmpl w:val="46782B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70A9A175"/>
    <w:multiLevelType w:val="singleLevel"/>
    <w:tmpl w:val="70A9A1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8"/>
  </w:num>
  <w:num w:numId="5">
    <w:abstractNumId w:val="0"/>
  </w:num>
  <w:num w:numId="6">
    <w:abstractNumId w:val="4"/>
  </w:num>
  <w:num w:numId="7">
    <w:abstractNumId w:val="22"/>
  </w:num>
  <w:num w:numId="8">
    <w:abstractNumId w:val="3"/>
  </w:num>
  <w:num w:numId="9">
    <w:abstractNumId w:val="20"/>
  </w:num>
  <w:num w:numId="10">
    <w:abstractNumId w:val="17"/>
  </w:num>
  <w:num w:numId="11">
    <w:abstractNumId w:val="1"/>
    <w:lvlOverride w:ilvl="0">
      <w:startOverride w:val="1"/>
    </w:lvlOverride>
  </w:num>
  <w:num w:numId="12">
    <w:abstractNumId w:val="12"/>
  </w:num>
  <w:num w:numId="13">
    <w:abstractNumId w:val="9"/>
  </w:num>
  <w:num w:numId="14">
    <w:abstractNumId w:val="23"/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1"/>
  </w:num>
  <w:num w:numId="21">
    <w:abstractNumId w:val="13"/>
  </w:num>
  <w:num w:numId="22">
    <w:abstractNumId w:val="6"/>
  </w:num>
  <w:num w:numId="23">
    <w:abstractNumId w:val="16"/>
  </w:num>
  <w:num w:numId="24">
    <w:abstractNumId w:val="1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jkwNTBhNTcxZTczMmIzYmY2ODU4Mzg4MWUzNTkifQ=="/>
  </w:docVars>
  <w:rsids>
    <w:rsidRoot w:val="6C9E47A4"/>
    <w:rsid w:val="00146DA5"/>
    <w:rsid w:val="00296123"/>
    <w:rsid w:val="002A2294"/>
    <w:rsid w:val="002D5FD9"/>
    <w:rsid w:val="00312738"/>
    <w:rsid w:val="0032141E"/>
    <w:rsid w:val="003558F7"/>
    <w:rsid w:val="003E17BB"/>
    <w:rsid w:val="004963C1"/>
    <w:rsid w:val="005A17FD"/>
    <w:rsid w:val="00681EEA"/>
    <w:rsid w:val="00766E7A"/>
    <w:rsid w:val="007B5E5F"/>
    <w:rsid w:val="0087607F"/>
    <w:rsid w:val="009A7307"/>
    <w:rsid w:val="00E35B67"/>
    <w:rsid w:val="00ED0483"/>
    <w:rsid w:val="03E42135"/>
    <w:rsid w:val="0CD971E5"/>
    <w:rsid w:val="0DBB71E8"/>
    <w:rsid w:val="101F74D5"/>
    <w:rsid w:val="133367BA"/>
    <w:rsid w:val="15C44EC6"/>
    <w:rsid w:val="22DD3838"/>
    <w:rsid w:val="2F1B5B5B"/>
    <w:rsid w:val="2F4C2A18"/>
    <w:rsid w:val="379924AF"/>
    <w:rsid w:val="39F525B7"/>
    <w:rsid w:val="3CFC3069"/>
    <w:rsid w:val="3E3C76CB"/>
    <w:rsid w:val="3FAB0604"/>
    <w:rsid w:val="50DE52FD"/>
    <w:rsid w:val="58F658D2"/>
    <w:rsid w:val="60875ECA"/>
    <w:rsid w:val="6C9E47A4"/>
    <w:rsid w:val="787F3C5F"/>
    <w:rsid w:val="79222C53"/>
    <w:rsid w:val="7A7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0"/>
      </w:tabs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28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jc w:val="center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ind w:firstLine="0"/>
      <w:outlineLvl w:val="3"/>
    </w:pPr>
    <w:rPr>
      <w:rFonts w:ascii="Arial" w:hAnsi="Arial"/>
      <w:b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/>
      <w:ind w:left="709" w:hanging="709"/>
    </w:pPr>
    <w:rPr>
      <w:rFonts w:ascii="HelveticaNeue Condensed" w:hAnsi="HelveticaNeue Condensed"/>
      <w:kern w:val="0"/>
      <w:sz w:val="24"/>
      <w:lang w:val="en-AU" w:eastAsia="en-US"/>
    </w:rPr>
  </w:style>
  <w:style w:type="paragraph" w:styleId="9">
    <w:name w:val="Block Text"/>
    <w:basedOn w:val="1"/>
    <w:autoRedefine/>
    <w:qFormat/>
    <w:uiPriority w:val="0"/>
    <w:pPr>
      <w:ind w:left="630" w:right="851"/>
    </w:pPr>
    <w:rPr>
      <w:sz w:val="28"/>
    </w:rPr>
  </w:style>
  <w:style w:type="paragraph" w:styleId="10">
    <w:name w:val="toc 3"/>
    <w:basedOn w:val="1"/>
    <w:next w:val="1"/>
    <w:autoRedefine/>
    <w:qFormat/>
    <w:uiPriority w:val="0"/>
    <w:pPr>
      <w:ind w:left="840" w:leftChars="400"/>
    </w:pPr>
  </w:style>
  <w:style w:type="paragraph" w:styleId="11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0"/>
  </w:style>
  <w:style w:type="paragraph" w:styleId="15">
    <w:name w:val="toc 2"/>
    <w:basedOn w:val="1"/>
    <w:next w:val="1"/>
    <w:autoRedefine/>
    <w:qFormat/>
    <w:uiPriority w:val="0"/>
    <w:pPr>
      <w:ind w:left="420" w:leftChars="200"/>
    </w:pPr>
  </w:style>
  <w:style w:type="paragraph" w:styleId="1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0"/>
    <w:rPr>
      <w:color w:val="0000FF"/>
      <w:u w:val="single"/>
    </w:rPr>
  </w:style>
  <w:style w:type="paragraph" w:customStyle="1" w:styleId="21">
    <w:name w:val="List Paragraph1"/>
    <w:basedOn w:val="1"/>
    <w:qFormat/>
    <w:uiPriority w:val="99"/>
    <w:pPr>
      <w:ind w:left="720"/>
      <w:contextualSpacing/>
    </w:pPr>
  </w:style>
  <w:style w:type="paragraph" w:customStyle="1" w:styleId="2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23">
    <w:name w:val="列出段落1"/>
    <w:basedOn w:val="1"/>
    <w:unhideWhenUsed/>
    <w:qFormat/>
    <w:uiPriority w:val="99"/>
    <w:pPr>
      <w:ind w:firstLine="420" w:firstLineChars="200"/>
    </w:pPr>
  </w:style>
  <w:style w:type="paragraph" w:styleId="2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！论文4"/>
    <w:qFormat/>
    <w:uiPriority w:val="0"/>
    <w:pPr>
      <w:numPr>
        <w:ilvl w:val="0"/>
        <w:numId w:val="2"/>
      </w:numPr>
      <w:spacing w:line="360" w:lineRule="auto"/>
      <w:jc w:val="both"/>
    </w:pPr>
    <w:rPr>
      <w:rFonts w:ascii="宋体" w:hAnsi="宋体" w:eastAsia="宋体" w:cs="Times New Roman"/>
      <w:spacing w:val="8"/>
      <w:sz w:val="24"/>
      <w:lang w:val="en-US" w:eastAsia="zh-CN" w:bidi="ar-SA"/>
    </w:rPr>
  </w:style>
  <w:style w:type="character" w:customStyle="1" w:styleId="26">
    <w:name w:val="批注框文本 Char"/>
    <w:basedOn w:val="19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7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2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table" w:customStyle="1" w:styleId="2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Body text|1"/>
    <w:basedOn w:val="1"/>
    <w:autoRedefine/>
    <w:qFormat/>
    <w:uiPriority w:val="0"/>
    <w:pPr>
      <w:spacing w:line="432" w:lineRule="auto"/>
      <w:jc w:val="left"/>
    </w:pPr>
    <w:rPr>
      <w:rFonts w:ascii="MingLiU" w:hAnsi="MingLiU" w:eastAsia="MingLiU" w:cs="MingLiU"/>
      <w:kern w:val="0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A4264-B36B-42C7-AEFA-D91E1A88F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7659</Words>
  <Characters>43660</Characters>
  <Lines>363</Lines>
  <Paragraphs>102</Paragraphs>
  <TotalTime>12</TotalTime>
  <ScaleCrop>false</ScaleCrop>
  <LinksUpToDate>false</LinksUpToDate>
  <CharactersWithSpaces>51217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2021-11-05T01:02:00Z</dcterms:created>
  <dc:creator>蝎子</dc:creator>
  <cp:lastModifiedBy>第五江涛</cp:lastModifiedBy>
  <dcterms:modified xsi:type="dcterms:W3CDTF">2024-04-25T09:34:23Z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935A55CB71474726BEAB2F321D594D23_13</vt:lpwstr>
  </property>
</Properties>
</file>