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sz w:val="32"/>
          <w:szCs w:val="32"/>
        </w:rPr>
      </w:pPr>
    </w:p>
    <w:p>
      <w:pPr>
        <w:tabs>
          <w:tab w:val="left" w:pos="1800"/>
        </w:tabs>
        <w:jc w:val="center"/>
        <w:rPr>
          <w:sz w:val="32"/>
          <w:szCs w:val="32"/>
        </w:rPr>
      </w:pPr>
    </w:p>
    <w:p>
      <w:pPr>
        <w:tabs>
          <w:tab w:val="left" w:pos="1800"/>
        </w:tabs>
        <w:jc w:val="center"/>
        <w:rPr>
          <w:sz w:val="32"/>
          <w:szCs w:val="32"/>
        </w:rPr>
      </w:pPr>
    </w:p>
    <w:p>
      <w:pPr>
        <w:tabs>
          <w:tab w:val="left" w:pos="1800"/>
        </w:tabs>
        <w:jc w:val="center"/>
        <w:rPr>
          <w:rStyle w:val="28"/>
          <w:rFonts w:asciiTheme="minorEastAsia" w:hAnsiTheme="minorEastAsia" w:eastAsiaTheme="minorEastAsia" w:cstheme="minorEastAsia"/>
          <w:color w:val="000000" w:themeColor="text1"/>
          <w:sz w:val="32"/>
          <w:szCs w:val="32"/>
          <w14:textFill>
            <w14:solidFill>
              <w14:schemeClr w14:val="tx1"/>
            </w14:solidFill>
          </w14:textFill>
        </w:rPr>
      </w:pPr>
    </w:p>
    <w:p>
      <w:pPr>
        <w:tabs>
          <w:tab w:val="left" w:pos="1800"/>
        </w:tabs>
        <w:jc w:val="center"/>
        <w:rPr>
          <w:rStyle w:val="28"/>
          <w:rFonts w:asciiTheme="minorEastAsia" w:hAnsiTheme="minorEastAsia" w:eastAsiaTheme="minorEastAsia" w:cstheme="minorEastAsia"/>
          <w:color w:val="000000" w:themeColor="text1"/>
          <w:sz w:val="32"/>
          <w:szCs w:val="32"/>
          <w14:textFill>
            <w14:solidFill>
              <w14:schemeClr w14:val="tx1"/>
            </w14:solidFill>
          </w14:textFill>
        </w:rPr>
      </w:pPr>
    </w:p>
    <w:p>
      <w:pPr>
        <w:tabs>
          <w:tab w:val="left" w:pos="1800"/>
        </w:tabs>
        <w:jc w:val="center"/>
        <w:rPr>
          <w:rFonts w:asciiTheme="minorEastAsia" w:hAnsiTheme="minorEastAsia" w:cstheme="minorEastAsia"/>
          <w:color w:val="000000" w:themeColor="text1"/>
          <w:sz w:val="32"/>
          <w:szCs w:val="32"/>
          <w14:textFill>
            <w14:solidFill>
              <w14:schemeClr w14:val="tx1"/>
            </w14:solidFill>
          </w14:textFill>
        </w:rPr>
      </w:pPr>
      <w:r>
        <w:rPr>
          <w:rStyle w:val="28"/>
          <w:rFonts w:hint="eastAsia" w:asciiTheme="minorEastAsia" w:hAnsiTheme="minorEastAsia" w:eastAsiaTheme="minorEastAsia" w:cstheme="minorEastAsia"/>
          <w:color w:val="000000" w:themeColor="text1"/>
          <w:sz w:val="32"/>
          <w:szCs w:val="32"/>
          <w14:textFill>
            <w14:solidFill>
              <w14:schemeClr w14:val="tx1"/>
            </w14:solidFill>
          </w14:textFill>
        </w:rPr>
        <w:t>螺杆式冷水机组年度维护保养技术服务</w:t>
      </w:r>
      <w:r>
        <w:rPr>
          <w:rStyle w:val="28"/>
          <w:rFonts w:hint="eastAsia" w:asciiTheme="minorEastAsia" w:hAnsiTheme="minorEastAsia" w:cstheme="minorEastAsia"/>
          <w:color w:val="000000" w:themeColor="text1"/>
          <w:sz w:val="32"/>
          <w:szCs w:val="32"/>
          <w14:textFill>
            <w14:solidFill>
              <w14:schemeClr w14:val="tx1"/>
            </w14:solidFill>
          </w14:textFill>
        </w:rPr>
        <w:t>合同</w:t>
      </w:r>
    </w:p>
    <w:p>
      <w:pPr>
        <w:tabs>
          <w:tab w:val="left" w:pos="1800"/>
        </w:tabs>
        <w:jc w:val="center"/>
        <w:rPr>
          <w:rFonts w:asciiTheme="minorEastAsia" w:hAnsiTheme="minorEastAsia"/>
          <w:color w:val="000000" w:themeColor="text1"/>
          <w:sz w:val="44"/>
          <w:szCs w:val="44"/>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ind w:firstLine="2168" w:firstLineChars="9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合同编号：</w:t>
      </w:r>
      <w:r>
        <w:rPr>
          <w:rFonts w:hint="eastAsia" w:asciiTheme="minorEastAsia" w:hAnsiTheme="minorEastAsia"/>
          <w:color w:val="000000" w:themeColor="text1"/>
          <w:szCs w:val="21"/>
          <w:lang w:val="en-US" w:eastAsia="zh-CN"/>
          <w14:textFill>
            <w14:solidFill>
              <w14:schemeClr w14:val="tx1"/>
            </w14:solidFill>
          </w14:textFill>
        </w:rPr>
        <w:t>SHNH-20240426-01-049</w:t>
      </w: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color w:val="000000" w:themeColor="text1"/>
          <w:szCs w:val="21"/>
          <w14:textFill>
            <w14:solidFill>
              <w14:schemeClr w14:val="tx1"/>
            </w14:solidFill>
          </w14:textFill>
        </w:rPr>
      </w:pPr>
    </w:p>
    <w:p>
      <w:pPr>
        <w:tabs>
          <w:tab w:val="left" w:pos="1800"/>
        </w:tabs>
        <w:rPr>
          <w:rFonts w:asciiTheme="minorEastAsia" w:hAnsiTheme="minorEastAsia"/>
          <w:szCs w:val="21"/>
        </w:rPr>
      </w:pPr>
    </w:p>
    <w:p>
      <w:pPr>
        <w:tabs>
          <w:tab w:val="left" w:pos="1800"/>
        </w:tabs>
        <w:rPr>
          <w:rFonts w:asciiTheme="minorEastAsia" w:hAnsiTheme="minorEastAsia"/>
          <w:szCs w:val="21"/>
        </w:rPr>
      </w:pPr>
    </w:p>
    <w:p>
      <w:pPr>
        <w:tabs>
          <w:tab w:val="left" w:pos="1800"/>
        </w:tabs>
        <w:jc w:val="center"/>
        <w:rPr>
          <w:rFonts w:asciiTheme="minorEastAsia" w:hAnsiTheme="minorEastAsia"/>
          <w:sz w:val="32"/>
          <w:szCs w:val="32"/>
        </w:rPr>
      </w:pPr>
      <w:r>
        <w:rPr>
          <w:rFonts w:hint="eastAsia" w:asciiTheme="minorEastAsia" w:hAnsiTheme="minorEastAsia"/>
          <w:sz w:val="32"/>
          <w:szCs w:val="32"/>
        </w:rPr>
        <w:t>北京三汇能环科技发展有限公司</w:t>
      </w:r>
    </w:p>
    <w:p>
      <w:pPr>
        <w:tabs>
          <w:tab w:val="left" w:pos="1800"/>
        </w:tabs>
        <w:rPr>
          <w:rFonts w:asciiTheme="minorEastAsia" w:hAnsiTheme="minorEastAsia"/>
          <w:sz w:val="32"/>
          <w:szCs w:val="32"/>
        </w:rPr>
      </w:pPr>
      <w:r>
        <w:rPr>
          <w:rFonts w:hint="eastAsia" w:asciiTheme="minorEastAsia" w:hAnsiTheme="minorEastAsia"/>
          <w:sz w:val="32"/>
          <w:szCs w:val="32"/>
        </w:rPr>
        <w:t xml:space="preserve">                         </w:t>
      </w:r>
    </w:p>
    <w:p>
      <w:pPr>
        <w:tabs>
          <w:tab w:val="left" w:pos="1800"/>
        </w:tabs>
        <w:jc w:val="center"/>
        <w:rPr>
          <w:rFonts w:asciiTheme="minorEastAsia" w:hAnsiTheme="minorEastAsia"/>
          <w:sz w:val="32"/>
          <w:szCs w:val="32"/>
        </w:rPr>
      </w:pPr>
      <w:r>
        <w:rPr>
          <w:rFonts w:hint="eastAsia" w:asciiTheme="minorEastAsia" w:hAnsiTheme="minorEastAsia"/>
          <w:sz w:val="32"/>
          <w:szCs w:val="32"/>
        </w:rPr>
        <w:t>202</w:t>
      </w:r>
      <w:r>
        <w:rPr>
          <w:rFonts w:hint="eastAsia" w:asciiTheme="minorEastAsia" w:hAnsiTheme="minorEastAsia"/>
          <w:sz w:val="32"/>
          <w:szCs w:val="32"/>
          <w:lang w:val="en-US" w:eastAsia="zh-CN"/>
        </w:rPr>
        <w:t>4</w:t>
      </w:r>
      <w:r>
        <w:rPr>
          <w:rFonts w:hint="eastAsia" w:asciiTheme="minorEastAsia" w:hAnsiTheme="minorEastAsia"/>
          <w:sz w:val="32"/>
          <w:szCs w:val="32"/>
        </w:rPr>
        <w:t>年0</w:t>
      </w:r>
      <w:r>
        <w:rPr>
          <w:rFonts w:hint="eastAsia" w:asciiTheme="minorEastAsia" w:hAnsiTheme="minorEastAsia"/>
          <w:sz w:val="32"/>
          <w:szCs w:val="32"/>
          <w:lang w:val="en-US" w:eastAsia="zh-CN"/>
        </w:rPr>
        <w:t>4</w:t>
      </w:r>
      <w:r>
        <w:rPr>
          <w:rFonts w:hint="eastAsia" w:asciiTheme="minorEastAsia" w:hAnsiTheme="minorEastAsia"/>
          <w:sz w:val="32"/>
          <w:szCs w:val="32"/>
        </w:rPr>
        <w:t>月</w:t>
      </w:r>
    </w:p>
    <w:p>
      <w:pPr>
        <w:tabs>
          <w:tab w:val="left" w:pos="1800"/>
        </w:tabs>
        <w:rPr>
          <w:rFonts w:asciiTheme="minorEastAsia" w:hAnsiTheme="minorEastAsia"/>
          <w:szCs w:val="21"/>
        </w:rPr>
      </w:pPr>
    </w:p>
    <w:p>
      <w:pPr>
        <w:tabs>
          <w:tab w:val="left" w:pos="1800"/>
        </w:tabs>
        <w:rPr>
          <w:rFonts w:asciiTheme="minorEastAsia" w:hAnsiTheme="minorEastAsia"/>
          <w:szCs w:val="21"/>
        </w:rPr>
      </w:pPr>
    </w:p>
    <w:p>
      <w:pPr>
        <w:tabs>
          <w:tab w:val="left" w:pos="1800"/>
        </w:tabs>
        <w:rPr>
          <w:rFonts w:asciiTheme="minorEastAsia" w:hAnsiTheme="minorEastAsia"/>
          <w:szCs w:val="21"/>
        </w:rPr>
      </w:pPr>
    </w:p>
    <w:p>
      <w:pPr>
        <w:tabs>
          <w:tab w:val="left" w:pos="1800"/>
        </w:tabs>
        <w:rPr>
          <w:rFonts w:asciiTheme="minorEastAsia" w:hAnsiTheme="minorEastAsia"/>
          <w:szCs w:val="21"/>
        </w:rPr>
      </w:pPr>
    </w:p>
    <w:p>
      <w:pPr>
        <w:tabs>
          <w:tab w:val="left" w:pos="1800"/>
        </w:tabs>
        <w:rPr>
          <w:rFonts w:asciiTheme="minorEastAsia" w:hAnsiTheme="minorEastAsia"/>
          <w:szCs w:val="21"/>
        </w:rPr>
      </w:pPr>
    </w:p>
    <w:p>
      <w:pPr>
        <w:tabs>
          <w:tab w:val="left" w:pos="1800"/>
        </w:tabs>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rPr>
          <w:rFonts w:asciiTheme="minorEastAsia" w:hAnsiTheme="minorEastAsia"/>
        </w:rPr>
      </w:pPr>
    </w:p>
    <w:p>
      <w:pPr>
        <w:tabs>
          <w:tab w:val="left" w:pos="360"/>
        </w:tabs>
        <w:spacing w:line="360" w:lineRule="auto"/>
        <w:rPr>
          <w:rFonts w:hint="eastAsia" w:asciiTheme="minorEastAsia" w:hAnsiTheme="minorEastAsia"/>
          <w:b w:val="0"/>
          <w:bCs w:val="0"/>
          <w:color w:val="000000" w:themeColor="text1"/>
          <w:szCs w:val="21"/>
          <w14:textFill>
            <w14:solidFill>
              <w14:schemeClr w14:val="tx1"/>
            </w14:solidFill>
          </w14:textFill>
        </w:rPr>
      </w:pPr>
      <w:r>
        <w:rPr>
          <w:rFonts w:hint="eastAsia" w:asciiTheme="minorEastAsia" w:hAnsiTheme="minorEastAsia"/>
          <w:szCs w:val="21"/>
        </w:rPr>
        <w:t>甲方</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val="0"/>
          <w:bCs w:val="0"/>
          <w:color w:val="000000" w:themeColor="text1"/>
          <w:szCs w:val="21"/>
          <w:lang w:eastAsia="zh-CN"/>
          <w14:textFill>
            <w14:solidFill>
              <w14:schemeClr w14:val="tx1"/>
            </w14:solidFill>
          </w14:textFill>
        </w:rPr>
        <w:t>北京瑞成盛达商业管理有限公司</w:t>
      </w:r>
    </w:p>
    <w:p>
      <w:pPr>
        <w:tabs>
          <w:tab w:val="left" w:pos="360"/>
        </w:tabs>
        <w:spacing w:line="360" w:lineRule="auto"/>
        <w:rPr>
          <w:rFonts w:asciiTheme="minorEastAsia" w:hAnsiTheme="minorEastAsia"/>
          <w:b w:val="0"/>
          <w:bCs w:val="0"/>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乙方：</w:t>
      </w:r>
      <w:r>
        <w:rPr>
          <w:rFonts w:hint="eastAsia" w:asciiTheme="minorEastAsia" w:hAnsiTheme="minorEastAsia"/>
          <w:b w:val="0"/>
          <w:bCs w:val="0"/>
          <w:color w:val="000000" w:themeColor="text1"/>
          <w:szCs w:val="21"/>
          <w14:textFill>
            <w14:solidFill>
              <w14:schemeClr w14:val="tx1"/>
            </w14:solidFill>
          </w14:textFill>
        </w:rPr>
        <w:t>北京三汇能环科技发展有限公司</w:t>
      </w:r>
    </w:p>
    <w:p>
      <w:pPr>
        <w:tabs>
          <w:tab w:val="left" w:pos="360"/>
        </w:tabs>
        <w:spacing w:line="360" w:lineRule="auto"/>
        <w:rPr>
          <w:rFonts w:asciiTheme="minorEastAsia" w:hAnsiTheme="minorEastAsia"/>
          <w:b w:val="0"/>
          <w:bCs w:val="0"/>
          <w:color w:val="000000" w:themeColor="text1"/>
          <w:szCs w:val="21"/>
          <w14:textFill>
            <w14:solidFill>
              <w14:schemeClr w14:val="tx1"/>
            </w14:solidFill>
          </w14:textFill>
        </w:rPr>
      </w:pPr>
      <w:r>
        <w:rPr>
          <w:rFonts w:hint="eastAsia" w:asciiTheme="minorEastAsia" w:hAnsiTheme="minorEastAsia"/>
          <w:b w:val="0"/>
          <w:bCs w:val="0"/>
          <w:color w:val="000000" w:themeColor="text1"/>
          <w:szCs w:val="21"/>
          <w14:textFill>
            <w14:solidFill>
              <w14:schemeClr w14:val="tx1"/>
            </w14:solidFill>
          </w14:textFill>
        </w:rPr>
        <w:t xml:space="preserve">  甲乙双方经友好协商，甲方委托乙方就2台开利螺杆机年度维护保养技术服务事宜达成一致协议，具体内容如下：</w:t>
      </w:r>
    </w:p>
    <w:p>
      <w:pPr>
        <w:numPr>
          <w:ilvl w:val="0"/>
          <w:numId w:val="2"/>
        </w:numPr>
        <w:tabs>
          <w:tab w:val="left" w:pos="360"/>
        </w:tabs>
        <w:spacing w:line="360" w:lineRule="auto"/>
        <w:ind w:left="540" w:hanging="5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概况：</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20"/>
        <w:gridCol w:w="1109"/>
        <w:gridCol w:w="743"/>
        <w:gridCol w:w="1510"/>
        <w:gridCol w:w="1020"/>
        <w:gridCol w:w="753"/>
        <w:gridCol w:w="1375"/>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bdr w:val="none" w:color="auto" w:sz="0" w:space="0"/>
                <w:lang w:val="en-US" w:eastAsia="zh-CN" w:bidi="ar"/>
              </w:rPr>
              <w:t>华亨国际大厦</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报价单位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北京三汇能环科技发展有限公司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项目地址</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北京市房山区良乡拱辰南大街1号大角广场8层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客服电话</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010-52892873  400-636-7337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联系人</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肖总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报价编号</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kern w:val="0"/>
                <w:sz w:val="20"/>
                <w:szCs w:val="20"/>
                <w:u w:val="none"/>
                <w:bdr w:val="none" w:color="auto" w:sz="0" w:space="0"/>
                <w:lang w:val="en-US" w:eastAsia="zh-CN" w:bidi="ar"/>
              </w:rPr>
              <w:fldChar w:fldCharType="begin"/>
            </w:r>
            <w:r>
              <w:rPr>
                <w:rFonts w:hint="eastAsia" w:ascii="宋体" w:hAnsi="宋体" w:eastAsia="宋体" w:cs="宋体"/>
                <w:b/>
                <w:bCs/>
                <w:i w:val="0"/>
                <w:iCs w:val="0"/>
                <w:kern w:val="0"/>
                <w:sz w:val="20"/>
                <w:szCs w:val="20"/>
                <w:u w:val="none"/>
                <w:bdr w:val="none" w:color="auto" w:sz="0" w:space="0"/>
                <w:lang w:val="en-US" w:eastAsia="zh-CN" w:bidi="ar"/>
              </w:rPr>
              <w:instrText xml:space="preserve"> HYPERLINK "mailto:sanhuinh@163.com" </w:instrText>
            </w:r>
            <w:r>
              <w:rPr>
                <w:rFonts w:hint="eastAsia" w:ascii="宋体" w:hAnsi="宋体" w:eastAsia="宋体" w:cs="宋体"/>
                <w:b/>
                <w:bCs/>
                <w:i w:val="0"/>
                <w:iCs w:val="0"/>
                <w:kern w:val="0"/>
                <w:sz w:val="20"/>
                <w:szCs w:val="20"/>
                <w:u w:val="none"/>
                <w:bdr w:val="none" w:color="auto" w:sz="0" w:space="0"/>
                <w:lang w:val="en-US" w:eastAsia="zh-CN" w:bidi="ar"/>
              </w:rPr>
              <w:fldChar w:fldCharType="separate"/>
            </w:r>
            <w:r>
              <w:rPr>
                <w:rStyle w:val="15"/>
                <w:rFonts w:hint="eastAsia" w:ascii="宋体" w:hAnsi="宋体" w:eastAsia="宋体" w:cs="宋体"/>
                <w:i w:val="0"/>
                <w:iCs w:val="0"/>
                <w:sz w:val="20"/>
                <w:szCs w:val="20"/>
                <w:u w:val="none"/>
                <w:bdr w:val="none" w:color="auto" w:sz="0" w:space="0"/>
              </w:rPr>
              <w:t>NHY-20240322-L-01-01-001</w:t>
            </w:r>
            <w:r>
              <w:rPr>
                <w:rFonts w:hint="eastAsia" w:ascii="宋体" w:hAnsi="宋体" w:eastAsia="宋体" w:cs="宋体"/>
                <w:b/>
                <w:bCs/>
                <w:i w:val="0"/>
                <w:iCs w:val="0"/>
                <w:kern w:val="0"/>
                <w:sz w:val="20"/>
                <w:szCs w:val="20"/>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13671089069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销售代表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赵兴华       18001317823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微信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FF"/>
                <w:sz w:val="20"/>
                <w:szCs w:val="20"/>
                <w:u w:val="single"/>
              </w:rPr>
            </w:pPr>
            <w:r>
              <w:rPr>
                <w:rFonts w:hint="eastAsia" w:ascii="黑体" w:hAnsi="宋体" w:eastAsia="黑体" w:cs="黑体"/>
                <w:b/>
                <w:bCs/>
                <w:i w:val="0"/>
                <w:iCs w:val="0"/>
                <w:kern w:val="0"/>
                <w:sz w:val="20"/>
                <w:szCs w:val="20"/>
                <w:u w:val="single"/>
                <w:bdr w:val="none" w:color="auto" w:sz="0" w:space="0"/>
                <w:lang w:val="en-US" w:eastAsia="zh-CN" w:bidi="ar"/>
              </w:rPr>
              <w:fldChar w:fldCharType="begin"/>
            </w:r>
            <w:r>
              <w:rPr>
                <w:rFonts w:hint="eastAsia" w:ascii="黑体" w:hAnsi="宋体" w:eastAsia="黑体" w:cs="黑体"/>
                <w:b/>
                <w:bCs/>
                <w:i w:val="0"/>
                <w:iCs w:val="0"/>
                <w:kern w:val="0"/>
                <w:sz w:val="20"/>
                <w:szCs w:val="20"/>
                <w:u w:val="single"/>
                <w:bdr w:val="none" w:color="auto" w:sz="0" w:space="0"/>
                <w:lang w:val="en-US" w:eastAsia="zh-CN" w:bidi="ar"/>
              </w:rPr>
              <w:instrText xml:space="preserve"> HYPERLINK "mailto:1074233046@qq.com" </w:instrText>
            </w:r>
            <w:r>
              <w:rPr>
                <w:rFonts w:hint="eastAsia" w:ascii="黑体" w:hAnsi="宋体" w:eastAsia="黑体" w:cs="黑体"/>
                <w:b/>
                <w:bCs/>
                <w:i w:val="0"/>
                <w:iCs w:val="0"/>
                <w:kern w:val="0"/>
                <w:sz w:val="20"/>
                <w:szCs w:val="20"/>
                <w:u w:val="single"/>
                <w:bdr w:val="none" w:color="auto" w:sz="0" w:space="0"/>
                <w:lang w:val="en-US" w:eastAsia="zh-CN" w:bidi="ar"/>
              </w:rPr>
              <w:fldChar w:fldCharType="separate"/>
            </w:r>
            <w:r>
              <w:rPr>
                <w:rFonts w:hint="eastAsia" w:ascii="黑体" w:hAnsi="宋体" w:eastAsia="黑体" w:cs="黑体"/>
                <w:b/>
                <w:bCs/>
                <w:i w:val="0"/>
                <w:iCs w:val="0"/>
                <w:kern w:val="0"/>
                <w:sz w:val="20"/>
                <w:szCs w:val="20"/>
                <w:u w:val="single"/>
                <w:bdr w:val="none" w:color="auto" w:sz="0" w:space="0"/>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技术支持</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bdr w:val="none" w:color="auto" w:sz="0" w:space="0"/>
                <w:lang w:val="en-US" w:eastAsia="zh-CN" w:bidi="ar"/>
              </w:rPr>
              <w:t>郭佩港       13366920557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机 组 概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生产日期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螺杆机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开利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LDF-125ES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2011年6月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现状</w:t>
            </w:r>
          </w:p>
        </w:tc>
        <w:tc>
          <w:tcPr>
            <w:tcW w:w="0" w:type="auto"/>
            <w:gridSpan w:val="7"/>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客户描述：前两年换完油，一直未使用，一直未断电。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方案</w:t>
            </w:r>
          </w:p>
        </w:tc>
        <w:tc>
          <w:tcPr>
            <w:tcW w:w="0" w:type="auto"/>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年度保养（含冷凝器物理清洗）。</w:t>
            </w:r>
          </w:p>
        </w:tc>
      </w:tr>
    </w:tbl>
    <w:p>
      <w:pPr>
        <w:rPr>
          <w:rFonts w:asciiTheme="minorEastAsia" w:hAnsiTheme="minorEastAsia"/>
          <w:color w:val="000000" w:themeColor="text1"/>
          <w:sz w:val="21"/>
          <w:szCs w:val="21"/>
          <w14:textFill>
            <w14:solidFill>
              <w14:schemeClr w14:val="tx1"/>
            </w14:solidFill>
          </w14:textFill>
        </w:rPr>
      </w:pPr>
    </w:p>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二．项目具体方案：</w:t>
      </w:r>
      <w:r>
        <w:rPr>
          <w:rFonts w:hint="eastAsia" w:asciiTheme="minorEastAsia" w:hAnsiTheme="minorEastAsia"/>
          <w:b w:val="0"/>
          <w:bCs w:val="0"/>
          <w:color w:val="000000" w:themeColor="text1"/>
          <w:sz w:val="21"/>
          <w:szCs w:val="21"/>
          <w14:textFill>
            <w14:solidFill>
              <w14:schemeClr w14:val="tx1"/>
            </w14:solidFill>
          </w14:textFill>
        </w:rPr>
        <w:t>保养方案</w:t>
      </w:r>
      <w:r>
        <w:rPr>
          <w:rFonts w:hint="eastAsia" w:asciiTheme="minorEastAsia" w:hAnsiTheme="minorEastAsia"/>
          <w:color w:val="000000" w:themeColor="text1"/>
          <w:sz w:val="21"/>
          <w:szCs w:val="21"/>
          <w14:textFill>
            <w14:solidFill>
              <w14:schemeClr w14:val="tx1"/>
            </w14:solidFill>
          </w14:textFill>
        </w:rPr>
        <w:t>见附件一。</w:t>
      </w:r>
    </w:p>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三．甲方的权利和义务：</w:t>
      </w:r>
    </w:p>
    <w:p>
      <w:pPr>
        <w:numPr>
          <w:ilvl w:val="0"/>
          <w:numId w:val="3"/>
        </w:num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免费、及时的提供必要的水、电及相关协助；</w:t>
      </w:r>
    </w:p>
    <w:p>
      <w:pPr>
        <w:numPr>
          <w:ilvl w:val="0"/>
          <w:numId w:val="3"/>
        </w:num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监督乙方的保养和水处理质量及进度。</w:t>
      </w:r>
    </w:p>
    <w:p>
      <w:pPr>
        <w:numPr>
          <w:ilvl w:val="0"/>
          <w:numId w:val="3"/>
        </w:num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及时支付乙方各项费用；</w:t>
      </w:r>
    </w:p>
    <w:p>
      <w:pPr>
        <w:numPr>
          <w:ilvl w:val="0"/>
          <w:numId w:val="3"/>
        </w:num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在乙方的施工记录、施工验收单及巡检记录上如无异议签字认可。</w:t>
      </w:r>
    </w:p>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四．乙方的权利和义务：</w:t>
      </w:r>
    </w:p>
    <w:p>
      <w:pPr>
        <w:ind w:left="420" w:hanging="420" w:hangingChars="200"/>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asciiTheme="minorEastAsia" w:hAnsiTheme="minorEastAsia"/>
          <w:b w:val="0"/>
          <w:bCs w:val="0"/>
          <w:color w:val="000000" w:themeColor="text1"/>
          <w:sz w:val="21"/>
          <w:szCs w:val="21"/>
          <w14:textFill>
            <w14:solidFill>
              <w14:schemeClr w14:val="tx1"/>
            </w14:solidFill>
          </w14:textFill>
        </w:rPr>
        <w:t>1</w:t>
      </w:r>
      <w:r>
        <w:rPr>
          <w:rFonts w:hint="eastAsia" w:asciiTheme="minorEastAsia" w:hAnsiTheme="minorEastAsia"/>
          <w:b w:val="0"/>
          <w:bCs w:val="0"/>
          <w:color w:val="000000" w:themeColor="text1"/>
          <w:sz w:val="21"/>
          <w:szCs w:val="21"/>
          <w14:textFill>
            <w14:solidFill>
              <w14:schemeClr w14:val="tx1"/>
            </w14:solidFill>
          </w14:textFill>
        </w:rPr>
        <w:t>．机组制冷开始前和停机期间，对机组进行一次全面保养。做好保养记录并存档；</w:t>
      </w:r>
    </w:p>
    <w:p>
      <w:pPr>
        <w:ind w:left="420" w:hanging="420" w:hangingChars="200"/>
        <w:rPr>
          <w:rFonts w:asciiTheme="minorEastAsia" w:hAnsiTheme="minorEastAsia"/>
          <w:b w:val="0"/>
          <w:bCs w:val="0"/>
          <w:sz w:val="21"/>
          <w:szCs w:val="21"/>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asciiTheme="minorEastAsia" w:hAnsiTheme="minorEastAsia"/>
          <w:b w:val="0"/>
          <w:bCs w:val="0"/>
          <w:color w:val="000000" w:themeColor="text1"/>
          <w:sz w:val="21"/>
          <w:szCs w:val="21"/>
          <w14:textFill>
            <w14:solidFill>
              <w14:schemeClr w14:val="tx1"/>
            </w14:solidFill>
          </w14:textFill>
        </w:rPr>
        <w:t>2</w:t>
      </w:r>
      <w:r>
        <w:rPr>
          <w:rFonts w:hint="eastAsia" w:asciiTheme="minorEastAsia" w:hAnsiTheme="minorEastAsia"/>
          <w:b w:val="0"/>
          <w:bCs w:val="0"/>
          <w:color w:val="000000" w:themeColor="text1"/>
          <w:sz w:val="21"/>
          <w:szCs w:val="21"/>
          <w14:textFill>
            <w14:solidFill>
              <w14:schemeClr w14:val="tx1"/>
            </w14:solidFill>
          </w14:textFill>
        </w:rPr>
        <w:t>．机组运行期间，乙方每月派员工巡检一次。做好巡检记录并存档。发现问题及时处理。如机组出现紧急故障，</w:t>
      </w:r>
      <w:r>
        <w:rPr>
          <w:rFonts w:hint="eastAsia" w:asciiTheme="minorEastAsia" w:hAnsiTheme="minorEastAsia"/>
          <w:b w:val="0"/>
          <w:bCs w:val="0"/>
          <w:sz w:val="21"/>
          <w:szCs w:val="21"/>
        </w:rPr>
        <w:t>紧急联系人：</w:t>
      </w:r>
      <w:r>
        <w:rPr>
          <w:rFonts w:hint="eastAsia" w:asciiTheme="minorEastAsia" w:hAnsiTheme="minorEastAsia"/>
          <w:b w:val="0"/>
          <w:bCs w:val="0"/>
          <w:sz w:val="21"/>
          <w:szCs w:val="21"/>
          <w:lang w:val="en-US" w:eastAsia="zh-CN"/>
        </w:rPr>
        <w:t>郭佩港</w:t>
      </w:r>
      <w:r>
        <w:rPr>
          <w:rFonts w:hint="eastAsia" w:asciiTheme="minorEastAsia" w:hAnsiTheme="minorEastAsia"/>
          <w:b w:val="0"/>
          <w:bCs w:val="0"/>
          <w:sz w:val="21"/>
          <w:szCs w:val="21"/>
        </w:rPr>
        <w:t>，电话：</w:t>
      </w:r>
      <w:r>
        <w:rPr>
          <w:rFonts w:hint="eastAsia" w:ascii="宋体" w:hAnsi="宋体" w:eastAsia="宋体" w:cs="宋体"/>
          <w:b/>
          <w:bCs/>
          <w:i w:val="0"/>
          <w:iCs w:val="0"/>
          <w:color w:val="000000"/>
          <w:kern w:val="0"/>
          <w:sz w:val="20"/>
          <w:szCs w:val="20"/>
          <w:u w:val="none"/>
          <w:lang w:val="en-US" w:eastAsia="zh-CN" w:bidi="ar"/>
        </w:rPr>
        <w:t xml:space="preserve"> 13366920557</w:t>
      </w:r>
      <w:r>
        <w:rPr>
          <w:rFonts w:hint="eastAsia" w:asciiTheme="minorEastAsia" w:hAnsiTheme="minorEastAsia"/>
          <w:b w:val="0"/>
          <w:bCs w:val="0"/>
          <w:sz w:val="21"/>
          <w:szCs w:val="21"/>
        </w:rPr>
        <w:t>，接甲方电话后</w:t>
      </w:r>
      <w:r>
        <w:rPr>
          <w:rFonts w:hint="eastAsia" w:asciiTheme="minorEastAsia" w:hAnsiTheme="minorEastAsia"/>
          <w:b w:val="0"/>
          <w:bCs w:val="0"/>
          <w:sz w:val="21"/>
          <w:szCs w:val="21"/>
          <w:lang w:val="en-US" w:eastAsia="zh-CN"/>
        </w:rPr>
        <w:t>2</w:t>
      </w:r>
      <w:r>
        <w:rPr>
          <w:rFonts w:hint="eastAsia" w:asciiTheme="minorEastAsia" w:hAnsiTheme="minorEastAsia"/>
          <w:b w:val="0"/>
          <w:bCs w:val="0"/>
          <w:sz w:val="21"/>
          <w:szCs w:val="21"/>
        </w:rPr>
        <w:t>小时内赶到现场抢修，抢修所产生的人工费乙方不另收取；如因乙方维护保养工作的任何失误，以及提供的材料或配件出现问题而造成设备损坏，乙方应付赔偿责任。维护保养期间乙方工作人员造成的工伤等事故或其他人身伤亡、财产损失等，由乙方自行负责”</w:t>
      </w:r>
    </w:p>
    <w:p>
      <w:p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asciiTheme="minorEastAsia" w:hAnsiTheme="minorEastAsia"/>
          <w:b w:val="0"/>
          <w:bCs w:val="0"/>
          <w:color w:val="000000" w:themeColor="text1"/>
          <w:sz w:val="21"/>
          <w:szCs w:val="21"/>
          <w14:textFill>
            <w14:solidFill>
              <w14:schemeClr w14:val="tx1"/>
            </w14:solidFill>
          </w14:textFill>
        </w:rPr>
        <w:t>3</w:t>
      </w:r>
      <w:r>
        <w:rPr>
          <w:rFonts w:hint="eastAsia" w:asciiTheme="minorEastAsia" w:hAnsiTheme="minorEastAsia"/>
          <w:b w:val="0"/>
          <w:bCs w:val="0"/>
          <w:color w:val="000000" w:themeColor="text1"/>
          <w:sz w:val="21"/>
          <w:szCs w:val="21"/>
          <w14:textFill>
            <w14:solidFill>
              <w14:schemeClr w14:val="tx1"/>
            </w14:solidFill>
          </w14:textFill>
        </w:rPr>
        <w:t>．配件费用根据市场价格由乙方代购或甲方自行采购；</w:t>
      </w:r>
    </w:p>
    <w:p>
      <w:p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asciiTheme="minorEastAsia" w:hAnsiTheme="minorEastAsia"/>
          <w:b w:val="0"/>
          <w:bCs w:val="0"/>
          <w:color w:val="000000" w:themeColor="text1"/>
          <w:sz w:val="21"/>
          <w:szCs w:val="21"/>
          <w14:textFill>
            <w14:solidFill>
              <w14:schemeClr w14:val="tx1"/>
            </w14:solidFill>
          </w14:textFill>
        </w:rPr>
        <w:t>4</w:t>
      </w:r>
      <w:r>
        <w:rPr>
          <w:rFonts w:hint="eastAsia" w:asciiTheme="minorEastAsia" w:hAnsiTheme="minorEastAsia"/>
          <w:b w:val="0"/>
          <w:bCs w:val="0"/>
          <w:color w:val="000000" w:themeColor="text1"/>
          <w:sz w:val="21"/>
          <w:szCs w:val="21"/>
          <w14:textFill>
            <w14:solidFill>
              <w14:schemeClr w14:val="tx1"/>
            </w14:solidFill>
          </w14:textFill>
        </w:rPr>
        <w:t>．遵守甲方的规章制度，作到人走料尽地净。</w:t>
      </w:r>
    </w:p>
    <w:p>
      <w:pPr>
        <w:ind w:left="420" w:hanging="420" w:hangingChars="200"/>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5.</w:t>
      </w:r>
      <w:r>
        <w:rPr>
          <w:rFonts w:hint="eastAsia" w:asciiTheme="minorEastAsia" w:hAnsiTheme="minorEastAsia"/>
          <w:b/>
          <w:bCs/>
          <w:color w:val="000000" w:themeColor="text1"/>
          <w:sz w:val="21"/>
          <w:szCs w:val="21"/>
          <w14:textFill>
            <w14:solidFill>
              <w14:schemeClr w14:val="tx1"/>
            </w14:solidFill>
          </w14:textFill>
        </w:rPr>
        <w:t xml:space="preserve"> 螺杆机组年度维护保养及合同履行期限期间更换零配件单价金额人民币</w:t>
      </w:r>
      <w:r>
        <w:rPr>
          <w:rFonts w:hint="eastAsia" w:asciiTheme="minorEastAsia" w:hAnsiTheme="minorEastAsia"/>
          <w:b/>
          <w:bCs/>
          <w:color w:val="000000" w:themeColor="text1"/>
          <w:sz w:val="21"/>
          <w:szCs w:val="21"/>
          <w:lang w:val="en-US" w:eastAsia="zh-CN"/>
          <w14:textFill>
            <w14:solidFill>
              <w14:schemeClr w14:val="tx1"/>
            </w14:solidFill>
          </w14:textFill>
        </w:rPr>
        <w:t>5</w:t>
      </w:r>
      <w:r>
        <w:rPr>
          <w:rFonts w:hint="eastAsia" w:asciiTheme="minorEastAsia" w:hAnsiTheme="minorEastAsia"/>
          <w:b/>
          <w:bCs/>
          <w:color w:val="000000" w:themeColor="text1"/>
          <w:sz w:val="21"/>
          <w:szCs w:val="21"/>
          <w14:textFill>
            <w14:solidFill>
              <w14:schemeClr w14:val="tx1"/>
            </w14:solidFill>
          </w14:textFill>
        </w:rPr>
        <w:t>00元以内（含</w:t>
      </w:r>
      <w:r>
        <w:rPr>
          <w:rFonts w:hint="eastAsia" w:asciiTheme="minorEastAsia" w:hAnsiTheme="minorEastAsia"/>
          <w:b/>
          <w:bCs/>
          <w:color w:val="000000" w:themeColor="text1"/>
          <w:sz w:val="21"/>
          <w:szCs w:val="21"/>
          <w:lang w:val="en-US" w:eastAsia="zh-CN"/>
          <w14:textFill>
            <w14:solidFill>
              <w14:schemeClr w14:val="tx1"/>
            </w14:solidFill>
          </w14:textFill>
        </w:rPr>
        <w:t>5</w:t>
      </w:r>
      <w:r>
        <w:rPr>
          <w:rFonts w:hint="eastAsia" w:asciiTheme="minorEastAsia" w:hAnsiTheme="minorEastAsia"/>
          <w:b/>
          <w:bCs/>
          <w:color w:val="000000" w:themeColor="text1"/>
          <w:sz w:val="21"/>
          <w:szCs w:val="21"/>
          <w14:textFill>
            <w14:solidFill>
              <w14:schemeClr w14:val="tx1"/>
            </w14:solidFill>
          </w14:textFill>
        </w:rPr>
        <w:t>00元），配件费由乙方承担，超过</w:t>
      </w:r>
      <w:r>
        <w:rPr>
          <w:rFonts w:hint="eastAsia" w:asciiTheme="minorEastAsia" w:hAnsiTheme="minorEastAsia"/>
          <w:b/>
          <w:bCs/>
          <w:color w:val="000000" w:themeColor="text1"/>
          <w:sz w:val="21"/>
          <w:szCs w:val="21"/>
          <w:lang w:val="en-US" w:eastAsia="zh-CN"/>
          <w14:textFill>
            <w14:solidFill>
              <w14:schemeClr w14:val="tx1"/>
            </w14:solidFill>
          </w14:textFill>
        </w:rPr>
        <w:t>5</w:t>
      </w:r>
      <w:r>
        <w:rPr>
          <w:rFonts w:hint="eastAsia" w:asciiTheme="minorEastAsia" w:hAnsiTheme="minorEastAsia"/>
          <w:b/>
          <w:bCs/>
          <w:color w:val="000000" w:themeColor="text1"/>
          <w:sz w:val="21"/>
          <w:szCs w:val="21"/>
          <w14:textFill>
            <w14:solidFill>
              <w14:schemeClr w14:val="tx1"/>
            </w14:solidFill>
          </w14:textFill>
        </w:rPr>
        <w:t>00元的配件由甲方承担，凡乙方提供的配件，乙方保证合格，不合格的免费更换。</w:t>
      </w:r>
    </w:p>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五．履行的地点：</w:t>
      </w:r>
      <w:r>
        <w:rPr>
          <w:rFonts w:hint="eastAsia" w:asciiTheme="minorEastAsia" w:hAnsiTheme="minorEastAsia"/>
          <w:b w:val="0"/>
          <w:bCs w:val="0"/>
          <w:color w:val="000000" w:themeColor="text1"/>
          <w:sz w:val="21"/>
          <w:szCs w:val="21"/>
          <w14:textFill>
            <w14:solidFill>
              <w14:schemeClr w14:val="tx1"/>
            </w14:solidFill>
          </w14:textFill>
        </w:rPr>
        <w:t>甲方空调机房</w:t>
      </w:r>
    </w:p>
    <w:p>
      <w:pPr>
        <w:rPr>
          <w:rFonts w:asciiTheme="minorEastAsia" w:hAnsiTheme="minorEastAsia"/>
          <w:color w:val="000000" w:themeColor="text1"/>
          <w:sz w:val="21"/>
          <w:szCs w:val="21"/>
          <w14:textFill>
            <w14:solidFill>
              <w14:schemeClr w14:val="tx1"/>
            </w14:solidFill>
          </w14:textFill>
        </w:rPr>
      </w:pPr>
    </w:p>
    <w:p>
      <w:pPr>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六．履行的期限：</w:t>
      </w:r>
      <w:r>
        <w:rPr>
          <w:rFonts w:hint="eastAsia" w:asciiTheme="minorEastAsia" w:hAnsiTheme="minorEastAsia"/>
          <w:b w:val="0"/>
          <w:bCs w:val="0"/>
          <w:color w:val="000000" w:themeColor="text1"/>
          <w:sz w:val="21"/>
          <w:szCs w:val="21"/>
          <w14:textFill>
            <w14:solidFill>
              <w14:schemeClr w14:val="tx1"/>
            </w14:solidFill>
          </w14:textFill>
        </w:rPr>
        <w:t>202</w:t>
      </w:r>
      <w:r>
        <w:rPr>
          <w:rFonts w:hint="eastAsia" w:asciiTheme="minorEastAsia" w:hAnsi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b w:val="0"/>
          <w:bCs w:val="0"/>
          <w:color w:val="000000" w:themeColor="text1"/>
          <w:sz w:val="21"/>
          <w:szCs w:val="21"/>
          <w14:textFill>
            <w14:solidFill>
              <w14:schemeClr w14:val="tx1"/>
            </w14:solidFill>
          </w14:textFill>
        </w:rPr>
        <w:t>年</w:t>
      </w:r>
      <w:r>
        <w:rPr>
          <w:rFonts w:hint="eastAsia" w:asciiTheme="minorEastAsia" w:hAnsi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b w:val="0"/>
          <w:bCs w:val="0"/>
          <w:color w:val="000000" w:themeColor="text1"/>
          <w:sz w:val="21"/>
          <w:szCs w:val="21"/>
          <w14:textFill>
            <w14:solidFill>
              <w14:schemeClr w14:val="tx1"/>
            </w14:solidFill>
          </w14:textFill>
        </w:rPr>
        <w:t>月</w:t>
      </w:r>
      <w:r>
        <w:rPr>
          <w:rFonts w:asciiTheme="minorEastAsia" w:hAnsiTheme="minorEastAsia"/>
          <w:b w:val="0"/>
          <w:bCs w:val="0"/>
          <w:color w:val="000000" w:themeColor="text1"/>
          <w:sz w:val="21"/>
          <w:szCs w:val="21"/>
          <w14:textFill>
            <w14:solidFill>
              <w14:schemeClr w14:val="tx1"/>
            </w14:solidFill>
          </w14:textFill>
        </w:rPr>
        <w:t>1</w:t>
      </w:r>
      <w:r>
        <w:rPr>
          <w:rFonts w:hint="eastAsia" w:asciiTheme="minorEastAsia" w:hAnsiTheme="minorEastAsia"/>
          <w:b w:val="0"/>
          <w:bCs w:val="0"/>
          <w:color w:val="000000" w:themeColor="text1"/>
          <w:sz w:val="21"/>
          <w:szCs w:val="21"/>
          <w14:textFill>
            <w14:solidFill>
              <w14:schemeClr w14:val="tx1"/>
            </w14:solidFill>
          </w14:textFill>
        </w:rPr>
        <w:t>日起至202</w:t>
      </w:r>
      <w:r>
        <w:rPr>
          <w:rFonts w:hint="eastAsia" w:asciiTheme="minorEastAsia" w:hAnsi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b w:val="0"/>
          <w:bCs w:val="0"/>
          <w:color w:val="000000" w:themeColor="text1"/>
          <w:sz w:val="21"/>
          <w:szCs w:val="21"/>
          <w14:textFill>
            <w14:solidFill>
              <w14:schemeClr w14:val="tx1"/>
            </w14:solidFill>
          </w14:textFill>
        </w:rPr>
        <w:t>年</w:t>
      </w:r>
      <w:r>
        <w:rPr>
          <w:rFonts w:hint="eastAsia" w:asciiTheme="minorEastAsia" w:hAnsiTheme="minorEastAsia"/>
          <w:b w:val="0"/>
          <w:bCs w:val="0"/>
          <w:color w:val="000000" w:themeColor="text1"/>
          <w:sz w:val="21"/>
          <w:szCs w:val="21"/>
          <w:lang w:val="en-US" w:eastAsia="zh-CN"/>
          <w14:textFill>
            <w14:solidFill>
              <w14:schemeClr w14:val="tx1"/>
            </w14:solidFill>
          </w14:textFill>
        </w:rPr>
        <w:t>9</w:t>
      </w:r>
      <w:r>
        <w:rPr>
          <w:rFonts w:hint="eastAsia" w:asciiTheme="minorEastAsia" w:hAnsiTheme="minorEastAsia"/>
          <w:b w:val="0"/>
          <w:bCs w:val="0"/>
          <w:color w:val="000000" w:themeColor="text1"/>
          <w:sz w:val="21"/>
          <w:szCs w:val="21"/>
          <w14:textFill>
            <w14:solidFill>
              <w14:schemeClr w14:val="tx1"/>
            </w14:solidFill>
          </w14:textFill>
        </w:rPr>
        <w:t>月3</w:t>
      </w:r>
      <w:r>
        <w:rPr>
          <w:rFonts w:hint="eastAsia" w:asciiTheme="minorEastAsia" w:hAnsiTheme="minorEastAsia"/>
          <w:b w:val="0"/>
          <w:bCs w:val="0"/>
          <w:color w:val="000000" w:themeColor="text1"/>
          <w:sz w:val="21"/>
          <w:szCs w:val="21"/>
          <w:lang w:val="en-US" w:eastAsia="zh-CN"/>
          <w14:textFill>
            <w14:solidFill>
              <w14:schemeClr w14:val="tx1"/>
            </w14:solidFill>
          </w14:textFill>
        </w:rPr>
        <w:t>0</w:t>
      </w:r>
      <w:r>
        <w:rPr>
          <w:rFonts w:hint="eastAsia" w:asciiTheme="minorEastAsia" w:hAnsiTheme="minorEastAsia"/>
          <w:b w:val="0"/>
          <w:bCs w:val="0"/>
          <w:color w:val="000000" w:themeColor="text1"/>
          <w:sz w:val="21"/>
          <w:szCs w:val="21"/>
          <w14:textFill>
            <w14:solidFill>
              <w14:schemeClr w14:val="tx1"/>
            </w14:solidFill>
          </w14:textFill>
        </w:rPr>
        <w:t>日止。</w:t>
      </w:r>
    </w:p>
    <w:p>
      <w:pPr>
        <w:rPr>
          <w:rFonts w:asciiTheme="minorEastAsia" w:hAnsiTheme="minorEastAsia"/>
          <w:b w:val="0"/>
          <w:bCs w:val="0"/>
          <w:color w:val="000000" w:themeColor="text1"/>
          <w:sz w:val="21"/>
          <w:szCs w:val="21"/>
          <w14:textFill>
            <w14:solidFill>
              <w14:schemeClr w14:val="tx1"/>
            </w14:solidFill>
          </w14:textFill>
        </w:rPr>
      </w:pPr>
    </w:p>
    <w:p>
      <w:pPr>
        <w:numPr>
          <w:ilvl w:val="0"/>
          <w:numId w:val="4"/>
        </w:num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合同总金额：</w:t>
      </w:r>
    </w:p>
    <w:tbl>
      <w:tblPr>
        <w:tblW w:w="9280"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83"/>
        <w:gridCol w:w="813"/>
        <w:gridCol w:w="1696"/>
        <w:gridCol w:w="618"/>
        <w:gridCol w:w="618"/>
        <w:gridCol w:w="543"/>
        <w:gridCol w:w="1098"/>
        <w:gridCol w:w="1253"/>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0" w:type="dxa"/>
            <w:gridSpan w:val="9"/>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报 价 明 细          </w:t>
            </w:r>
            <w:r>
              <w:rPr>
                <w:rFonts w:hint="eastAsia" w:ascii="宋体" w:hAnsi="宋体" w:eastAsia="宋体" w:cs="宋体"/>
                <w:b/>
                <w:bCs/>
                <w:i w:val="0"/>
                <w:iCs w:val="0"/>
                <w:color w:val="000000"/>
                <w:kern w:val="0"/>
                <w:sz w:val="20"/>
                <w:szCs w:val="20"/>
                <w:u w:val="none"/>
                <w:bdr w:val="none" w:color="auto" w:sz="0" w:space="0"/>
                <w:lang w:val="en-US" w:eastAsia="zh-CN" w:bidi="ar"/>
              </w:rPr>
              <w:t xml:space="preserve"> 单位（人民币）：元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5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部品/作业名称</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金额/￥</w:t>
            </w:r>
          </w:p>
        </w:tc>
        <w:tc>
          <w:tcPr>
            <w:tcW w:w="18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83"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技术服务</w:t>
            </w:r>
          </w:p>
        </w:tc>
        <w:tc>
          <w:tcPr>
            <w:tcW w:w="169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螺杆机年度保养</w:t>
            </w:r>
          </w:p>
        </w:tc>
        <w:tc>
          <w:tcPr>
            <w:tcW w:w="618" w:type="dxa"/>
            <w:tcBorders>
              <w:top w:val="single" w:color="000000" w:sz="4" w:space="0"/>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9,000.00 </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18,000.00 </w:t>
            </w:r>
          </w:p>
        </w:tc>
        <w:tc>
          <w:tcPr>
            <w:tcW w:w="18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含冷凝器物理清洗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不含税小计</w:t>
            </w:r>
          </w:p>
        </w:tc>
        <w:tc>
          <w:tcPr>
            <w:tcW w:w="618"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18,000.00 </w:t>
            </w:r>
          </w:p>
        </w:tc>
        <w:tc>
          <w:tcPr>
            <w:tcW w:w="18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税金</w:t>
            </w:r>
          </w:p>
        </w:tc>
        <w:tc>
          <w:tcPr>
            <w:tcW w:w="618"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0.06</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1,080.00 </w:t>
            </w:r>
          </w:p>
        </w:tc>
        <w:tc>
          <w:tcPr>
            <w:tcW w:w="18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3"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价税小计</w:t>
            </w:r>
          </w:p>
        </w:tc>
        <w:tc>
          <w:tcPr>
            <w:tcW w:w="618" w:type="dxa"/>
            <w:tcBorders>
              <w:top w:val="single" w:color="000000" w:sz="4" w:space="0"/>
              <w:left w:val="single" w:color="000000" w:sz="4" w:space="0"/>
              <w:bottom w:val="nil"/>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nil"/>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19,080.00 </w:t>
            </w:r>
          </w:p>
        </w:tc>
        <w:tc>
          <w:tcPr>
            <w:tcW w:w="18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25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价税总计</w:t>
            </w:r>
          </w:p>
        </w:tc>
        <w:tc>
          <w:tcPr>
            <w:tcW w:w="287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壹万玖仟零捌拾元整</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19,080.00 </w:t>
            </w:r>
          </w:p>
        </w:tc>
        <w:tc>
          <w:tcPr>
            <w:tcW w:w="18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备注：1：如需更换冷冻油、过滤器、添加制冷剂等材料费用另计。</w:t>
            </w:r>
          </w:p>
        </w:tc>
      </w:tr>
    </w:tbl>
    <w:p>
      <w:pPr>
        <w:rPr>
          <w:rFonts w:asciiTheme="minorEastAsia" w:hAnsiTheme="minorEastAsia"/>
          <w:b w:val="0"/>
          <w:bCs w:val="0"/>
          <w:color w:val="000000" w:themeColor="text1"/>
          <w:sz w:val="21"/>
          <w:szCs w:val="21"/>
          <w14:textFill>
            <w14:solidFill>
              <w14:schemeClr w14:val="tx1"/>
            </w14:solidFill>
          </w14:textFill>
        </w:rPr>
      </w:pPr>
    </w:p>
    <w:p>
      <w:pPr>
        <w:numPr>
          <w:ilvl w:val="0"/>
          <w:numId w:val="5"/>
        </w:numPr>
        <w:ind w:left="436" w:leftChars="50" w:hanging="316" w:hangingChars="15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付款方式：</w:t>
      </w:r>
    </w:p>
    <w:tbl>
      <w:tblPr>
        <w:tblStyle w:val="13"/>
        <w:tblW w:w="934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2841"/>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60"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付款时间</w:t>
            </w:r>
          </w:p>
        </w:tc>
        <w:tc>
          <w:tcPr>
            <w:tcW w:w="2841"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占合同价的百分比</w:t>
            </w:r>
          </w:p>
        </w:tc>
        <w:tc>
          <w:tcPr>
            <w:tcW w:w="3248"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60"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202</w:t>
            </w:r>
            <w:r>
              <w:rPr>
                <w:rFonts w:hint="eastAsia" w:asciiTheme="minorEastAsia" w:hAnsiTheme="minorEastAsia"/>
                <w:b w:val="0"/>
                <w:bCs w:val="0"/>
                <w:color w:val="000000" w:themeColor="text1"/>
                <w:sz w:val="18"/>
                <w:szCs w:val="18"/>
                <w:lang w:val="en-US" w:eastAsia="zh-CN"/>
                <w14:textFill>
                  <w14:solidFill>
                    <w14:schemeClr w14:val="tx1"/>
                  </w14:solidFill>
                </w14:textFill>
              </w:rPr>
              <w:t>4</w:t>
            </w:r>
            <w:r>
              <w:rPr>
                <w:rFonts w:hint="eastAsia" w:asciiTheme="minorEastAsia" w:hAnsiTheme="minorEastAsia"/>
                <w:b w:val="0"/>
                <w:bCs w:val="0"/>
                <w:color w:val="000000" w:themeColor="text1"/>
                <w:sz w:val="18"/>
                <w:szCs w:val="18"/>
                <w14:textFill>
                  <w14:solidFill>
                    <w14:schemeClr w14:val="tx1"/>
                  </w14:solidFill>
                </w14:textFill>
              </w:rPr>
              <w:t>年9月1日支付</w:t>
            </w:r>
          </w:p>
        </w:tc>
        <w:tc>
          <w:tcPr>
            <w:tcW w:w="2841"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50%</w:t>
            </w:r>
          </w:p>
        </w:tc>
        <w:tc>
          <w:tcPr>
            <w:tcW w:w="3248" w:type="dxa"/>
            <w:vAlign w:val="center"/>
          </w:tcPr>
          <w:p>
            <w:pPr>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b w:val="0"/>
                <w:bCs w:val="0"/>
                <w:color w:val="000000" w:themeColor="text1"/>
                <w:sz w:val="18"/>
                <w:szCs w:val="18"/>
                <w:lang w:val="en-US" w:eastAsia="zh-CN"/>
                <w14:textFill>
                  <w14:solidFill>
                    <w14:schemeClr w14:val="tx1"/>
                  </w14:solidFill>
                </w14:textFill>
              </w:rPr>
              <w:t>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260"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202</w:t>
            </w:r>
            <w:r>
              <w:rPr>
                <w:rFonts w:hint="eastAsia" w:asciiTheme="minorEastAsia" w:hAnsiTheme="minorEastAsia"/>
                <w:b w:val="0"/>
                <w:bCs w:val="0"/>
                <w:color w:val="000000" w:themeColor="text1"/>
                <w:sz w:val="18"/>
                <w:szCs w:val="18"/>
                <w:lang w:val="en-US" w:eastAsia="zh-CN"/>
                <w14:textFill>
                  <w14:solidFill>
                    <w14:schemeClr w14:val="tx1"/>
                  </w14:solidFill>
                </w14:textFill>
              </w:rPr>
              <w:t>4</w:t>
            </w:r>
            <w:r>
              <w:rPr>
                <w:rFonts w:hint="eastAsia" w:asciiTheme="minorEastAsia" w:hAnsiTheme="minorEastAsia"/>
                <w:b w:val="0"/>
                <w:bCs w:val="0"/>
                <w:color w:val="000000" w:themeColor="text1"/>
                <w:sz w:val="18"/>
                <w:szCs w:val="18"/>
                <w14:textFill>
                  <w14:solidFill>
                    <w14:schemeClr w14:val="tx1"/>
                  </w14:solidFill>
                </w14:textFill>
              </w:rPr>
              <w:t>年</w:t>
            </w:r>
            <w:r>
              <w:rPr>
                <w:rFonts w:hint="eastAsia" w:asciiTheme="minorEastAsia" w:hAnsiTheme="minorEastAsia"/>
                <w:b w:val="0"/>
                <w:bCs w:val="0"/>
                <w:color w:val="000000" w:themeColor="text1"/>
                <w:sz w:val="18"/>
                <w:szCs w:val="18"/>
                <w:lang w:val="en-US" w:eastAsia="zh-CN"/>
                <w14:textFill>
                  <w14:solidFill>
                    <w14:schemeClr w14:val="tx1"/>
                  </w14:solidFill>
                </w14:textFill>
              </w:rPr>
              <w:t>12</w:t>
            </w:r>
            <w:r>
              <w:rPr>
                <w:rFonts w:hint="eastAsia" w:asciiTheme="minorEastAsia" w:hAnsiTheme="minorEastAsia"/>
                <w:b w:val="0"/>
                <w:bCs w:val="0"/>
                <w:color w:val="000000" w:themeColor="text1"/>
                <w:sz w:val="18"/>
                <w:szCs w:val="18"/>
                <w14:textFill>
                  <w14:solidFill>
                    <w14:schemeClr w14:val="tx1"/>
                  </w14:solidFill>
                </w14:textFill>
              </w:rPr>
              <w:t>月</w:t>
            </w:r>
            <w:r>
              <w:rPr>
                <w:rFonts w:hint="eastAsia" w:asciiTheme="minorEastAsia" w:hAnsiTheme="minorEastAsia"/>
                <w:b w:val="0"/>
                <w:bCs w:val="0"/>
                <w:color w:val="000000" w:themeColor="text1"/>
                <w:sz w:val="18"/>
                <w:szCs w:val="18"/>
                <w:lang w:val="en-US" w:eastAsia="zh-CN"/>
                <w14:textFill>
                  <w14:solidFill>
                    <w14:schemeClr w14:val="tx1"/>
                  </w14:solidFill>
                </w14:textFill>
              </w:rPr>
              <w:t>3</w:t>
            </w:r>
            <w:r>
              <w:rPr>
                <w:rFonts w:hint="eastAsia" w:asciiTheme="minorEastAsia" w:hAnsiTheme="minorEastAsia"/>
                <w:b w:val="0"/>
                <w:bCs w:val="0"/>
                <w:color w:val="000000" w:themeColor="text1"/>
                <w:sz w:val="18"/>
                <w:szCs w:val="18"/>
                <w14:textFill>
                  <w14:solidFill>
                    <w14:schemeClr w14:val="tx1"/>
                  </w14:solidFill>
                </w14:textFill>
              </w:rPr>
              <w:t>1日</w:t>
            </w:r>
            <w:r>
              <w:rPr>
                <w:rFonts w:hint="eastAsia" w:asciiTheme="minorEastAsia" w:hAnsiTheme="minorEastAsia"/>
                <w:b w:val="0"/>
                <w:bCs w:val="0"/>
                <w:color w:val="000000" w:themeColor="text1"/>
                <w:sz w:val="18"/>
                <w:szCs w:val="18"/>
                <w:lang w:val="en-US" w:eastAsia="zh-CN"/>
                <w14:textFill>
                  <w14:solidFill>
                    <w14:schemeClr w14:val="tx1"/>
                  </w14:solidFill>
                </w14:textFill>
              </w:rPr>
              <w:t>前</w:t>
            </w:r>
            <w:r>
              <w:rPr>
                <w:rFonts w:hint="eastAsia" w:asciiTheme="minorEastAsia" w:hAnsiTheme="minorEastAsia"/>
                <w:b w:val="0"/>
                <w:bCs w:val="0"/>
                <w:color w:val="000000" w:themeColor="text1"/>
                <w:sz w:val="18"/>
                <w:szCs w:val="18"/>
                <w14:textFill>
                  <w14:solidFill>
                    <w14:schemeClr w14:val="tx1"/>
                  </w14:solidFill>
                </w14:textFill>
              </w:rPr>
              <w:t>支付</w:t>
            </w:r>
          </w:p>
        </w:tc>
        <w:tc>
          <w:tcPr>
            <w:tcW w:w="2841" w:type="dxa"/>
            <w:vAlign w:val="center"/>
          </w:tcPr>
          <w:p>
            <w:pPr>
              <w:jc w:val="center"/>
              <w:rPr>
                <w:rFonts w:asciiTheme="minorEastAsia" w:hAnsiTheme="minorEastAsia"/>
                <w:b w:val="0"/>
                <w:bCs w:val="0"/>
                <w:color w:val="000000" w:themeColor="text1"/>
                <w:sz w:val="18"/>
                <w:szCs w:val="18"/>
                <w14:textFill>
                  <w14:solidFill>
                    <w14:schemeClr w14:val="tx1"/>
                  </w14:solidFill>
                </w14:textFill>
              </w:rPr>
            </w:pPr>
            <w:r>
              <w:rPr>
                <w:rFonts w:hint="eastAsia" w:asciiTheme="minorEastAsia" w:hAnsiTheme="minorEastAsia"/>
                <w:b w:val="0"/>
                <w:bCs w:val="0"/>
                <w:color w:val="000000" w:themeColor="text1"/>
                <w:sz w:val="18"/>
                <w:szCs w:val="18"/>
                <w14:textFill>
                  <w14:solidFill>
                    <w14:schemeClr w14:val="tx1"/>
                  </w14:solidFill>
                </w14:textFill>
              </w:rPr>
              <w:t>50%</w:t>
            </w:r>
          </w:p>
        </w:tc>
        <w:tc>
          <w:tcPr>
            <w:tcW w:w="3248" w:type="dxa"/>
            <w:vAlign w:val="center"/>
          </w:tcPr>
          <w:p>
            <w:pPr>
              <w:jc w:val="center"/>
              <w:rPr>
                <w:rFonts w:hint="default" w:asciiTheme="minorEastAsia" w:hAnsiTheme="minorEastAsia" w:eastAsia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b w:val="0"/>
                <w:bCs w:val="0"/>
                <w:color w:val="000000" w:themeColor="text1"/>
                <w:sz w:val="18"/>
                <w:szCs w:val="18"/>
                <w:lang w:val="en-US" w:eastAsia="zh-CN"/>
                <w14:textFill>
                  <w14:solidFill>
                    <w14:schemeClr w14:val="tx1"/>
                  </w14:solidFill>
                </w14:textFill>
              </w:rPr>
              <w:t>9540</w:t>
            </w:r>
          </w:p>
        </w:tc>
      </w:tr>
    </w:tbl>
    <w:p>
      <w:pPr>
        <w:ind w:left="-240" w:leftChars="-100"/>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p>
    <w:p>
      <w:pPr>
        <w:spacing w:line="360" w:lineRule="auto"/>
        <w:ind w:left="436" w:leftChars="50" w:hanging="316" w:hangingChars="15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九．违约责任：</w:t>
      </w:r>
    </w:p>
    <w:p>
      <w:pPr>
        <w:pStyle w:val="32"/>
        <w:numPr>
          <w:ilvl w:val="0"/>
          <w:numId w:val="6"/>
        </w:numPr>
        <w:spacing w:line="360" w:lineRule="auto"/>
        <w:ind w:firstLineChars="0"/>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任何一方如未按合同约定履行义务，另一方有权追究违约方相应违约责任。</w:t>
      </w:r>
    </w:p>
    <w:p>
      <w:pPr>
        <w:pStyle w:val="32"/>
        <w:numPr>
          <w:ilvl w:val="0"/>
          <w:numId w:val="6"/>
        </w:numPr>
        <w:spacing w:line="360" w:lineRule="auto"/>
        <w:ind w:firstLineChars="0"/>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乙方应严格按照本合同及附件约定的期限及内容提供维护保养服务，否则每延期1日或每违约1次，向甲方支付合同总金额3%的违约金，逾期超过7日或违约次数累计超过3次，甲方有权解除合同，乙方收到合同解除通知后3日内，退还甲方已付费用，并向甲方支付合同总金额30%的违约金，违约金不足弥补甲方损失的，乙方应当另行赔偿”。</w:t>
      </w:r>
    </w:p>
    <w:p>
      <w:pPr>
        <w:spacing w:line="360" w:lineRule="auto"/>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hint="eastAsia" w:asciiTheme="minorEastAsia" w:hAnsiTheme="minorEastAsia"/>
          <w:color w:val="000000" w:themeColor="text1"/>
          <w:sz w:val="21"/>
          <w:szCs w:val="21"/>
          <w14:textFill>
            <w14:solidFill>
              <w14:schemeClr w14:val="tx1"/>
            </w14:solidFill>
          </w14:textFill>
        </w:rPr>
        <w:t>十．争议处理办法：</w:t>
      </w:r>
      <w:r>
        <w:rPr>
          <w:rFonts w:hint="eastAsia" w:asciiTheme="minorEastAsia" w:hAnsiTheme="minorEastAsia"/>
          <w:b w:val="0"/>
          <w:bCs w:val="0"/>
          <w:color w:val="000000" w:themeColor="text1"/>
          <w:sz w:val="21"/>
          <w:szCs w:val="21"/>
          <w14:textFill>
            <w14:solidFill>
              <w14:schemeClr w14:val="tx1"/>
            </w14:solidFill>
          </w14:textFill>
        </w:rPr>
        <w:t>双方友好协商；协商不成，依法向合同签订地所在人民法院提出诉讼。</w:t>
      </w:r>
    </w:p>
    <w:p>
      <w:pPr>
        <w:spacing w:line="360" w:lineRule="auto"/>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 xml:space="preserve"> </w:t>
      </w:r>
      <w:r>
        <w:rPr>
          <w:rFonts w:hint="eastAsia" w:asciiTheme="minorEastAsia" w:hAnsiTheme="minorEastAsia"/>
          <w:color w:val="000000" w:themeColor="text1"/>
          <w:sz w:val="21"/>
          <w:szCs w:val="21"/>
          <w14:textFill>
            <w14:solidFill>
              <w14:schemeClr w14:val="tx1"/>
            </w14:solidFill>
          </w14:textFill>
        </w:rPr>
        <w:t>十一．其他约定事项：</w:t>
      </w:r>
    </w:p>
    <w:p>
      <w:pPr>
        <w:spacing w:line="360" w:lineRule="auto"/>
        <w:rPr>
          <w:rFonts w:asciiTheme="minorEastAsia" w:hAnsiTheme="minorEastAsia"/>
          <w:b w:val="0"/>
          <w:bCs w:val="0"/>
          <w:color w:val="000000" w:themeColor="text1"/>
          <w:sz w:val="21"/>
          <w:szCs w:val="21"/>
          <w14:textFill>
            <w14:solidFill>
              <w14:schemeClr w14:val="tx1"/>
            </w14:solidFill>
          </w14:textFill>
        </w:rPr>
      </w:pPr>
      <w:r>
        <w:rPr>
          <w:rFonts w:asciiTheme="minorEastAsia" w:hAnsiTheme="minorEastAsia"/>
          <w:b w:val="0"/>
          <w:bCs w:val="0"/>
          <w:color w:val="000000" w:themeColor="text1"/>
          <w:sz w:val="21"/>
          <w:szCs w:val="21"/>
          <w14:textFill>
            <w14:solidFill>
              <w14:schemeClr w14:val="tx1"/>
            </w14:solidFill>
          </w14:textFill>
        </w:rPr>
        <w:t>1</w:t>
      </w:r>
      <w:r>
        <w:rPr>
          <w:rFonts w:hint="eastAsia" w:asciiTheme="minorEastAsia" w:hAnsiTheme="minorEastAsia"/>
          <w:b w:val="0"/>
          <w:bCs w:val="0"/>
          <w:color w:val="000000" w:themeColor="text1"/>
          <w:sz w:val="21"/>
          <w:szCs w:val="21"/>
          <w14:textFill>
            <w14:solidFill>
              <w14:schemeClr w14:val="tx1"/>
            </w14:solidFill>
          </w14:textFill>
        </w:rPr>
        <w:t>.未尽事宜由双方友好协商解决。</w:t>
      </w:r>
    </w:p>
    <w:p>
      <w:pPr>
        <w:spacing w:line="360" w:lineRule="auto"/>
        <w:rPr>
          <w:rFonts w:asciiTheme="minorEastAsia" w:hAnsiTheme="minorEastAsia"/>
          <w:b w:val="0"/>
          <w:bCs w:val="0"/>
          <w:color w:val="000000" w:themeColor="text1"/>
          <w:sz w:val="21"/>
          <w:szCs w:val="21"/>
          <w14:textFill>
            <w14:solidFill>
              <w14:schemeClr w14:val="tx1"/>
            </w14:solidFill>
          </w14:textFill>
        </w:rPr>
      </w:pPr>
      <w:r>
        <w:rPr>
          <w:rFonts w:asciiTheme="minorEastAsia" w:hAnsiTheme="minorEastAsia"/>
          <w:b w:val="0"/>
          <w:bCs w:val="0"/>
          <w:color w:val="000000" w:themeColor="text1"/>
          <w:sz w:val="21"/>
          <w:szCs w:val="21"/>
          <w14:textFill>
            <w14:solidFill>
              <w14:schemeClr w14:val="tx1"/>
            </w14:solidFill>
          </w14:textFill>
        </w:rPr>
        <w:t>2</w:t>
      </w:r>
      <w:r>
        <w:rPr>
          <w:rFonts w:hint="eastAsia" w:asciiTheme="minorEastAsia" w:hAnsiTheme="minorEastAsia"/>
          <w:b w:val="0"/>
          <w:bCs w:val="0"/>
          <w:color w:val="000000" w:themeColor="text1"/>
          <w:sz w:val="21"/>
          <w:szCs w:val="21"/>
          <w14:textFill>
            <w14:solidFill>
              <w14:schemeClr w14:val="tx1"/>
            </w14:solidFill>
          </w14:textFill>
        </w:rPr>
        <w:t>.不可抗力或非乙方人员故意或过失造成主机损坏的，维护费用另计。</w:t>
      </w:r>
    </w:p>
    <w:p>
      <w:pPr>
        <w:spacing w:line="360" w:lineRule="auto"/>
        <w:rPr>
          <w:rFonts w:asciiTheme="minorEastAsia" w:hAnsiTheme="minorEastAsia"/>
          <w:b w:val="0"/>
          <w:bCs w:val="0"/>
          <w:color w:val="000000" w:themeColor="text1"/>
          <w:sz w:val="21"/>
          <w:szCs w:val="21"/>
          <w14:textFill>
            <w14:solidFill>
              <w14:schemeClr w14:val="tx1"/>
            </w14:solidFill>
          </w14:textFill>
        </w:rPr>
      </w:pPr>
      <w:r>
        <w:rPr>
          <w:rFonts w:hint="eastAsia" w:asciiTheme="minorEastAsia" w:hAnsiTheme="minorEastAsia"/>
          <w:b w:val="0"/>
          <w:bCs w:val="0"/>
          <w:color w:val="000000" w:themeColor="text1"/>
          <w:sz w:val="21"/>
          <w:szCs w:val="21"/>
          <w14:textFill>
            <w14:solidFill>
              <w14:schemeClr w14:val="tx1"/>
            </w14:solidFill>
          </w14:textFill>
        </w:rPr>
        <w:t>3.本合同一式肆份（其中甲方贰份，乙方贰份），经双方签字并加盖合同章后即生效，具有同等法律效力。乙方同时提供真实、合法、有效的营业执照副本复印件一份（加盖公章）。</w:t>
      </w:r>
    </w:p>
    <w:tbl>
      <w:tblPr>
        <w:tblStyle w:val="12"/>
        <w:tblpPr w:topFromText="180" w:bottom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4268"/>
        <w:gridCol w:w="4764"/>
      </w:tblGrid>
      <w:tr>
        <w:tblPrEx>
          <w:tblCellMar>
            <w:top w:w="0" w:type="dxa"/>
            <w:left w:w="108" w:type="dxa"/>
            <w:bottom w:w="0" w:type="dxa"/>
            <w:right w:w="108" w:type="dxa"/>
          </w:tblCellMar>
        </w:tblPrEx>
        <w:trPr>
          <w:cantSplit/>
          <w:trHeight w:val="361" w:hRule="atLeast"/>
          <w:jc w:val="center"/>
        </w:trPr>
        <w:tc>
          <w:tcPr>
            <w:tcW w:w="4268" w:type="dxa"/>
            <w:tcBorders>
              <w:top w:val="single" w:color="auto" w:sz="4" w:space="0"/>
              <w:left w:val="single" w:color="auto" w:sz="4" w:space="0"/>
              <w:bottom w:val="single" w:color="auto" w:sz="4" w:space="0"/>
              <w:right w:val="single" w:color="auto" w:sz="4" w:space="0"/>
            </w:tcBorders>
          </w:tcPr>
          <w:p>
            <w:pPr>
              <w:tabs>
                <w:tab w:val="left" w:pos="2760"/>
              </w:tabs>
              <w:rPr>
                <w:rFonts w:eastAsia="黑体"/>
                <w:b w:val="0"/>
                <w:bCs w:val="0"/>
              </w:rPr>
            </w:pPr>
            <w:r>
              <w:rPr>
                <w:rFonts w:hint="eastAsia"/>
                <w:b w:val="0"/>
                <w:bCs w:val="0"/>
              </w:rPr>
              <w:t xml:space="preserve">           </w:t>
            </w:r>
            <w:r>
              <w:rPr>
                <w:rFonts w:hint="eastAsia" w:eastAsia="黑体"/>
                <w:b w:val="0"/>
                <w:bCs w:val="0"/>
              </w:rPr>
              <w:t>甲  方</w:t>
            </w:r>
            <w:r>
              <w:rPr>
                <w:rFonts w:eastAsia="黑体"/>
                <w:b w:val="0"/>
                <w:bCs w:val="0"/>
              </w:rPr>
              <w:tab/>
            </w:r>
          </w:p>
        </w:tc>
        <w:tc>
          <w:tcPr>
            <w:tcW w:w="4764" w:type="dxa"/>
            <w:tcBorders>
              <w:top w:val="single" w:color="auto" w:sz="4" w:space="0"/>
              <w:left w:val="nil"/>
              <w:bottom w:val="single" w:color="auto" w:sz="4" w:space="0"/>
              <w:right w:val="single" w:color="auto" w:sz="4" w:space="0"/>
            </w:tcBorders>
          </w:tcPr>
          <w:p>
            <w:pPr>
              <w:jc w:val="center"/>
              <w:rPr>
                <w:rFonts w:eastAsia="黑体"/>
                <w:b w:val="0"/>
                <w:bCs w:val="0"/>
              </w:rPr>
            </w:pPr>
            <w:r>
              <w:rPr>
                <w:rFonts w:hint="eastAsia" w:eastAsia="黑体"/>
                <w:b w:val="0"/>
                <w:bCs w:val="0"/>
              </w:rPr>
              <w:t>乙  方</w:t>
            </w:r>
          </w:p>
        </w:tc>
      </w:tr>
      <w:tr>
        <w:tblPrEx>
          <w:tblCellMar>
            <w:top w:w="0" w:type="dxa"/>
            <w:left w:w="108" w:type="dxa"/>
            <w:bottom w:w="0" w:type="dxa"/>
            <w:right w:w="108" w:type="dxa"/>
          </w:tblCellMar>
        </w:tblPrEx>
        <w:trPr>
          <w:cantSplit/>
          <w:trHeight w:val="869"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eastAsia="宋体"/>
                <w:b w:val="0"/>
                <w:bCs w:val="0"/>
              </w:rPr>
            </w:pPr>
            <w:r>
              <w:rPr>
                <w:rFonts w:hint="eastAsia"/>
                <w:b w:val="0"/>
                <w:bCs w:val="0"/>
              </w:rPr>
              <w:t>单位名称（盖章）：</w:t>
            </w:r>
            <w:r>
              <w:rPr>
                <w:rFonts w:hint="eastAsia"/>
                <w:b w:val="0"/>
                <w:bCs w:val="0"/>
                <w:lang w:val="en-US" w:eastAsia="zh-CN"/>
              </w:rPr>
              <w:t>北京瑞成盛达商业管理有限公司</w:t>
            </w:r>
          </w:p>
        </w:tc>
        <w:tc>
          <w:tcPr>
            <w:tcW w:w="4764" w:type="dxa"/>
            <w:tcBorders>
              <w:top w:val="single" w:color="auto" w:sz="4" w:space="0"/>
              <w:left w:val="nil"/>
              <w:bottom w:val="single" w:color="auto" w:sz="4" w:space="0"/>
              <w:right w:val="single" w:color="auto" w:sz="4" w:space="0"/>
            </w:tcBorders>
          </w:tcPr>
          <w:p>
            <w:pPr>
              <w:rPr>
                <w:b w:val="0"/>
                <w:bCs w:val="0"/>
              </w:rPr>
            </w:pPr>
            <w:r>
              <w:rPr>
                <w:rFonts w:hint="eastAsia"/>
                <w:b w:val="0"/>
                <w:bCs w:val="0"/>
              </w:rPr>
              <w:t xml:space="preserve">单位名称（盖章）：北京三汇能环科技发展有限公司    </w:t>
            </w:r>
          </w:p>
        </w:tc>
      </w:tr>
      <w:tr>
        <w:tblPrEx>
          <w:tblCellMar>
            <w:top w:w="0" w:type="dxa"/>
            <w:left w:w="108" w:type="dxa"/>
            <w:bottom w:w="0" w:type="dxa"/>
            <w:right w:w="108" w:type="dxa"/>
          </w:tblCellMar>
        </w:tblPrEx>
        <w:trPr>
          <w:cantSplit/>
          <w:trHeight w:val="361"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hint="default" w:eastAsiaTheme="minorEastAsia"/>
                <w:b w:val="0"/>
                <w:bCs w:val="0"/>
                <w:lang w:val="en-US" w:eastAsia="zh-CN"/>
              </w:rPr>
            </w:pPr>
            <w:r>
              <w:rPr>
                <w:rFonts w:hint="eastAsia"/>
                <w:b w:val="0"/>
                <w:bCs w:val="0"/>
              </w:rPr>
              <w:t>联系人：</w:t>
            </w:r>
            <w:r>
              <w:rPr>
                <w:rFonts w:hint="eastAsia"/>
                <w:b w:val="0"/>
                <w:bCs w:val="0"/>
                <w:lang w:val="en-US" w:eastAsia="zh-CN"/>
              </w:rPr>
              <w:t>肖涛先生</w:t>
            </w:r>
          </w:p>
        </w:tc>
        <w:tc>
          <w:tcPr>
            <w:tcW w:w="4764" w:type="dxa"/>
            <w:tcBorders>
              <w:top w:val="single" w:color="auto" w:sz="4" w:space="0"/>
              <w:left w:val="nil"/>
              <w:bottom w:val="single" w:color="auto" w:sz="4" w:space="0"/>
              <w:right w:val="single" w:color="auto" w:sz="4" w:space="0"/>
            </w:tcBorders>
          </w:tcPr>
          <w:p>
            <w:pPr>
              <w:rPr>
                <w:b w:val="0"/>
                <w:bCs w:val="0"/>
              </w:rPr>
            </w:pPr>
            <w:r>
              <w:rPr>
                <w:rFonts w:hint="eastAsia"/>
                <w:b w:val="0"/>
                <w:bCs w:val="0"/>
              </w:rPr>
              <w:t>联系人：赵兴华   18001317823</w:t>
            </w:r>
          </w:p>
        </w:tc>
      </w:tr>
      <w:tr>
        <w:tblPrEx>
          <w:tblCellMar>
            <w:top w:w="0" w:type="dxa"/>
            <w:left w:w="108" w:type="dxa"/>
            <w:bottom w:w="0" w:type="dxa"/>
            <w:right w:w="108" w:type="dxa"/>
          </w:tblCellMar>
        </w:tblPrEx>
        <w:trPr>
          <w:cantSplit/>
          <w:trHeight w:val="460"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eastAsia="宋体"/>
                <w:b w:val="0"/>
                <w:bCs w:val="0"/>
              </w:rPr>
            </w:pPr>
            <w:r>
              <w:rPr>
                <w:rFonts w:hint="eastAsia"/>
                <w:b w:val="0"/>
                <w:bCs w:val="0"/>
              </w:rPr>
              <w:t>电话：</w:t>
            </w:r>
            <w:r>
              <w:rPr>
                <w:rFonts w:hint="eastAsia" w:ascii="宋体" w:hAnsi="宋体" w:eastAsia="宋体" w:cs="宋体"/>
                <w:b/>
                <w:bCs/>
                <w:i w:val="0"/>
                <w:iCs w:val="0"/>
                <w:color w:val="000000"/>
                <w:kern w:val="0"/>
                <w:sz w:val="20"/>
                <w:szCs w:val="20"/>
                <w:u w:val="none"/>
                <w:lang w:val="en-US" w:eastAsia="zh-CN" w:bidi="ar"/>
              </w:rPr>
              <w:t>13671089069</w:t>
            </w:r>
          </w:p>
        </w:tc>
        <w:tc>
          <w:tcPr>
            <w:tcW w:w="4764" w:type="dxa"/>
            <w:tcBorders>
              <w:top w:val="single" w:color="auto" w:sz="4" w:space="0"/>
              <w:left w:val="nil"/>
              <w:bottom w:val="single" w:color="auto" w:sz="4" w:space="0"/>
              <w:right w:val="single" w:color="auto" w:sz="4" w:space="0"/>
            </w:tcBorders>
          </w:tcPr>
          <w:p>
            <w:pPr>
              <w:spacing w:line="400" w:lineRule="atLeast"/>
              <w:rPr>
                <w:rFonts w:ascii="宋体" w:hAnsi="宋体" w:eastAsia="宋体"/>
                <w:b w:val="0"/>
                <w:bCs w:val="0"/>
              </w:rPr>
            </w:pPr>
            <w:r>
              <w:rPr>
                <w:rFonts w:hint="eastAsia" w:ascii="宋体" w:hAnsi="宋体"/>
                <w:b w:val="0"/>
                <w:bCs w:val="0"/>
              </w:rPr>
              <w:t>客  服：  18001317823/18001317827</w:t>
            </w:r>
          </w:p>
        </w:tc>
      </w:tr>
      <w:tr>
        <w:tblPrEx>
          <w:tblCellMar>
            <w:top w:w="0" w:type="dxa"/>
            <w:left w:w="108" w:type="dxa"/>
            <w:bottom w:w="0" w:type="dxa"/>
            <w:right w:w="108" w:type="dxa"/>
          </w:tblCellMar>
        </w:tblPrEx>
        <w:trPr>
          <w:cantSplit/>
          <w:trHeight w:val="375"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eastAsia="宋体"/>
                <w:b w:val="0"/>
                <w:bCs w:val="0"/>
              </w:rPr>
            </w:pPr>
            <w:r>
              <w:rPr>
                <w:rFonts w:hint="eastAsia"/>
                <w:b w:val="0"/>
                <w:bCs w:val="0"/>
              </w:rPr>
              <w:t>通讯地址：</w:t>
            </w:r>
          </w:p>
        </w:tc>
        <w:tc>
          <w:tcPr>
            <w:tcW w:w="4764" w:type="dxa"/>
            <w:tcBorders>
              <w:top w:val="single" w:color="auto" w:sz="4" w:space="0"/>
              <w:left w:val="nil"/>
              <w:bottom w:val="single" w:color="auto" w:sz="4" w:space="0"/>
              <w:right w:val="single" w:color="auto" w:sz="4" w:space="0"/>
            </w:tcBorders>
          </w:tcPr>
          <w:p>
            <w:pPr>
              <w:spacing w:line="400" w:lineRule="atLeast"/>
              <w:rPr>
                <w:rFonts w:ascii="宋体" w:hAnsi="宋体"/>
                <w:b w:val="0"/>
                <w:bCs w:val="0"/>
              </w:rPr>
            </w:pPr>
            <w:r>
              <w:rPr>
                <w:rFonts w:hint="eastAsia" w:ascii="宋体" w:hAnsi="宋体"/>
                <w:b w:val="0"/>
                <w:bCs w:val="0"/>
              </w:rPr>
              <w:t>联系地址： 北京市丰台区南木樨园18号</w:t>
            </w:r>
          </w:p>
        </w:tc>
      </w:tr>
      <w:tr>
        <w:tblPrEx>
          <w:tblCellMar>
            <w:top w:w="0" w:type="dxa"/>
            <w:left w:w="108" w:type="dxa"/>
            <w:bottom w:w="0" w:type="dxa"/>
            <w:right w:w="108" w:type="dxa"/>
          </w:tblCellMar>
        </w:tblPrEx>
        <w:trPr>
          <w:cantSplit/>
          <w:trHeight w:val="460"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eastAsia="宋体"/>
                <w:b w:val="0"/>
                <w:bCs w:val="0"/>
              </w:rPr>
            </w:pPr>
            <w:r>
              <w:rPr>
                <w:rFonts w:hint="eastAsia"/>
                <w:b w:val="0"/>
                <w:bCs w:val="0"/>
              </w:rPr>
              <w:t>邮政编码：</w:t>
            </w:r>
          </w:p>
        </w:tc>
        <w:tc>
          <w:tcPr>
            <w:tcW w:w="4764" w:type="dxa"/>
            <w:tcBorders>
              <w:top w:val="single" w:color="auto" w:sz="4" w:space="0"/>
              <w:left w:val="nil"/>
              <w:bottom w:val="single" w:color="auto" w:sz="4" w:space="0"/>
              <w:right w:val="single" w:color="auto" w:sz="4" w:space="0"/>
            </w:tcBorders>
          </w:tcPr>
          <w:p>
            <w:pPr>
              <w:spacing w:line="400" w:lineRule="atLeast"/>
              <w:rPr>
                <w:rFonts w:ascii="宋体" w:hAnsi="宋体"/>
                <w:b w:val="0"/>
                <w:bCs w:val="0"/>
              </w:rPr>
            </w:pPr>
            <w:r>
              <w:rPr>
                <w:rFonts w:hint="eastAsia" w:ascii="宋体" w:hAnsi="宋体"/>
                <w:b w:val="0"/>
                <w:bCs w:val="0"/>
              </w:rPr>
              <w:t>邮政编码：100071</w:t>
            </w:r>
          </w:p>
        </w:tc>
      </w:tr>
      <w:tr>
        <w:tblPrEx>
          <w:tblCellMar>
            <w:top w:w="0" w:type="dxa"/>
            <w:left w:w="108" w:type="dxa"/>
            <w:bottom w:w="0" w:type="dxa"/>
            <w:right w:w="108" w:type="dxa"/>
          </w:tblCellMar>
        </w:tblPrEx>
        <w:trPr>
          <w:cantSplit/>
          <w:trHeight w:val="519" w:hRule="atLeast"/>
          <w:jc w:val="center"/>
        </w:trPr>
        <w:tc>
          <w:tcPr>
            <w:tcW w:w="4268" w:type="dxa"/>
            <w:tcBorders>
              <w:top w:val="single" w:color="auto" w:sz="4" w:space="0"/>
              <w:left w:val="single" w:color="auto" w:sz="4" w:space="0"/>
              <w:bottom w:val="single" w:color="auto" w:sz="4" w:space="0"/>
              <w:right w:val="single" w:color="auto" w:sz="4" w:space="0"/>
            </w:tcBorders>
          </w:tcPr>
          <w:p>
            <w:pPr>
              <w:rPr>
                <w:rFonts w:eastAsia="宋体"/>
                <w:b w:val="0"/>
                <w:bCs w:val="0"/>
              </w:rPr>
            </w:pPr>
            <w:r>
              <w:rPr>
                <w:rFonts w:hint="eastAsia"/>
                <w:b w:val="0"/>
                <w:bCs w:val="0"/>
              </w:rPr>
              <w:t>开户银行：</w:t>
            </w:r>
          </w:p>
        </w:tc>
        <w:tc>
          <w:tcPr>
            <w:tcW w:w="4764" w:type="dxa"/>
            <w:tcBorders>
              <w:top w:val="single" w:color="auto" w:sz="4" w:space="0"/>
              <w:left w:val="nil"/>
              <w:bottom w:val="single" w:color="auto" w:sz="4" w:space="0"/>
              <w:right w:val="single" w:color="auto" w:sz="4" w:space="0"/>
            </w:tcBorders>
          </w:tcPr>
          <w:p>
            <w:pPr>
              <w:rPr>
                <w:rFonts w:hint="default" w:ascii="宋体" w:hAnsi="宋体" w:eastAsiaTheme="minorEastAsia"/>
                <w:b w:val="0"/>
                <w:bCs w:val="0"/>
                <w:lang w:val="en-US" w:eastAsia="zh-CN"/>
              </w:rPr>
            </w:pPr>
            <w:r>
              <w:rPr>
                <w:rFonts w:hint="eastAsia" w:ascii="宋体" w:hAnsi="宋体"/>
                <w:b w:val="0"/>
                <w:bCs w:val="0"/>
              </w:rPr>
              <w:t>开户银行：</w:t>
            </w:r>
            <w:r>
              <w:rPr>
                <w:rFonts w:hint="eastAsia" w:ascii="宋体" w:hAnsi="宋体"/>
                <w:b w:val="0"/>
                <w:bCs w:val="0"/>
                <w:lang w:val="en-US" w:eastAsia="zh-CN"/>
              </w:rPr>
              <w:t>民生银行北京西客站支行</w:t>
            </w:r>
          </w:p>
        </w:tc>
      </w:tr>
      <w:tr>
        <w:tblPrEx>
          <w:tblCellMar>
            <w:top w:w="0" w:type="dxa"/>
            <w:left w:w="108" w:type="dxa"/>
            <w:bottom w:w="0" w:type="dxa"/>
            <w:right w:w="108" w:type="dxa"/>
          </w:tblCellMar>
        </w:tblPrEx>
        <w:trPr>
          <w:cantSplit/>
          <w:trHeight w:val="477" w:hRule="atLeast"/>
          <w:jc w:val="center"/>
        </w:trPr>
        <w:tc>
          <w:tcPr>
            <w:tcW w:w="4268" w:type="dxa"/>
            <w:tcBorders>
              <w:top w:val="single" w:color="auto" w:sz="6" w:space="0"/>
              <w:left w:val="single" w:color="auto" w:sz="4" w:space="0"/>
              <w:bottom w:val="single" w:color="auto" w:sz="4" w:space="0"/>
              <w:right w:val="single" w:color="auto" w:sz="4" w:space="0"/>
            </w:tcBorders>
          </w:tcPr>
          <w:p>
            <w:pPr>
              <w:rPr>
                <w:b w:val="0"/>
                <w:bCs w:val="0"/>
              </w:rPr>
            </w:pPr>
            <w:r>
              <w:rPr>
                <w:rFonts w:hint="eastAsia"/>
                <w:b w:val="0"/>
                <w:bCs w:val="0"/>
              </w:rPr>
              <w:t>帐  号：</w:t>
            </w:r>
          </w:p>
        </w:tc>
        <w:tc>
          <w:tcPr>
            <w:tcW w:w="4764" w:type="dxa"/>
            <w:tcBorders>
              <w:top w:val="single" w:color="auto" w:sz="6" w:space="0"/>
              <w:left w:val="single" w:color="auto" w:sz="4" w:space="0"/>
              <w:bottom w:val="single" w:color="auto" w:sz="4" w:space="0"/>
              <w:right w:val="single" w:color="auto" w:sz="4" w:space="0"/>
            </w:tcBorders>
          </w:tcPr>
          <w:p>
            <w:pPr>
              <w:spacing w:line="400" w:lineRule="atLeast"/>
              <w:rPr>
                <w:rFonts w:hint="default" w:ascii="宋体" w:hAnsi="宋体" w:eastAsiaTheme="minorEastAsia"/>
                <w:b w:val="0"/>
                <w:bCs w:val="0"/>
                <w:lang w:val="en-US" w:eastAsia="zh-CN"/>
              </w:rPr>
            </w:pPr>
            <w:r>
              <w:rPr>
                <w:rFonts w:hint="eastAsia" w:ascii="宋体" w:hAnsi="宋体"/>
                <w:b w:val="0"/>
                <w:bCs w:val="0"/>
              </w:rPr>
              <w:t>帐  号：</w:t>
            </w:r>
            <w:r>
              <w:rPr>
                <w:rFonts w:hint="eastAsia" w:ascii="宋体" w:hAnsi="宋体"/>
                <w:b w:val="0"/>
                <w:bCs w:val="0"/>
                <w:lang w:val="en-US" w:eastAsia="zh-CN"/>
              </w:rPr>
              <w:t>161980674</w:t>
            </w:r>
          </w:p>
        </w:tc>
      </w:tr>
      <w:tr>
        <w:tblPrEx>
          <w:tblCellMar>
            <w:top w:w="0" w:type="dxa"/>
            <w:left w:w="108" w:type="dxa"/>
            <w:bottom w:w="0" w:type="dxa"/>
            <w:right w:w="108" w:type="dxa"/>
          </w:tblCellMar>
        </w:tblPrEx>
        <w:trPr>
          <w:cantSplit/>
          <w:trHeight w:val="477" w:hRule="atLeast"/>
          <w:jc w:val="center"/>
        </w:trPr>
        <w:tc>
          <w:tcPr>
            <w:tcW w:w="4268" w:type="dxa"/>
            <w:tcBorders>
              <w:top w:val="single" w:color="auto" w:sz="6" w:space="0"/>
              <w:left w:val="single" w:color="auto" w:sz="4" w:space="0"/>
              <w:bottom w:val="single" w:color="auto" w:sz="4" w:space="0"/>
              <w:right w:val="single" w:color="auto" w:sz="4" w:space="0"/>
            </w:tcBorders>
            <w:vAlign w:val="center"/>
          </w:tcPr>
          <w:p>
            <w:pPr>
              <w:rPr>
                <w:b w:val="0"/>
                <w:bCs w:val="0"/>
              </w:rPr>
            </w:pPr>
            <w:r>
              <w:rPr>
                <w:rFonts w:hint="eastAsia"/>
                <w:b w:val="0"/>
                <w:bCs w:val="0"/>
              </w:rPr>
              <w:t>签订日期：   年    月     日</w:t>
            </w:r>
          </w:p>
        </w:tc>
        <w:tc>
          <w:tcPr>
            <w:tcW w:w="4764" w:type="dxa"/>
            <w:tcBorders>
              <w:top w:val="single" w:color="auto" w:sz="6" w:space="0"/>
              <w:left w:val="single" w:color="auto" w:sz="4" w:space="0"/>
              <w:bottom w:val="single" w:color="auto" w:sz="4" w:space="0"/>
              <w:right w:val="single" w:color="auto" w:sz="4" w:space="0"/>
            </w:tcBorders>
          </w:tcPr>
          <w:p>
            <w:pPr>
              <w:spacing w:line="400" w:lineRule="atLeast"/>
              <w:rPr>
                <w:rFonts w:ascii="宋体" w:hAnsi="宋体"/>
                <w:b w:val="0"/>
                <w:bCs w:val="0"/>
              </w:rPr>
            </w:pPr>
            <w:r>
              <w:rPr>
                <w:rFonts w:hint="eastAsia"/>
                <w:b w:val="0"/>
                <w:bCs w:val="0"/>
              </w:rPr>
              <w:t>签订日期：   年    月     日</w:t>
            </w:r>
          </w:p>
        </w:tc>
      </w:tr>
    </w:tbl>
    <w:p>
      <w:pPr>
        <w:rPr>
          <w:rFonts w:asciiTheme="minorEastAsia" w:hAnsiTheme="minorEastAsia"/>
          <w:b w:val="0"/>
          <w:bCs w:val="0"/>
          <w:color w:val="000000" w:themeColor="text1"/>
          <w:sz w:val="21"/>
          <w:szCs w:val="21"/>
          <w14:textFill>
            <w14:solidFill>
              <w14:schemeClr w14:val="tx1"/>
            </w14:solidFill>
          </w14:textFill>
        </w:rPr>
      </w:pPr>
    </w:p>
    <w:p>
      <w:pPr>
        <w:ind w:left="420" w:hanging="420" w:hangingChars="200"/>
        <w:rPr>
          <w:rFonts w:cs="宋体" w:asciiTheme="minorEastAsia" w:hAnsiTheme="minorEastAsia"/>
          <w:b w:val="0"/>
          <w:bCs w:val="0"/>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pStyle w:val="2"/>
        <w:rPr>
          <w:rFonts w:cs="宋体" w:asciiTheme="minorEastAsia" w:hAnsi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附件（一）：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val="0"/>
          <w:szCs w:val="21"/>
        </w:rPr>
      </w:pPr>
      <w:r>
        <w:rPr>
          <w:rFonts w:hint="eastAsia"/>
          <w:b w:val="0"/>
          <w:bCs w:val="0"/>
          <w:szCs w:val="21"/>
        </w:rPr>
        <w:t>一．螺杆式机组定期检查工作内容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对运行记录判读分析，指出不正常数据，并作相应改善建议。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检视冷媒与冷冻油是否有泄露迹象。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检视冷媒系统有无明显不正常温度及压力。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检查容量控制是否正常，电子膨胀阀工作情况是否良好。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机组运行电压及电流是否正常。</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控制系统功能是否均正常，必要时进行调整。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电源与控制线是否坚固清洁。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机组有无异常之噪音及震动。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机组运行时水温水压是否正常。</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10.提交检查报告或建议交业主验收。</w:t>
      </w:r>
      <w:bookmarkStart w:id="0" w:name="_GoBack"/>
      <w:bookmarkEnd w:id="0"/>
      <w:r>
        <w:rPr>
          <w:b w:val="0"/>
          <w:bCs w:val="0"/>
          <w:szCs w:val="21"/>
        </w:rPr>
        <w:tab/>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val="0"/>
          <w:szCs w:val="21"/>
        </w:rPr>
      </w:pPr>
      <w:r>
        <w:rPr>
          <w:rFonts w:hint="eastAsia"/>
          <w:b w:val="0"/>
          <w:bCs w:val="0"/>
          <w:szCs w:val="21"/>
        </w:rPr>
        <w:t>二．螺杆式机组年度保养工作内容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b w:val="0"/>
          <w:bCs w:val="0"/>
          <w:szCs w:val="21"/>
        </w:rPr>
        <w:t>1</w:t>
      </w:r>
      <w:r>
        <w:rPr>
          <w:rFonts w:hint="eastAsia"/>
          <w:b w:val="0"/>
          <w:bCs w:val="0"/>
          <w:szCs w:val="21"/>
        </w:rPr>
        <w:t>．冷媒系统：</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1</w:t>
      </w:r>
      <w:r>
        <w:rPr>
          <w:rFonts w:hint="eastAsia"/>
          <w:b w:val="0"/>
          <w:bCs w:val="0"/>
          <w:szCs w:val="21"/>
        </w:rPr>
        <w:t>）机组冷媒系统全面查漏。</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2</w:t>
      </w:r>
      <w:r>
        <w:rPr>
          <w:rFonts w:hint="eastAsia"/>
          <w:b w:val="0"/>
          <w:bCs w:val="0"/>
          <w:szCs w:val="21"/>
        </w:rPr>
        <w:t>）更换系统干燥过滤器。</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3</w:t>
      </w:r>
      <w:r>
        <w:rPr>
          <w:rFonts w:hint="eastAsia"/>
          <w:b w:val="0"/>
          <w:bCs w:val="0"/>
          <w:szCs w:val="21"/>
        </w:rPr>
        <w:t>）检查安全阀有无腐蚀、生锈、集灰、结垢、泄漏。</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b w:val="0"/>
          <w:bCs w:val="0"/>
          <w:szCs w:val="21"/>
        </w:rPr>
        <w:t>2</w:t>
      </w:r>
      <w:r>
        <w:rPr>
          <w:rFonts w:hint="eastAsia"/>
          <w:b w:val="0"/>
          <w:bCs w:val="0"/>
          <w:szCs w:val="21"/>
        </w:rPr>
        <w:t>．冷冻油系统：</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1</w:t>
      </w:r>
      <w:r>
        <w:rPr>
          <w:rFonts w:hint="eastAsia"/>
          <w:b w:val="0"/>
          <w:bCs w:val="0"/>
          <w:szCs w:val="21"/>
        </w:rPr>
        <w:t>）更换油过滤器（压降应小于</w:t>
      </w:r>
      <w:r>
        <w:rPr>
          <w:b w:val="0"/>
          <w:bCs w:val="0"/>
          <w:szCs w:val="21"/>
        </w:rPr>
        <w:t>2.1bar</w:t>
      </w:r>
      <w:r>
        <w:rPr>
          <w:rFonts w:hint="eastAsia"/>
          <w:b w:val="0"/>
          <w:bCs w:val="0"/>
          <w:szCs w:val="21"/>
        </w:rPr>
        <w:t>）。</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2</w:t>
      </w:r>
      <w:r>
        <w:rPr>
          <w:rFonts w:hint="eastAsia"/>
          <w:b w:val="0"/>
          <w:bCs w:val="0"/>
          <w:szCs w:val="21"/>
        </w:rPr>
        <w:t>）检查滑油系统单向阀与电磁阀（压降应小于</w:t>
      </w:r>
      <w:r>
        <w:rPr>
          <w:b w:val="0"/>
          <w:bCs w:val="0"/>
          <w:szCs w:val="21"/>
        </w:rPr>
        <w:t>0.4bar</w:t>
      </w:r>
      <w:r>
        <w:rPr>
          <w:rFonts w:hint="eastAsia"/>
          <w:b w:val="0"/>
          <w:bCs w:val="0"/>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b w:val="0"/>
          <w:bCs w:val="0"/>
          <w:szCs w:val="21"/>
        </w:rPr>
        <w:t>3</w:t>
      </w:r>
      <w:r>
        <w:rPr>
          <w:rFonts w:hint="eastAsia"/>
          <w:b w:val="0"/>
          <w:bCs w:val="0"/>
          <w:szCs w:val="21"/>
        </w:rPr>
        <w:t>．热交换器检查和清理：</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1</w:t>
      </w:r>
      <w:r>
        <w:rPr>
          <w:rFonts w:hint="eastAsia"/>
          <w:b w:val="0"/>
          <w:bCs w:val="0"/>
          <w:szCs w:val="21"/>
        </w:rPr>
        <w:t>）机组运行一季度后机械式清洗蒸发器。</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2</w:t>
      </w:r>
      <w:r>
        <w:rPr>
          <w:rFonts w:hint="eastAsia"/>
          <w:b w:val="0"/>
          <w:bCs w:val="0"/>
          <w:szCs w:val="21"/>
        </w:rPr>
        <w:t>）每年至少一次机械式清洗冷凝器。</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3</w:t>
      </w:r>
      <w:r>
        <w:rPr>
          <w:rFonts w:hint="eastAsia"/>
          <w:b w:val="0"/>
          <w:bCs w:val="0"/>
          <w:szCs w:val="21"/>
        </w:rPr>
        <w:t>）检查所有热交换器腐蚀结垢情形，必要时提出相应处理建议。</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4</w:t>
      </w:r>
      <w:r>
        <w:rPr>
          <w:rFonts w:hint="eastAsia"/>
          <w:b w:val="0"/>
          <w:bCs w:val="0"/>
          <w:szCs w:val="21"/>
        </w:rPr>
        <w:t>）检查所有热交换器之温度传感器是否正常。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b w:val="0"/>
          <w:bCs w:val="0"/>
          <w:szCs w:val="21"/>
        </w:rPr>
        <w:t>4</w:t>
      </w:r>
      <w:r>
        <w:rPr>
          <w:rFonts w:hint="eastAsia"/>
          <w:b w:val="0"/>
          <w:bCs w:val="0"/>
          <w:szCs w:val="21"/>
        </w:rPr>
        <w:t>．电器及控制：</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1</w:t>
      </w:r>
      <w:r>
        <w:rPr>
          <w:rFonts w:hint="eastAsia"/>
          <w:b w:val="0"/>
          <w:bCs w:val="0"/>
          <w:szCs w:val="21"/>
        </w:rPr>
        <w:t>）检查电机绝缘是否良好。</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2</w:t>
      </w:r>
      <w:r>
        <w:rPr>
          <w:rFonts w:hint="eastAsia"/>
          <w:b w:val="0"/>
          <w:bCs w:val="0"/>
          <w:szCs w:val="21"/>
        </w:rPr>
        <w:t>）检查任何电路有无松脱或过热现象，必要时作相应处理。</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3</w:t>
      </w:r>
      <w:r>
        <w:rPr>
          <w:rFonts w:hint="eastAsia"/>
          <w:b w:val="0"/>
          <w:bCs w:val="0"/>
          <w:szCs w:val="21"/>
        </w:rPr>
        <w:t>）检查调校各压力、温度、液位传感器：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排气压力传感器。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吸气压力传感器。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油压传感器。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经济器压力传感器。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电机绕组温度传感器。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排气温度传感器。</w:t>
      </w:r>
    </w:p>
    <w:p>
      <w:pPr>
        <w:keepNext w:val="0"/>
        <w:keepLines w:val="0"/>
        <w:pageBreakBefore w:val="0"/>
        <w:widowControl w:val="0"/>
        <w:numPr>
          <w:ilvl w:val="1"/>
          <w:numId w:val="8"/>
        </w:numPr>
        <w:tabs>
          <w:tab w:val="left" w:pos="1080"/>
          <w:tab w:val="left" w:pos="1440"/>
        </w:tabs>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蒸发器液位传感器。</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Cs w:val="21"/>
        </w:rPr>
      </w:pPr>
      <w:r>
        <w:rPr>
          <w:b w:val="0"/>
          <w:bCs w:val="0"/>
          <w:szCs w:val="21"/>
        </w:rPr>
        <w:t>5</w:t>
      </w:r>
      <w:r>
        <w:rPr>
          <w:rFonts w:hint="eastAsia"/>
          <w:b w:val="0"/>
          <w:bCs w:val="0"/>
          <w:szCs w:val="21"/>
        </w:rPr>
        <w:t>．保养之后再开机调试：</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1</w:t>
      </w:r>
      <w:r>
        <w:rPr>
          <w:rFonts w:hint="eastAsia"/>
          <w:b w:val="0"/>
          <w:bCs w:val="0"/>
          <w:szCs w:val="21"/>
        </w:rPr>
        <w:t>）机组加压查漏、真空除湿。</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2</w:t>
      </w:r>
      <w:r>
        <w:rPr>
          <w:rFonts w:hint="eastAsia"/>
          <w:b w:val="0"/>
          <w:bCs w:val="0"/>
          <w:szCs w:val="21"/>
        </w:rPr>
        <w:t>）控制系统模拟测试。</w:t>
      </w:r>
    </w:p>
    <w:p>
      <w:pPr>
        <w:keepNext w:val="0"/>
        <w:keepLines w:val="0"/>
        <w:pageBreakBefore w:val="0"/>
        <w:widowControl w:val="0"/>
        <w:kinsoku/>
        <w:wordWrap/>
        <w:overflowPunct/>
        <w:topLinePunct w:val="0"/>
        <w:autoSpaceDE/>
        <w:autoSpaceDN/>
        <w:bidi w:val="0"/>
        <w:adjustRightInd/>
        <w:snapToGrid/>
        <w:spacing w:line="360" w:lineRule="auto"/>
        <w:ind w:left="360"/>
        <w:textAlignment w:val="auto"/>
        <w:rPr>
          <w:b w:val="0"/>
          <w:bCs w:val="0"/>
          <w:szCs w:val="21"/>
        </w:rPr>
      </w:pPr>
      <w:r>
        <w:rPr>
          <w:rFonts w:hint="eastAsia"/>
          <w:b w:val="0"/>
          <w:bCs w:val="0"/>
          <w:szCs w:val="21"/>
        </w:rPr>
        <w:t>（</w:t>
      </w:r>
      <w:r>
        <w:rPr>
          <w:b w:val="0"/>
          <w:bCs w:val="0"/>
          <w:szCs w:val="21"/>
        </w:rPr>
        <w:t>3</w:t>
      </w:r>
      <w:r>
        <w:rPr>
          <w:rFonts w:hint="eastAsia"/>
          <w:b w:val="0"/>
          <w:bCs w:val="0"/>
          <w:szCs w:val="21"/>
        </w:rPr>
        <w:t>）开机运行调校机组：</w:t>
      </w:r>
    </w:p>
    <w:p>
      <w:pPr>
        <w:keepNext w:val="0"/>
        <w:keepLines w:val="0"/>
        <w:pageBreakBefore w:val="0"/>
        <w:widowControl w:val="0"/>
        <w:kinsoku/>
        <w:wordWrap/>
        <w:overflowPunct/>
        <w:topLinePunct w:val="0"/>
        <w:autoSpaceDE/>
        <w:autoSpaceDN/>
        <w:bidi w:val="0"/>
        <w:adjustRightInd/>
        <w:snapToGrid/>
        <w:spacing w:line="360" w:lineRule="auto"/>
        <w:ind w:left="720"/>
        <w:textAlignment w:val="auto"/>
        <w:rPr>
          <w:b w:val="0"/>
          <w:bCs w:val="0"/>
          <w:szCs w:val="21"/>
        </w:rPr>
      </w:pPr>
      <w:r>
        <w:rPr>
          <w:b w:val="0"/>
          <w:bCs w:val="0"/>
          <w:szCs w:val="21"/>
        </w:rPr>
        <w:t>a</w:t>
      </w:r>
      <w:r>
        <w:rPr>
          <w:rFonts w:hint="eastAsia"/>
          <w:b w:val="0"/>
          <w:bCs w:val="0"/>
          <w:szCs w:val="21"/>
        </w:rPr>
        <w:t>．检查冷媒量，必要时建议补充。</w:t>
      </w:r>
    </w:p>
    <w:p>
      <w:pPr>
        <w:keepNext w:val="0"/>
        <w:keepLines w:val="0"/>
        <w:pageBreakBefore w:val="0"/>
        <w:widowControl w:val="0"/>
        <w:kinsoku/>
        <w:wordWrap/>
        <w:overflowPunct/>
        <w:topLinePunct w:val="0"/>
        <w:autoSpaceDE/>
        <w:autoSpaceDN/>
        <w:bidi w:val="0"/>
        <w:adjustRightInd/>
        <w:snapToGrid/>
        <w:spacing w:line="360" w:lineRule="auto"/>
        <w:ind w:left="720"/>
        <w:textAlignment w:val="auto"/>
        <w:rPr>
          <w:b w:val="0"/>
          <w:bCs w:val="0"/>
          <w:szCs w:val="21"/>
        </w:rPr>
      </w:pPr>
      <w:r>
        <w:rPr>
          <w:b w:val="0"/>
          <w:bCs w:val="0"/>
          <w:szCs w:val="21"/>
        </w:rPr>
        <w:t>b</w:t>
      </w:r>
      <w:r>
        <w:rPr>
          <w:rFonts w:hint="eastAsia"/>
          <w:b w:val="0"/>
          <w:bCs w:val="0"/>
          <w:szCs w:val="21"/>
        </w:rPr>
        <w:t>．检查冷冻油，必要时建议补充。</w:t>
      </w:r>
    </w:p>
    <w:p>
      <w:pPr>
        <w:keepNext w:val="0"/>
        <w:keepLines w:val="0"/>
        <w:pageBreakBefore w:val="0"/>
        <w:widowControl w:val="0"/>
        <w:kinsoku/>
        <w:wordWrap/>
        <w:overflowPunct/>
        <w:topLinePunct w:val="0"/>
        <w:autoSpaceDE/>
        <w:autoSpaceDN/>
        <w:bidi w:val="0"/>
        <w:adjustRightInd/>
        <w:snapToGrid/>
        <w:spacing w:line="360" w:lineRule="auto"/>
        <w:ind w:left="720"/>
        <w:textAlignment w:val="auto"/>
        <w:rPr>
          <w:b w:val="0"/>
          <w:bCs w:val="0"/>
          <w:szCs w:val="21"/>
        </w:rPr>
      </w:pPr>
      <w:r>
        <w:rPr>
          <w:b w:val="0"/>
          <w:bCs w:val="0"/>
          <w:szCs w:val="21"/>
        </w:rPr>
        <w:t>C</w:t>
      </w:r>
      <w:r>
        <w:rPr>
          <w:rFonts w:hint="eastAsia"/>
          <w:b w:val="0"/>
          <w:bCs w:val="0"/>
          <w:szCs w:val="21"/>
        </w:rPr>
        <w:t>．检查机组有无不正常振动及噪音。</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b w:val="0"/>
          <w:bCs w:val="0"/>
          <w:szCs w:val="21"/>
        </w:rPr>
      </w:pPr>
      <w:r>
        <w:rPr>
          <w:rFonts w:hint="eastAsia"/>
          <w:b w:val="0"/>
          <w:bCs w:val="0"/>
          <w:szCs w:val="21"/>
        </w:rPr>
        <w:t>提交运行记录与保养验收报告，对操作人员进行操作培训。</w:t>
      </w:r>
    </w:p>
    <w:p>
      <w:pPr>
        <w:rPr>
          <w:b w:val="0"/>
          <w:bCs w:val="0"/>
          <w:szCs w:val="21"/>
        </w:rPr>
      </w:pPr>
    </w:p>
    <w:p>
      <w:pPr>
        <w:rPr>
          <w:rFonts w:ascii="宋体" w:hAnsi="宋体"/>
          <w:b w:val="0"/>
          <w:bCs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2336165</wp:posOffset>
          </wp:positionH>
          <wp:positionV relativeFrom="paragraph">
            <wp:posOffset>125730</wp:posOffset>
          </wp:positionV>
          <wp:extent cx="767080" cy="591185"/>
          <wp:effectExtent l="0" t="0" r="13970" b="18415"/>
          <wp:wrapNone/>
          <wp:docPr id="5" name="图片 3"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p>
  <w:tbl>
    <w:tblPr>
      <w:tblStyle w:val="12"/>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88" w:type="dxa"/>
        </w:tcPr>
        <w:p>
          <w:pPr>
            <w:jc w:val="left"/>
            <w:rPr>
              <w:b w:val="0"/>
              <w:bCs w:val="0"/>
              <w:sz w:val="18"/>
              <w:szCs w:val="18"/>
            </w:rPr>
          </w:pPr>
          <w:r>
            <w:rPr>
              <w:rFonts w:hint="eastAsia"/>
              <w:b w:val="0"/>
              <w:bCs w:val="0"/>
              <w:sz w:val="18"/>
              <w:szCs w:val="18"/>
            </w:rPr>
            <w:t>公司名称： 北京三汇能环科技发展有限公司               办公地址： 北京市丰台区南木樨园18号</w:t>
          </w:r>
        </w:p>
        <w:p>
          <w:pPr>
            <w:jc w:val="left"/>
            <w:rPr>
              <w:b w:val="0"/>
              <w:bCs w:val="0"/>
              <w:sz w:val="18"/>
              <w:szCs w:val="18"/>
            </w:rPr>
          </w:pPr>
          <w:r>
            <w:rPr>
              <w:rFonts w:hint="eastAsia"/>
              <w:b w:val="0"/>
              <w:bCs w:val="0"/>
              <w:sz w:val="18"/>
              <w:szCs w:val="18"/>
            </w:rPr>
            <w:t>邮    编： 100071                                    电    话： 010-52892872(3)</w:t>
          </w:r>
        </w:p>
        <w:p>
          <w:pPr>
            <w:jc w:val="left"/>
            <w:rPr>
              <w:b w:val="0"/>
              <w:bCs w:val="0"/>
              <w:sz w:val="18"/>
              <w:szCs w:val="18"/>
            </w:rPr>
          </w:pPr>
          <w:r>
            <w:rPr>
              <w:rFonts w:hint="eastAsia"/>
              <w:b w:val="0"/>
              <w:bCs w:val="0"/>
              <w:sz w:val="18"/>
              <w:szCs w:val="18"/>
            </w:rPr>
            <w:t xml:space="preserve">邮    箱： </w:t>
          </w:r>
          <w:r>
            <w:fldChar w:fldCharType="begin"/>
          </w:r>
          <w:r>
            <w:instrText xml:space="preserve"> HYPERLINK "mailto:sanhuinh@163.com" </w:instrText>
          </w:r>
          <w:r>
            <w:fldChar w:fldCharType="separate"/>
          </w:r>
          <w:r>
            <w:rPr>
              <w:rStyle w:val="15"/>
              <w:rFonts w:hint="eastAsia"/>
              <w:b w:val="0"/>
              <w:bCs w:val="0"/>
              <w:color w:val="auto"/>
              <w:sz w:val="18"/>
              <w:szCs w:val="18"/>
            </w:rPr>
            <w:t>sanhuinh@163.com</w:t>
          </w:r>
          <w:r>
            <w:rPr>
              <w:rStyle w:val="15"/>
              <w:rFonts w:hint="eastAsia"/>
              <w:b w:val="0"/>
              <w:bCs w:val="0"/>
              <w:color w:val="auto"/>
              <w:sz w:val="18"/>
              <w:szCs w:val="18"/>
            </w:rPr>
            <w:fldChar w:fldCharType="end"/>
          </w:r>
          <w:r>
            <w:rPr>
              <w:rFonts w:hint="eastAsia"/>
              <w:b w:val="0"/>
              <w:bCs w:val="0"/>
              <w:sz w:val="18"/>
              <w:szCs w:val="18"/>
            </w:rPr>
            <w:t xml:space="preserve">                           传    真： 010-80308870</w:t>
          </w:r>
        </w:p>
        <w:p>
          <w:pPr>
            <w:rPr>
              <w:sz w:val="18"/>
              <w:szCs w:val="18"/>
            </w:rPr>
          </w:pPr>
          <w:r>
            <w:rPr>
              <w:rFonts w:hint="eastAsia"/>
              <w:b w:val="0"/>
              <w:bCs w:val="0"/>
              <w:sz w:val="18"/>
            </w:rPr>
            <w:t xml:space="preserve">网    址： </w:t>
          </w:r>
          <w:r>
            <w:fldChar w:fldCharType="begin"/>
          </w:r>
          <w:r>
            <w:instrText xml:space="preserve"> HYPERLINK "http://www.sanhuinh.com" </w:instrText>
          </w:r>
          <w:r>
            <w:fldChar w:fldCharType="separate"/>
          </w:r>
          <w:r>
            <w:rPr>
              <w:rStyle w:val="15"/>
              <w:rFonts w:hint="eastAsia"/>
              <w:b w:val="0"/>
              <w:bCs w:val="0"/>
              <w:color w:val="auto"/>
              <w:sz w:val="18"/>
            </w:rPr>
            <w:t>www.sanhuinh.com</w:t>
          </w:r>
          <w:r>
            <w:rPr>
              <w:rStyle w:val="15"/>
              <w:rFonts w:hint="eastAsia"/>
              <w:b w:val="0"/>
              <w:bCs w:val="0"/>
              <w:color w:val="auto"/>
              <w:sz w:val="18"/>
            </w:rPr>
            <w:fldChar w:fldCharType="end"/>
          </w:r>
          <w:r>
            <w:rPr>
              <w:rFonts w:hint="eastAsia"/>
              <w:b w:val="0"/>
              <w:bCs w:val="0"/>
              <w:sz w:val="18"/>
            </w:rPr>
            <w:t xml:space="preserve">                          24小时免费客服电话：400</w:t>
          </w:r>
          <w:r>
            <w:rPr>
              <w:b w:val="0"/>
              <w:bCs w:val="0"/>
              <w:sz w:val="18"/>
            </w:rPr>
            <w:t>—</w:t>
          </w:r>
          <w:r>
            <w:rPr>
              <w:rFonts w:hint="eastAsia"/>
              <w:b w:val="0"/>
              <w:bCs w:val="0"/>
              <w:sz w:val="18"/>
            </w:rPr>
            <w:t>636--7337</w:t>
          </w:r>
        </w:p>
      </w:tc>
    </w:tr>
  </w:tbl>
  <w:p>
    <w:pPr>
      <w:pStyle w:val="7"/>
      <w:jc w:val="both"/>
    </w:pPr>
  </w:p>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1" w:firstLineChars="100"/>
    </w:pPr>
    <w:r>
      <w:rPr>
        <w:rFonts w:hint="eastAsia"/>
        <w:iCs/>
        <w:szCs w:val="18"/>
      </w:rPr>
      <w:t>开利螺杆式冷水机组年度保养技术</w:t>
    </w:r>
    <w:r>
      <w:rPr>
        <w:iCs/>
        <w:szCs w:val="18"/>
      </w:rPr>
      <w:drawing>
        <wp:anchor distT="0" distB="0" distL="114300" distR="114300" simplePos="0" relativeHeight="251660288" behindDoc="1" locked="0" layoutInCell="1" allowOverlap="1">
          <wp:simplePos x="0" y="0"/>
          <wp:positionH relativeFrom="column">
            <wp:posOffset>-627380</wp:posOffset>
          </wp:positionH>
          <wp:positionV relativeFrom="paragraph">
            <wp:posOffset>-298450</wp:posOffset>
          </wp:positionV>
          <wp:extent cx="657225" cy="605790"/>
          <wp:effectExtent l="0" t="0" r="13335" b="3810"/>
          <wp:wrapTight wrapText="bothSides">
            <wp:wrapPolygon>
              <wp:start x="0" y="0"/>
              <wp:lineTo x="0" y="21192"/>
              <wp:lineTo x="21037" y="21192"/>
              <wp:lineTo x="21037" y="0"/>
              <wp:lineTo x="0" y="0"/>
            </wp:wrapPolygon>
          </wp:wrapTight>
          <wp:docPr id="1" name="图片 1" descr="C:\Users\Administrator\Desktop\16728067918368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67280679183682264.jpg"/>
                  <pic:cNvPicPr>
                    <a:picLocks noChangeAspect="1"/>
                  </pic:cNvPicPr>
                </pic:nvPicPr>
                <pic:blipFill>
                  <a:blip r:embed="rId1"/>
                  <a:stretch>
                    <a:fillRect/>
                  </a:stretch>
                </pic:blipFill>
                <pic:spPr>
                  <a:xfrm>
                    <a:off x="0" y="0"/>
                    <a:ext cx="657225" cy="605790"/>
                  </a:xfrm>
                  <a:prstGeom prst="rect">
                    <a:avLst/>
                  </a:prstGeom>
                  <a:noFill/>
                  <a:ln w="9525">
                    <a:noFill/>
                  </a:ln>
                </pic:spPr>
              </pic:pic>
            </a:graphicData>
          </a:graphic>
        </wp:anchor>
      </w:drawing>
    </w:r>
    <w:r>
      <w:rPr>
        <w:rFonts w:hint="eastAsia"/>
        <w:iCs/>
        <w:szCs w:val="18"/>
      </w:rPr>
      <w:t>服务合同</w:t>
    </w:r>
    <w:r>
      <w:rPr>
        <w:rFonts w:hint="eastAsia"/>
      </w:rPr>
      <w:t xml:space="preserve">                                三汇能环  服务冷暖</w:t>
    </w:r>
  </w:p>
  <w:p>
    <w:pPr>
      <w:pStyle w:val="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9F8F0"/>
    <w:multiLevelType w:val="singleLevel"/>
    <w:tmpl w:val="B019F8F0"/>
    <w:lvl w:ilvl="0" w:tentative="0">
      <w:start w:val="7"/>
      <w:numFmt w:val="chineseCounting"/>
      <w:suff w:val="nothing"/>
      <w:lvlText w:val="%1．"/>
      <w:lvlJc w:val="left"/>
      <w:rPr>
        <w:rFonts w:hint="eastAsia"/>
      </w:rPr>
    </w:lvl>
  </w:abstractNum>
  <w:abstractNum w:abstractNumId="1">
    <w:nsid w:val="F3D5DC52"/>
    <w:multiLevelType w:val="singleLevel"/>
    <w:tmpl w:val="F3D5DC52"/>
    <w:lvl w:ilvl="0" w:tentative="0">
      <w:start w:val="8"/>
      <w:numFmt w:val="chineseCounting"/>
      <w:suff w:val="nothing"/>
      <w:lvlText w:val="%1、"/>
      <w:lvlJc w:val="left"/>
      <w:rPr>
        <w:rFonts w:hint="eastAsia"/>
      </w:rPr>
    </w:lvl>
  </w:abstractNum>
  <w:abstractNum w:abstractNumId="2">
    <w:nsid w:val="00000003"/>
    <w:multiLevelType w:val="singleLevel"/>
    <w:tmpl w:val="00000003"/>
    <w:lvl w:ilvl="0" w:tentative="0">
      <w:start w:val="6"/>
      <w:numFmt w:val="decimal"/>
      <w:suff w:val="nothing"/>
      <w:lvlText w:val="%1．"/>
      <w:lvlJc w:val="left"/>
    </w:lvl>
  </w:abstractNum>
  <w:abstractNum w:abstractNumId="3">
    <w:nsid w:val="0000000B"/>
    <w:multiLevelType w:val="multilevel"/>
    <w:tmpl w:val="0000000B"/>
    <w:lvl w:ilvl="0" w:tentative="0">
      <w:start w:val="1"/>
      <w:numFmt w:val="japaneseCounting"/>
      <w:lvlText w:val="%1．"/>
      <w:lvlJc w:val="left"/>
      <w:pPr>
        <w:tabs>
          <w:tab w:val="left" w:pos="720"/>
        </w:tabs>
        <w:ind w:left="720"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multilevel"/>
    <w:tmpl w:val="0000000D"/>
    <w:lvl w:ilvl="0" w:tentative="0">
      <w:start w:val="1"/>
      <w:numFmt w:val="decimal"/>
      <w:lvlText w:val="%1．"/>
      <w:lvlJc w:val="left"/>
      <w:pPr>
        <w:tabs>
          <w:tab w:val="left" w:pos="465"/>
        </w:tabs>
        <w:ind w:left="46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F"/>
    <w:multiLevelType w:val="multilevel"/>
    <w:tmpl w:val="0000000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7E1AF4"/>
    <w:multiLevelType w:val="multilevel"/>
    <w:tmpl w:val="127E1AF4"/>
    <w:lvl w:ilvl="0" w:tentative="0">
      <w:start w:val="1"/>
      <w:numFmt w:val="decimal"/>
      <w:lvlText w:val="%1"/>
      <w:lvlJc w:val="left"/>
      <w:pPr>
        <w:ind w:left="540" w:hanging="42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7">
    <w:nsid w:val="535778F6"/>
    <w:multiLevelType w:val="multilevel"/>
    <w:tmpl w:val="535778F6"/>
    <w:lvl w:ilvl="0" w:tentative="0">
      <w:start w:val="1"/>
      <w:numFmt w:val="chineseCountingThousand"/>
      <w:pStyle w:val="3"/>
      <w:lvlText w:val="%1、"/>
      <w:lvlJc w:val="left"/>
      <w:pPr>
        <w:ind w:left="420" w:hanging="420"/>
      </w:pPr>
      <w:rPr>
        <w:rFonts w:hint="eastAsia" w:eastAsia="楷体_GB2312"/>
        <w:b/>
        <w:i w:val="0"/>
        <w:color w:val="auto"/>
        <w:sz w:val="30"/>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7"/>
  </w:num>
  <w:num w:numId="2">
    <w:abstractNumId w:val="3"/>
    <w:lvlOverride w:ilvl="0">
      <w:startOverride w:val="1"/>
    </w:lvlOverride>
  </w:num>
  <w:num w:numId="3">
    <w:abstractNumId w:val="4"/>
    <w:lvlOverride w:ilvl="0">
      <w:startOverride w:val="1"/>
    </w:lvlOverride>
  </w:num>
  <w:num w:numId="4">
    <w:abstractNumId w:val="0"/>
  </w:num>
  <w:num w:numId="5">
    <w:abstractNumId w:val="1"/>
  </w:num>
  <w:num w:numId="6">
    <w:abstractNumId w:val="6"/>
  </w:num>
  <w:num w:numId="7">
    <w:abstractNumId w:val="5"/>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mY1NTVhYzFiYzM2ZGE2ZWYwOWY2YmQ0M2ExODgifQ=="/>
  </w:docVars>
  <w:rsids>
    <w:rsidRoot w:val="00172A27"/>
    <w:rsid w:val="00014138"/>
    <w:rsid w:val="000C7AF2"/>
    <w:rsid w:val="000D2B55"/>
    <w:rsid w:val="000F68E6"/>
    <w:rsid w:val="00110F15"/>
    <w:rsid w:val="001669DB"/>
    <w:rsid w:val="00172A27"/>
    <w:rsid w:val="00176F16"/>
    <w:rsid w:val="002202A3"/>
    <w:rsid w:val="002256F3"/>
    <w:rsid w:val="002B63E1"/>
    <w:rsid w:val="002D54CF"/>
    <w:rsid w:val="00390B4D"/>
    <w:rsid w:val="00503776"/>
    <w:rsid w:val="005C135A"/>
    <w:rsid w:val="005E222E"/>
    <w:rsid w:val="00616B12"/>
    <w:rsid w:val="006D49D9"/>
    <w:rsid w:val="00713FF3"/>
    <w:rsid w:val="00794A77"/>
    <w:rsid w:val="00803C9D"/>
    <w:rsid w:val="00864827"/>
    <w:rsid w:val="00930D6C"/>
    <w:rsid w:val="0094021D"/>
    <w:rsid w:val="009A144B"/>
    <w:rsid w:val="00AE256A"/>
    <w:rsid w:val="00B26EF0"/>
    <w:rsid w:val="00C41248"/>
    <w:rsid w:val="00C86C29"/>
    <w:rsid w:val="00CB61CA"/>
    <w:rsid w:val="00E005B0"/>
    <w:rsid w:val="00E435D6"/>
    <w:rsid w:val="00E82372"/>
    <w:rsid w:val="00EB2158"/>
    <w:rsid w:val="00F36331"/>
    <w:rsid w:val="00F725E7"/>
    <w:rsid w:val="00FF6685"/>
    <w:rsid w:val="01154A7B"/>
    <w:rsid w:val="01944054"/>
    <w:rsid w:val="035967B8"/>
    <w:rsid w:val="037F371D"/>
    <w:rsid w:val="043B50A7"/>
    <w:rsid w:val="04553DA6"/>
    <w:rsid w:val="05B92AF4"/>
    <w:rsid w:val="05C86048"/>
    <w:rsid w:val="08914057"/>
    <w:rsid w:val="08C22F49"/>
    <w:rsid w:val="08DB7CE2"/>
    <w:rsid w:val="090C1985"/>
    <w:rsid w:val="09720880"/>
    <w:rsid w:val="09D37D5E"/>
    <w:rsid w:val="0AD77151"/>
    <w:rsid w:val="0BB84DE3"/>
    <w:rsid w:val="0E337F29"/>
    <w:rsid w:val="13EC75AA"/>
    <w:rsid w:val="14594B75"/>
    <w:rsid w:val="145A1BDB"/>
    <w:rsid w:val="1479369F"/>
    <w:rsid w:val="15532024"/>
    <w:rsid w:val="15612288"/>
    <w:rsid w:val="159B6AA6"/>
    <w:rsid w:val="17B6648D"/>
    <w:rsid w:val="18185587"/>
    <w:rsid w:val="181E09C2"/>
    <w:rsid w:val="18983475"/>
    <w:rsid w:val="191C2E55"/>
    <w:rsid w:val="1ABF39F6"/>
    <w:rsid w:val="1B311A02"/>
    <w:rsid w:val="1B9F29FA"/>
    <w:rsid w:val="1D501497"/>
    <w:rsid w:val="1DFE173B"/>
    <w:rsid w:val="1F291E28"/>
    <w:rsid w:val="21D27967"/>
    <w:rsid w:val="23354E07"/>
    <w:rsid w:val="242C7D22"/>
    <w:rsid w:val="26060DDF"/>
    <w:rsid w:val="272F6D6E"/>
    <w:rsid w:val="2758774E"/>
    <w:rsid w:val="284825E2"/>
    <w:rsid w:val="28B97AF7"/>
    <w:rsid w:val="297A11B7"/>
    <w:rsid w:val="29912605"/>
    <w:rsid w:val="2B474E0F"/>
    <w:rsid w:val="2BA57CEC"/>
    <w:rsid w:val="2C182F1C"/>
    <w:rsid w:val="2CF0667B"/>
    <w:rsid w:val="2DD9792F"/>
    <w:rsid w:val="2F875074"/>
    <w:rsid w:val="307A6987"/>
    <w:rsid w:val="30DA44B2"/>
    <w:rsid w:val="3128601F"/>
    <w:rsid w:val="31F50126"/>
    <w:rsid w:val="324E00CB"/>
    <w:rsid w:val="33CC6A1C"/>
    <w:rsid w:val="33F27D6D"/>
    <w:rsid w:val="344277BC"/>
    <w:rsid w:val="349D5A62"/>
    <w:rsid w:val="34B45D96"/>
    <w:rsid w:val="35363DAB"/>
    <w:rsid w:val="37BC1501"/>
    <w:rsid w:val="387A714F"/>
    <w:rsid w:val="3A0379ED"/>
    <w:rsid w:val="3A1C12A0"/>
    <w:rsid w:val="3A960861"/>
    <w:rsid w:val="3ADB0022"/>
    <w:rsid w:val="3B190B4B"/>
    <w:rsid w:val="3B852216"/>
    <w:rsid w:val="3C601127"/>
    <w:rsid w:val="3DA32239"/>
    <w:rsid w:val="3DF57D6E"/>
    <w:rsid w:val="3EF15A90"/>
    <w:rsid w:val="3FA7706D"/>
    <w:rsid w:val="3FD00372"/>
    <w:rsid w:val="407A2910"/>
    <w:rsid w:val="43030156"/>
    <w:rsid w:val="43201DBD"/>
    <w:rsid w:val="43B715BF"/>
    <w:rsid w:val="43C16055"/>
    <w:rsid w:val="43D8688C"/>
    <w:rsid w:val="46156DC6"/>
    <w:rsid w:val="476D64A6"/>
    <w:rsid w:val="479A285F"/>
    <w:rsid w:val="48E976A8"/>
    <w:rsid w:val="49780683"/>
    <w:rsid w:val="499A379E"/>
    <w:rsid w:val="4BD96800"/>
    <w:rsid w:val="4C972539"/>
    <w:rsid w:val="4D84545B"/>
    <w:rsid w:val="4E5B3753"/>
    <w:rsid w:val="4EDA0DDD"/>
    <w:rsid w:val="50AB622A"/>
    <w:rsid w:val="513E6796"/>
    <w:rsid w:val="519F7C7B"/>
    <w:rsid w:val="51A448A3"/>
    <w:rsid w:val="52D97145"/>
    <w:rsid w:val="541B2411"/>
    <w:rsid w:val="55894DF3"/>
    <w:rsid w:val="55D43B94"/>
    <w:rsid w:val="5612356B"/>
    <w:rsid w:val="56352885"/>
    <w:rsid w:val="565D3B8A"/>
    <w:rsid w:val="570D735E"/>
    <w:rsid w:val="57140709"/>
    <w:rsid w:val="582966F7"/>
    <w:rsid w:val="58440964"/>
    <w:rsid w:val="5A2065B7"/>
    <w:rsid w:val="5A42450B"/>
    <w:rsid w:val="5B0F4B4B"/>
    <w:rsid w:val="5B1F0703"/>
    <w:rsid w:val="5E4D2736"/>
    <w:rsid w:val="5E611543"/>
    <w:rsid w:val="609D5BF6"/>
    <w:rsid w:val="60C07B37"/>
    <w:rsid w:val="61347EF5"/>
    <w:rsid w:val="617E1FC0"/>
    <w:rsid w:val="62174646"/>
    <w:rsid w:val="62233ED9"/>
    <w:rsid w:val="63155F18"/>
    <w:rsid w:val="637B21B6"/>
    <w:rsid w:val="64461DA6"/>
    <w:rsid w:val="64735349"/>
    <w:rsid w:val="64A05CB5"/>
    <w:rsid w:val="65412825"/>
    <w:rsid w:val="65EB4C80"/>
    <w:rsid w:val="66CF6348"/>
    <w:rsid w:val="67D019FF"/>
    <w:rsid w:val="69D77846"/>
    <w:rsid w:val="6A397639"/>
    <w:rsid w:val="6D1E4249"/>
    <w:rsid w:val="726C7228"/>
    <w:rsid w:val="72BA43E6"/>
    <w:rsid w:val="74F40001"/>
    <w:rsid w:val="74F53C10"/>
    <w:rsid w:val="767A6627"/>
    <w:rsid w:val="76E1147B"/>
    <w:rsid w:val="77725FFB"/>
    <w:rsid w:val="77915A6B"/>
    <w:rsid w:val="77F3586B"/>
    <w:rsid w:val="78B62FB4"/>
    <w:rsid w:val="7AAF05A8"/>
    <w:rsid w:val="7BBC0B4F"/>
    <w:rsid w:val="7CBC6FAC"/>
    <w:rsid w:val="7D003BC9"/>
    <w:rsid w:val="7E3A63DB"/>
    <w:rsid w:val="7F12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新宋体" w:asciiTheme="minorHAnsi" w:hAnsiTheme="minorHAnsi" w:eastAsiaTheme="minorEastAsia"/>
      <w:b/>
      <w:bCs/>
      <w:sz w:val="24"/>
      <w:lang w:val="en-US" w:eastAsia="zh-CN" w:bidi="ar-SA"/>
    </w:rPr>
  </w:style>
  <w:style w:type="paragraph" w:styleId="3">
    <w:name w:val="heading 1"/>
    <w:basedOn w:val="1"/>
    <w:next w:val="1"/>
    <w:link w:val="28"/>
    <w:autoRedefine/>
    <w:qFormat/>
    <w:uiPriority w:val="0"/>
    <w:pPr>
      <w:keepNext/>
      <w:keepLines/>
      <w:numPr>
        <w:ilvl w:val="0"/>
        <w:numId w:val="1"/>
      </w:numPr>
      <w:spacing w:before="120" w:after="120" w:line="480" w:lineRule="auto"/>
      <w:jc w:val="center"/>
      <w:outlineLvl w:val="0"/>
    </w:pPr>
    <w:rPr>
      <w:rFonts w:eastAsia="楷体_GB2312"/>
      <w:kern w:val="44"/>
      <w:sz w:val="30"/>
    </w:rPr>
  </w:style>
  <w:style w:type="paragraph" w:styleId="4">
    <w:name w:val="heading 2"/>
    <w:basedOn w:val="1"/>
    <w:next w:val="1"/>
    <w:autoRedefine/>
    <w:semiHidden/>
    <w:unhideWhenUsed/>
    <w:qFormat/>
    <w:uiPriority w:val="0"/>
    <w:pPr>
      <w:keepNext/>
      <w:keepLines/>
      <w:numPr>
        <w:ilvl w:val="1"/>
        <w:numId w:val="1"/>
      </w:numPr>
      <w:adjustRightInd w:val="0"/>
      <w:spacing w:before="260" w:after="260" w:line="416" w:lineRule="atLeast"/>
      <w:textAlignment w:val="baseline"/>
      <w:outlineLvl w:val="1"/>
    </w:pPr>
    <w:rPr>
      <w:rFonts w:ascii="Arial" w:hAnsi="Arial" w:eastAsia="黑体"/>
      <w:sz w:val="32"/>
    </w:rPr>
  </w:style>
  <w:style w:type="paragraph" w:styleId="5">
    <w:name w:val="heading 3"/>
    <w:basedOn w:val="1"/>
    <w:next w:val="1"/>
    <w:autoRedefine/>
    <w:semiHidden/>
    <w:unhideWhenUsed/>
    <w:qFormat/>
    <w:uiPriority w:val="0"/>
    <w:pPr>
      <w:keepNext/>
      <w:keepLines/>
      <w:numPr>
        <w:ilvl w:val="2"/>
        <w:numId w:val="1"/>
      </w:numPr>
      <w:adjustRightInd w:val="0"/>
      <w:spacing w:before="260" w:after="260"/>
      <w:textAlignment w:val="baseline"/>
      <w:outlineLvl w:val="2"/>
    </w:pPr>
    <w:rPr>
      <w:rFonts w:eastAsia="楷体"/>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widowControl/>
      <w:spacing w:before="35" w:after="35"/>
      <w:ind w:left="35" w:right="35"/>
      <w:jc w:val="left"/>
    </w:pPr>
    <w:rPr>
      <w:color w:val="000000"/>
      <w:sz w:val="25"/>
      <w:szCs w:val="25"/>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customStyle="1" w:styleId="16">
    <w:name w:val="样式12"/>
    <w:basedOn w:val="1"/>
    <w:autoRedefine/>
    <w:qFormat/>
    <w:uiPriority w:val="0"/>
    <w:pPr>
      <w:ind w:firstLine="422" w:firstLineChars="200"/>
    </w:pPr>
    <w:rPr>
      <w:rFonts w:ascii="Times New Roman" w:hAnsi="Times New Roman"/>
      <w:sz w:val="32"/>
    </w:rPr>
  </w:style>
  <w:style w:type="paragraph" w:customStyle="1" w:styleId="17">
    <w:name w:val="_Style 2"/>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_Style 5"/>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
    <w:name w:val="apple-style-span"/>
    <w:basedOn w:val="14"/>
    <w:autoRedefine/>
    <w:qFormat/>
    <w:uiPriority w:val="0"/>
  </w:style>
  <w:style w:type="character" w:customStyle="1" w:styleId="20">
    <w:name w:val="apple-converted-space"/>
    <w:basedOn w:val="14"/>
    <w:autoRedefine/>
    <w:qFormat/>
    <w:uiPriority w:val="0"/>
  </w:style>
  <w:style w:type="character" w:customStyle="1" w:styleId="21">
    <w:name w:val="font91"/>
    <w:basedOn w:val="14"/>
    <w:autoRedefine/>
    <w:qFormat/>
    <w:uiPriority w:val="0"/>
    <w:rPr>
      <w:rFonts w:hint="eastAsia" w:ascii="宋体" w:hAnsi="宋体" w:eastAsia="宋体" w:cs="宋体"/>
      <w:color w:val="000000"/>
      <w:sz w:val="28"/>
      <w:szCs w:val="28"/>
      <w:u w:val="none"/>
    </w:rPr>
  </w:style>
  <w:style w:type="character" w:customStyle="1" w:styleId="22">
    <w:name w:val="font81"/>
    <w:basedOn w:val="14"/>
    <w:autoRedefine/>
    <w:qFormat/>
    <w:uiPriority w:val="0"/>
    <w:rPr>
      <w:rFonts w:hint="eastAsia" w:ascii="宋体" w:hAnsi="宋体" w:eastAsia="宋体" w:cs="宋体"/>
      <w:color w:val="000000"/>
      <w:sz w:val="18"/>
      <w:szCs w:val="18"/>
      <w:u w:val="none"/>
    </w:rPr>
  </w:style>
  <w:style w:type="character" w:customStyle="1" w:styleId="23">
    <w:name w:val="font01"/>
    <w:basedOn w:val="14"/>
    <w:autoRedefine/>
    <w:qFormat/>
    <w:uiPriority w:val="0"/>
    <w:rPr>
      <w:rFonts w:hint="eastAsia" w:ascii="宋体" w:hAnsi="宋体" w:eastAsia="宋体" w:cs="宋体"/>
      <w:b/>
      <w:color w:val="000000"/>
      <w:sz w:val="20"/>
      <w:szCs w:val="20"/>
      <w:u w:val="none"/>
    </w:rPr>
  </w:style>
  <w:style w:type="character" w:customStyle="1" w:styleId="24">
    <w:name w:val="font21"/>
    <w:basedOn w:val="14"/>
    <w:autoRedefine/>
    <w:qFormat/>
    <w:uiPriority w:val="0"/>
    <w:rPr>
      <w:rFonts w:hint="eastAsia" w:ascii="宋体" w:hAnsi="宋体" w:eastAsia="宋体" w:cs="宋体"/>
      <w:color w:val="000000"/>
      <w:sz w:val="20"/>
      <w:szCs w:val="20"/>
      <w:u w:val="none"/>
    </w:rPr>
  </w:style>
  <w:style w:type="character" w:customStyle="1" w:styleId="25">
    <w:name w:val="font41"/>
    <w:basedOn w:val="14"/>
    <w:autoRedefine/>
    <w:qFormat/>
    <w:uiPriority w:val="0"/>
    <w:rPr>
      <w:rFonts w:hint="eastAsia" w:ascii="宋体" w:hAnsi="宋体" w:eastAsia="宋体" w:cs="宋体"/>
      <w:b/>
      <w:color w:val="000000"/>
      <w:sz w:val="20"/>
      <w:szCs w:val="20"/>
      <w:u w:val="none"/>
    </w:rPr>
  </w:style>
  <w:style w:type="character" w:customStyle="1" w:styleId="26">
    <w:name w:val="font71"/>
    <w:basedOn w:val="14"/>
    <w:autoRedefine/>
    <w:qFormat/>
    <w:uiPriority w:val="0"/>
    <w:rPr>
      <w:rFonts w:hint="eastAsia" w:ascii="宋体" w:hAnsi="宋体" w:eastAsia="宋体" w:cs="宋体"/>
      <w:color w:val="000000"/>
      <w:sz w:val="20"/>
      <w:szCs w:val="20"/>
      <w:u w:val="none"/>
    </w:rPr>
  </w:style>
  <w:style w:type="character" w:customStyle="1" w:styleId="27">
    <w:name w:val="font51"/>
    <w:basedOn w:val="14"/>
    <w:autoRedefine/>
    <w:qFormat/>
    <w:uiPriority w:val="0"/>
    <w:rPr>
      <w:rFonts w:hint="eastAsia" w:ascii="宋体" w:hAnsi="宋体" w:eastAsia="宋体" w:cs="宋体"/>
      <w:b/>
      <w:color w:val="000000"/>
      <w:sz w:val="20"/>
      <w:szCs w:val="20"/>
      <w:u w:val="none"/>
    </w:rPr>
  </w:style>
  <w:style w:type="character" w:customStyle="1" w:styleId="28">
    <w:name w:val="标题 1 字符"/>
    <w:link w:val="3"/>
    <w:autoRedefine/>
    <w:qFormat/>
    <w:uiPriority w:val="0"/>
    <w:rPr>
      <w:rFonts w:eastAsia="楷体_GB2312"/>
      <w:kern w:val="44"/>
      <w:sz w:val="30"/>
      <w:szCs w:val="20"/>
    </w:rPr>
  </w:style>
  <w:style w:type="character" w:customStyle="1" w:styleId="29">
    <w:name w:val="font11"/>
    <w:basedOn w:val="14"/>
    <w:autoRedefine/>
    <w:qFormat/>
    <w:uiPriority w:val="0"/>
    <w:rPr>
      <w:rFonts w:ascii="font-weight : 400" w:hAnsi="font-weight : 400" w:eastAsia="font-weight : 400" w:cs="font-weight : 400"/>
      <w:color w:val="000000"/>
      <w:sz w:val="20"/>
      <w:szCs w:val="20"/>
      <w:u w:val="none"/>
    </w:rPr>
  </w:style>
  <w:style w:type="character" w:customStyle="1" w:styleId="30">
    <w:name w:val="font31"/>
    <w:basedOn w:val="14"/>
    <w:autoRedefine/>
    <w:qFormat/>
    <w:uiPriority w:val="0"/>
    <w:rPr>
      <w:rFonts w:hint="eastAsia" w:ascii="宋体" w:hAnsi="宋体" w:eastAsia="宋体" w:cs="宋体"/>
      <w:color w:val="000000"/>
      <w:sz w:val="20"/>
      <w:szCs w:val="20"/>
      <w:u w:val="none"/>
    </w:rPr>
  </w:style>
  <w:style w:type="paragraph" w:customStyle="1" w:styleId="31">
    <w:name w:val="Char"/>
    <w:basedOn w:val="1"/>
    <w:autoRedefine/>
    <w:qFormat/>
    <w:uiPriority w:val="0"/>
  </w:style>
  <w:style w:type="paragraph" w:styleId="3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Pages>
  <Words>1026</Words>
  <Characters>5852</Characters>
  <Lines>48</Lines>
  <Paragraphs>13</Paragraphs>
  <TotalTime>1</TotalTime>
  <ScaleCrop>false</ScaleCrop>
  <LinksUpToDate>false</LinksUpToDate>
  <CharactersWithSpaces>6865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Zoran♛三汇能环</dc:creator>
  <cp:lastModifiedBy>三汇能环科技WPS</cp:lastModifiedBy>
  <dcterms:modified xsi:type="dcterms:W3CDTF">2024-04-26T03:47:56Z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588FFB0C8EA54F83A8A8A9466A1749A2</vt:lpwstr>
  </property>
</Properties>
</file>