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A7369C" w14:textId="77777777" w:rsidR="00687A92" w:rsidRDefault="00000000">
      <w:pPr>
        <w:ind w:firstLineChars="0" w:firstLine="0"/>
        <w:jc w:val="center"/>
        <w:rPr>
          <w:b/>
          <w:bCs/>
          <w:color w:val="000000" w:themeColor="text1"/>
          <w:sz w:val="36"/>
          <w:szCs w:val="36"/>
        </w:rPr>
      </w:pPr>
      <w:r>
        <w:rPr>
          <w:rFonts w:hint="eastAsia"/>
          <w:b/>
          <w:bCs/>
          <w:color w:val="000000" w:themeColor="text1"/>
          <w:sz w:val="36"/>
          <w:szCs w:val="36"/>
        </w:rPr>
        <w:t>施工安全协议书</w:t>
      </w:r>
    </w:p>
    <w:p w14:paraId="74E6DBBB" w14:textId="704449E1" w:rsidR="00687A92" w:rsidRDefault="00000000">
      <w:pPr>
        <w:ind w:firstLineChars="0" w:firstLine="0"/>
        <w:jc w:val="center"/>
        <w:rPr>
          <w:b/>
          <w:bCs/>
          <w:color w:val="000000" w:themeColor="text1"/>
          <w:sz w:val="24"/>
        </w:rPr>
      </w:pPr>
      <w:r>
        <w:rPr>
          <w:rFonts w:hint="eastAsia"/>
          <w:b/>
          <w:bCs/>
          <w:color w:val="000000" w:themeColor="text1"/>
          <w:sz w:val="24"/>
        </w:rPr>
        <w:t xml:space="preserve">                                            </w:t>
      </w:r>
      <w:r>
        <w:rPr>
          <w:rFonts w:hint="eastAsia"/>
          <w:b/>
          <w:bCs/>
          <w:color w:val="000000" w:themeColor="text1"/>
          <w:sz w:val="24"/>
        </w:rPr>
        <w:t>编号：</w:t>
      </w:r>
      <w:r w:rsidR="00B13C42">
        <w:rPr>
          <w:rFonts w:ascii="宋体" w:eastAsia="宋体" w:hAnsi="宋体" w:cs="黑体" w:hint="eastAsia"/>
          <w:b/>
          <w:sz w:val="24"/>
        </w:rPr>
        <w:t>NHGC-202410-001</w:t>
      </w:r>
    </w:p>
    <w:p w14:paraId="578885B3" w14:textId="77777777" w:rsidR="00687A92" w:rsidRDefault="00687A92">
      <w:pPr>
        <w:ind w:firstLineChars="0" w:firstLine="0"/>
        <w:jc w:val="center"/>
        <w:rPr>
          <w:b/>
          <w:bCs/>
          <w:color w:val="000000" w:themeColor="text1"/>
          <w:sz w:val="24"/>
        </w:rPr>
      </w:pPr>
    </w:p>
    <w:p w14:paraId="2B7E0C1B" w14:textId="2D7F664F" w:rsidR="00687A92" w:rsidRDefault="00000000">
      <w:pPr>
        <w:ind w:firstLineChars="0" w:firstLine="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甲方：</w:t>
      </w:r>
      <w:r w:rsidR="00B13C42" w:rsidRPr="00B13C42">
        <w:rPr>
          <w:rFonts w:ascii="宋体" w:hAnsi="宋体" w:cs="宋体" w:hint="eastAsia"/>
          <w:b/>
          <w:sz w:val="28"/>
          <w:szCs w:val="28"/>
        </w:rPr>
        <w:t>南通驰</w:t>
      </w:r>
      <w:proofErr w:type="gramStart"/>
      <w:r w:rsidR="00B13C42" w:rsidRPr="00B13C42">
        <w:rPr>
          <w:rFonts w:ascii="宋体" w:hAnsi="宋体" w:cs="宋体" w:hint="eastAsia"/>
          <w:b/>
          <w:sz w:val="28"/>
          <w:szCs w:val="28"/>
        </w:rPr>
        <w:t>淼</w:t>
      </w:r>
      <w:proofErr w:type="gramEnd"/>
      <w:r w:rsidR="00B13C42" w:rsidRPr="00B13C42">
        <w:rPr>
          <w:rFonts w:ascii="宋体" w:hAnsi="宋体" w:cs="宋体" w:hint="eastAsia"/>
          <w:b/>
          <w:sz w:val="28"/>
          <w:szCs w:val="28"/>
        </w:rPr>
        <w:t>建设工程有限公司</w:t>
      </w:r>
    </w:p>
    <w:p w14:paraId="1DA326C0" w14:textId="26F41A6A" w:rsidR="00687A92" w:rsidRDefault="00000000">
      <w:pPr>
        <w:spacing w:line="360" w:lineRule="auto"/>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乙方：</w:t>
      </w:r>
      <w:r w:rsidRPr="00B13C42">
        <w:rPr>
          <w:rFonts w:asciiTheme="minorEastAsia" w:hAnsiTheme="minorEastAsia" w:cstheme="minorEastAsia" w:hint="eastAsia"/>
          <w:b/>
          <w:bCs/>
          <w:kern w:val="11"/>
          <w:sz w:val="28"/>
          <w:szCs w:val="28"/>
        </w:rPr>
        <w:t>北京</w:t>
      </w:r>
      <w:r w:rsidR="00B13C42" w:rsidRPr="00B13C42">
        <w:rPr>
          <w:rFonts w:asciiTheme="minorEastAsia" w:hAnsiTheme="minorEastAsia" w:cstheme="minorEastAsia" w:hint="eastAsia"/>
          <w:b/>
          <w:bCs/>
          <w:kern w:val="11"/>
          <w:sz w:val="28"/>
          <w:szCs w:val="28"/>
        </w:rPr>
        <w:t>三汇能环科技发展有限公司</w:t>
      </w:r>
    </w:p>
    <w:p w14:paraId="17125D68" w14:textId="08A2C402" w:rsidR="00687A92" w:rsidRDefault="00000000">
      <w:pPr>
        <w:spacing w:line="360" w:lineRule="auto"/>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工程名称：</w:t>
      </w:r>
      <w:r w:rsidR="00B13C42" w:rsidRPr="00B13C42">
        <w:rPr>
          <w:rFonts w:ascii="宋体" w:hAnsi="宋体" w:cs="宋体" w:hint="eastAsia"/>
          <w:b/>
          <w:bCs/>
          <w:sz w:val="28"/>
          <w:szCs w:val="28"/>
          <w:u w:val="single"/>
        </w:rPr>
        <w:t>元隆大厦空调机房改造</w:t>
      </w:r>
      <w:r w:rsidRPr="00B13C42">
        <w:rPr>
          <w:rFonts w:ascii="宋体" w:hAnsi="宋体" w:cs="宋体" w:hint="eastAsia"/>
          <w:b/>
          <w:bCs/>
          <w:sz w:val="28"/>
          <w:szCs w:val="28"/>
          <w:u w:val="single"/>
        </w:rPr>
        <w:t>工程</w:t>
      </w:r>
    </w:p>
    <w:p w14:paraId="36962776" w14:textId="77777777" w:rsidR="00687A92" w:rsidRDefault="00000000">
      <w:pPr>
        <w:ind w:firstLine="560"/>
        <w:rPr>
          <w:sz w:val="28"/>
          <w:szCs w:val="28"/>
        </w:rPr>
      </w:pPr>
      <w:r>
        <w:rPr>
          <w:rFonts w:hint="eastAsia"/>
          <w:sz w:val="28"/>
          <w:szCs w:val="28"/>
        </w:rPr>
        <w:t>为贯彻“安全第一，预防为主，综合治理”的方针，加强安全管理，明确双方的安全责任，确保乙方在甲方检维修及施工中的人身、生产和设备安全，根据国家有关法律法规，经双方协商一致签订本协议。</w:t>
      </w:r>
    </w:p>
    <w:p w14:paraId="3974BB0D" w14:textId="77777777" w:rsidR="00687A92" w:rsidRDefault="00000000">
      <w:pPr>
        <w:ind w:firstLine="560"/>
        <w:rPr>
          <w:sz w:val="28"/>
          <w:szCs w:val="28"/>
        </w:rPr>
      </w:pPr>
      <w:r>
        <w:rPr>
          <w:rFonts w:hint="eastAsia"/>
          <w:sz w:val="28"/>
          <w:szCs w:val="28"/>
        </w:rPr>
        <w:t>一、甲方安全责任</w:t>
      </w:r>
    </w:p>
    <w:p w14:paraId="4E38ABC0"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1、开工前甲方负责对乙方进行施工安全技术交底，并应有书面记录或资料。</w:t>
      </w:r>
    </w:p>
    <w:p w14:paraId="6F21D045"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2、甲方有权要求乙方制定施工安全措施，并在开始施工前报甲方施工区域管辖单位、设备管理部门及安全管理部门备案。</w:t>
      </w:r>
    </w:p>
    <w:p w14:paraId="7F3FDA01"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3、甲方有权检查、督促乙方执行有关安全生产方面的工作规定，对乙方不符合安全文明施工的行为进行制止、纠正并发出安全整改通知书，直至清退出场。</w:t>
      </w:r>
    </w:p>
    <w:p w14:paraId="4F9B4AC7"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4、甲方指派专人负责与乙方联系安全生产方面的工作。</w:t>
      </w:r>
    </w:p>
    <w:p w14:paraId="13909C39"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5、甲方有权对乙方参与施工的人员进行安全技术知识和安全工作规程的抽考。</w:t>
      </w:r>
    </w:p>
    <w:p w14:paraId="2DC5E7B6"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6、发生以下情况停工整顿，因停工造成的违约责任由乙方承担：</w:t>
      </w:r>
    </w:p>
    <w:p w14:paraId="1C570304"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（1）人身伤亡事故；</w:t>
      </w:r>
    </w:p>
    <w:p w14:paraId="511B7862" w14:textId="77777777" w:rsidR="00687A92" w:rsidRDefault="00000000">
      <w:pPr>
        <w:numPr>
          <w:ilvl w:val="0"/>
          <w:numId w:val="1"/>
        </w:num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lastRenderedPageBreak/>
        <w:t>发生施工机械、生产主设备严重损坏事故；</w:t>
      </w:r>
    </w:p>
    <w:p w14:paraId="25E62FD4"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（3）发生厂内火灾事故；</w:t>
      </w:r>
    </w:p>
    <w:p w14:paraId="0AC5A4E5"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（4）发生违章作业、冒险作业不听劝告的； </w:t>
      </w:r>
    </w:p>
    <w:p w14:paraId="5B53A69A" w14:textId="77777777" w:rsidR="00687A92" w:rsidRDefault="00000000">
      <w:pPr>
        <w:spacing w:line="360" w:lineRule="auto"/>
        <w:ind w:firstLine="560"/>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（5）施工现场脏、乱、差，不能满足安全和文明施工要求的。</w:t>
      </w:r>
    </w:p>
    <w:p w14:paraId="332B51BD"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二、乙方安全责任 </w:t>
      </w:r>
    </w:p>
    <w:p w14:paraId="1FEB99CD" w14:textId="77777777" w:rsidR="00687A92" w:rsidRDefault="00000000">
      <w:pPr>
        <w:ind w:firstLine="560"/>
        <w:rPr>
          <w:sz w:val="28"/>
          <w:szCs w:val="28"/>
        </w:rPr>
      </w:pPr>
      <w:r>
        <w:rPr>
          <w:rFonts w:hint="eastAsia"/>
          <w:sz w:val="28"/>
          <w:szCs w:val="28"/>
        </w:rPr>
        <w:t>乙方作为检维修及工程项目的承包单位，对工程施工过程中发生的人身伤害、设备损坏事故承担安全责任。乙方应切实履行以下安全责任：</w:t>
      </w:r>
      <w:r>
        <w:rPr>
          <w:rFonts w:hint="eastAsia"/>
          <w:sz w:val="28"/>
          <w:szCs w:val="28"/>
        </w:rPr>
        <w:t> </w:t>
      </w:r>
    </w:p>
    <w:p w14:paraId="2C7814A8"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1、乙方所提供的检维修及承包工程要求的相关资质（营业执照、资质证书等）证明材料应真实、合法、有效。 </w:t>
      </w:r>
    </w:p>
    <w:p w14:paraId="15BD39F0"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2、乙方在甲方区域内施工过程中禁止从事超越本单位资质等级许可的业务或者以其他施工单位的名义承揽甲方工程。 </w:t>
      </w:r>
    </w:p>
    <w:p w14:paraId="17647BEA"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3、乙方在甲方区域内施工现场的安全（包括人身安全和财产安全）、消防安全由乙方负责。实行施工总承包的，由总承包单位负责，分包单位向总承包单位负责，并服从总承包单位对施工现场的安全生产管理。 </w:t>
      </w:r>
    </w:p>
    <w:p w14:paraId="04F27DAD"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4、建立安全管理机构，对施工现场进行安全监督管理和监护。乙方在施工现场应配备专职安全员，随时检查施工现场内的安全情况，及时排除发现的不安全因素，同时应经常与甲方安保部进行联系和进行信息交流，随时处理甲方发现的安全隐患及违章行为。 </w:t>
      </w:r>
    </w:p>
    <w:p w14:paraId="65CC1C21" w14:textId="77777777" w:rsidR="00687A92" w:rsidRDefault="00000000">
      <w:pPr>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5、在施工中必须坚持安全第一、预防为主的安全生产方针，建立健全安全生产管理制度、消防安全制度、安全操作规程、安全生产</w:t>
      </w:r>
      <w:r>
        <w:rPr>
          <w:rFonts w:asciiTheme="minorEastAsia" w:hAnsiTheme="minorEastAsia" w:cstheme="minorEastAsia" w:hint="eastAsia"/>
          <w:kern w:val="11"/>
          <w:sz w:val="28"/>
          <w:szCs w:val="28"/>
        </w:rPr>
        <w:lastRenderedPageBreak/>
        <w:t>责任制、防火责任制、保卫制度和群防群治制度。 </w:t>
      </w:r>
    </w:p>
    <w:p w14:paraId="6260065D" w14:textId="77777777" w:rsidR="00687A92" w:rsidRDefault="00000000">
      <w:pPr>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6、现场施工应遵守国家和地方关于劳动安全劳务用工方面的法律法规及规章制度，保证其用工的合法性。乙方必须按国家有关规定，为施工人员办理人身保险，配备合格的劳动防护用品、安全用具。</w:t>
      </w:r>
    </w:p>
    <w:p w14:paraId="18E0F89A" w14:textId="77777777" w:rsidR="00687A92" w:rsidRDefault="00000000">
      <w:pPr>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 </w:t>
      </w:r>
    </w:p>
    <w:p w14:paraId="09ADE51F" w14:textId="77777777" w:rsidR="00687A92" w:rsidRDefault="00000000">
      <w:pPr>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8、加强对施工现场和防护措施的检查和管理，及时纠正违章指挥和违章作业、消除火灾隐患，对隐患严重的现场或机械、电气设备等，及时签发停工指令，并提出改进措施，如期整改。 </w:t>
      </w:r>
    </w:p>
    <w:p w14:paraId="6F3B7A13" w14:textId="77777777" w:rsidR="00687A92" w:rsidRDefault="00000000">
      <w:pPr>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9、保证现场的机械、仓库、运输道路和临时上下水道、电力网、照明、蒸汽管道、压缩空气管道、取暖设施和其他设施设备的安全。 </w:t>
      </w:r>
    </w:p>
    <w:p w14:paraId="57C7245C" w14:textId="77777777" w:rsidR="00687A92" w:rsidRDefault="00000000">
      <w:pPr>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w:t>
      </w:r>
      <w:r>
        <w:rPr>
          <w:rFonts w:asciiTheme="minorEastAsia" w:hAnsiTheme="minorEastAsia" w:cstheme="minorEastAsia"/>
          <w:kern w:val="11"/>
          <w:sz w:val="28"/>
          <w:szCs w:val="28"/>
        </w:rPr>
        <w:t xml:space="preserve"> </w:t>
      </w:r>
      <w:r>
        <w:rPr>
          <w:rFonts w:asciiTheme="minorEastAsia" w:hAnsiTheme="minorEastAsia" w:cstheme="minorEastAsia" w:hint="eastAsia"/>
          <w:kern w:val="11"/>
          <w:sz w:val="28"/>
          <w:szCs w:val="28"/>
        </w:rPr>
        <w:t>10、施工现场的用电线路、用电设施的安装和使用必须符合安装规范和安全操作规程，并按照施工组织设计进行架设，严禁任意拉线接电。施工现场必须设有保证施工安全要求的夜间照明；危险潮湿场所的照明以及手持照明灯具，必须采用符合安全要求的电压。 </w:t>
      </w:r>
    </w:p>
    <w:p w14:paraId="0DCAC833"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11、乙方用于检维修及工程项目的施工机械、工器具及安全防护用具的数量和质量必须满足施工需要，并经有资质检验单位检验符合安全规定，且在有效期内，有明显检验标识，乙方对因使用工器具不当所造成的人员伤害及设备损坏负责。 </w:t>
      </w:r>
    </w:p>
    <w:p w14:paraId="376EF9C9" w14:textId="77777777" w:rsidR="00687A92" w:rsidRDefault="00000000">
      <w:pPr>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lastRenderedPageBreak/>
        <w:t xml:space="preserve">    12、乙方应佩戴出入证进入施工现场，出入证严禁转借他人。 </w:t>
      </w:r>
    </w:p>
    <w:p w14:paraId="377162C5" w14:textId="77777777" w:rsidR="00687A92" w:rsidRDefault="00000000">
      <w:pPr>
        <w:ind w:firstLineChars="50" w:firstLine="14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13、乙方负责施工前和施工中的安全教育和消防宣传教育，组织、落实对本单位安全生产管理人员、作业人员的安全生产教育、培训、考核工作，加强对职工安全生产的教育和培训。对未经安全生产教育培训的人员，严禁上岗作业。 </w:t>
      </w:r>
    </w:p>
    <w:p w14:paraId="13E6F5BD" w14:textId="77777777" w:rsidR="00687A92" w:rsidRDefault="00000000">
      <w:pPr>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14、乙方应向甲方提供特殊工种的工人名单(包括电工、焊工、架子工、司炉工、爆破工、机械操作工、起重工、塔吊司机及指挥人员、人货两用电梯司机等)、从事特殊工种人员特种作业操作证，保证特种作业人员持证上岗。乙方所使用的特种设备或机械，必须经国家有关部门检验并符合规范要求。 </w:t>
      </w:r>
    </w:p>
    <w:p w14:paraId="1E6E02CB" w14:textId="77777777" w:rsidR="00687A92" w:rsidRDefault="00000000">
      <w:pPr>
        <w:ind w:firstLineChars="0" w:firstLine="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   </w:t>
      </w:r>
      <w:r>
        <w:rPr>
          <w:rFonts w:asciiTheme="minorEastAsia" w:hAnsiTheme="minorEastAsia" w:cstheme="minorEastAsia"/>
          <w:kern w:val="11"/>
          <w:sz w:val="28"/>
          <w:szCs w:val="28"/>
        </w:rPr>
        <w:t xml:space="preserve"> </w:t>
      </w:r>
      <w:r>
        <w:rPr>
          <w:rFonts w:asciiTheme="minorEastAsia" w:hAnsiTheme="minorEastAsia" w:cstheme="minorEastAsia" w:hint="eastAsia"/>
          <w:kern w:val="11"/>
          <w:sz w:val="28"/>
          <w:szCs w:val="28"/>
        </w:rPr>
        <w:t>15、进入施工现场的乙方人员除遵守本单位的安全制度外，还必须遵守甲方安全管理制度，正确佩戴安全防护措施。 </w:t>
      </w:r>
    </w:p>
    <w:p w14:paraId="7D6DE2E2"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16、开工前，乙方应组织人员对施工区域、作业环境及使用设施设备、工器具等进行检查，确认符合安全要求，一经开工，就表示乙方已确认施工现场、作业环境、设施设备、工器具符合安全要求并处于安全状态。 </w:t>
      </w:r>
    </w:p>
    <w:p w14:paraId="7BA600B1"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17、乙方施工人员只能在甲方规定的施工区域内进行施工作业，并装设临时围栏或警告标志，禁止无关人员进入检维修及施工现场。未经甲方同意，严禁进入甲方其它区域从事与施工作业无关的作业及其他任何活动。乙方不得擅自使用与施工无关的甲方设施、设备；不得擅自拆除、变更甲方防护设施及标识。 </w:t>
      </w:r>
    </w:p>
    <w:p w14:paraId="2A758B9A"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18、乙方施工过程中需使用电、水源，应事先与甲方相关部门取</w:t>
      </w:r>
      <w:r>
        <w:rPr>
          <w:rFonts w:asciiTheme="minorEastAsia" w:hAnsiTheme="minorEastAsia" w:cstheme="minorEastAsia" w:hint="eastAsia"/>
          <w:kern w:val="11"/>
          <w:sz w:val="28"/>
          <w:szCs w:val="28"/>
        </w:rPr>
        <w:lastRenderedPageBreak/>
        <w:t>得联系，不得私拉乱接。中断作业或遇故障应立即切断有关开关。  </w:t>
      </w:r>
    </w:p>
    <w:p w14:paraId="7A794BD0"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19、乙方施工过程中应做到工完、料尽、场地清，确保安全文明施工。 </w:t>
      </w:r>
    </w:p>
    <w:p w14:paraId="1A5E6599"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20、保证现场一切材料（包括炸药、雷管、引线等危险品）的存放安全，规范使用； </w:t>
      </w:r>
    </w:p>
    <w:p w14:paraId="326C5BF3"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21、按照国家规定，在有危险因素的设施、设备和易发生危险的区域设臵明显的安全警示标识，并定期组织检查、维修； </w:t>
      </w:r>
    </w:p>
    <w:p w14:paraId="02104A0E"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22、按照国家有关规定，配臵消防设施和器材、设臵消防安全标志，并定期组织检验、维修，确保消防设施和器材完好、有效； </w:t>
      </w:r>
    </w:p>
    <w:p w14:paraId="45F5A738"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23、保证消防通道、疏散通道、安全出口畅通，并设臵符合国家规定的消防安全标志。 </w:t>
      </w:r>
    </w:p>
    <w:p w14:paraId="7C1CE8A8"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24、乙方对因工作需要临时引进的第三方的各项安全事项负责。 </w:t>
      </w:r>
    </w:p>
    <w:p w14:paraId="7C1679A7"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三、违约责任 </w:t>
      </w:r>
    </w:p>
    <w:p w14:paraId="0545E8FE"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1、施工现场因乙方原因造成的人身伤害、设备损坏等财产损失，由乙方承担相应责任，并赔偿因此造成的全部损失。 </w:t>
      </w:r>
    </w:p>
    <w:p w14:paraId="66080C59"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2、合同履行中，发现乙方提供的有关资质材料不真实或为无效资料的，甲方有权解除与乙方的主合同，并由乙方承担由此造成的一切损失。 </w:t>
      </w:r>
    </w:p>
    <w:p w14:paraId="5DCE9563"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3、乙方未设置安监人员；未能正确、全面执行安全技术措施、施工组织设计；施工人员未掌握本工程项目特点及施工安全措施；用于本工程项目的施工机械、工器具及安全防护用品不满足施工需要，</w:t>
      </w:r>
      <w:r>
        <w:rPr>
          <w:rFonts w:asciiTheme="minorEastAsia" w:hAnsiTheme="minorEastAsia" w:cstheme="minorEastAsia" w:hint="eastAsia"/>
          <w:kern w:val="11"/>
          <w:sz w:val="28"/>
          <w:szCs w:val="28"/>
        </w:rPr>
        <w:lastRenderedPageBreak/>
        <w:t>甲方有权要求乙方立即停工整改，由此引起的后果及损失由乙方承担。 </w:t>
      </w:r>
    </w:p>
    <w:p w14:paraId="5945D5BF"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4、如乙方对存在隐患和违章违纪行为逾期和屡纠不改或拒不整改和纠正的，每逾期一天，乙方需按200元至1000元/天向甲方缴纳罚款。同时，甲方有权停止乙方施工，一切后果由乙方负责。 </w:t>
      </w:r>
    </w:p>
    <w:p w14:paraId="6725F7F8"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5、乙方在施工时，各种作业必须按本工种《安全操作规程》执行，特种作业人员必须持证上岗，以备双方安全检查人员的检查，不得违章操作。对因违章造成甲方或第三方的财产损失和人身伤害，由乙方承担全部责任。 </w:t>
      </w:r>
    </w:p>
    <w:p w14:paraId="36A6E167"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6、甲方有权对乙方的施工场所进行安全监督、检查，对违章、违纪行为有权制止、纠正或处罚。对拒绝、阻挠甲方检查，或存在对甲方检查人员打击报负，甲方有权停止乙方施工，因此造成甲方的损失由乙方负责赔偿，乙方的损失由乙方自负。 </w:t>
      </w:r>
    </w:p>
    <w:p w14:paraId="3B21ED02"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7、在施工中如发生安全事故，乙方要迅速采取有效措施，组织抢救，防止事故扩大，减少人员伤亡和财产损失。 </w:t>
      </w:r>
    </w:p>
    <w:p w14:paraId="1F8E2F3C"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8、乙方使用甲方提供的设施设备、工器具等造成损坏的，应照价赔偿。 </w:t>
      </w:r>
    </w:p>
    <w:p w14:paraId="2CB6CB8B"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9、乙方人员</w:t>
      </w:r>
      <w:proofErr w:type="gramStart"/>
      <w:r>
        <w:rPr>
          <w:rFonts w:asciiTheme="minorEastAsia" w:hAnsiTheme="minorEastAsia" w:cstheme="minorEastAsia" w:hint="eastAsia"/>
          <w:kern w:val="11"/>
          <w:sz w:val="28"/>
          <w:szCs w:val="28"/>
        </w:rPr>
        <w:t>无故到</w:t>
      </w:r>
      <w:proofErr w:type="gramEnd"/>
      <w:r>
        <w:rPr>
          <w:rFonts w:asciiTheme="minorEastAsia" w:hAnsiTheme="minorEastAsia" w:cstheme="minorEastAsia" w:hint="eastAsia"/>
          <w:kern w:val="11"/>
          <w:sz w:val="28"/>
          <w:szCs w:val="28"/>
        </w:rPr>
        <w:t>未经允许的生产区域施工的，乙方按100元至</w:t>
      </w:r>
      <w:r>
        <w:rPr>
          <w:rFonts w:asciiTheme="minorEastAsia" w:hAnsiTheme="minorEastAsia" w:cstheme="minorEastAsia"/>
          <w:kern w:val="11"/>
          <w:sz w:val="28"/>
          <w:szCs w:val="28"/>
        </w:rPr>
        <w:t>2</w:t>
      </w:r>
      <w:r>
        <w:rPr>
          <w:rFonts w:asciiTheme="minorEastAsia" w:hAnsiTheme="minorEastAsia" w:cstheme="minorEastAsia" w:hint="eastAsia"/>
          <w:kern w:val="11"/>
          <w:sz w:val="28"/>
          <w:szCs w:val="28"/>
        </w:rPr>
        <w:t>00元/</w:t>
      </w:r>
      <w:proofErr w:type="gramStart"/>
      <w:r>
        <w:rPr>
          <w:rFonts w:asciiTheme="minorEastAsia" w:hAnsiTheme="minorEastAsia" w:cstheme="minorEastAsia" w:hint="eastAsia"/>
          <w:kern w:val="11"/>
          <w:sz w:val="28"/>
          <w:szCs w:val="28"/>
        </w:rPr>
        <w:t>人次向</w:t>
      </w:r>
      <w:proofErr w:type="gramEnd"/>
      <w:r>
        <w:rPr>
          <w:rFonts w:asciiTheme="minorEastAsia" w:hAnsiTheme="minorEastAsia" w:cstheme="minorEastAsia" w:hint="eastAsia"/>
          <w:kern w:val="11"/>
          <w:sz w:val="28"/>
          <w:szCs w:val="28"/>
        </w:rPr>
        <w:t>甲方缴纳罚款。  </w:t>
      </w:r>
    </w:p>
    <w:p w14:paraId="7BAB568E"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10、特种人员无证上岗乙方应承担300元/人次的罚款。 </w:t>
      </w:r>
    </w:p>
    <w:p w14:paraId="7724753A"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11、吸烟：施工现场生产区设置吸烟区，施工人员必须在吸烟区内吸烟，对于在吸烟区以外吸烟的，一经查出，向甲方缴纳罚款300</w:t>
      </w:r>
      <w:r>
        <w:rPr>
          <w:rFonts w:asciiTheme="minorEastAsia" w:hAnsiTheme="minorEastAsia" w:cstheme="minorEastAsia" w:hint="eastAsia"/>
          <w:kern w:val="11"/>
          <w:sz w:val="28"/>
          <w:szCs w:val="28"/>
        </w:rPr>
        <w:lastRenderedPageBreak/>
        <w:t>元；外来人员在本公司内违章吸烟，未造成事故的，向甲方缴纳罚款</w:t>
      </w:r>
      <w:r>
        <w:rPr>
          <w:rFonts w:asciiTheme="minorEastAsia" w:hAnsiTheme="minorEastAsia" w:cstheme="minorEastAsia"/>
          <w:kern w:val="11"/>
          <w:sz w:val="28"/>
          <w:szCs w:val="28"/>
        </w:rPr>
        <w:t>2</w:t>
      </w:r>
      <w:r>
        <w:rPr>
          <w:rFonts w:asciiTheme="minorEastAsia" w:hAnsiTheme="minorEastAsia" w:cstheme="minorEastAsia" w:hint="eastAsia"/>
          <w:kern w:val="11"/>
          <w:sz w:val="28"/>
          <w:szCs w:val="28"/>
        </w:rPr>
        <w:t>00元；外来人员在本公司内违章吸烟，造成事故的，视情节轻重，处以2000元以上罚款直至追究刑事责任。 </w:t>
      </w:r>
    </w:p>
    <w:p w14:paraId="4CB224C9"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12、进入相关作业场所而劳动防护措施不到位（如未戴安全帽、高空作业未佩带安全带、不按要求佩带防护眼镜、绝缘鞋等），每人次缴纳200元罚款； </w:t>
      </w:r>
    </w:p>
    <w:p w14:paraId="693A1074"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13、不按要求办理作业证私自进行作业或作业内容与作业证不符，每次罚款</w:t>
      </w:r>
      <w:r>
        <w:rPr>
          <w:rFonts w:asciiTheme="minorEastAsia" w:hAnsiTheme="minorEastAsia" w:cstheme="minorEastAsia"/>
          <w:kern w:val="11"/>
          <w:sz w:val="28"/>
          <w:szCs w:val="28"/>
        </w:rPr>
        <w:t>2</w:t>
      </w:r>
      <w:r>
        <w:rPr>
          <w:rFonts w:asciiTheme="minorEastAsia" w:hAnsiTheme="minorEastAsia" w:cstheme="minorEastAsia" w:hint="eastAsia"/>
          <w:kern w:val="11"/>
          <w:sz w:val="28"/>
          <w:szCs w:val="28"/>
        </w:rPr>
        <w:t>00－</w:t>
      </w:r>
      <w:r>
        <w:rPr>
          <w:rFonts w:asciiTheme="minorEastAsia" w:hAnsiTheme="minorEastAsia" w:cstheme="minorEastAsia"/>
          <w:kern w:val="11"/>
          <w:sz w:val="28"/>
          <w:szCs w:val="28"/>
        </w:rPr>
        <w:t>3</w:t>
      </w:r>
      <w:r>
        <w:rPr>
          <w:rFonts w:asciiTheme="minorEastAsia" w:hAnsiTheme="minorEastAsia" w:cstheme="minorEastAsia" w:hint="eastAsia"/>
          <w:kern w:val="11"/>
          <w:sz w:val="28"/>
          <w:szCs w:val="28"/>
        </w:rPr>
        <w:t>00元； </w:t>
      </w:r>
    </w:p>
    <w:p w14:paraId="73961F62"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14、办理作业证而不履行安全措施（如不备灭火器材、不清理现场、无人监护等），每次罚款200元； </w:t>
      </w:r>
    </w:p>
    <w:p w14:paraId="613EEC5C"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15、使用临</w:t>
      </w:r>
      <w:proofErr w:type="gramStart"/>
      <w:r>
        <w:rPr>
          <w:rFonts w:asciiTheme="minorEastAsia" w:hAnsiTheme="minorEastAsia" w:cstheme="minorEastAsia" w:hint="eastAsia"/>
          <w:kern w:val="11"/>
          <w:sz w:val="28"/>
          <w:szCs w:val="28"/>
        </w:rPr>
        <w:t>电过程</w:t>
      </w:r>
      <w:proofErr w:type="gramEnd"/>
      <w:r>
        <w:rPr>
          <w:rFonts w:asciiTheme="minorEastAsia" w:hAnsiTheme="minorEastAsia" w:cstheme="minorEastAsia" w:hint="eastAsia"/>
          <w:kern w:val="11"/>
          <w:sz w:val="28"/>
          <w:szCs w:val="28"/>
        </w:rPr>
        <w:t>中安全保护措施不到位（如无漏电保护装臵、使用破损电源线、不规范架设电源线以及电焊地线</w:t>
      </w:r>
      <w:proofErr w:type="gramStart"/>
      <w:r>
        <w:rPr>
          <w:rFonts w:asciiTheme="minorEastAsia" w:hAnsiTheme="minorEastAsia" w:cstheme="minorEastAsia" w:hint="eastAsia"/>
          <w:kern w:val="11"/>
          <w:sz w:val="28"/>
          <w:szCs w:val="28"/>
        </w:rPr>
        <w:t>不</w:t>
      </w:r>
      <w:proofErr w:type="gramEnd"/>
      <w:r>
        <w:rPr>
          <w:rFonts w:asciiTheme="minorEastAsia" w:hAnsiTheme="minorEastAsia" w:cstheme="minorEastAsia" w:hint="eastAsia"/>
          <w:kern w:val="11"/>
          <w:sz w:val="28"/>
          <w:szCs w:val="28"/>
        </w:rPr>
        <w:t>就近接或不在同一构件等）每项次罚款200元； </w:t>
      </w:r>
    </w:p>
    <w:p w14:paraId="45FE65B4"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16、乙方施工人员在甲方从事检维修及施工过程中，一年内累计发生三次（含三次）以上一般性违章行为的，该员工一年内禁止在甲方从事检维修及施工活动；乙方施工人员在甲方从事检维修及施工过程中发生威胁自身生命及对甲方财产及人身安全构成重大威胁的违章行为的，该员工终身禁止在甲方从事任何检维修及施工活动。 </w:t>
      </w:r>
    </w:p>
    <w:p w14:paraId="4B9093E4"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17、对于施工现场的安全隐患，甲方安全员出具《安全整改通知单》，并根据现实情况订出整改期限。在到达整改期限最后一天，由甲、乙方安全员共同检查整改落实情况： </w:t>
      </w:r>
    </w:p>
    <w:p w14:paraId="04866215"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（1）若已落实，双方签字； </w:t>
      </w:r>
    </w:p>
    <w:p w14:paraId="326D6159"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lastRenderedPageBreak/>
        <w:t>（2）若因特殊情况未能落实，必须写明情况和再次限定整改期限； </w:t>
      </w:r>
    </w:p>
    <w:p w14:paraId="293C6322"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（3）无特殊情况未能落实，乙方向甲方缴纳1000元罚款； </w:t>
      </w:r>
    </w:p>
    <w:p w14:paraId="0CB3D3FD"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（4）连续两次未能落实，乙方向甲方缴纳3000元罚款； </w:t>
      </w:r>
    </w:p>
    <w:p w14:paraId="69D85312"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（5）已整改过的安全隐患如再次出现，乙方向甲方缴纳3000元罚款。    </w:t>
      </w:r>
    </w:p>
    <w:p w14:paraId="2AF7C24A"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18、对重大和特大安全事故的考核 </w:t>
      </w:r>
    </w:p>
    <w:p w14:paraId="7DE5682C"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（1）乙方在甲方区域内施工，发生重伤事故一人次的，甲方扣罚乙方工程款5%； </w:t>
      </w:r>
    </w:p>
    <w:p w14:paraId="64DA5146"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（2）乙方在甲方区域内施工，一次发生重伤事故多于一人次的，甲方扣罚乙方工程款10%； </w:t>
      </w:r>
    </w:p>
    <w:p w14:paraId="266CDCD9"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（3）乙方在甲方区域内施工，发生死亡事故一人次的，甲方扣罚乙方工程款15%； </w:t>
      </w:r>
    </w:p>
    <w:p w14:paraId="39613252"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（4）乙方在甲方区域内施工，发生死亡事故超过一人次的，甲方扣罚乙方工程款20%。 </w:t>
      </w:r>
    </w:p>
    <w:p w14:paraId="60D4442F"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19、对施工工地保卫安全方面的考核 </w:t>
      </w:r>
    </w:p>
    <w:p w14:paraId="4A48BB74"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（1）乙方负责</w:t>
      </w:r>
      <w:proofErr w:type="gramStart"/>
      <w:r>
        <w:rPr>
          <w:rFonts w:asciiTheme="minorEastAsia" w:hAnsiTheme="minorEastAsia" w:cstheme="minorEastAsia" w:hint="eastAsia"/>
          <w:kern w:val="11"/>
          <w:sz w:val="28"/>
          <w:szCs w:val="28"/>
        </w:rPr>
        <w:t>本施工</w:t>
      </w:r>
      <w:proofErr w:type="gramEnd"/>
      <w:r>
        <w:rPr>
          <w:rFonts w:asciiTheme="minorEastAsia" w:hAnsiTheme="minorEastAsia" w:cstheme="minorEastAsia" w:hint="eastAsia"/>
          <w:kern w:val="11"/>
          <w:sz w:val="28"/>
          <w:szCs w:val="28"/>
        </w:rPr>
        <w:t>区域内及已安装设备及零部件的安全保卫工作。如：防火、防盗、内部治安、人员出入等。因安装的设备及零部件丢失其责任乙方自负；如因此影响交工时间，甲方可按影响天数每天扣除乙方1%工程款； </w:t>
      </w:r>
    </w:p>
    <w:p w14:paraId="634C3F0F"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（2）乙方必须加强本单位人员的教育和管理，如乙方人员盗窃施工或甲方生产物资、及个人财产的，根据盗窃物资金额，乙方向甲</w:t>
      </w:r>
      <w:r>
        <w:rPr>
          <w:rFonts w:asciiTheme="minorEastAsia" w:hAnsiTheme="minorEastAsia" w:cstheme="minorEastAsia" w:hint="eastAsia"/>
          <w:kern w:val="11"/>
          <w:sz w:val="28"/>
          <w:szCs w:val="28"/>
        </w:rPr>
        <w:lastRenderedPageBreak/>
        <w:t>方缴纳1000元以上的罚款，构成犯罪的，移交司法机关依法追究其责任；</w:t>
      </w:r>
    </w:p>
    <w:p w14:paraId="7F1C0E31"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3）凡是要开洞、拆墙的，必须事先通知甲方并征得甲方同意。乙方必须安排保卫人员进行值班，严格按时间要求进行封堵。如果条件不具备开洞或未按时间进行封堵的，乙方保卫人员失职所发生问题由乙方负责。 </w:t>
      </w:r>
    </w:p>
    <w:p w14:paraId="725975A5" w14:textId="77777777" w:rsidR="00687A92" w:rsidRDefault="00000000">
      <w:pPr>
        <w:ind w:firstLine="560"/>
        <w:rPr>
          <w:sz w:val="28"/>
          <w:szCs w:val="28"/>
        </w:rPr>
      </w:pPr>
      <w:r>
        <w:rPr>
          <w:rFonts w:hint="eastAsia"/>
          <w:sz w:val="28"/>
          <w:szCs w:val="28"/>
        </w:rPr>
        <w:t>20</w:t>
      </w:r>
      <w:r>
        <w:rPr>
          <w:rFonts w:hint="eastAsia"/>
          <w:sz w:val="28"/>
          <w:szCs w:val="28"/>
        </w:rPr>
        <w:t>、对火灾事故的经济处罚</w:t>
      </w:r>
      <w:r>
        <w:rPr>
          <w:rFonts w:hint="eastAsia"/>
          <w:sz w:val="28"/>
          <w:szCs w:val="28"/>
        </w:rPr>
        <w:t> </w:t>
      </w:r>
    </w:p>
    <w:p w14:paraId="6D0320EB"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（1）火灾事故的划分 </w:t>
      </w:r>
    </w:p>
    <w:p w14:paraId="2C12B974"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①一般火灾事故：烧毁财物损失5万元以下且无人员死亡的火灾事故。 </w:t>
      </w:r>
    </w:p>
    <w:p w14:paraId="65616823"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②重大火灾事故：具有下列情形之一的为重大火灾事故，死亡一人以上（含一人）；烧毁财物损失5万元以上。 </w:t>
      </w:r>
    </w:p>
    <w:p w14:paraId="64E4EE1D"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（2）事故责任的划分 </w:t>
      </w:r>
    </w:p>
    <w:p w14:paraId="3D8FC1DA"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①动火单位对因动火引发的火灾事故负主要责任； </w:t>
      </w:r>
    </w:p>
    <w:p w14:paraId="4F0C9093"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②其他相邻施工单位必须协助动火单位做好防火工作，对因动火引发的火灾事故根据事故原因承担一定责任。 </w:t>
      </w:r>
    </w:p>
    <w:p w14:paraId="30134313"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（3）对事故责任单位的考核 </w:t>
      </w:r>
    </w:p>
    <w:p w14:paraId="6E010A6A"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①一般火灾事故的主要责任单位，承担事故造成的直接经济损失： </w:t>
      </w:r>
    </w:p>
    <w:p w14:paraId="38F96E88"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②重大火灾事故的主要责任单位，承担事故造成的直接经济损失，取消其在我单位的施工资质并扣罚所有工程款。 </w:t>
      </w:r>
    </w:p>
    <w:p w14:paraId="54123225"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③其他相邻施工单位按所负责任给予3000元以上罚款。</w:t>
      </w:r>
    </w:p>
    <w:p w14:paraId="591A8E01" w14:textId="77777777" w:rsidR="00687A92" w:rsidRDefault="00687A92">
      <w:pPr>
        <w:ind w:firstLine="560"/>
        <w:jc w:val="left"/>
        <w:rPr>
          <w:rFonts w:asciiTheme="minorEastAsia" w:hAnsiTheme="minorEastAsia" w:cstheme="minorEastAsia" w:hint="eastAsia"/>
          <w:kern w:val="11"/>
          <w:sz w:val="28"/>
          <w:szCs w:val="28"/>
        </w:rPr>
      </w:pPr>
    </w:p>
    <w:p w14:paraId="6AC6B106"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四、本工程施工过程中发生的安全事故，乙方承担安全事故所带来的全部社会责任与经济责任。 </w:t>
      </w:r>
    </w:p>
    <w:p w14:paraId="63822C43" w14:textId="77777777" w:rsidR="00687A92" w:rsidRDefault="00000000">
      <w:pPr>
        <w:numPr>
          <w:ilvl w:val="0"/>
          <w:numId w:val="2"/>
        </w:num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未尽事宜，甲乙双方另行协商后形成补充协议，补充协议与本协议有同等效力。</w:t>
      </w:r>
    </w:p>
    <w:p w14:paraId="13E8F490" w14:textId="77777777" w:rsidR="00687A92" w:rsidRDefault="00000000">
      <w:pPr>
        <w:numPr>
          <w:ilvl w:val="0"/>
          <w:numId w:val="2"/>
        </w:num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本协议执行过程中，如发生争议，由双方协商、调解解决；若经协商、调解不成的，任何一方可以向甲方所在地人民法院提起诉讼，主合同或协议对争议解决另有约定的除外。        </w:t>
      </w:r>
    </w:p>
    <w:p w14:paraId="6AFAF334"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七、甲乙双方必须严格执行本协议，主合同或协议对安全方面的责任未约定或约定与本协议不一致的，以本协议为准。 </w:t>
      </w:r>
    </w:p>
    <w:p w14:paraId="38510941"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八、本协议经双方法定代表人或委托代理人签字盖章后生效，履行期限至双方的主合同或协议履行完毕止。  </w:t>
      </w:r>
    </w:p>
    <w:p w14:paraId="17DCC3BB"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九、本协议一式两份，甲乙双方各执壹份。 </w:t>
      </w:r>
    </w:p>
    <w:p w14:paraId="0B4D8A7E"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十、本协议签订地点为甲方现场办公室。</w:t>
      </w:r>
    </w:p>
    <w:p w14:paraId="38C6C809" w14:textId="77777777" w:rsidR="00687A92" w:rsidRDefault="00687A92">
      <w:pPr>
        <w:ind w:firstLine="560"/>
        <w:jc w:val="left"/>
        <w:rPr>
          <w:rFonts w:asciiTheme="minorEastAsia" w:hAnsiTheme="minorEastAsia" w:cstheme="minorEastAsia" w:hint="eastAsia"/>
          <w:kern w:val="11"/>
          <w:sz w:val="28"/>
          <w:szCs w:val="28"/>
        </w:rPr>
      </w:pPr>
    </w:p>
    <w:p w14:paraId="3CF4C6F4"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甲方（章）：                  乙方（章）： </w:t>
      </w:r>
    </w:p>
    <w:p w14:paraId="158155A3" w14:textId="77777777" w:rsidR="00687A92" w:rsidRDefault="00687A92">
      <w:pPr>
        <w:ind w:firstLine="560"/>
        <w:jc w:val="left"/>
        <w:rPr>
          <w:rFonts w:asciiTheme="minorEastAsia" w:hAnsiTheme="minorEastAsia" w:cstheme="minorEastAsia" w:hint="eastAsia"/>
          <w:kern w:val="11"/>
          <w:sz w:val="28"/>
          <w:szCs w:val="28"/>
        </w:rPr>
      </w:pPr>
    </w:p>
    <w:p w14:paraId="1DBEFD46" w14:textId="77777777" w:rsidR="00687A92" w:rsidRDefault="00687A92">
      <w:pPr>
        <w:ind w:firstLine="560"/>
        <w:jc w:val="left"/>
        <w:rPr>
          <w:rFonts w:asciiTheme="minorEastAsia" w:hAnsiTheme="minorEastAsia" w:cstheme="minorEastAsia" w:hint="eastAsia"/>
          <w:kern w:val="11"/>
          <w:sz w:val="28"/>
          <w:szCs w:val="28"/>
        </w:rPr>
      </w:pPr>
    </w:p>
    <w:p w14:paraId="43071C9A" w14:textId="77777777" w:rsidR="00687A92" w:rsidRDefault="00000000">
      <w:pPr>
        <w:ind w:firstLine="560"/>
        <w:jc w:val="left"/>
        <w:rPr>
          <w:rFonts w:asciiTheme="minorEastAsia" w:hAnsiTheme="minorEastAsia" w:cstheme="minorEastAsia" w:hint="eastAsia"/>
          <w:kern w:val="11"/>
          <w:sz w:val="28"/>
          <w:szCs w:val="28"/>
        </w:rPr>
      </w:pPr>
      <w:r>
        <w:rPr>
          <w:rFonts w:asciiTheme="minorEastAsia" w:hAnsiTheme="minorEastAsia" w:cstheme="minorEastAsia" w:hint="eastAsia"/>
          <w:kern w:val="11"/>
          <w:sz w:val="28"/>
          <w:szCs w:val="28"/>
        </w:rPr>
        <w:t xml:space="preserve">负 责 人：            </w:t>
      </w:r>
      <w:r>
        <w:rPr>
          <w:rFonts w:asciiTheme="minorEastAsia" w:hAnsiTheme="minorEastAsia" w:cstheme="minorEastAsia"/>
          <w:kern w:val="11"/>
          <w:sz w:val="28"/>
          <w:szCs w:val="28"/>
        </w:rPr>
        <w:t xml:space="preserve">  </w:t>
      </w:r>
      <w:r>
        <w:rPr>
          <w:rFonts w:asciiTheme="minorEastAsia" w:hAnsiTheme="minorEastAsia" w:cstheme="minorEastAsia" w:hint="eastAsia"/>
          <w:kern w:val="11"/>
          <w:sz w:val="28"/>
          <w:szCs w:val="28"/>
        </w:rPr>
        <w:t>负 责 人：</w:t>
      </w:r>
    </w:p>
    <w:p w14:paraId="02E1264D" w14:textId="77777777" w:rsidR="00687A92" w:rsidRDefault="00687A92">
      <w:pPr>
        <w:spacing w:line="360" w:lineRule="auto"/>
        <w:ind w:firstLine="560"/>
        <w:rPr>
          <w:rFonts w:asciiTheme="minorEastAsia" w:hAnsiTheme="minorEastAsia" w:cstheme="minorEastAsia" w:hint="eastAsia"/>
          <w:kern w:val="11"/>
          <w:sz w:val="28"/>
          <w:szCs w:val="28"/>
        </w:rPr>
      </w:pPr>
    </w:p>
    <w:p w14:paraId="12871019" w14:textId="77777777" w:rsidR="00687A92" w:rsidRDefault="00000000">
      <w:pPr>
        <w:tabs>
          <w:tab w:val="left" w:pos="261"/>
        </w:tabs>
        <w:spacing w:line="360" w:lineRule="auto"/>
        <w:ind w:firstLineChars="0" w:firstLine="0"/>
        <w:rPr>
          <w:rFonts w:asciiTheme="minorEastAsia" w:hAnsiTheme="minorEastAsia" w:cstheme="minorEastAsia" w:hint="eastAsia"/>
          <w:kern w:val="11"/>
          <w:sz w:val="28"/>
          <w:szCs w:val="28"/>
        </w:rPr>
      </w:pPr>
      <w:r>
        <w:rPr>
          <w:rFonts w:asciiTheme="minorEastAsia" w:hAnsiTheme="minorEastAsia" w:cstheme="minorEastAsia"/>
          <w:kern w:val="11"/>
          <w:sz w:val="28"/>
          <w:szCs w:val="28"/>
        </w:rPr>
        <w:t xml:space="preserve">   </w:t>
      </w:r>
      <w:r>
        <w:rPr>
          <w:rFonts w:asciiTheme="minorEastAsia" w:hAnsiTheme="minorEastAsia" w:cstheme="minorEastAsia" w:hint="eastAsia"/>
          <w:kern w:val="11"/>
          <w:sz w:val="28"/>
          <w:szCs w:val="28"/>
        </w:rPr>
        <w:t xml:space="preserve">      </w:t>
      </w:r>
      <w:r>
        <w:rPr>
          <w:rFonts w:asciiTheme="minorEastAsia" w:hAnsiTheme="minorEastAsia" w:cstheme="minorEastAsia"/>
          <w:kern w:val="11"/>
          <w:sz w:val="28"/>
          <w:szCs w:val="28"/>
        </w:rPr>
        <w:t xml:space="preserve"> </w:t>
      </w:r>
      <w:r>
        <w:rPr>
          <w:rFonts w:asciiTheme="minorEastAsia" w:hAnsiTheme="minorEastAsia" w:cstheme="minorEastAsia" w:hint="eastAsia"/>
          <w:kern w:val="11"/>
          <w:sz w:val="28"/>
          <w:szCs w:val="28"/>
        </w:rPr>
        <w:t xml:space="preserve">年   月  </w:t>
      </w:r>
      <w:r>
        <w:rPr>
          <w:rFonts w:asciiTheme="minorEastAsia" w:hAnsiTheme="minorEastAsia" w:cstheme="minorEastAsia"/>
          <w:kern w:val="11"/>
          <w:sz w:val="28"/>
          <w:szCs w:val="28"/>
        </w:rPr>
        <w:t xml:space="preserve"> </w:t>
      </w:r>
      <w:r>
        <w:rPr>
          <w:rFonts w:asciiTheme="minorEastAsia" w:hAnsiTheme="minorEastAsia" w:cstheme="minorEastAsia" w:hint="eastAsia"/>
          <w:kern w:val="11"/>
          <w:sz w:val="28"/>
          <w:szCs w:val="28"/>
        </w:rPr>
        <w:t>日</w:t>
      </w:r>
      <w:r>
        <w:rPr>
          <w:rFonts w:asciiTheme="minorEastAsia" w:hAnsiTheme="minorEastAsia" w:cstheme="minorEastAsia" w:hint="eastAsia"/>
          <w:kern w:val="11"/>
          <w:sz w:val="28"/>
          <w:szCs w:val="28"/>
        </w:rPr>
        <w:tab/>
        <w:t>  </w:t>
      </w:r>
      <w:r>
        <w:rPr>
          <w:rFonts w:asciiTheme="minorEastAsia" w:hAnsiTheme="minorEastAsia" w:cstheme="minorEastAsia"/>
          <w:kern w:val="11"/>
          <w:sz w:val="28"/>
          <w:szCs w:val="28"/>
        </w:rPr>
        <w:t xml:space="preserve">        </w:t>
      </w:r>
      <w:r>
        <w:rPr>
          <w:rFonts w:asciiTheme="minorEastAsia" w:hAnsiTheme="minorEastAsia" w:cstheme="minorEastAsia" w:hint="eastAsia"/>
          <w:kern w:val="11"/>
          <w:sz w:val="28"/>
          <w:szCs w:val="28"/>
        </w:rPr>
        <w:t xml:space="preserve">   </w:t>
      </w:r>
      <w:r>
        <w:rPr>
          <w:rFonts w:asciiTheme="minorEastAsia" w:hAnsiTheme="minorEastAsia" w:cstheme="minorEastAsia"/>
          <w:kern w:val="11"/>
          <w:sz w:val="28"/>
          <w:szCs w:val="28"/>
        </w:rPr>
        <w:t xml:space="preserve"> </w:t>
      </w:r>
      <w:r>
        <w:rPr>
          <w:rFonts w:asciiTheme="minorEastAsia" w:hAnsiTheme="minorEastAsia" w:cstheme="minorEastAsia" w:hint="eastAsia"/>
          <w:kern w:val="11"/>
          <w:sz w:val="28"/>
          <w:szCs w:val="28"/>
        </w:rPr>
        <w:t xml:space="preserve">年   月  </w:t>
      </w:r>
      <w:r>
        <w:rPr>
          <w:rFonts w:asciiTheme="minorEastAsia" w:hAnsiTheme="minorEastAsia" w:cstheme="minorEastAsia"/>
          <w:kern w:val="11"/>
          <w:sz w:val="28"/>
          <w:szCs w:val="28"/>
        </w:rPr>
        <w:t xml:space="preserve"> </w:t>
      </w:r>
      <w:r>
        <w:rPr>
          <w:rFonts w:asciiTheme="minorEastAsia" w:hAnsiTheme="minorEastAsia" w:cstheme="minorEastAsia" w:hint="eastAsia"/>
          <w:kern w:val="11"/>
          <w:sz w:val="28"/>
          <w:szCs w:val="28"/>
        </w:rPr>
        <w:t>日</w:t>
      </w:r>
    </w:p>
    <w:sectPr w:rsidR="00687A92">
      <w:headerReference w:type="even" r:id="rId8"/>
      <w:headerReference w:type="default" r:id="rId9"/>
      <w:footerReference w:type="even" r:id="rId10"/>
      <w:footerReference w:type="default" r:id="rId11"/>
      <w:headerReference w:type="first" r:id="rId12"/>
      <w:footerReference w:type="first" r:id="rId13"/>
      <w:pgSz w:w="11906" w:h="16838"/>
      <w:pgMar w:top="1440" w:right="1587" w:bottom="1440" w:left="1587" w:header="851" w:footer="992" w:gutter="34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C1EA0" w14:textId="77777777" w:rsidR="00C6537B" w:rsidRDefault="00C6537B">
      <w:pPr>
        <w:ind w:firstLine="640"/>
      </w:pPr>
      <w:r>
        <w:separator/>
      </w:r>
    </w:p>
  </w:endnote>
  <w:endnote w:type="continuationSeparator" w:id="0">
    <w:p w14:paraId="06644060" w14:textId="77777777" w:rsidR="00C6537B" w:rsidRDefault="00C6537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49B8" w14:textId="77777777" w:rsidR="00687A92" w:rsidRDefault="00687A9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597809"/>
    </w:sdtPr>
    <w:sdtContent>
      <w:p w14:paraId="6FBE073B" w14:textId="77777777" w:rsidR="00687A92" w:rsidRDefault="00000000">
        <w:pPr>
          <w:pStyle w:val="a5"/>
          <w:ind w:firstLine="360"/>
          <w:jc w:val="center"/>
        </w:pPr>
        <w:r>
          <w:fldChar w:fldCharType="begin"/>
        </w:r>
        <w:r>
          <w:instrText>PAGE   \* MERGEFORMAT</w:instrText>
        </w:r>
        <w:r>
          <w:fldChar w:fldCharType="separate"/>
        </w:r>
        <w:r>
          <w:rPr>
            <w:lang w:val="zh-CN"/>
          </w:rPr>
          <w:t>6</w:t>
        </w:r>
        <w:r>
          <w:fldChar w:fldCharType="end"/>
        </w:r>
      </w:p>
    </w:sdtContent>
  </w:sdt>
  <w:p w14:paraId="682846D6" w14:textId="77777777" w:rsidR="00687A92" w:rsidRDefault="00687A9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0C9E" w14:textId="77777777" w:rsidR="00687A92" w:rsidRDefault="00687A9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2173C" w14:textId="77777777" w:rsidR="00C6537B" w:rsidRDefault="00C6537B">
      <w:pPr>
        <w:ind w:firstLine="640"/>
      </w:pPr>
      <w:r>
        <w:separator/>
      </w:r>
    </w:p>
  </w:footnote>
  <w:footnote w:type="continuationSeparator" w:id="0">
    <w:p w14:paraId="05FA2172" w14:textId="77777777" w:rsidR="00C6537B" w:rsidRDefault="00C6537B">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4864" w14:textId="77777777" w:rsidR="00687A92" w:rsidRDefault="00687A92">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76BB" w14:textId="77777777" w:rsidR="00687A92" w:rsidRDefault="00687A92">
    <w:pPr>
      <w:pStyle w:val="a7"/>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DE06B" w14:textId="77777777" w:rsidR="00687A92" w:rsidRDefault="00687A92">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A9623"/>
    <w:multiLevelType w:val="singleLevel"/>
    <w:tmpl w:val="573A9623"/>
    <w:lvl w:ilvl="0">
      <w:start w:val="2"/>
      <w:numFmt w:val="decimal"/>
      <w:suff w:val="nothing"/>
      <w:lvlText w:val="（%1）"/>
      <w:lvlJc w:val="left"/>
    </w:lvl>
  </w:abstractNum>
  <w:abstractNum w:abstractNumId="1" w15:restartNumberingAfterBreak="0">
    <w:nsid w:val="573AC358"/>
    <w:multiLevelType w:val="singleLevel"/>
    <w:tmpl w:val="573AC358"/>
    <w:lvl w:ilvl="0">
      <w:start w:val="5"/>
      <w:numFmt w:val="chineseCounting"/>
      <w:suff w:val="nothing"/>
      <w:lvlText w:val="%1、"/>
      <w:lvlJc w:val="left"/>
    </w:lvl>
  </w:abstractNum>
  <w:num w:numId="1" w16cid:durableId="1375497427">
    <w:abstractNumId w:val="0"/>
  </w:num>
  <w:num w:numId="2" w16cid:durableId="210530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E4D"/>
    <w:rsid w:val="001E4F58"/>
    <w:rsid w:val="00203DF0"/>
    <w:rsid w:val="002132F3"/>
    <w:rsid w:val="00314587"/>
    <w:rsid w:val="003B6852"/>
    <w:rsid w:val="00536E4D"/>
    <w:rsid w:val="00687A92"/>
    <w:rsid w:val="008A5909"/>
    <w:rsid w:val="008C6D79"/>
    <w:rsid w:val="00AA5EF0"/>
    <w:rsid w:val="00B13C42"/>
    <w:rsid w:val="00BF5F4B"/>
    <w:rsid w:val="00C6537B"/>
    <w:rsid w:val="00DA41E7"/>
    <w:rsid w:val="00E459BE"/>
    <w:rsid w:val="00F636E9"/>
    <w:rsid w:val="06FF6691"/>
    <w:rsid w:val="084F216A"/>
    <w:rsid w:val="090C2EEE"/>
    <w:rsid w:val="09B66F8A"/>
    <w:rsid w:val="19767432"/>
    <w:rsid w:val="1D6612AF"/>
    <w:rsid w:val="1DC027BF"/>
    <w:rsid w:val="233D62E8"/>
    <w:rsid w:val="2D62655A"/>
    <w:rsid w:val="4DD112B1"/>
    <w:rsid w:val="4E097D52"/>
    <w:rsid w:val="53AE3236"/>
    <w:rsid w:val="5B4E0692"/>
    <w:rsid w:val="74DF1984"/>
    <w:rsid w:val="7D9F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0D3D4"/>
  <w15:docId w15:val="{0ACC3DC9-4ADB-4B14-8363-9C16E498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20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783</Words>
  <Characters>4468</Characters>
  <Application>Microsoft Office Word</Application>
  <DocSecurity>0</DocSecurity>
  <Lines>37</Lines>
  <Paragraphs>10</Paragraphs>
  <ScaleCrop>false</ScaleCrop>
  <Company>Hewlett-Packard Company</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佳豪 张</cp:lastModifiedBy>
  <cp:revision>8</cp:revision>
  <cp:lastPrinted>2016-05-18T05:54:00Z</cp:lastPrinted>
  <dcterms:created xsi:type="dcterms:W3CDTF">2014-10-29T12:08:00Z</dcterms:created>
  <dcterms:modified xsi:type="dcterms:W3CDTF">2024-10-22T09:30:00Z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8BAFE6FE0088420C81F1F2C857BB5040</vt:lpwstr>
  </property>
</Properties>
</file>