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val="en-US" w:eastAsia="zh-CN"/>
        </w:rPr>
        <w:t>答辩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0"/>
          <w:szCs w:val="40"/>
          <w:shd w:val="clear" w:fill="FFFFFF"/>
        </w:rPr>
        <w:t>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答辩人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北京三汇能环科技发展有限公司，住所：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北京市丰台区配套商业太平桥路15、17、17-1号内17号B1层B1010号房间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，法定代表人刘柯，经理，电话：010-52408023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答辩人因与本案上诉人魏爱兵劳动争议一案，现针对上诉人的上诉理由答辩如下：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一审法院认定事实正确，上诉人称“一审法院在未查清事实真相的情况下违法裁决”没有任何依据。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一审法院认定：《销售中心薪酬方案（试行）》 载明，销售提成包含个人因销售产生的各类支出，销售人员不再报销业务洽谈中产生的居间费、招待费、用餐费、礼品费、交通费、通讯费、住宿费等其他业务开销，魏爱兵于2021年7月7日在上述薪酬方案上签名。一审法院认为魏爱兵入职三汇公司担任销售，在薪酬方案上签名，应遵守薪酬方案的约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一审法院认定，魏爱兵购买标书支出及借款如下：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2022年1月20日购买标书支出500元；2022年2月25日购买标书支出700元；2022年1月20日借款1100元；2022年1月27日借款10000元，累计共计12300元。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魏爱兵经办的标书购买款项1200元，至今没有提交任何报销凭据，虽然一审法院没有支持答辩人的一审请求，但答辩人认为，魏爱兵要么提交报销凭据，要么应承担相应款项。另外借款11100元，在借款手续中明确注明了借款用途，而借款用途包括销售产生的支出和个人生活开支，该两项支出均应由魏爱兵自行承担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除以上借款外，魏爱兵以出差不方便走借款手续，需要紧急用钱为由，向我公司总经理徐利斌借款2000元，同样至今未还。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综上所述。原审人民法院认定事实清楚,判决合法、合理。请求二审人民法院依法驳回上诉人上诉,维持原判。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此致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北京市第二中级人民法院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答辩人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北京三汇能环科技发展有限公司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E37BA"/>
    <w:multiLevelType w:val="singleLevel"/>
    <w:tmpl w:val="3EBE37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21F7DC1"/>
    <w:rsid w:val="041220B3"/>
    <w:rsid w:val="04722D72"/>
    <w:rsid w:val="053E2661"/>
    <w:rsid w:val="06CF7A92"/>
    <w:rsid w:val="07D72EEC"/>
    <w:rsid w:val="07F92796"/>
    <w:rsid w:val="080D690E"/>
    <w:rsid w:val="08362309"/>
    <w:rsid w:val="08C23B9D"/>
    <w:rsid w:val="08CE609D"/>
    <w:rsid w:val="0AF44BAB"/>
    <w:rsid w:val="0BCD6AE0"/>
    <w:rsid w:val="102F1486"/>
    <w:rsid w:val="10EC364F"/>
    <w:rsid w:val="122E4051"/>
    <w:rsid w:val="12F77CB3"/>
    <w:rsid w:val="14DE3B0C"/>
    <w:rsid w:val="152118C5"/>
    <w:rsid w:val="16013F56"/>
    <w:rsid w:val="16BE02A6"/>
    <w:rsid w:val="173F6F87"/>
    <w:rsid w:val="17D80CE7"/>
    <w:rsid w:val="1AD02149"/>
    <w:rsid w:val="1E935967"/>
    <w:rsid w:val="206D3F96"/>
    <w:rsid w:val="208F2D54"/>
    <w:rsid w:val="2333098A"/>
    <w:rsid w:val="247753E3"/>
    <w:rsid w:val="29A9603F"/>
    <w:rsid w:val="2B084FE7"/>
    <w:rsid w:val="2B591CE7"/>
    <w:rsid w:val="2ED61573"/>
    <w:rsid w:val="2FBC45F2"/>
    <w:rsid w:val="316D029A"/>
    <w:rsid w:val="346609DD"/>
    <w:rsid w:val="36254D15"/>
    <w:rsid w:val="37CD008E"/>
    <w:rsid w:val="3B6E0640"/>
    <w:rsid w:val="3C277297"/>
    <w:rsid w:val="438751EB"/>
    <w:rsid w:val="444E7AB7"/>
    <w:rsid w:val="457F1EF2"/>
    <w:rsid w:val="46E26BDC"/>
    <w:rsid w:val="47DD1AAA"/>
    <w:rsid w:val="4BCD1C09"/>
    <w:rsid w:val="4C974ACE"/>
    <w:rsid w:val="4DAD3AA0"/>
    <w:rsid w:val="4FAA56AA"/>
    <w:rsid w:val="523429E2"/>
    <w:rsid w:val="53650979"/>
    <w:rsid w:val="53CD5D6B"/>
    <w:rsid w:val="540E7263"/>
    <w:rsid w:val="545C3B2A"/>
    <w:rsid w:val="54815C87"/>
    <w:rsid w:val="567D5FDA"/>
    <w:rsid w:val="5765363E"/>
    <w:rsid w:val="57A37CC2"/>
    <w:rsid w:val="5806440C"/>
    <w:rsid w:val="59A81B8C"/>
    <w:rsid w:val="5B8878FB"/>
    <w:rsid w:val="5F351B48"/>
    <w:rsid w:val="5F9516E5"/>
    <w:rsid w:val="5F9E593F"/>
    <w:rsid w:val="63901A42"/>
    <w:rsid w:val="655C7BE9"/>
    <w:rsid w:val="672C7CD4"/>
    <w:rsid w:val="69AC0C58"/>
    <w:rsid w:val="69E86BF6"/>
    <w:rsid w:val="6D9B526C"/>
    <w:rsid w:val="6E623FDB"/>
    <w:rsid w:val="6F795ED8"/>
    <w:rsid w:val="7036571F"/>
    <w:rsid w:val="7908577F"/>
    <w:rsid w:val="79D063A7"/>
    <w:rsid w:val="7A047BC6"/>
    <w:rsid w:val="7AA21E2A"/>
    <w:rsid w:val="7B2F5245"/>
    <w:rsid w:val="7F2C666B"/>
    <w:rsid w:val="7F413799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729</Characters>
  <Lines>0</Lines>
  <Paragraphs>0</Paragraphs>
  <TotalTime>6</TotalTime>
  <ScaleCrop>false</ScaleCrop>
  <LinksUpToDate>false</LinksUpToDate>
  <CharactersWithSpaces>746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2022-07-28T07:52:00Z</dcterms:created>
  <dc:creator>admin</dc:creator>
  <cp:lastModifiedBy>三汇能环科技WPS</cp:lastModifiedBy>
  <dcterms:modified xsi:type="dcterms:W3CDTF">2023-05-26T07:37:16Z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896A3962676E4AF09357325DD33FF420</vt:lpwstr>
  </property>
</Properties>
</file>