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framePr w:wrap="auto" w:vAnchor="margin" w:hAnchor="text" w:yAlign="inline"/>
        <w:tabs>
          <w:tab w:val="left" w:pos="4079"/>
          <w:tab w:val="center" w:pos="4153"/>
        </w:tabs>
        <w:spacing w:line="288" w:lineRule="auto"/>
        <w:jc w:val="center"/>
        <w:rPr>
          <w:rFonts w:hint="default" w:ascii="宋体" w:hAnsi="宋体" w:eastAsia="宋体" w:cs="宋体"/>
          <w:sz w:val="36"/>
          <w:szCs w:val="36"/>
        </w:rPr>
      </w:pPr>
      <w:r>
        <w:rPr>
          <w:rFonts w:ascii="宋体" w:hAnsi="宋体" w:eastAsia="宋体" w:cs="宋体"/>
          <w:sz w:val="36"/>
          <w:szCs w:val="36"/>
          <w:lang w:val="zh-TW"/>
        </w:rPr>
        <w:t>企业咨询服务</w:t>
      </w:r>
      <w:r>
        <w:rPr>
          <w:rFonts w:ascii="宋体" w:hAnsi="宋体" w:eastAsia="宋体" w:cs="宋体"/>
          <w:sz w:val="36"/>
          <w:szCs w:val="36"/>
          <w:lang w:val="zh-TW" w:eastAsia="zh-TW"/>
        </w:rPr>
        <w:t>协议</w:t>
      </w:r>
    </w:p>
    <w:p>
      <w:pPr>
        <w:pStyle w:val="12"/>
        <w:framePr w:wrap="auto" w:vAnchor="margin" w:hAnchor="text" w:yAlign="inline"/>
        <w:spacing w:line="288" w:lineRule="auto"/>
        <w:jc w:val="center"/>
        <w:rPr>
          <w:rFonts w:hint="default" w:ascii="宋体" w:hAnsi="宋体" w:eastAsia="宋体" w:cs="宋体"/>
          <w:sz w:val="24"/>
          <w:szCs w:val="24"/>
          <w:lang w:val="zh-TW" w:eastAsia="zh-TW"/>
        </w:rPr>
      </w:pPr>
      <w:r>
        <w:rPr>
          <w:rFonts w:ascii="宋体" w:hAnsi="宋体" w:eastAsia="宋体" w:cs="宋体"/>
          <w:sz w:val="32"/>
          <w:szCs w:val="32"/>
          <w:lang w:val="zh-TW" w:eastAsia="zh-TW"/>
        </w:rPr>
        <w:t xml:space="preserve">                                        </w:t>
      </w:r>
      <w:r>
        <w:rPr>
          <w:rFonts w:ascii="宋体" w:hAnsi="宋体" w:eastAsia="宋体" w:cs="宋体"/>
          <w:sz w:val="24"/>
          <w:szCs w:val="24"/>
          <w:lang w:val="zh-TW" w:eastAsia="zh-TW"/>
        </w:rPr>
        <w:t xml:space="preserve">编号：    </w:t>
      </w:r>
    </w:p>
    <w:p>
      <w:pPr>
        <w:pStyle w:val="12"/>
        <w:framePr w:wrap="auto" w:vAnchor="margin" w:hAnchor="text" w:yAlign="inline"/>
        <w:spacing w:line="560" w:lineRule="exact"/>
        <w:rPr>
          <w:rFonts w:hint="eastAsia" w:ascii="宋体" w:hAnsi="宋体" w:eastAsia="宋体" w:cs="宋体"/>
          <w:sz w:val="24"/>
          <w:szCs w:val="24"/>
          <w:lang w:val="en-US" w:eastAsia="zh-CN"/>
        </w:rPr>
      </w:pPr>
      <w:r>
        <w:rPr>
          <w:rFonts w:ascii="宋体" w:hAnsi="宋体" w:eastAsia="宋体" w:cs="宋体"/>
          <w:sz w:val="24"/>
          <w:szCs w:val="24"/>
          <w:lang w:val="zh-TW" w:eastAsia="zh-TW"/>
        </w:rPr>
        <w:t>甲方</w:t>
      </w:r>
      <w:bookmarkStart w:id="0" w:name="_Hlk36051795"/>
      <w:r>
        <w:rPr>
          <w:rFonts w:ascii="宋体" w:hAnsi="宋体" w:eastAsia="宋体" w:cs="宋体"/>
          <w:sz w:val="24"/>
          <w:szCs w:val="24"/>
          <w:lang w:val="zh-TW" w:eastAsia="zh-TW"/>
        </w:rPr>
        <w:t>：</w:t>
      </w:r>
      <w:r>
        <w:rPr>
          <w:rFonts w:ascii="宋体" w:hAnsi="宋体" w:eastAsia="宋体" w:cs="宋体"/>
          <w:sz w:val="24"/>
          <w:szCs w:val="24"/>
        </w:rPr>
        <w:t xml:space="preserve"> </w:t>
      </w:r>
      <w:r>
        <w:rPr>
          <w:rFonts w:hint="eastAsia" w:ascii="宋体" w:hAnsi="宋体" w:eastAsia="宋体" w:cs="宋体"/>
          <w:sz w:val="24"/>
          <w:szCs w:val="24"/>
          <w:lang w:val="en-US" w:eastAsia="zh-CN"/>
        </w:rPr>
        <w:t>北京三汇能环科技发展有限公司</w:t>
      </w:r>
    </w:p>
    <w:p>
      <w:pPr>
        <w:pStyle w:val="12"/>
        <w:framePr w:wrap="auto" w:vAnchor="margin" w:hAnchor="text" w:yAlign="inline"/>
        <w:spacing w:line="560" w:lineRule="exact"/>
        <w:rPr>
          <w:rFonts w:hint="eastAsia" w:ascii="宋体" w:hAnsi="宋体" w:eastAsia="宋体" w:cs="宋体"/>
          <w:sz w:val="24"/>
          <w:szCs w:val="24"/>
          <w:lang w:val="en-US" w:eastAsia="zh-CN"/>
        </w:rPr>
      </w:pPr>
      <w:r>
        <w:rPr>
          <w:rFonts w:ascii="宋体" w:hAnsi="宋体" w:eastAsia="宋体" w:cs="宋体"/>
          <w:sz w:val="24"/>
          <w:szCs w:val="24"/>
          <w:lang w:val="zh-TW" w:eastAsia="zh-TW"/>
        </w:rPr>
        <w:t>授权代表人：</w:t>
      </w:r>
      <w:r>
        <w:rPr>
          <w:rFonts w:hint="eastAsia" w:ascii="宋体" w:hAnsi="宋体" w:eastAsia="宋体" w:cs="宋体"/>
          <w:sz w:val="24"/>
          <w:szCs w:val="24"/>
          <w:lang w:val="en-US" w:eastAsia="zh-CN"/>
        </w:rPr>
        <w:t>孙方涛</w:t>
      </w:r>
    </w:p>
    <w:p>
      <w:pPr>
        <w:pStyle w:val="12"/>
        <w:framePr w:wrap="auto" w:vAnchor="margin" w:hAnchor="text" w:yAlign="inline"/>
        <w:spacing w:line="560" w:lineRule="exact"/>
        <w:rPr>
          <w:rFonts w:hint="default" w:ascii="宋体" w:hAnsi="宋体" w:eastAsia="宋体" w:cs="宋体"/>
          <w:sz w:val="24"/>
          <w:szCs w:val="24"/>
          <w:lang w:val="en-US" w:eastAsia="zh-CN"/>
        </w:rPr>
      </w:pPr>
      <w:r>
        <w:rPr>
          <w:rFonts w:ascii="宋体" w:hAnsi="宋体" w:eastAsia="宋体" w:cs="宋体"/>
          <w:sz w:val="24"/>
          <w:szCs w:val="24"/>
          <w:lang w:val="zh-TW" w:eastAsia="zh-TW"/>
        </w:rPr>
        <w:t>地址：</w:t>
      </w:r>
      <w:bookmarkEnd w:id="0"/>
      <w:bookmarkStart w:id="1" w:name="_Hlk36053035"/>
      <w:r>
        <w:rPr>
          <w:rFonts w:hint="eastAsia" w:ascii="宋体" w:hAnsi="宋体" w:eastAsia="宋体" w:cs="宋体"/>
          <w:sz w:val="24"/>
          <w:szCs w:val="24"/>
          <w:lang w:val="en-US" w:eastAsia="zh-CN"/>
        </w:rPr>
        <w:t>北京市丰台区南木樨园18号</w:t>
      </w:r>
    </w:p>
    <w:p>
      <w:pPr>
        <w:pStyle w:val="12"/>
        <w:framePr w:wrap="auto" w:vAnchor="margin" w:hAnchor="text" w:yAlign="inline"/>
        <w:spacing w:line="560" w:lineRule="exact"/>
        <w:rPr>
          <w:rFonts w:hint="default" w:ascii="宋体" w:hAnsi="宋体" w:eastAsia="宋体" w:cs="宋体"/>
          <w:sz w:val="24"/>
          <w:szCs w:val="24"/>
          <w:lang w:val="en-US" w:eastAsia="zh-CN"/>
        </w:rPr>
      </w:pPr>
      <w:r>
        <w:rPr>
          <w:rFonts w:ascii="宋体" w:hAnsi="宋体" w:eastAsia="宋体" w:cs="宋体"/>
          <w:sz w:val="24"/>
          <w:szCs w:val="24"/>
          <w:lang w:val="zh-TW" w:eastAsia="zh-TW"/>
        </w:rPr>
        <w:t>联系电话：</w:t>
      </w:r>
      <w:r>
        <w:rPr>
          <w:rFonts w:hint="eastAsia" w:ascii="宋体" w:hAnsi="宋体" w:eastAsia="宋体" w:cs="宋体"/>
          <w:sz w:val="24"/>
          <w:szCs w:val="24"/>
          <w:lang w:val="en-US" w:eastAsia="zh-CN"/>
        </w:rPr>
        <w:t>18001028768</w:t>
      </w:r>
    </w:p>
    <w:bookmarkEnd w:id="1"/>
    <w:p>
      <w:pPr>
        <w:pStyle w:val="12"/>
        <w:framePr w:wrap="auto" w:vAnchor="margin" w:hAnchor="text" w:yAlign="inline"/>
        <w:spacing w:line="560" w:lineRule="exact"/>
        <w:rPr>
          <w:rFonts w:hint="default" w:ascii="宋体" w:hAnsi="宋体" w:eastAsia="宋体" w:cs="宋体"/>
          <w:sz w:val="24"/>
          <w:szCs w:val="24"/>
          <w:lang w:val="zh-TW" w:eastAsia="zh-TW"/>
        </w:rPr>
      </w:pPr>
    </w:p>
    <w:p>
      <w:pPr>
        <w:pStyle w:val="12"/>
        <w:framePr w:wrap="auto" w:vAnchor="margin" w:hAnchor="text" w:yAlign="inline"/>
        <w:spacing w:line="560" w:lineRule="exact"/>
        <w:rPr>
          <w:rFonts w:hint="default" w:eastAsia="PMingLiU" w:cs="宋体" w:asciiTheme="minorEastAsia" w:hAnsiTheme="minorEastAsia"/>
          <w:sz w:val="24"/>
          <w:szCs w:val="24"/>
          <w:lang w:val="zh-TW" w:eastAsia="zh-TW"/>
        </w:rPr>
      </w:pPr>
      <w:r>
        <w:rPr>
          <w:rFonts w:cs="宋体" w:asciiTheme="minorEastAsia" w:hAnsiTheme="minorEastAsia" w:eastAsiaTheme="minorEastAsia"/>
          <w:sz w:val="24"/>
          <w:szCs w:val="24"/>
          <w:lang w:val="zh-TW" w:eastAsia="zh-TW"/>
        </w:rPr>
        <w:t>乙方：</w:t>
      </w:r>
      <w:r>
        <w:rPr>
          <w:rFonts w:hint="default" w:cs="宋体" w:asciiTheme="minorEastAsia" w:hAnsiTheme="minorEastAsia" w:eastAsiaTheme="minorEastAsia"/>
          <w:sz w:val="24"/>
          <w:szCs w:val="24"/>
          <w:lang w:eastAsia="zh-TW"/>
        </w:rPr>
        <w:t>北京海纳山川科技有限公司</w:t>
      </w:r>
      <w:r>
        <w:rPr>
          <w:rFonts w:cs="宋体" w:asciiTheme="minorEastAsia" w:hAnsiTheme="minorEastAsia" w:eastAsiaTheme="minorEastAsia"/>
          <w:sz w:val="24"/>
          <w:szCs w:val="24"/>
        </w:rPr>
        <w:t xml:space="preserve">      （以下简称乙方）</w:t>
      </w:r>
    </w:p>
    <w:p>
      <w:pPr>
        <w:pStyle w:val="12"/>
        <w:framePr w:wrap="auto" w:vAnchor="margin" w:hAnchor="text" w:yAlign="inline"/>
        <w:spacing w:line="56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eastAsia="zh-TW"/>
        </w:rPr>
        <w:t>法定</w:t>
      </w:r>
      <w:r>
        <w:rPr>
          <w:rFonts w:cs="宋体" w:asciiTheme="minorEastAsia" w:hAnsiTheme="minorEastAsia" w:eastAsiaTheme="minorEastAsia"/>
          <w:sz w:val="24"/>
          <w:szCs w:val="24"/>
          <w:lang w:eastAsia="zh-TW"/>
        </w:rPr>
        <w:t>/</w:t>
      </w:r>
      <w:r>
        <w:rPr>
          <w:rFonts w:cs="宋体" w:asciiTheme="minorEastAsia" w:hAnsiTheme="minorEastAsia" w:eastAsiaTheme="minorEastAsia"/>
          <w:sz w:val="24"/>
          <w:szCs w:val="24"/>
          <w:lang w:val="zh-TW" w:eastAsia="zh-TW"/>
        </w:rPr>
        <w:t>授权代表人：</w:t>
      </w:r>
      <w:r>
        <w:rPr>
          <w:rFonts w:hint="default" w:cs="宋体" w:asciiTheme="minorEastAsia" w:hAnsiTheme="minorEastAsia" w:eastAsiaTheme="minorEastAsia"/>
          <w:sz w:val="24"/>
          <w:szCs w:val="24"/>
        </w:rPr>
        <w:t>张玉群</w:t>
      </w:r>
    </w:p>
    <w:p>
      <w:pPr>
        <w:pStyle w:val="12"/>
        <w:framePr w:wrap="auto" w:vAnchor="margin" w:hAnchor="text" w:yAlign="inline"/>
        <w:spacing w:line="560" w:lineRule="exact"/>
        <w:rPr>
          <w:rFonts w:hint="default" w:cs="宋体" w:asciiTheme="minorEastAsia" w:hAnsiTheme="minorEastAsia" w:eastAsiaTheme="minorEastAsia"/>
          <w:sz w:val="24"/>
          <w:szCs w:val="24"/>
          <w:lang w:val="zh-TW"/>
        </w:rPr>
      </w:pPr>
      <w:r>
        <w:rPr>
          <w:rFonts w:cs="宋体" w:asciiTheme="minorEastAsia" w:hAnsiTheme="minorEastAsia" w:eastAsiaTheme="minorEastAsia"/>
          <w:sz w:val="24"/>
          <w:szCs w:val="24"/>
          <w:lang w:val="zh-TW" w:eastAsia="zh-TW"/>
        </w:rPr>
        <w:t>地址：</w:t>
      </w:r>
      <w:r>
        <w:rPr>
          <w:rFonts w:hint="default" w:cs="宋体" w:asciiTheme="minorEastAsia" w:hAnsiTheme="minorEastAsia" w:eastAsiaTheme="minorEastAsia"/>
          <w:sz w:val="24"/>
          <w:szCs w:val="24"/>
          <w:lang w:eastAsia="zh-TW"/>
        </w:rPr>
        <w:t>北京市昌平区珠江摩尔大厦</w:t>
      </w:r>
      <w:r>
        <w:rPr>
          <w:rFonts w:hint="default" w:cs="宋体" w:asciiTheme="minorEastAsia" w:hAnsiTheme="minorEastAsia" w:eastAsiaTheme="minorEastAsia"/>
          <w:sz w:val="24"/>
          <w:szCs w:val="24"/>
        </w:rPr>
        <w:t>3号楼1</w:t>
      </w:r>
      <w:r>
        <w:rPr>
          <w:rFonts w:hint="default" w:eastAsia="PMingLiU" w:cs="宋体" w:asciiTheme="minorEastAsia" w:hAnsiTheme="minorEastAsia"/>
          <w:sz w:val="24"/>
          <w:szCs w:val="24"/>
          <w:lang w:eastAsia="zh-TW"/>
        </w:rPr>
        <w:t>7</w:t>
      </w:r>
      <w:r>
        <w:rPr>
          <w:rFonts w:hint="default" w:cs="宋体" w:asciiTheme="minorEastAsia" w:hAnsiTheme="minorEastAsia" w:eastAsiaTheme="minorEastAsia"/>
          <w:sz w:val="24"/>
          <w:szCs w:val="24"/>
          <w:lang w:eastAsia="zh-TW"/>
        </w:rPr>
        <w:t>层</w:t>
      </w:r>
      <w:r>
        <w:rPr>
          <w:rFonts w:cs="宋体" w:asciiTheme="minorEastAsia" w:hAnsiTheme="minorEastAsia" w:eastAsiaTheme="minorEastAsia"/>
          <w:sz w:val="24"/>
          <w:szCs w:val="24"/>
        </w:rPr>
        <w:t xml:space="preserve"> </w:t>
      </w:r>
    </w:p>
    <w:p>
      <w:pPr>
        <w:pStyle w:val="12"/>
        <w:framePr w:wrap="auto" w:vAnchor="margin" w:hAnchor="text" w:yAlign="inline"/>
        <w:spacing w:line="560" w:lineRule="exact"/>
        <w:rPr>
          <w:rFonts w:hint="default" w:cs="宋体" w:asciiTheme="minorEastAsia" w:hAnsiTheme="minorEastAsia" w:eastAsiaTheme="minorEastAsia"/>
          <w:sz w:val="24"/>
          <w:szCs w:val="24"/>
        </w:rPr>
      </w:pPr>
      <w:r>
        <w:rPr>
          <w:rFonts w:cs="宋体" w:asciiTheme="minorEastAsia" w:hAnsiTheme="minorEastAsia" w:eastAsiaTheme="minorEastAsia"/>
          <w:sz w:val="24"/>
          <w:szCs w:val="24"/>
          <w:lang w:val="zh-TW" w:eastAsia="zh-TW"/>
        </w:rPr>
        <w:t>联系电话：</w:t>
      </w:r>
      <w:r>
        <w:rPr>
          <w:rFonts w:hint="default" w:cs="宋体" w:asciiTheme="minorEastAsia" w:hAnsiTheme="minorEastAsia" w:eastAsiaTheme="minorEastAsia"/>
          <w:sz w:val="24"/>
          <w:szCs w:val="24"/>
        </w:rPr>
        <w:t>13520558521</w:t>
      </w:r>
      <w:r>
        <w:rPr>
          <w:rFonts w:cs="宋体" w:asciiTheme="minorEastAsia" w:hAnsiTheme="minorEastAsia" w:eastAsiaTheme="minorEastAsia"/>
          <w:sz w:val="24"/>
          <w:szCs w:val="24"/>
        </w:rPr>
        <w:t xml:space="preserve"> </w:t>
      </w:r>
    </w:p>
    <w:p>
      <w:pPr>
        <w:pStyle w:val="12"/>
        <w:framePr w:wrap="auto" w:vAnchor="margin" w:hAnchor="text" w:yAlign="inline"/>
        <w:spacing w:line="560" w:lineRule="exact"/>
        <w:rPr>
          <w:rFonts w:ascii="宋体" w:hAnsi="宋体" w:eastAsia="宋体" w:cs="宋体"/>
          <w:sz w:val="24"/>
          <w:szCs w:val="24"/>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lang w:val="zh-TW" w:eastAsia="zh-TW"/>
        </w:rPr>
        <w:t>第一条：合作项目背景及政策依据</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rPr>
      </w:pPr>
      <w:r>
        <w:rPr>
          <w:rFonts w:ascii="宋体" w:hAnsi="宋体" w:eastAsia="宋体" w:cs="宋体"/>
          <w:kern w:val="0"/>
          <w:sz w:val="24"/>
          <w:szCs w:val="24"/>
          <w:lang w:val="zh-TW" w:eastAsia="zh-TW"/>
        </w:rPr>
        <w:t>1、贯彻落实《财政部 税务总局 人力资源社会保障部 国务院扶贫办关于进一步支持和促进重点群体创业就业有关税收政策的通知》（财税〔2019〕22号）</w:t>
      </w:r>
      <w:r>
        <w:rPr>
          <w:rFonts w:hint="eastAsia" w:ascii="宋体" w:hAnsi="宋体" w:eastAsia="宋体" w:cs="宋体"/>
          <w:kern w:val="0"/>
          <w:sz w:val="24"/>
          <w:szCs w:val="24"/>
          <w:lang w:val="zh-TW" w:eastAsia="zh-CN"/>
        </w:rPr>
        <w:t>，</w:t>
      </w:r>
      <w:r>
        <w:rPr>
          <w:rFonts w:hint="eastAsia" w:ascii="宋体" w:hAnsi="宋体" w:cs="宋体"/>
          <w:kern w:val="0"/>
          <w:sz w:val="24"/>
          <w:szCs w:val="24"/>
          <w:lang w:val="en-US" w:eastAsia="zh-CN"/>
        </w:rPr>
        <w:t>关于印发《用人单位岗位补贴和社会保险补贴管理办法》的通知-京人社就发﹝2012﹞308号</w:t>
      </w:r>
      <w:r>
        <w:rPr>
          <w:rFonts w:hint="eastAsia" w:ascii="宋体" w:hAnsi="宋体" w:eastAsia="宋体" w:cs="宋体"/>
          <w:kern w:val="0"/>
          <w:sz w:val="24"/>
          <w:szCs w:val="24"/>
          <w:lang w:val="en-US" w:eastAsia="zh-CN"/>
        </w:rPr>
        <w:t>政策</w:t>
      </w:r>
      <w:r>
        <w:rPr>
          <w:rFonts w:ascii="宋体" w:hAnsi="宋体" w:eastAsia="宋体" w:cs="宋体"/>
          <w:kern w:val="0"/>
          <w:sz w:val="24"/>
          <w:szCs w:val="24"/>
          <w:lang w:val="zh-TW"/>
        </w:rPr>
        <w:t>。</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2</w:t>
      </w:r>
      <w:r>
        <w:rPr>
          <w:rFonts w:ascii="宋体" w:hAnsi="宋体" w:eastAsia="宋体" w:cs="宋体"/>
          <w:kern w:val="0"/>
          <w:sz w:val="24"/>
          <w:szCs w:val="24"/>
          <w:lang w:val="zh-TW" w:eastAsia="zh-TW"/>
        </w:rPr>
        <w:t>、甲方委托乙方为甲方提供项目服务事宜,按照国家相关法律法规，本着平等互利、诚实守信的原则，双方达成如下协议，以共同遵守。</w:t>
      </w:r>
    </w:p>
    <w:p>
      <w:pPr>
        <w:pStyle w:val="12"/>
        <w:framePr w:wrap="auto" w:vAnchor="margin" w:hAnchor="text" w:yAlign="inline"/>
        <w:widowControl/>
        <w:spacing w:line="560" w:lineRule="exact"/>
        <w:jc w:val="left"/>
        <w:rPr>
          <w:rFonts w:hint="default" w:ascii="宋体" w:hAnsi="宋体" w:eastAsia="宋体" w:cs="宋体"/>
          <w:kern w:val="0"/>
          <w:sz w:val="24"/>
          <w:szCs w:val="24"/>
          <w:lang w:val="zh-TW" w:eastAsia="zh-TW"/>
        </w:rPr>
      </w:pPr>
    </w:p>
    <w:p>
      <w:pPr>
        <w:pStyle w:val="12"/>
        <w:framePr w:wrap="auto" w:vAnchor="margin" w:hAnchor="text" w:yAlign="inline"/>
        <w:widowControl/>
        <w:spacing w:line="560" w:lineRule="exact"/>
        <w:ind w:firstLine="549"/>
        <w:jc w:val="left"/>
        <w:rPr>
          <w:rFonts w:hint="default" w:ascii="宋体" w:hAnsi="宋体" w:eastAsia="宋体" w:cs="宋体"/>
          <w:kern w:val="0"/>
          <w:sz w:val="24"/>
          <w:szCs w:val="24"/>
          <w:lang w:val="zh-TW"/>
        </w:rPr>
      </w:pPr>
      <w:r>
        <w:rPr>
          <w:rFonts w:ascii="宋体" w:hAnsi="宋体" w:eastAsia="宋体" w:cs="宋体"/>
          <w:kern w:val="0"/>
          <w:sz w:val="24"/>
          <w:szCs w:val="24"/>
          <w:lang w:val="zh-TW" w:eastAsia="zh-TW"/>
        </w:rPr>
        <w:t>第二条：合作</w:t>
      </w:r>
      <w:r>
        <w:rPr>
          <w:rFonts w:ascii="宋体" w:hAnsi="宋体" w:eastAsia="宋体" w:cs="宋体"/>
          <w:kern w:val="0"/>
          <w:sz w:val="24"/>
          <w:szCs w:val="24"/>
          <w:lang w:val="zh-TW"/>
        </w:rPr>
        <w:t>项目</w:t>
      </w:r>
      <w:r>
        <w:rPr>
          <w:rFonts w:ascii="宋体" w:hAnsi="宋体" w:eastAsia="宋体" w:cs="宋体"/>
          <w:kern w:val="0"/>
          <w:sz w:val="24"/>
          <w:szCs w:val="24"/>
          <w:lang w:val="zh-TW" w:eastAsia="zh-TW"/>
        </w:rPr>
        <w:t>期限</w:t>
      </w:r>
      <w:r>
        <w:rPr>
          <w:rFonts w:ascii="宋体" w:hAnsi="宋体" w:eastAsia="宋体" w:cs="宋体"/>
          <w:kern w:val="0"/>
          <w:sz w:val="24"/>
          <w:szCs w:val="24"/>
          <w:lang w:val="zh-TW"/>
        </w:rPr>
        <w:t>与申报方式</w:t>
      </w:r>
    </w:p>
    <w:p>
      <w:pPr>
        <w:pStyle w:val="12"/>
        <w:framePr w:wrap="auto" w:vAnchor="margin" w:hAnchor="text" w:yAlign="inline"/>
        <w:widowControl/>
        <w:spacing w:line="560" w:lineRule="exact"/>
        <w:ind w:firstLine="560"/>
        <w:jc w:val="left"/>
        <w:rPr>
          <w:rFonts w:hint="default" w:ascii="宋体" w:hAnsi="宋体" w:eastAsia="宋体" w:cs="宋体"/>
          <w:kern w:val="0"/>
          <w:sz w:val="24"/>
          <w:szCs w:val="24"/>
          <w:lang w:val="zh-TW"/>
        </w:rPr>
      </w:pPr>
      <w:r>
        <w:rPr>
          <w:rFonts w:ascii="宋体" w:hAnsi="宋体" w:eastAsia="宋体" w:cs="宋体"/>
          <w:kern w:val="0"/>
          <w:sz w:val="24"/>
          <w:szCs w:val="24"/>
        </w:rPr>
        <w:t>1、合作项目：</w:t>
      </w:r>
      <w:r>
        <w:rPr>
          <w:rFonts w:ascii="宋体" w:hAnsi="宋体" w:eastAsia="宋体" w:cs="宋体"/>
          <w:color w:val="auto"/>
          <w:kern w:val="0"/>
          <w:sz w:val="24"/>
          <w:szCs w:val="24"/>
        </w:rPr>
        <w:t>《企业招用重点人群税收减免》</w:t>
      </w:r>
      <w:r>
        <w:rPr>
          <w:rFonts w:hint="eastAsia" w:ascii="宋体" w:hAnsi="宋体" w:eastAsia="宋体" w:cs="宋体"/>
          <w:color w:val="auto"/>
          <w:kern w:val="0"/>
          <w:sz w:val="24"/>
          <w:szCs w:val="24"/>
          <w:lang w:eastAsia="zh-CN"/>
        </w:rPr>
        <w:t>、《</w:t>
      </w:r>
      <w:r>
        <w:rPr>
          <w:rFonts w:hint="eastAsia" w:ascii="宋体" w:hAnsi="宋体" w:cs="宋体"/>
          <w:kern w:val="0"/>
          <w:sz w:val="24"/>
          <w:szCs w:val="24"/>
          <w:lang w:val="en-US" w:eastAsia="zh-CN"/>
        </w:rPr>
        <w:t>岗位补贴和社会保险补贴》</w:t>
      </w:r>
      <w:r>
        <w:rPr>
          <w:rFonts w:ascii="宋体" w:hAnsi="宋体" w:eastAsia="宋体" w:cs="宋体"/>
          <w:kern w:val="0"/>
          <w:sz w:val="24"/>
          <w:szCs w:val="24"/>
        </w:rPr>
        <w:t>（以下简称“合作项目”）咨询服务；</w:t>
      </w:r>
      <w:r>
        <w:rPr>
          <w:rFonts w:ascii="宋体" w:hAnsi="宋体" w:eastAsia="宋体" w:cs="宋体"/>
          <w:kern w:val="0"/>
          <w:sz w:val="24"/>
          <w:szCs w:val="24"/>
          <w:lang w:val="zh-TW"/>
        </w:rPr>
        <w:t>具体包括以下两类：</w:t>
      </w:r>
    </w:p>
    <w:p>
      <w:pPr>
        <w:pStyle w:val="12"/>
        <w:framePr w:wrap="auto" w:vAnchor="margin" w:hAnchor="text" w:yAlign="inline"/>
        <w:widowControl/>
        <w:spacing w:line="560" w:lineRule="exact"/>
        <w:ind w:firstLine="560"/>
        <w:jc w:val="left"/>
        <w:rPr>
          <w:rFonts w:hint="default" w:ascii="宋体" w:hAnsi="宋体" w:eastAsia="宋体" w:cs="宋体"/>
          <w:kern w:val="0"/>
          <w:sz w:val="24"/>
          <w:szCs w:val="24"/>
          <w:lang w:val="zh-TW"/>
        </w:rPr>
      </w:pPr>
      <w:r>
        <w:rPr>
          <w:rFonts w:ascii="宋体" w:hAnsi="宋体" w:eastAsia="宋体" w:cs="宋体"/>
          <w:kern w:val="0"/>
          <w:sz w:val="24"/>
          <w:szCs w:val="24"/>
          <w:lang w:val="zh-TW"/>
        </w:rPr>
        <w:t>（</w:t>
      </w:r>
      <w:r>
        <w:rPr>
          <w:rFonts w:ascii="宋体" w:hAnsi="宋体" w:eastAsia="宋体" w:cs="宋体"/>
          <w:kern w:val="0"/>
          <w:sz w:val="24"/>
          <w:szCs w:val="24"/>
        </w:rPr>
        <w:t>1</w:t>
      </w:r>
      <w:r>
        <w:rPr>
          <w:rFonts w:ascii="宋体" w:hAnsi="宋体" w:eastAsia="宋体" w:cs="宋体"/>
          <w:kern w:val="0"/>
          <w:sz w:val="24"/>
          <w:szCs w:val="24"/>
          <w:lang w:val="zh-TW"/>
        </w:rPr>
        <w:t>）</w:t>
      </w:r>
      <w:r>
        <w:rPr>
          <w:rFonts w:hint="eastAsia" w:ascii="宋体" w:hAnsi="宋体" w:eastAsia="宋体" w:cs="宋体"/>
          <w:kern w:val="0"/>
          <w:sz w:val="24"/>
          <w:szCs w:val="24"/>
          <w:lang w:val="en-US" w:eastAsia="zh-CN"/>
        </w:rPr>
        <w:t>登记失业半年以上</w:t>
      </w:r>
      <w:r>
        <w:rPr>
          <w:rFonts w:ascii="宋体" w:hAnsi="宋体" w:eastAsia="宋体" w:cs="宋体"/>
          <w:kern w:val="0"/>
          <w:sz w:val="24"/>
          <w:szCs w:val="24"/>
          <w:lang w:val="zh-TW"/>
        </w:rPr>
        <w:t>人员；</w:t>
      </w:r>
    </w:p>
    <w:p>
      <w:pPr>
        <w:pStyle w:val="12"/>
        <w:framePr w:wrap="auto" w:vAnchor="margin" w:hAnchor="text" w:yAlign="inline"/>
        <w:widowControl/>
        <w:spacing w:line="560" w:lineRule="exact"/>
        <w:ind w:firstLine="560"/>
        <w:jc w:val="left"/>
        <w:rPr>
          <w:rFonts w:ascii="宋体" w:hAnsi="宋体" w:eastAsia="宋体" w:cs="宋体"/>
          <w:kern w:val="0"/>
          <w:sz w:val="24"/>
          <w:szCs w:val="24"/>
          <w:lang w:val="zh-TW"/>
        </w:rPr>
      </w:pPr>
      <w:r>
        <w:rPr>
          <w:rFonts w:ascii="宋体" w:hAnsi="宋体" w:eastAsia="宋体" w:cs="宋体"/>
          <w:kern w:val="0"/>
          <w:sz w:val="24"/>
          <w:szCs w:val="24"/>
          <w:lang w:val="zh-TW"/>
        </w:rPr>
        <w:t>（</w:t>
      </w:r>
      <w:r>
        <w:rPr>
          <w:rFonts w:ascii="宋体" w:hAnsi="宋体" w:eastAsia="宋体" w:cs="宋体"/>
          <w:kern w:val="0"/>
          <w:sz w:val="24"/>
          <w:szCs w:val="24"/>
        </w:rPr>
        <w:t>2</w:t>
      </w:r>
      <w:r>
        <w:rPr>
          <w:rFonts w:ascii="宋体" w:hAnsi="宋体" w:eastAsia="宋体" w:cs="宋体"/>
          <w:kern w:val="0"/>
          <w:sz w:val="24"/>
          <w:szCs w:val="24"/>
          <w:lang w:val="zh-TW"/>
        </w:rPr>
        <w:t xml:space="preserve">）纳入全国扶贫开发信息系统的农村建档立卡贫困人员。 </w:t>
      </w:r>
    </w:p>
    <w:p>
      <w:pPr>
        <w:pStyle w:val="12"/>
        <w:framePr w:wrap="auto" w:vAnchor="margin" w:hAnchor="text" w:yAlign="inline"/>
        <w:widowControl/>
        <w:spacing w:line="560" w:lineRule="exact"/>
        <w:ind w:firstLine="560"/>
        <w:jc w:val="left"/>
        <w:rPr>
          <w:rFonts w:ascii="宋体" w:hAnsi="宋体" w:eastAsia="宋体" w:cs="宋体"/>
          <w:kern w:val="0"/>
          <w:sz w:val="24"/>
          <w:szCs w:val="24"/>
          <w:lang w:val="zh-TW"/>
        </w:rPr>
      </w:pPr>
      <w:r>
        <w:rPr>
          <w:rFonts w:ascii="宋体" w:hAnsi="宋体" w:eastAsia="宋体" w:cs="宋体"/>
          <w:kern w:val="0"/>
          <w:sz w:val="24"/>
          <w:szCs w:val="24"/>
          <w:lang w:val="zh-TW"/>
        </w:rPr>
        <w:t>（</w:t>
      </w:r>
      <w:r>
        <w:rPr>
          <w:rFonts w:hint="eastAsia" w:ascii="宋体" w:hAnsi="宋体" w:eastAsia="宋体" w:cs="宋体"/>
          <w:kern w:val="0"/>
          <w:sz w:val="24"/>
          <w:szCs w:val="24"/>
          <w:lang w:val="en-US" w:eastAsia="zh-CN"/>
        </w:rPr>
        <w:t>3</w:t>
      </w:r>
      <w:r>
        <w:rPr>
          <w:rFonts w:ascii="宋体" w:hAnsi="宋体" w:eastAsia="宋体" w:cs="宋体"/>
          <w:kern w:val="0"/>
          <w:sz w:val="24"/>
          <w:szCs w:val="24"/>
          <w:lang w:val="zh-TW"/>
        </w:rPr>
        <w:t>）</w:t>
      </w:r>
      <w:r>
        <w:rPr>
          <w:rFonts w:hint="eastAsia" w:ascii="宋体" w:hAnsi="宋体" w:eastAsia="宋体" w:cs="宋体"/>
          <w:kern w:val="0"/>
          <w:sz w:val="24"/>
          <w:szCs w:val="24"/>
          <w:lang w:val="en-US" w:eastAsia="zh-CN"/>
        </w:rPr>
        <w:t>其它符合要求人员</w:t>
      </w:r>
      <w:r>
        <w:rPr>
          <w:rFonts w:ascii="宋体" w:hAnsi="宋体" w:eastAsia="宋体" w:cs="宋体"/>
          <w:kern w:val="0"/>
          <w:sz w:val="24"/>
          <w:szCs w:val="24"/>
          <w:lang w:val="zh-TW"/>
        </w:rPr>
        <w:t xml:space="preserve">。 </w:t>
      </w:r>
    </w:p>
    <w:p>
      <w:pPr>
        <w:pStyle w:val="12"/>
        <w:framePr w:wrap="auto" w:vAnchor="margin" w:hAnchor="text" w:yAlign="inline"/>
        <w:widowControl/>
        <w:spacing w:line="560" w:lineRule="exact"/>
        <w:ind w:firstLine="560"/>
        <w:jc w:val="left"/>
        <w:rPr>
          <w:rFonts w:hint="default"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kern w:val="0"/>
          <w:sz w:val="24"/>
          <w:szCs w:val="24"/>
          <w:lang w:val="zh-TW"/>
        </w:rPr>
        <w:t>甲方确认，在上述重点</w:t>
      </w:r>
      <w:r>
        <w:rPr>
          <w:rFonts w:hint="eastAsia" w:ascii="宋体" w:hAnsi="宋体" w:eastAsia="宋体" w:cs="宋体"/>
          <w:kern w:val="0"/>
          <w:sz w:val="24"/>
          <w:szCs w:val="24"/>
          <w:lang w:val="en-US" w:eastAsia="zh-CN"/>
        </w:rPr>
        <w:t>群体</w:t>
      </w:r>
      <w:r>
        <w:rPr>
          <w:rFonts w:ascii="宋体" w:hAnsi="宋体" w:eastAsia="宋体" w:cs="宋体"/>
          <w:kern w:val="0"/>
          <w:sz w:val="24"/>
          <w:szCs w:val="24"/>
          <w:lang w:val="zh-TW"/>
        </w:rPr>
        <w:t>委托乙方开展申报服务，申报方式</w:t>
      </w:r>
      <w:r>
        <w:rPr>
          <w:rFonts w:ascii="宋体" w:hAnsi="宋体" w:eastAsia="宋体" w:cs="宋体"/>
          <w:kern w:val="0"/>
          <w:sz w:val="24"/>
          <w:szCs w:val="24"/>
        </w:rPr>
        <w:t>：</w:t>
      </w:r>
      <w:r>
        <w:rPr>
          <w:rFonts w:hint="eastAsia" w:ascii="宋体" w:hAnsi="宋体" w:eastAsia="宋体" w:cs="宋体"/>
          <w:kern w:val="0"/>
          <w:sz w:val="24"/>
          <w:szCs w:val="24"/>
          <w:lang w:val="en-US" w:eastAsia="zh-CN"/>
        </w:rPr>
        <w:t>税务</w:t>
      </w:r>
      <w:r>
        <w:rPr>
          <w:rFonts w:ascii="宋体" w:hAnsi="宋体" w:eastAsia="宋体" w:cs="宋体"/>
          <w:kern w:val="0"/>
          <w:sz w:val="24"/>
          <w:szCs w:val="24"/>
        </w:rPr>
        <w:t>减免申报</w:t>
      </w:r>
      <w:r>
        <w:rPr>
          <w:rFonts w:hint="eastAsia" w:ascii="宋体" w:hAnsi="宋体" w:eastAsia="宋体" w:cs="宋体"/>
          <w:kern w:val="0"/>
          <w:sz w:val="24"/>
          <w:szCs w:val="24"/>
          <w:lang w:eastAsia="zh-CN"/>
        </w:rPr>
        <w:t>、</w:t>
      </w:r>
      <w:r>
        <w:rPr>
          <w:rFonts w:ascii="宋体" w:hAnsi="宋体" w:eastAsia="宋体" w:cs="宋体"/>
          <w:kern w:val="0"/>
          <w:sz w:val="24"/>
          <w:szCs w:val="24"/>
        </w:rPr>
        <w:t>追溯申报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补贴申报</w:t>
      </w:r>
      <w:r>
        <w:rPr>
          <w:rFonts w:ascii="宋体" w:hAnsi="宋体" w:eastAsia="宋体" w:cs="宋体"/>
          <w:kern w:val="0"/>
          <w:sz w:val="24"/>
          <w:szCs w:val="24"/>
        </w:rPr>
        <w:t>；</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rPr>
        <w:t>（1）减免申报：指企业每月正常报税同时进行的税务优惠减免申报；</w:t>
      </w:r>
    </w:p>
    <w:p>
      <w:pPr>
        <w:pStyle w:val="12"/>
        <w:framePr w:wrap="auto" w:vAnchor="margin" w:hAnchor="text" w:yAlign="inline"/>
        <w:widowControl/>
        <w:spacing w:line="5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（2）追溯申报：指企业在20</w:t>
      </w:r>
      <w:r>
        <w:rPr>
          <w:rFonts w:hint="eastAsia" w:ascii="宋体" w:hAnsi="宋体" w:eastAsia="宋体" w:cs="宋体"/>
          <w:kern w:val="0"/>
          <w:sz w:val="24"/>
          <w:szCs w:val="24"/>
          <w:lang w:val="en-US" w:eastAsia="zh-CN"/>
        </w:rPr>
        <w:t>20</w:t>
      </w:r>
      <w:r>
        <w:rPr>
          <w:rFonts w:ascii="宋体" w:hAnsi="宋体" w:eastAsia="宋体" w:cs="宋体"/>
          <w:kern w:val="0"/>
          <w:sz w:val="24"/>
          <w:szCs w:val="24"/>
        </w:rPr>
        <w:t>年元月1日至202</w:t>
      </w:r>
      <w:r>
        <w:rPr>
          <w:rFonts w:hint="eastAsia" w:ascii="宋体" w:hAnsi="宋体" w:eastAsia="宋体" w:cs="宋体"/>
          <w:kern w:val="0"/>
          <w:sz w:val="24"/>
          <w:szCs w:val="24"/>
          <w:lang w:val="en-US" w:eastAsia="zh-CN"/>
        </w:rPr>
        <w:t>2</w:t>
      </w:r>
      <w:r>
        <w:rPr>
          <w:rFonts w:ascii="宋体" w:hAnsi="宋体" w:eastAsia="宋体" w:cs="宋体"/>
          <w:kern w:val="0"/>
          <w:sz w:val="24"/>
          <w:szCs w:val="24"/>
        </w:rPr>
        <w:t>年12月31日期间符合条件人员的税务优惠申报。</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en-US" w:eastAsia="zh-CN"/>
        </w:rPr>
      </w:pPr>
      <w:r>
        <w:rPr>
          <w:rFonts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ascii="宋体" w:hAnsi="宋体" w:eastAsia="宋体" w:cs="宋体"/>
          <w:kern w:val="0"/>
          <w:sz w:val="24"/>
          <w:szCs w:val="24"/>
        </w:rPr>
        <w:t>）</w:t>
      </w:r>
      <w:r>
        <w:rPr>
          <w:rFonts w:hint="eastAsia" w:ascii="宋体" w:hAnsi="宋体" w:eastAsia="宋体" w:cs="宋体"/>
          <w:kern w:val="0"/>
          <w:sz w:val="24"/>
          <w:szCs w:val="24"/>
          <w:lang w:val="en-US" w:eastAsia="zh-CN"/>
        </w:rPr>
        <w:t>补贴申报</w:t>
      </w:r>
      <w:r>
        <w:rPr>
          <w:rFonts w:ascii="宋体" w:hAnsi="宋体" w:eastAsia="宋体" w:cs="宋体"/>
          <w:kern w:val="0"/>
          <w:sz w:val="24"/>
          <w:szCs w:val="24"/>
        </w:rPr>
        <w:t>：</w:t>
      </w:r>
      <w:r>
        <w:rPr>
          <w:rFonts w:hint="eastAsia" w:ascii="宋体" w:hAnsi="宋体" w:eastAsia="宋体" w:cs="宋体"/>
          <w:kern w:val="0"/>
          <w:sz w:val="24"/>
          <w:szCs w:val="24"/>
          <w:lang w:val="en-US" w:eastAsia="zh-CN"/>
        </w:rPr>
        <w:t>符合岗社补条件人员补贴申报。</w:t>
      </w:r>
    </w:p>
    <w:p>
      <w:pPr>
        <w:pStyle w:val="12"/>
        <w:framePr w:wrap="auto" w:vAnchor="margin" w:hAnchor="text" w:yAlign="inline"/>
        <w:widowControl/>
        <w:spacing w:line="560" w:lineRule="exact"/>
        <w:ind w:firstLine="560"/>
        <w:jc w:val="left"/>
        <w:rPr>
          <w:rFonts w:hint="default" w:ascii="宋体" w:hAnsi="宋体" w:eastAsia="宋体" w:cs="宋体"/>
          <w:kern w:val="0"/>
          <w:sz w:val="24"/>
          <w:szCs w:val="24"/>
          <w:lang w:val="zh-TW" w:eastAsia="zh-TW"/>
        </w:rPr>
      </w:pPr>
      <w:r>
        <w:rPr>
          <w:rFonts w:ascii="宋体" w:hAnsi="宋体" w:eastAsia="宋体" w:cs="宋体"/>
          <w:kern w:val="0"/>
          <w:sz w:val="24"/>
          <w:szCs w:val="24"/>
        </w:rPr>
        <w:t>3、</w:t>
      </w:r>
      <w:r>
        <w:rPr>
          <w:rFonts w:ascii="宋体" w:hAnsi="宋体" w:eastAsia="宋体" w:cs="宋体"/>
          <w:kern w:val="0"/>
          <w:sz w:val="24"/>
          <w:szCs w:val="24"/>
          <w:lang w:val="zh-TW" w:eastAsia="zh-TW"/>
        </w:rPr>
        <w:t>合同有效期</w:t>
      </w:r>
      <w:r>
        <w:rPr>
          <w:rFonts w:ascii="宋体" w:hAnsi="宋体" w:eastAsia="宋体" w:cs="宋体"/>
          <w:kern w:val="0"/>
          <w:sz w:val="24"/>
          <w:szCs w:val="24"/>
          <w:lang w:val="zh-TW"/>
        </w:rPr>
        <w:t>：</w:t>
      </w:r>
      <w:r>
        <w:rPr>
          <w:rFonts w:ascii="宋体" w:hAnsi="宋体" w:eastAsia="宋体" w:cs="宋体"/>
          <w:kern w:val="0"/>
          <w:sz w:val="24"/>
          <w:szCs w:val="24"/>
          <w:lang w:val="zh-TW" w:eastAsia="zh-TW"/>
        </w:rPr>
        <w:t>从</w:t>
      </w:r>
      <w:r>
        <w:rPr>
          <w:rFonts w:ascii="宋体" w:hAnsi="宋体" w:eastAsia="宋体" w:cs="宋体"/>
          <w:kern w:val="0"/>
          <w:sz w:val="24"/>
          <w:szCs w:val="24"/>
          <w:u w:val="single"/>
          <w:lang w:val="zh-TW" w:eastAsia="zh-TW"/>
        </w:rPr>
        <w:t>202</w:t>
      </w:r>
      <w:r>
        <w:rPr>
          <w:rFonts w:hint="eastAsia" w:ascii="宋体" w:hAnsi="宋体" w:eastAsia="宋体" w:cs="宋体"/>
          <w:kern w:val="0"/>
          <w:sz w:val="24"/>
          <w:szCs w:val="24"/>
          <w:u w:val="single"/>
          <w:lang w:val="en-US" w:eastAsia="zh-CN"/>
        </w:rPr>
        <w:t>3</w:t>
      </w:r>
      <w:r>
        <w:rPr>
          <w:rFonts w:ascii="宋体" w:hAnsi="宋体" w:eastAsia="宋体" w:cs="宋体"/>
          <w:kern w:val="0"/>
          <w:sz w:val="24"/>
          <w:szCs w:val="24"/>
          <w:lang w:val="zh-TW" w:eastAsia="zh-TW"/>
        </w:rPr>
        <w:t>年</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8</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月</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4</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日至</w:t>
      </w:r>
      <w:r>
        <w:rPr>
          <w:rFonts w:ascii="宋体" w:hAnsi="宋体" w:eastAsia="宋体" w:cs="宋体"/>
          <w:kern w:val="0"/>
          <w:sz w:val="24"/>
          <w:szCs w:val="24"/>
          <w:u w:val="single"/>
        </w:rPr>
        <w:t xml:space="preserve"> 20</w:t>
      </w:r>
      <w:r>
        <w:rPr>
          <w:rFonts w:hint="default" w:ascii="宋体" w:hAnsi="宋体" w:eastAsia="宋体" w:cs="宋体"/>
          <w:kern w:val="0"/>
          <w:sz w:val="24"/>
          <w:szCs w:val="24"/>
          <w:u w:val="single"/>
        </w:rPr>
        <w:t>2</w:t>
      </w:r>
      <w:r>
        <w:rPr>
          <w:rFonts w:hint="eastAsia" w:ascii="宋体" w:hAnsi="宋体" w:eastAsia="宋体" w:cs="宋体"/>
          <w:kern w:val="0"/>
          <w:sz w:val="24"/>
          <w:szCs w:val="24"/>
          <w:u w:val="single"/>
          <w:lang w:val="en-US" w:eastAsia="zh-CN"/>
        </w:rPr>
        <w:t>4</w:t>
      </w:r>
      <w:bookmarkStart w:id="4" w:name="_GoBack"/>
      <w:bookmarkEnd w:id="4"/>
      <w:r>
        <w:rPr>
          <w:rFonts w:ascii="宋体" w:hAnsi="宋体" w:eastAsia="宋体" w:cs="宋体"/>
          <w:kern w:val="0"/>
          <w:sz w:val="24"/>
          <w:szCs w:val="24"/>
          <w:u w:val="single"/>
        </w:rPr>
        <w:t xml:space="preserve">  </w:t>
      </w:r>
      <w:r>
        <w:rPr>
          <w:rFonts w:ascii="宋体" w:hAnsi="宋体" w:eastAsia="宋体" w:cs="宋体"/>
          <w:kern w:val="0"/>
          <w:sz w:val="24"/>
          <w:szCs w:val="24"/>
        </w:rPr>
        <w:t>年</w:t>
      </w:r>
      <w:r>
        <w:rPr>
          <w:rFonts w:ascii="宋体" w:hAnsi="宋体" w:eastAsia="宋体" w:cs="宋体"/>
          <w:kern w:val="0"/>
          <w:sz w:val="24"/>
          <w:szCs w:val="24"/>
          <w:u w:val="single"/>
        </w:rPr>
        <w:t xml:space="preserve"> </w:t>
      </w:r>
      <w:r>
        <w:rPr>
          <w:rFonts w:hint="default" w:ascii="宋体" w:hAnsi="宋体" w:eastAsia="宋体" w:cs="宋体"/>
          <w:kern w:val="0"/>
          <w:sz w:val="24"/>
          <w:szCs w:val="24"/>
          <w:u w:val="single"/>
        </w:rPr>
        <w:t xml:space="preserve"> 12 </w:t>
      </w:r>
      <w:r>
        <w:rPr>
          <w:rFonts w:ascii="宋体" w:hAnsi="宋体" w:eastAsia="宋体" w:cs="宋体"/>
          <w:kern w:val="0"/>
          <w:sz w:val="24"/>
          <w:szCs w:val="24"/>
          <w:u w:val="single"/>
        </w:rPr>
        <w:t xml:space="preserve"> </w:t>
      </w:r>
      <w:r>
        <w:rPr>
          <w:rFonts w:ascii="宋体" w:hAnsi="宋体" w:eastAsia="宋体" w:cs="宋体"/>
          <w:kern w:val="0"/>
          <w:sz w:val="24"/>
          <w:szCs w:val="24"/>
        </w:rPr>
        <w:t>月</w:t>
      </w:r>
      <w:r>
        <w:rPr>
          <w:rFonts w:ascii="宋体" w:hAnsi="宋体" w:eastAsia="宋体" w:cs="宋体"/>
          <w:kern w:val="0"/>
          <w:sz w:val="24"/>
          <w:szCs w:val="24"/>
          <w:u w:val="single"/>
        </w:rPr>
        <w:t xml:space="preserve">  </w:t>
      </w:r>
      <w:r>
        <w:rPr>
          <w:rFonts w:hint="default" w:ascii="宋体" w:hAnsi="宋体" w:eastAsia="宋体" w:cs="宋体"/>
          <w:kern w:val="0"/>
          <w:sz w:val="24"/>
          <w:szCs w:val="24"/>
          <w:u w:val="single"/>
        </w:rPr>
        <w:t>31</w:t>
      </w:r>
      <w:r>
        <w:rPr>
          <w:rFonts w:ascii="宋体" w:hAnsi="宋体" w:eastAsia="宋体" w:cs="宋体"/>
          <w:kern w:val="0"/>
          <w:sz w:val="24"/>
          <w:szCs w:val="24"/>
          <w:u w:val="single"/>
        </w:rPr>
        <w:t xml:space="preserve">  </w:t>
      </w:r>
      <w:r>
        <w:rPr>
          <w:rFonts w:ascii="宋体" w:hAnsi="宋体" w:eastAsia="宋体" w:cs="宋体"/>
          <w:kern w:val="0"/>
          <w:sz w:val="24"/>
          <w:szCs w:val="24"/>
        </w:rPr>
        <w:t>日</w:t>
      </w:r>
      <w:r>
        <w:rPr>
          <w:rFonts w:ascii="宋体" w:hAnsi="宋体" w:eastAsia="宋体" w:cs="宋体"/>
          <w:kern w:val="0"/>
          <w:sz w:val="24"/>
          <w:szCs w:val="24"/>
          <w:lang w:val="zh-TW" w:eastAsia="zh-TW"/>
        </w:rPr>
        <w:t>。</w:t>
      </w:r>
    </w:p>
    <w:p>
      <w:pPr>
        <w:pStyle w:val="12"/>
        <w:framePr w:wrap="auto" w:vAnchor="margin" w:hAnchor="text" w:yAlign="inline"/>
        <w:widowControl/>
        <w:spacing w:line="560" w:lineRule="exact"/>
        <w:ind w:firstLine="480" w:firstLineChars="200"/>
        <w:jc w:val="left"/>
        <w:rPr>
          <w:rFonts w:ascii="宋体" w:hAnsi="宋体" w:eastAsia="宋体" w:cs="宋体"/>
          <w:kern w:val="0"/>
          <w:sz w:val="24"/>
          <w:szCs w:val="24"/>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 xml:space="preserve">第三条：甲方前提条件保证 </w:t>
      </w:r>
    </w:p>
    <w:p>
      <w:pPr>
        <w:pStyle w:val="12"/>
        <w:framePr w:wrap="auto" w:vAnchor="margin" w:hAnchor="text" w:yAlign="inline"/>
        <w:widowControl/>
        <w:spacing w:line="560" w:lineRule="exact"/>
        <w:ind w:firstLine="549"/>
        <w:jc w:val="left"/>
        <w:rPr>
          <w:rFonts w:hint="default" w:ascii="宋体" w:hAnsi="宋体" w:eastAsia="宋体" w:cs="宋体"/>
          <w:kern w:val="0"/>
          <w:sz w:val="24"/>
          <w:szCs w:val="24"/>
          <w:lang w:val="zh-TW" w:eastAsia="zh-TW"/>
        </w:rPr>
      </w:pPr>
      <w:r>
        <w:rPr>
          <w:rFonts w:ascii="宋体" w:hAnsi="宋体" w:eastAsia="宋体" w:cs="宋体"/>
          <w:kern w:val="0"/>
          <w:sz w:val="24"/>
          <w:szCs w:val="24"/>
        </w:rPr>
        <w:t xml:space="preserve">1、全国范围内，正常经营且未被当地市场监督管理部门纳入失信企业名单； </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2、企业招用重点人群就业，并实现稳定就业；</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3、落实企业员工社会保险（养老保险、医疗保险、失业保险、工伤保险和生育保险）的待遇。全面贯彻执行劳动法律法规，依法签订、履行、变更、续签、解除、终止劳动合同。</w:t>
      </w:r>
    </w:p>
    <w:p>
      <w:pPr>
        <w:pStyle w:val="12"/>
        <w:framePr w:wrap="auto" w:vAnchor="margin" w:hAnchor="text" w:yAlign="inline"/>
        <w:widowControl/>
        <w:spacing w:line="560" w:lineRule="exact"/>
        <w:ind w:firstLine="480" w:firstLineChars="200"/>
        <w:jc w:val="left"/>
        <w:rPr>
          <w:rFonts w:ascii="宋体" w:hAnsi="宋体" w:eastAsia="宋体" w:cs="宋体"/>
          <w:kern w:val="0"/>
          <w:sz w:val="24"/>
          <w:szCs w:val="24"/>
          <w:lang w:val="zh-TW"/>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lang w:val="zh-TW"/>
        </w:rPr>
        <w:t>第四条：</w:t>
      </w:r>
      <w:r>
        <w:rPr>
          <w:rFonts w:ascii="宋体" w:hAnsi="宋体" w:eastAsia="宋体" w:cs="宋体"/>
          <w:kern w:val="0"/>
          <w:sz w:val="24"/>
          <w:szCs w:val="24"/>
        </w:rPr>
        <w:t xml:space="preserve">项目服务内容 </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rPr>
        <w:t xml:space="preserve">双方商定，本协议约定的服务内容如下： </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rPr>
        <w:t>1、甲方配合乙方进行本项目的申报材料收集整理；</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rPr>
        <w:t>2、乙方负责本项目的政策宣讲、条件核实，指导甲方进行流程申报。</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rPr>
      </w:pPr>
      <w:r>
        <w:rPr>
          <w:rFonts w:ascii="宋体" w:hAnsi="宋体" w:eastAsia="宋体" w:cs="宋体"/>
          <w:kern w:val="0"/>
          <w:sz w:val="24"/>
          <w:szCs w:val="24"/>
          <w:lang w:val="zh-TW" w:eastAsia="zh-TW"/>
        </w:rPr>
        <w:t>第</w:t>
      </w:r>
      <w:r>
        <w:rPr>
          <w:rFonts w:ascii="宋体" w:hAnsi="宋体" w:eastAsia="宋体" w:cs="宋体"/>
          <w:kern w:val="0"/>
          <w:sz w:val="24"/>
          <w:szCs w:val="24"/>
          <w:lang w:val="zh-TW"/>
        </w:rPr>
        <w:t>五</w:t>
      </w:r>
      <w:r>
        <w:rPr>
          <w:rFonts w:ascii="宋体" w:hAnsi="宋体" w:eastAsia="宋体" w:cs="宋体"/>
          <w:kern w:val="0"/>
          <w:sz w:val="24"/>
          <w:szCs w:val="24"/>
          <w:lang w:val="zh-TW" w:eastAsia="zh-TW"/>
        </w:rPr>
        <w:t>条：甲方的权利与义务</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1、甲方有权监督、检查、询问乙方为甲方办理服务事项的工作进程；</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2、甲方应安排专人全面积极协助、配合乙方的减税认定申报工作，按照乙方所提供的申请材料清单及时、完整地收集相关资料；</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rPr>
      </w:pPr>
      <w:r>
        <w:rPr>
          <w:rFonts w:ascii="宋体" w:hAnsi="宋体" w:eastAsia="宋体" w:cs="宋体"/>
          <w:kern w:val="0"/>
          <w:sz w:val="24"/>
          <w:szCs w:val="24"/>
        </w:rPr>
        <w:t>3、甲方向乙方承诺提供的信息资料真实。</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lang w:val="zh-TW" w:eastAsia="zh-TW"/>
        </w:rPr>
        <w:t>第</w:t>
      </w:r>
      <w:r>
        <w:rPr>
          <w:rFonts w:ascii="宋体" w:hAnsi="宋体" w:eastAsia="宋体" w:cs="宋体"/>
          <w:kern w:val="0"/>
          <w:sz w:val="24"/>
          <w:szCs w:val="24"/>
          <w:lang w:val="zh-TW"/>
        </w:rPr>
        <w:t>六</w:t>
      </w:r>
      <w:r>
        <w:rPr>
          <w:rFonts w:ascii="宋体" w:hAnsi="宋体" w:eastAsia="宋体" w:cs="宋体"/>
          <w:kern w:val="0"/>
          <w:sz w:val="24"/>
          <w:szCs w:val="24"/>
          <w:lang w:val="zh-TW" w:eastAsia="zh-TW"/>
        </w:rPr>
        <w:t>条：</w:t>
      </w:r>
      <w:r>
        <w:rPr>
          <w:rFonts w:ascii="宋体" w:hAnsi="宋体" w:eastAsia="宋体" w:cs="宋体"/>
          <w:kern w:val="0"/>
          <w:sz w:val="24"/>
          <w:szCs w:val="24"/>
          <w:lang w:val="zh-TW"/>
        </w:rPr>
        <w:t>乙</w:t>
      </w:r>
      <w:r>
        <w:rPr>
          <w:rFonts w:ascii="宋体" w:hAnsi="宋体" w:eastAsia="宋体" w:cs="宋体"/>
          <w:kern w:val="0"/>
          <w:sz w:val="24"/>
          <w:szCs w:val="24"/>
          <w:lang w:val="zh-TW" w:eastAsia="zh-TW"/>
        </w:rPr>
        <w:t>方的权利与义务</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1、乙方有义务解答甲方就上述服务事项提出的咨询事项；</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2、乙方就办理上述事项向甲方提供专业服务；</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3、乙方对甲方提供的信息、资料、纸质版、电子版、财务数据、人事数据、经营数据、技术商业信息等承担保密义务。</w:t>
      </w:r>
    </w:p>
    <w:p>
      <w:pPr>
        <w:pStyle w:val="12"/>
        <w:framePr w:wrap="auto" w:vAnchor="margin" w:hAnchor="text" w:yAlign="inline"/>
        <w:widowControl/>
        <w:spacing w:line="560" w:lineRule="exact"/>
        <w:ind w:firstLine="480" w:firstLineChars="200"/>
        <w:jc w:val="left"/>
        <w:rPr>
          <w:rFonts w:hint="default" w:ascii="宋体" w:hAnsi="宋体" w:eastAsia="宋体" w:cs="宋体"/>
          <w:sz w:val="24"/>
          <w:szCs w:val="24"/>
          <w:lang w:val="zh-TW" w:eastAsia="zh-TW"/>
        </w:rPr>
      </w:pPr>
    </w:p>
    <w:p>
      <w:pPr>
        <w:pStyle w:val="12"/>
        <w:framePr w:wrap="auto" w:vAnchor="margin" w:hAnchor="text" w:yAlign="inline"/>
        <w:spacing w:line="560" w:lineRule="exact"/>
        <w:ind w:firstLine="480" w:firstLineChars="200"/>
        <w:rPr>
          <w:rFonts w:hint="default" w:ascii="宋体" w:hAnsi="宋体" w:eastAsia="宋体" w:cs="宋体"/>
          <w:kern w:val="0"/>
          <w:sz w:val="24"/>
          <w:szCs w:val="24"/>
          <w:lang w:val="zh-TW" w:eastAsia="zh-TW"/>
        </w:rPr>
      </w:pPr>
      <w:r>
        <w:rPr>
          <w:rFonts w:ascii="宋体" w:hAnsi="宋体" w:eastAsia="宋体" w:cs="宋体"/>
          <w:kern w:val="0"/>
          <w:sz w:val="24"/>
          <w:szCs w:val="24"/>
          <w:lang w:val="zh-TW" w:eastAsia="zh-TW"/>
        </w:rPr>
        <w:t>第</w:t>
      </w:r>
      <w:r>
        <w:rPr>
          <w:rFonts w:ascii="宋体" w:hAnsi="宋体" w:eastAsia="宋体" w:cs="宋体"/>
          <w:kern w:val="0"/>
          <w:sz w:val="24"/>
          <w:szCs w:val="24"/>
          <w:lang w:val="zh-TW"/>
        </w:rPr>
        <w:t>七</w:t>
      </w:r>
      <w:r>
        <w:rPr>
          <w:rFonts w:ascii="宋体" w:hAnsi="宋体" w:eastAsia="宋体" w:cs="宋体"/>
          <w:kern w:val="0"/>
          <w:sz w:val="24"/>
          <w:szCs w:val="24"/>
          <w:lang w:val="zh-TW" w:eastAsia="zh-TW"/>
        </w:rPr>
        <w:t>条：</w:t>
      </w:r>
      <w:r>
        <w:rPr>
          <w:rFonts w:ascii="宋体" w:hAnsi="宋体" w:eastAsia="宋体" w:cs="宋体"/>
          <w:kern w:val="0"/>
          <w:sz w:val="24"/>
          <w:szCs w:val="24"/>
        </w:rPr>
        <w:t>服务费用及付款方式</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1、本合作项目收取</w:t>
      </w:r>
      <w:r>
        <w:rPr>
          <w:rFonts w:ascii="宋体" w:hAnsi="宋体" w:eastAsia="宋体" w:cs="宋体"/>
          <w:color w:val="auto"/>
          <w:kern w:val="0"/>
          <w:sz w:val="24"/>
          <w:szCs w:val="24"/>
        </w:rPr>
        <w:t>“招用重点人群税收减免”的服务费</w:t>
      </w:r>
      <w:r>
        <w:rPr>
          <w:rFonts w:ascii="宋体" w:hAnsi="宋体" w:eastAsia="宋体" w:cs="宋体"/>
          <w:kern w:val="0"/>
          <w:sz w:val="24"/>
          <w:szCs w:val="24"/>
        </w:rPr>
        <w:t>；</w:t>
      </w: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ascii="宋体" w:hAnsi="宋体" w:eastAsia="宋体" w:cs="宋体"/>
          <w:kern w:val="0"/>
          <w:sz w:val="24"/>
          <w:szCs w:val="24"/>
        </w:rPr>
        <w:t>2、本合作项目前期乙方不向甲方进行任何形式的收费；</w:t>
      </w:r>
    </w:p>
    <w:p>
      <w:pPr>
        <w:pStyle w:val="12"/>
        <w:framePr w:wrap="auto" w:vAnchor="margin" w:hAnchor="text" w:yAlign="inline"/>
        <w:widowControl/>
        <w:spacing w:line="560" w:lineRule="exact"/>
        <w:ind w:firstLine="480" w:firstLineChars="200"/>
        <w:jc w:val="left"/>
        <w:rPr>
          <w:rFonts w:hint="default" w:ascii="宋体" w:hAnsi="宋体" w:eastAsia="宋体" w:cs="宋体"/>
          <w:color w:val="auto"/>
          <w:kern w:val="0"/>
          <w:sz w:val="24"/>
          <w:szCs w:val="24"/>
        </w:rPr>
      </w:pPr>
      <w:r>
        <w:rPr>
          <w:rFonts w:ascii="宋体" w:hAnsi="宋体" w:eastAsia="宋体" w:cs="宋体"/>
          <w:kern w:val="0"/>
          <w:sz w:val="24"/>
          <w:szCs w:val="24"/>
        </w:rPr>
        <w:t>3、甲方向乙方支付咨询服务费，按政策资金实际到账金额的</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25 </w:t>
      </w:r>
      <w:r>
        <w:rPr>
          <w:rFonts w:ascii="宋体" w:hAnsi="宋体" w:eastAsia="宋体" w:cs="宋体"/>
          <w:kern w:val="0"/>
          <w:sz w:val="24"/>
          <w:szCs w:val="24"/>
        </w:rPr>
        <w:t>%比例进行收取，以上金额为含税价（开具增值税专用发票或增值税普通发票给甲方）；</w:t>
      </w:r>
      <w:r>
        <w:rPr>
          <w:rFonts w:ascii="宋体" w:hAnsi="宋体" w:eastAsia="宋体" w:cs="宋体"/>
          <w:color w:val="auto"/>
          <w:kern w:val="0"/>
          <w:sz w:val="24"/>
          <w:szCs w:val="24"/>
        </w:rPr>
        <w:t>减免生效即视为政策资金到达甲方账户，甲方须在此后三个工作日内支付至乙方账户，具体金额以月度《增值税减免税申报明细表》中实际减免金额为准）。</w:t>
      </w:r>
    </w:p>
    <w:p>
      <w:pPr>
        <w:pStyle w:val="12"/>
        <w:framePr w:wrap="auto" w:vAnchor="margin" w:hAnchor="text" w:yAlign="inline"/>
        <w:spacing w:line="560" w:lineRule="exact"/>
        <w:ind w:left="720" w:leftChars="300"/>
        <w:rPr>
          <w:rFonts w:hint="default" w:ascii="宋体" w:hAnsi="宋体" w:eastAsia="宋体" w:cs="宋体"/>
          <w:color w:val="auto"/>
          <w:kern w:val="0"/>
          <w:sz w:val="24"/>
          <w:szCs w:val="24"/>
          <w:lang w:val="zh-TW" w:eastAsia="zh-TW"/>
        </w:rPr>
      </w:pPr>
    </w:p>
    <w:p>
      <w:pPr>
        <w:pStyle w:val="12"/>
        <w:framePr w:wrap="auto" w:vAnchor="margin" w:hAnchor="text" w:yAlign="inline"/>
        <w:widowControl/>
        <w:spacing w:line="560" w:lineRule="exact"/>
        <w:ind w:firstLine="480" w:firstLineChars="200"/>
        <w:jc w:val="left"/>
        <w:rPr>
          <w:rFonts w:hint="default" w:ascii="宋体" w:hAnsi="宋体" w:eastAsia="宋体" w:cs="宋体"/>
          <w:kern w:val="0"/>
          <w:sz w:val="24"/>
          <w:szCs w:val="24"/>
          <w:lang w:val="zh-TW" w:eastAsia="zh-TW"/>
        </w:rPr>
      </w:pPr>
      <w:r>
        <w:rPr>
          <w:rFonts w:hint="default" w:ascii="宋体" w:hAnsi="宋体" w:eastAsia="宋体" w:cs="宋体"/>
          <w:sz w:val="24"/>
          <w:szCs w:val="24"/>
        </w:rPr>
        <w:t>4</w:t>
      </w:r>
      <w:r>
        <w:rPr>
          <w:rFonts w:ascii="宋体" w:hAnsi="宋体" w:eastAsia="宋体" w:cs="宋体"/>
          <w:kern w:val="0"/>
          <w:sz w:val="24"/>
          <w:szCs w:val="24"/>
        </w:rPr>
        <w:t>、上述款项请付至指定账户，对公账号提供如下：</w:t>
      </w:r>
    </w:p>
    <w:p>
      <w:pPr>
        <w:pStyle w:val="12"/>
        <w:framePr w:wrap="auto" w:vAnchor="margin" w:hAnchor="text" w:yAlign="inline"/>
        <w:spacing w:line="560" w:lineRule="exact"/>
        <w:ind w:firstLine="720" w:firstLineChars="300"/>
        <w:rPr>
          <w:rFonts w:hint="eastAsia" w:ascii="宋体" w:hAnsi="宋体" w:eastAsia="宋体" w:cs="宋体"/>
          <w:sz w:val="24"/>
          <w:szCs w:val="24"/>
          <w:shd w:val="clear" w:color="auto" w:fill="FEFFFF"/>
          <w:lang w:val="zh-TW" w:eastAsia="zh-TW"/>
        </w:rPr>
      </w:pPr>
      <w:r>
        <w:rPr>
          <w:rFonts w:hint="eastAsia" w:ascii="宋体" w:hAnsi="宋体" w:eastAsia="宋体" w:cs="宋体"/>
          <w:sz w:val="24"/>
          <w:szCs w:val="24"/>
          <w:shd w:val="clear" w:color="auto" w:fill="FEFFFF"/>
          <w:lang w:val="zh-TW" w:eastAsia="zh-TW"/>
        </w:rPr>
        <w:t>名 称：北京海纳山川科技有限公司</w:t>
      </w:r>
    </w:p>
    <w:p>
      <w:pPr>
        <w:pStyle w:val="12"/>
        <w:framePr w:wrap="auto" w:vAnchor="margin" w:hAnchor="text" w:yAlign="inline"/>
        <w:spacing w:line="560" w:lineRule="exact"/>
        <w:ind w:firstLine="720" w:firstLineChars="300"/>
        <w:rPr>
          <w:rFonts w:hint="eastAsia" w:ascii="宋体" w:hAnsi="宋体" w:eastAsia="宋体" w:cs="宋体"/>
          <w:sz w:val="24"/>
          <w:szCs w:val="24"/>
          <w:shd w:val="clear" w:color="auto" w:fill="FEFFFF"/>
          <w:lang w:val="zh-TW" w:eastAsia="zh-TW"/>
        </w:rPr>
      </w:pPr>
      <w:r>
        <w:rPr>
          <w:rFonts w:hint="eastAsia" w:ascii="宋体" w:hAnsi="宋体" w:eastAsia="宋体" w:cs="宋体"/>
          <w:sz w:val="24"/>
          <w:szCs w:val="24"/>
          <w:shd w:val="clear" w:color="auto" w:fill="FEFFFF"/>
          <w:lang w:val="zh-TW" w:eastAsia="zh-TW"/>
        </w:rPr>
        <w:t>开 户 行：中国工商银行昌平回龙观西区支行</w:t>
      </w:r>
    </w:p>
    <w:p>
      <w:pPr>
        <w:pStyle w:val="12"/>
        <w:framePr w:wrap="auto" w:vAnchor="margin" w:hAnchor="text" w:yAlign="inline"/>
        <w:spacing w:line="560" w:lineRule="exact"/>
        <w:ind w:firstLine="720" w:firstLineChars="300"/>
        <w:rPr>
          <w:rFonts w:hint="eastAsia" w:ascii="宋体" w:hAnsi="宋体" w:eastAsia="宋体" w:cs="宋体"/>
          <w:sz w:val="24"/>
          <w:szCs w:val="24"/>
          <w:shd w:val="clear" w:color="auto" w:fill="FEFFFF"/>
          <w:lang w:val="zh-TW" w:eastAsia="zh-TW"/>
        </w:rPr>
      </w:pPr>
      <w:r>
        <w:rPr>
          <w:rFonts w:hint="eastAsia" w:ascii="宋体" w:hAnsi="宋体" w:eastAsia="宋体" w:cs="宋体"/>
          <w:sz w:val="24"/>
          <w:szCs w:val="24"/>
          <w:shd w:val="clear" w:color="auto" w:fill="FEFFFF"/>
          <w:lang w:val="zh-TW" w:eastAsia="zh-TW"/>
        </w:rPr>
        <w:t>账 号：0200 1487 09100 1164 85</w:t>
      </w:r>
    </w:p>
    <w:p>
      <w:pPr>
        <w:pStyle w:val="12"/>
        <w:framePr w:wrap="auto" w:vAnchor="margin" w:hAnchor="text" w:yAlign="inline"/>
        <w:spacing w:line="560" w:lineRule="exact"/>
        <w:ind w:firstLine="480" w:firstLineChars="200"/>
        <w:rPr>
          <w:rFonts w:hint="default" w:ascii="宋体" w:hAnsi="宋体" w:eastAsia="宋体" w:cs="宋体"/>
          <w:kern w:val="0"/>
          <w:sz w:val="24"/>
          <w:szCs w:val="24"/>
          <w:lang w:val="zh-TW" w:eastAsia="zh-TW"/>
        </w:rPr>
      </w:pP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lang w:val="zh-TW" w:eastAsia="zh-TW"/>
        </w:rPr>
        <w:t>第</w:t>
      </w:r>
      <w:r>
        <w:rPr>
          <w:rFonts w:ascii="宋体" w:hAnsi="宋体" w:eastAsia="宋体" w:cs="宋体"/>
          <w:kern w:val="0"/>
          <w:sz w:val="24"/>
          <w:szCs w:val="24"/>
          <w:lang w:val="zh-TW"/>
        </w:rPr>
        <w:t>八</w:t>
      </w:r>
      <w:r>
        <w:rPr>
          <w:rFonts w:ascii="宋体" w:hAnsi="宋体" w:eastAsia="宋体" w:cs="宋体"/>
          <w:kern w:val="0"/>
          <w:sz w:val="24"/>
          <w:szCs w:val="24"/>
          <w:lang w:val="zh-TW" w:eastAsia="zh-TW"/>
        </w:rPr>
        <w:t>条：</w:t>
      </w:r>
      <w:r>
        <w:rPr>
          <w:rFonts w:ascii="宋体" w:hAnsi="宋体" w:eastAsia="宋体" w:cs="宋体"/>
          <w:kern w:val="0"/>
          <w:sz w:val="24"/>
          <w:szCs w:val="24"/>
        </w:rPr>
        <w:t xml:space="preserve">违约责任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1、本合同双方签订生效后，双方不得解除或终止履行。在合同期限内，甲方单方面解除合同、终止履行或选择其他途径申报的，视为乙方已完成全部服务，乙方有权要求甲方按合同支付全额服务费。如除可咎于乙方原因申报原因、乙方单方面解除合同、未完执行、终止履行，乙方应无条件不收取任何费用。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2、乙方按照本合同约定达成本项目成果，“合作项目”政策资金到达甲方公司账户起</w:t>
      </w:r>
      <w:r>
        <w:rPr>
          <w:rFonts w:hint="eastAsia" w:ascii="宋体" w:hAnsi="宋体" w:eastAsia="宋体" w:cs="宋体"/>
          <w:kern w:val="0"/>
          <w:sz w:val="24"/>
          <w:szCs w:val="24"/>
          <w:lang w:val="en-US" w:eastAsia="zh-CN"/>
        </w:rPr>
        <w:t>5</w:t>
      </w:r>
      <w:r>
        <w:rPr>
          <w:rFonts w:ascii="宋体" w:hAnsi="宋体" w:eastAsia="宋体" w:cs="宋体"/>
          <w:kern w:val="0"/>
          <w:sz w:val="24"/>
          <w:szCs w:val="24"/>
        </w:rPr>
        <w:t xml:space="preserve">个工作日内，甲方须一次性向乙方支付该项目全额服务费。如甲方未能按期支付的，每迟延一日，按应付款的千分之三支付滞纳金。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3、甲方未能如期如数支付服务费的，除按上述约定支付滞纳金外，还应赔偿乙方的损失，该损失包括但不限于乙方主张本合同权利而支付的律师费。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第九条： 争议解决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1、甲乙双方因履行本合同发生的争议，由双方协商解决，协商不成的，双方一致同意</w:t>
      </w:r>
      <w:r>
        <w:rPr>
          <w:rFonts w:hint="eastAsia" w:ascii="宋体" w:hAnsi="宋体" w:eastAsia="宋体" w:cs="宋体"/>
          <w:kern w:val="0"/>
          <w:sz w:val="24"/>
          <w:szCs w:val="24"/>
          <w:lang w:val="en-US" w:eastAsia="zh-CN"/>
        </w:rPr>
        <w:t>在</w:t>
      </w:r>
      <w:r>
        <w:rPr>
          <w:rFonts w:hint="eastAsia" w:ascii="宋体" w:hAnsi="宋体" w:eastAsia="宋体" w:cs="宋体"/>
          <w:kern w:val="0"/>
          <w:sz w:val="24"/>
          <w:szCs w:val="24"/>
        </w:rPr>
        <w:t>原告住所地有管辖权的人民法院提起诉讼</w:t>
      </w:r>
      <w:r>
        <w:rPr>
          <w:rFonts w:ascii="宋体" w:hAnsi="宋体" w:eastAsia="宋体" w:cs="宋体"/>
          <w:kern w:val="0"/>
          <w:sz w:val="24"/>
          <w:szCs w:val="24"/>
        </w:rPr>
        <w:t xml:space="preserve">。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2、本合同各项条款均具有独立性，其中任何条款或规定无效，并不影响其他条款或规定的效力。 </w:t>
      </w: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3、本合同未尽事宜，双方可签订补充协议，与本合同具有同等法律效力，合同中除文本空格、双方签章信息外，均为印刷字体。手写部分（包括但不限于添加、删除、修改）须双方在手写处签章确认后才具备法律效力。 </w:t>
      </w:r>
    </w:p>
    <w:p>
      <w:pPr>
        <w:pStyle w:val="12"/>
        <w:framePr w:wrap="auto" w:vAnchor="margin" w:hAnchor="text" w:yAlign="inline"/>
        <w:spacing w:line="560" w:lineRule="exact"/>
        <w:ind w:firstLine="480" w:firstLineChars="200"/>
        <w:rPr>
          <w:rFonts w:ascii="宋体" w:hAnsi="宋体" w:eastAsia="宋体" w:cs="宋体"/>
          <w:kern w:val="0"/>
          <w:sz w:val="24"/>
          <w:szCs w:val="24"/>
        </w:rPr>
      </w:pPr>
    </w:p>
    <w:p>
      <w:pPr>
        <w:pStyle w:val="12"/>
        <w:framePr w:wrap="auto" w:vAnchor="margin" w:hAnchor="text" w:yAlign="inline"/>
        <w:spacing w:line="560" w:lineRule="exact"/>
        <w:ind w:firstLine="480" w:firstLineChars="200"/>
        <w:rPr>
          <w:rFonts w:hint="default" w:ascii="宋体" w:hAnsi="宋体" w:eastAsia="宋体" w:cs="宋体"/>
          <w:kern w:val="0"/>
          <w:sz w:val="24"/>
          <w:szCs w:val="24"/>
        </w:rPr>
      </w:pPr>
      <w:r>
        <w:rPr>
          <w:rFonts w:ascii="宋体" w:hAnsi="宋体" w:eastAsia="宋体" w:cs="宋体"/>
          <w:kern w:val="0"/>
          <w:sz w:val="24"/>
          <w:szCs w:val="24"/>
        </w:rPr>
        <w:t xml:space="preserve">第十条：其他 </w:t>
      </w:r>
    </w:p>
    <w:p>
      <w:pPr>
        <w:pStyle w:val="12"/>
        <w:framePr w:wrap="auto" w:vAnchor="margin" w:hAnchor="text" w:yAlign="inline"/>
        <w:spacing w:line="560" w:lineRule="exact"/>
        <w:ind w:firstLine="480" w:firstLineChars="200"/>
        <w:rPr>
          <w:rFonts w:hint="default" w:ascii="宋体" w:hAnsi="宋体" w:eastAsia="宋体" w:cs="宋体"/>
          <w:sz w:val="24"/>
          <w:szCs w:val="24"/>
          <w:lang w:val="zh-TW" w:eastAsia="zh-TW"/>
        </w:rPr>
      </w:pPr>
      <w:r>
        <w:rPr>
          <w:rFonts w:ascii="宋体" w:hAnsi="宋体" w:eastAsia="宋体" w:cs="宋体"/>
          <w:kern w:val="0"/>
          <w:sz w:val="24"/>
          <w:szCs w:val="24"/>
        </w:rPr>
        <w:t>本合同一式贰份，甲乙双方各执一份，自双方签字盖章之日起生效。</w:t>
      </w:r>
    </w:p>
    <w:p>
      <w:pPr>
        <w:pStyle w:val="12"/>
        <w:framePr w:wrap="auto" w:vAnchor="margin" w:hAnchor="text" w:yAlign="inline"/>
        <w:spacing w:line="560" w:lineRule="exact"/>
        <w:rPr>
          <w:rFonts w:hint="default" w:ascii="宋体" w:hAnsi="宋体" w:eastAsia="宋体" w:cs="宋体"/>
          <w:sz w:val="24"/>
          <w:szCs w:val="24"/>
          <w:lang w:val="zh-TW" w:eastAsia="zh-TW"/>
        </w:rPr>
      </w:pPr>
    </w:p>
    <w:p>
      <w:pPr>
        <w:pStyle w:val="12"/>
        <w:framePr w:wrap="auto" w:vAnchor="margin" w:hAnchor="text" w:yAlign="inline"/>
        <w:spacing w:line="560" w:lineRule="exact"/>
        <w:ind w:firstLine="473"/>
        <w:jc w:val="center"/>
        <w:rPr>
          <w:rFonts w:hint="default" w:ascii="宋体" w:hAnsi="宋体" w:eastAsia="宋体" w:cs="宋体"/>
          <w:sz w:val="24"/>
          <w:szCs w:val="24"/>
        </w:rPr>
      </w:pPr>
      <w:bookmarkStart w:id="2" w:name="_Hlk36052772"/>
      <w:r>
        <w:rPr>
          <w:rFonts w:ascii="宋体" w:hAnsi="宋体" w:eastAsia="宋体" w:cs="宋体"/>
          <w:sz w:val="24"/>
          <w:szCs w:val="24"/>
        </w:rPr>
        <w:t>&lt;</w:t>
      </w:r>
      <w:r>
        <w:rPr>
          <w:rFonts w:ascii="宋体" w:hAnsi="宋体" w:eastAsia="宋体" w:cs="宋体"/>
          <w:sz w:val="24"/>
          <w:szCs w:val="24"/>
          <w:lang w:val="zh-TW" w:eastAsia="zh-TW"/>
        </w:rPr>
        <w:t>以下为签字页，无正文</w:t>
      </w:r>
      <w:r>
        <w:rPr>
          <w:rFonts w:ascii="宋体" w:hAnsi="宋体" w:eastAsia="宋体" w:cs="宋体"/>
          <w:sz w:val="24"/>
          <w:szCs w:val="24"/>
        </w:rPr>
        <w:t>&gt;</w:t>
      </w:r>
      <w:bookmarkEnd w:id="2"/>
      <w:bookmarkStart w:id="3" w:name="_Hlk36052755"/>
    </w:p>
    <w:p>
      <w:pPr>
        <w:pStyle w:val="12"/>
        <w:framePr w:wrap="auto" w:vAnchor="margin" w:hAnchor="text" w:yAlign="inline"/>
        <w:spacing w:line="560" w:lineRule="exact"/>
        <w:ind w:firstLine="473"/>
        <w:jc w:val="center"/>
        <w:rPr>
          <w:rFonts w:hint="default" w:ascii="宋体" w:hAnsi="宋体" w:eastAsia="宋体" w:cs="宋体"/>
          <w:sz w:val="24"/>
          <w:szCs w:val="24"/>
        </w:rPr>
      </w:pPr>
    </w:p>
    <w:p>
      <w:pPr>
        <w:pStyle w:val="12"/>
        <w:framePr w:wrap="auto" w:vAnchor="margin" w:hAnchor="text" w:yAlign="inline"/>
        <w:spacing w:line="560" w:lineRule="exact"/>
        <w:ind w:firstLine="473"/>
        <w:jc w:val="center"/>
        <w:rPr>
          <w:rFonts w:hint="default" w:ascii="宋体" w:hAnsi="宋体" w:eastAsia="宋体" w:cs="宋体"/>
          <w:sz w:val="24"/>
          <w:szCs w:val="24"/>
        </w:rPr>
      </w:pPr>
    </w:p>
    <w:p>
      <w:pPr>
        <w:pStyle w:val="12"/>
        <w:framePr w:wrap="auto" w:vAnchor="margin" w:hAnchor="text" w:yAlign="inline"/>
        <w:spacing w:line="560" w:lineRule="exact"/>
        <w:ind w:firstLine="473"/>
        <w:jc w:val="center"/>
        <w:rPr>
          <w:rFonts w:hint="default" w:ascii="宋体" w:hAnsi="宋体" w:eastAsia="宋体" w:cs="宋体"/>
          <w:sz w:val="24"/>
          <w:szCs w:val="24"/>
        </w:rPr>
      </w:pPr>
    </w:p>
    <w:p>
      <w:pPr>
        <w:pStyle w:val="12"/>
        <w:framePr w:wrap="auto" w:vAnchor="margin" w:hAnchor="text" w:yAlign="inline"/>
        <w:spacing w:line="560" w:lineRule="exact"/>
        <w:ind w:firstLine="473"/>
        <w:jc w:val="center"/>
        <w:rPr>
          <w:rFonts w:hint="default" w:ascii="宋体" w:hAnsi="宋体" w:eastAsia="宋体" w:cs="宋体"/>
          <w:sz w:val="24"/>
          <w:szCs w:val="24"/>
        </w:rPr>
      </w:pPr>
    </w:p>
    <w:p>
      <w:pPr>
        <w:pStyle w:val="12"/>
        <w:framePr w:wrap="auto" w:vAnchor="margin" w:hAnchor="text" w:yAlign="inline"/>
        <w:spacing w:line="560" w:lineRule="exact"/>
        <w:ind w:firstLine="480" w:firstLineChars="200"/>
        <w:jc w:val="left"/>
        <w:rPr>
          <w:rFonts w:hint="default" w:ascii="宋体" w:hAnsi="宋体" w:eastAsia="宋体" w:cs="宋体"/>
          <w:sz w:val="24"/>
          <w:szCs w:val="24"/>
        </w:rPr>
      </w:pPr>
      <w:r>
        <w:rPr>
          <w:rFonts w:ascii="宋体" w:hAnsi="宋体" w:eastAsia="宋体" w:cs="宋体"/>
          <w:sz w:val="24"/>
          <w:szCs w:val="24"/>
          <w:lang w:val="zh-TW" w:eastAsia="zh-TW"/>
        </w:rPr>
        <w:t xml:space="preserve">甲方（盖章）：              </w:t>
      </w:r>
      <w:r>
        <w:rPr>
          <w:rFonts w:ascii="宋体" w:hAnsi="宋体" w:eastAsia="宋体" w:cs="宋体"/>
          <w:sz w:val="24"/>
          <w:szCs w:val="24"/>
        </w:rPr>
        <w:t xml:space="preserve">   </w:t>
      </w:r>
      <w:r>
        <w:rPr>
          <w:rFonts w:ascii="宋体" w:hAnsi="宋体" w:eastAsia="宋体" w:cs="宋体"/>
          <w:sz w:val="24"/>
          <w:szCs w:val="24"/>
          <w:lang w:val="zh-TW" w:eastAsia="zh-TW"/>
        </w:rPr>
        <w:t xml:space="preserve"> </w:t>
      </w:r>
      <w:r>
        <w:rPr>
          <w:rFonts w:ascii="宋体" w:hAnsi="宋体" w:eastAsia="宋体" w:cs="宋体"/>
          <w:sz w:val="24"/>
          <w:szCs w:val="24"/>
        </w:rPr>
        <w:t xml:space="preserve">              </w:t>
      </w:r>
      <w:r>
        <w:rPr>
          <w:rFonts w:ascii="宋体" w:hAnsi="宋体" w:eastAsia="宋体" w:cs="宋体"/>
          <w:sz w:val="24"/>
          <w:szCs w:val="24"/>
          <w:lang w:val="zh-TW" w:eastAsia="zh-TW"/>
        </w:rPr>
        <w:t xml:space="preserve">乙方（盖章）： </w:t>
      </w:r>
    </w:p>
    <w:p>
      <w:pPr>
        <w:pStyle w:val="12"/>
        <w:framePr w:wrap="auto" w:vAnchor="margin" w:hAnchor="text" w:yAlign="inline"/>
        <w:spacing w:line="5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法定/授权代表人（签字）：        </w:t>
      </w:r>
      <w:r>
        <w:rPr>
          <w:rFonts w:ascii="宋体" w:hAnsi="宋体" w:eastAsia="宋体" w:cs="宋体"/>
          <w:sz w:val="24"/>
          <w:szCs w:val="24"/>
        </w:rPr>
        <w:t xml:space="preserve">           </w:t>
      </w:r>
      <w:r>
        <w:rPr>
          <w:rFonts w:ascii="宋体" w:hAnsi="宋体" w:eastAsia="宋体" w:cs="宋体"/>
          <w:sz w:val="24"/>
          <w:szCs w:val="24"/>
          <w:lang w:val="zh-TW" w:eastAsia="zh-TW"/>
        </w:rPr>
        <w:t xml:space="preserve"> 法定/授权代表人（签字）：</w:t>
      </w:r>
      <w:r>
        <w:rPr>
          <w:rFonts w:ascii="宋体" w:hAnsi="宋体" w:eastAsia="宋体" w:cs="宋体"/>
          <w:sz w:val="24"/>
          <w:szCs w:val="24"/>
        </w:rPr>
        <w:t xml:space="preserve">                    </w:t>
      </w:r>
      <w:r>
        <w:rPr>
          <w:rFonts w:ascii="宋体" w:hAnsi="宋体" w:eastAsia="宋体" w:cs="宋体"/>
          <w:sz w:val="24"/>
          <w:szCs w:val="24"/>
          <w:lang w:val="zh-TW" w:eastAsia="zh-TW"/>
        </w:rPr>
        <w:t xml:space="preserve">                                                                     </w:t>
      </w:r>
    </w:p>
    <w:p>
      <w:pPr>
        <w:pStyle w:val="12"/>
        <w:framePr w:wrap="auto" w:vAnchor="margin" w:hAnchor="text" w:yAlign="inline"/>
        <w:spacing w:line="560" w:lineRule="exact"/>
        <w:jc w:val="left"/>
        <w:rPr>
          <w:rFonts w:hint="default" w:ascii="宋体" w:hAnsi="宋体" w:eastAsia="宋体" w:cs="宋体"/>
          <w:sz w:val="24"/>
          <w:szCs w:val="24"/>
          <w:lang w:val="zh-CN"/>
        </w:rPr>
      </w:pP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2023</w:t>
      </w:r>
      <w:r>
        <w:rPr>
          <w:rFonts w:ascii="宋体" w:hAnsi="宋体" w:eastAsia="宋体" w:cs="宋体"/>
          <w:sz w:val="24"/>
          <w:szCs w:val="24"/>
          <w:lang w:val="zh-TW" w:eastAsia="zh-TW"/>
        </w:rPr>
        <w:t xml:space="preserve">年    月    日               </w:t>
      </w:r>
      <w:r>
        <w:rPr>
          <w:rFonts w:ascii="宋体" w:hAnsi="宋体" w:eastAsia="宋体" w:cs="宋体"/>
          <w:sz w:val="24"/>
          <w:szCs w:val="24"/>
        </w:rPr>
        <w:t xml:space="preserve">           </w:t>
      </w: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2023</w:t>
      </w:r>
      <w:r>
        <w:rPr>
          <w:rFonts w:ascii="宋体" w:hAnsi="宋体" w:eastAsia="宋体" w:cs="宋体"/>
          <w:sz w:val="24"/>
          <w:szCs w:val="24"/>
          <w:lang w:val="zh-TW" w:eastAsia="zh-TW"/>
        </w:rPr>
        <w:t xml:space="preserve">年 </w:t>
      </w:r>
      <w:r>
        <w:rPr>
          <w:rFonts w:ascii="宋体" w:hAnsi="宋体" w:eastAsia="宋体" w:cs="宋体"/>
          <w:sz w:val="24"/>
          <w:szCs w:val="24"/>
          <w:lang w:val="zh-CN"/>
        </w:rPr>
        <w:t xml:space="preserve">  </w:t>
      </w:r>
      <w:r>
        <w:rPr>
          <w:rFonts w:ascii="宋体" w:hAnsi="宋体" w:eastAsia="宋体" w:cs="宋体"/>
          <w:sz w:val="24"/>
          <w:szCs w:val="24"/>
          <w:lang w:val="zh-TW" w:eastAsia="zh-TW"/>
        </w:rPr>
        <w:t>月</w:t>
      </w:r>
      <w:r>
        <w:rPr>
          <w:rFonts w:ascii="宋体" w:hAnsi="宋体" w:eastAsia="宋体" w:cs="宋体"/>
          <w:sz w:val="24"/>
          <w:szCs w:val="24"/>
          <w:lang w:val="zh-CN"/>
        </w:rPr>
        <w:t xml:space="preserve">   </w:t>
      </w:r>
      <w:r>
        <w:rPr>
          <w:rFonts w:ascii="宋体" w:hAnsi="宋体" w:eastAsia="宋体" w:cs="宋体"/>
          <w:sz w:val="24"/>
          <w:szCs w:val="24"/>
          <w:lang w:val="zh-TW" w:eastAsia="zh-TW"/>
        </w:rPr>
        <w:t>日</w:t>
      </w:r>
      <w:bookmarkEnd w:id="3"/>
      <w:r>
        <w:rPr>
          <w:rFonts w:ascii="宋体" w:hAnsi="宋体" w:eastAsia="宋体" w:cs="宋体"/>
          <w:sz w:val="24"/>
          <w:szCs w:val="24"/>
          <w:lang w:val="zh-CN"/>
        </w:rPr>
        <w:t xml:space="preserve"> </w:t>
      </w:r>
    </w:p>
    <w:p>
      <w:pPr>
        <w:pStyle w:val="12"/>
        <w:framePr w:wrap="auto" w:vAnchor="margin" w:hAnchor="text" w:yAlign="inline"/>
        <w:spacing w:line="480" w:lineRule="auto"/>
        <w:jc w:val="left"/>
        <w:rPr>
          <w:rFonts w:hint="default" w:ascii="宋体" w:hAnsi="宋体" w:eastAsia="宋体" w:cs="宋体"/>
          <w:sz w:val="24"/>
          <w:szCs w:val="24"/>
          <w:lang w:val="zh-CN"/>
        </w:rPr>
      </w:pPr>
    </w:p>
    <w:p>
      <w:pPr>
        <w:pStyle w:val="12"/>
        <w:framePr w:wrap="auto" w:vAnchor="margin" w:hAnchor="text" w:yAlign="inline"/>
        <w:spacing w:line="480" w:lineRule="auto"/>
        <w:jc w:val="left"/>
        <w:rPr>
          <w:rFonts w:hint="default" w:ascii="宋体" w:hAnsi="宋体" w:eastAsia="宋体" w:cs="宋体"/>
          <w:sz w:val="24"/>
          <w:szCs w:val="24"/>
          <w:lang w:val="zh-CN"/>
        </w:rPr>
      </w:pPr>
    </w:p>
    <w:sectPr>
      <w:headerReference r:id="rId3" w:type="default"/>
      <w:footerReference r:id="rId4" w:type="default"/>
      <w:pgSz w:w="11900" w:h="16840"/>
      <w:pgMar w:top="720" w:right="1247" w:bottom="360" w:left="1247" w:header="737"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tabs>
        <w:tab w:val="right" w:pos="8280"/>
        <w:tab w:val="clear" w:pos="8306"/>
      </w:tabs>
      <w:jc w:val="center"/>
    </w:pPr>
    <w:r>
      <w:fldChar w:fldCharType="begin"/>
    </w:r>
    <w:r>
      <w:instrText xml:space="preserve"> PAGE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1N2ZhMjZmYjdmYjY1ODJlZTlhOTA0MzBkOWY2MTYifQ=="/>
  </w:docVars>
  <w:rsids>
    <w:rsidRoot w:val="00387144"/>
    <w:rsid w:val="001B20DF"/>
    <w:rsid w:val="001E4EB7"/>
    <w:rsid w:val="002C7516"/>
    <w:rsid w:val="00387144"/>
    <w:rsid w:val="003E1491"/>
    <w:rsid w:val="00666C7E"/>
    <w:rsid w:val="006C1A12"/>
    <w:rsid w:val="00D55A92"/>
    <w:rsid w:val="01561A99"/>
    <w:rsid w:val="02E37041"/>
    <w:rsid w:val="054C30CA"/>
    <w:rsid w:val="055857A0"/>
    <w:rsid w:val="0575419C"/>
    <w:rsid w:val="06A346AA"/>
    <w:rsid w:val="071F67E5"/>
    <w:rsid w:val="07E00173"/>
    <w:rsid w:val="0831036A"/>
    <w:rsid w:val="083229DB"/>
    <w:rsid w:val="09460D50"/>
    <w:rsid w:val="0A136ABC"/>
    <w:rsid w:val="0A27365E"/>
    <w:rsid w:val="0B50459F"/>
    <w:rsid w:val="0DBD1ADD"/>
    <w:rsid w:val="0DD23BE0"/>
    <w:rsid w:val="0F7D7EC6"/>
    <w:rsid w:val="0F8A15DA"/>
    <w:rsid w:val="10A46FB3"/>
    <w:rsid w:val="11854B30"/>
    <w:rsid w:val="12731523"/>
    <w:rsid w:val="14AA720B"/>
    <w:rsid w:val="16C40653"/>
    <w:rsid w:val="170F06C5"/>
    <w:rsid w:val="17192B7A"/>
    <w:rsid w:val="17DB7B64"/>
    <w:rsid w:val="1A286A08"/>
    <w:rsid w:val="1AE4605B"/>
    <w:rsid w:val="1DC303A0"/>
    <w:rsid w:val="1E5A218A"/>
    <w:rsid w:val="1EE04E9F"/>
    <w:rsid w:val="22154F41"/>
    <w:rsid w:val="223562BD"/>
    <w:rsid w:val="228C7143"/>
    <w:rsid w:val="233A0447"/>
    <w:rsid w:val="23CE74B6"/>
    <w:rsid w:val="241D5ADF"/>
    <w:rsid w:val="27923B07"/>
    <w:rsid w:val="2DC33F2A"/>
    <w:rsid w:val="2F06614B"/>
    <w:rsid w:val="31D718B2"/>
    <w:rsid w:val="321608E9"/>
    <w:rsid w:val="32A917D1"/>
    <w:rsid w:val="33C4354E"/>
    <w:rsid w:val="33F146FA"/>
    <w:rsid w:val="35663EF0"/>
    <w:rsid w:val="35C531AA"/>
    <w:rsid w:val="371C1824"/>
    <w:rsid w:val="3788221B"/>
    <w:rsid w:val="3A164E05"/>
    <w:rsid w:val="3B4C4B1B"/>
    <w:rsid w:val="3DF338D5"/>
    <w:rsid w:val="419617EC"/>
    <w:rsid w:val="43072D04"/>
    <w:rsid w:val="43CB122E"/>
    <w:rsid w:val="44714300"/>
    <w:rsid w:val="45851F76"/>
    <w:rsid w:val="461E5481"/>
    <w:rsid w:val="47544922"/>
    <w:rsid w:val="47680E90"/>
    <w:rsid w:val="47982021"/>
    <w:rsid w:val="492416D8"/>
    <w:rsid w:val="4F0A50EE"/>
    <w:rsid w:val="4F2B3333"/>
    <w:rsid w:val="508470A4"/>
    <w:rsid w:val="50CF5535"/>
    <w:rsid w:val="50D85D41"/>
    <w:rsid w:val="50EE1B2B"/>
    <w:rsid w:val="51E86796"/>
    <w:rsid w:val="51F17647"/>
    <w:rsid w:val="522D5A61"/>
    <w:rsid w:val="536A047D"/>
    <w:rsid w:val="537B694A"/>
    <w:rsid w:val="56173B78"/>
    <w:rsid w:val="56FA7C2C"/>
    <w:rsid w:val="572823EA"/>
    <w:rsid w:val="58973FEE"/>
    <w:rsid w:val="59FE4D2A"/>
    <w:rsid w:val="5A191589"/>
    <w:rsid w:val="5B7468B8"/>
    <w:rsid w:val="5B9B15D5"/>
    <w:rsid w:val="5BAC5D7E"/>
    <w:rsid w:val="5C0A0C51"/>
    <w:rsid w:val="5EC80247"/>
    <w:rsid w:val="5F7F6C8F"/>
    <w:rsid w:val="5FDD4642"/>
    <w:rsid w:val="60C93925"/>
    <w:rsid w:val="62A40183"/>
    <w:rsid w:val="634A32C2"/>
    <w:rsid w:val="638D3C24"/>
    <w:rsid w:val="643332F5"/>
    <w:rsid w:val="667E33A4"/>
    <w:rsid w:val="67FC4F4F"/>
    <w:rsid w:val="6A286DB1"/>
    <w:rsid w:val="6A773D17"/>
    <w:rsid w:val="6B2E6222"/>
    <w:rsid w:val="6CCE3A35"/>
    <w:rsid w:val="6E7F4790"/>
    <w:rsid w:val="724A785E"/>
    <w:rsid w:val="73942597"/>
    <w:rsid w:val="73F62920"/>
    <w:rsid w:val="742B2306"/>
    <w:rsid w:val="743E06A8"/>
    <w:rsid w:val="75273448"/>
    <w:rsid w:val="769B62DC"/>
    <w:rsid w:val="77CF6B94"/>
    <w:rsid w:val="78BE31F4"/>
    <w:rsid w:val="78E54D55"/>
    <w:rsid w:val="790833D9"/>
    <w:rsid w:val="798034C1"/>
    <w:rsid w:val="7B2B5EC5"/>
    <w:rsid w:val="7C0E4EAB"/>
    <w:rsid w:val="7CCF7821"/>
    <w:rsid w:val="7EA72ACF"/>
    <w:rsid w:val="7FA7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paragraph" w:styleId="2">
    <w:name w:val="heading 2"/>
    <w:basedOn w:val="1"/>
    <w:next w:val="1"/>
    <w:semiHidden/>
    <w:unhideWhenUsed/>
    <w:qFormat/>
    <w:uiPriority w:val="0"/>
    <w:pPr>
      <w:framePr w:wrap="around"/>
      <w:spacing w:beforeAutospacing="1" w:afterAutospacing="1"/>
      <w:outlineLvl w:val="1"/>
    </w:pPr>
    <w:rPr>
      <w:rFonts w:hint="eastAsia" w:ascii="宋体" w:hAnsi="宋体" w:eastAsia="宋体"/>
      <w:b/>
      <w:sz w:val="36"/>
      <w:szCs w:val="36"/>
      <w:lang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framePr w:wrap="around"/>
      <w:tabs>
        <w:tab w:val="center" w:pos="4153"/>
        <w:tab w:val="right" w:pos="8306"/>
      </w:tabs>
      <w:snapToGrid w:val="0"/>
    </w:pPr>
    <w:rPr>
      <w:sz w:val="18"/>
      <w:szCs w:val="18"/>
    </w:rPr>
  </w:style>
  <w:style w:type="paragraph" w:styleId="4">
    <w:name w:val="header"/>
    <w:basedOn w:val="1"/>
    <w:link w:val="14"/>
    <w:qFormat/>
    <w:uiPriority w:val="0"/>
    <w:pPr>
      <w:framePr w:wrap="around"/>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页脚1"/>
    <w:qFormat/>
    <w:uiPriority w:val="0"/>
    <w:pPr>
      <w:framePr w:wrap="around" w:vAnchor="margin" w:hAnchor="text" w:y="1"/>
      <w:widowControl w:val="0"/>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customStyle="1" w:styleId="11">
    <w:name w:val="标题 11"/>
    <w:next w:val="12"/>
    <w:qFormat/>
    <w:uiPriority w:val="0"/>
    <w:pPr>
      <w:keepNext/>
      <w:keepLines/>
      <w:framePr w:wrap="around" w:vAnchor="margin" w:hAnchor="text" w:y="1"/>
      <w:widowControl w:val="0"/>
      <w:spacing w:before="340" w:after="330" w:line="578" w:lineRule="auto"/>
      <w:jc w:val="both"/>
      <w:outlineLvl w:val="0"/>
    </w:pPr>
    <w:rPr>
      <w:rFonts w:hint="eastAsia" w:ascii="Arial Unicode MS" w:hAnsi="Arial Unicode MS" w:eastAsia="Times New Roman" w:cs="Arial Unicode MS"/>
      <w:b/>
      <w:bCs/>
      <w:color w:val="000000"/>
      <w:kern w:val="44"/>
      <w:sz w:val="44"/>
      <w:szCs w:val="44"/>
      <w:u w:color="000000"/>
      <w:lang w:val="en-US" w:eastAsia="zh-CN" w:bidi="ar-SA"/>
    </w:rPr>
  </w:style>
  <w:style w:type="paragraph" w:customStyle="1" w:styleId="12">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3">
    <w:name w:val="p0"/>
    <w:qFormat/>
    <w:uiPriority w:val="0"/>
    <w:pPr>
      <w:framePr w:wrap="around" w:vAnchor="margin" w:hAnchor="text" w:y="1"/>
      <w:jc w:val="both"/>
    </w:pPr>
    <w:rPr>
      <w:rFonts w:ascii="Arial Unicode MS" w:hAnsi="Arial Unicode MS" w:eastAsia="Arial Unicode MS" w:cs="Arial Unicode MS"/>
      <w:color w:val="000000"/>
      <w:sz w:val="21"/>
      <w:szCs w:val="21"/>
      <w:u w:color="000000"/>
      <w:lang w:val="en-US" w:eastAsia="zh-CN" w:bidi="ar-SA"/>
    </w:rPr>
  </w:style>
  <w:style w:type="character" w:customStyle="1" w:styleId="14">
    <w:name w:val="页眉 字符"/>
    <w:basedOn w:val="6"/>
    <w:link w:val="4"/>
    <w:qFormat/>
    <w:uiPriority w:val="0"/>
    <w:rPr>
      <w:rFonts w:eastAsia="Arial Unicode MS"/>
      <w:sz w:val="18"/>
      <w:szCs w:val="18"/>
      <w:lang w:eastAsia="en-US"/>
    </w:rPr>
  </w:style>
  <w:style w:type="character" w:customStyle="1" w:styleId="15">
    <w:name w:val="页脚 字符"/>
    <w:basedOn w:val="6"/>
    <w:link w:val="3"/>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1898</Words>
  <Characters>1956</Characters>
  <Lines>15</Lines>
  <Paragraphs>4</Paragraphs>
  <TotalTime>1</TotalTime>
  <ScaleCrop>false</ScaleCrop>
  <LinksUpToDate>false</LinksUpToDate>
  <CharactersWithSpaces>2244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2022-06-14T03:56:00Z</dcterms:created>
  <dc:creator>Administrator</dc:creator>
  <cp:lastModifiedBy>三汇能环科技WPS</cp:lastModifiedBy>
  <cp:lastPrinted>2021-05-05T07:09:00Z</cp:lastPrinted>
  <dcterms:modified xsi:type="dcterms:W3CDTF">2023-07-31T09:11:45Z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1C8784C693274C7C807B19A5D2858865</vt:lpwstr>
  </property>
</Properties>
</file>