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240" w:lineRule="auto"/>
        <w:jc w:val="center"/>
        <w:rPr>
          <w:rFonts w:hint="default" w:ascii="微软雅黑" w:hAnsi="微软雅黑" w:eastAsia="微软雅黑" w:cs="微软雅黑"/>
          <w:b/>
          <w:bCs/>
          <w:spacing w:val="57"/>
          <w:sz w:val="72"/>
          <w:szCs w:val="72"/>
          <w:lang w:val="en-US" w:eastAsia="zh-CN"/>
        </w:rPr>
      </w:pPr>
      <w:r>
        <w:rPr>
          <w:rFonts w:hint="eastAsia" w:ascii="微软雅黑" w:hAnsi="微软雅黑" w:eastAsia="微软雅黑" w:cs="微软雅黑"/>
          <w:b/>
          <w:bCs/>
          <w:spacing w:val="57"/>
          <w:sz w:val="72"/>
          <w:szCs w:val="72"/>
          <w:lang w:val="en-US" w:eastAsia="zh-CN"/>
        </w:rPr>
        <w:t>员工手册</w:t>
      </w:r>
    </w:p>
    <w:p>
      <w:pPr>
        <w:jc w:val="center"/>
        <w:rPr>
          <w:rFonts w:hint="eastAsia" w:ascii="楷体" w:hAnsi="楷体" w:eastAsia="楷体" w:cs="楷体"/>
          <w:b/>
          <w:bCs/>
          <w:sz w:val="44"/>
          <w:szCs w:val="44"/>
          <w:lang w:val="en-US" w:eastAsia="zh-CN"/>
        </w:rPr>
      </w:pPr>
      <w:r>
        <w:rPr>
          <w:rFonts w:hint="eastAsia" w:ascii="微软雅黑" w:hAnsi="微软雅黑" w:eastAsia="微软雅黑" w:cs="微软雅黑"/>
          <w:b/>
          <w:bCs/>
          <w:sz w:val="44"/>
          <w:szCs w:val="44"/>
          <w:lang w:val="en-US" w:eastAsia="zh-CN"/>
        </w:rPr>
        <w:t>（2023修订版）</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北京三汇能环科技发展有限公司</w:t>
      </w:r>
    </w:p>
    <w:p>
      <w:pPr>
        <w:jc w:val="center"/>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2023年07月1</w:t>
      </w:r>
      <w:bookmarkStart w:id="346" w:name="_GoBack"/>
      <w:bookmarkEnd w:id="346"/>
      <w:r>
        <w:rPr>
          <w:rFonts w:hint="eastAsia" w:ascii="微软雅黑" w:hAnsi="微软雅黑" w:eastAsia="微软雅黑" w:cs="微软雅黑"/>
          <w:b/>
          <w:bCs/>
          <w:sz w:val="32"/>
          <w:szCs w:val="32"/>
          <w:lang w:val="en-US" w:eastAsia="zh-CN"/>
        </w:rPr>
        <w:t>1日</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7"/>
        <w:bidi w:val="0"/>
        <w:rPr>
          <w:rFonts w:hint="eastAsia"/>
        </w:rPr>
        <w:sectPr>
          <w:headerReference r:id="rId3" w:type="default"/>
          <w:footerReference r:id="rId4" w:type="default"/>
          <w:pgSz w:w="11906" w:h="16838"/>
          <w:pgMar w:top="1440" w:right="1800" w:bottom="1440" w:left="1800" w:header="851" w:footer="992" w:gutter="85"/>
          <w:pgBorders>
            <w:top w:val="none" w:sz="0" w:space="0"/>
            <w:left w:val="none" w:sz="0" w:space="0"/>
            <w:bottom w:val="none" w:sz="0" w:space="0"/>
            <w:right w:val="none" w:sz="0" w:space="0"/>
          </w:pgBorders>
          <w:cols w:space="0" w:num="1"/>
          <w:rtlGutter w:val="0"/>
          <w:docGrid w:type="lines" w:linePitch="312" w:charSpace="0"/>
        </w:sectPr>
      </w:pPr>
      <w:bookmarkStart w:id="0" w:name="_Toc18949"/>
      <w:bookmarkStart w:id="1" w:name="_Toc28316"/>
      <w:bookmarkStart w:id="2" w:name="_Toc25223"/>
      <w:bookmarkStart w:id="3" w:name="_Toc1931"/>
    </w:p>
    <w:p>
      <w:pPr>
        <w:pStyle w:val="7"/>
        <w:bidi w:val="0"/>
        <w:rPr>
          <w:rFonts w:hint="eastAsia"/>
        </w:rPr>
      </w:pPr>
      <w:bookmarkStart w:id="4" w:name="_Toc13804"/>
      <w:r>
        <w:rPr>
          <w:rFonts w:hint="eastAsia"/>
        </w:rPr>
        <w:t>前</w:t>
      </w:r>
      <w:r>
        <w:rPr>
          <w:rFonts w:hint="eastAsia"/>
          <w:lang w:val="en-US" w:eastAsia="zh-CN"/>
        </w:rPr>
        <w:t xml:space="preserve"> </w:t>
      </w:r>
      <w:r>
        <w:rPr>
          <w:rFonts w:hint="eastAsia"/>
        </w:rPr>
        <w:t>言</w:t>
      </w:r>
      <w:bookmarkEnd w:id="0"/>
      <w:bookmarkEnd w:id="1"/>
      <w:bookmarkEnd w:id="2"/>
      <w:bookmarkEnd w:id="3"/>
      <w:bookmarkEnd w:id="4"/>
    </w:p>
    <w:p>
      <w:pPr>
        <w:pStyle w:val="2"/>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员工手册包含行政管理篇、财务管理篇、人力资源管理篇。</w:t>
      </w:r>
    </w:p>
    <w:p>
      <w:pPr>
        <w:pStyle w:val="2"/>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员工手册由三汇能环公司根据实际情况起草，经公司法务部和公司法律顾问团队法审后，发布实施。该手册共三篇三十四章，规定了员工的责任、权利和义务，明确了员工应遵循的行为规范，内容涵盖了企业简介、企业文化、招聘与录用、劳动关系、考勤管理、薪资福利、绩效管理、培训和发展、内部沟通、健康与安全、管理制度等方面。</w:t>
      </w:r>
    </w:p>
    <w:p>
      <w:pPr>
        <w:pStyle w:val="2"/>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员工手册是企业文化建设的载体，更是员工工作规范、行为规范的指南。该手册的发布实施，标志着三汇能环公司内部管理进一步规范化、制度化和标准化、将推动三汇能环公司管理工作迈上新台阶。</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Theme="minorEastAsia" w:hAnsiTheme="minorEastAsia" w:eastAsiaTheme="minorEastAsia" w:cstheme="minorEastAsia"/>
          <w:color w:val="auto"/>
          <w:sz w:val="30"/>
          <w:szCs w:val="30"/>
        </w:rPr>
      </w:pP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Theme="minorEastAsia" w:hAnsiTheme="minorEastAsia" w:eastAsiaTheme="minorEastAsia" w:cstheme="minorEastAsia"/>
          <w:color w:val="auto"/>
          <w:sz w:val="30"/>
          <w:szCs w:val="30"/>
        </w:rPr>
      </w:pP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Theme="minorEastAsia" w:hAnsiTheme="minorEastAsia" w:eastAsiaTheme="minorEastAsia" w:cstheme="minorEastAsia"/>
          <w:color w:val="auto"/>
          <w:sz w:val="30"/>
          <w:szCs w:val="30"/>
        </w:rPr>
      </w:pP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Theme="minorEastAsia" w:hAnsiTheme="minorEastAsia" w:eastAsiaTheme="minorEastAsia" w:cstheme="minorEastAsia"/>
          <w:color w:val="auto"/>
          <w:sz w:val="30"/>
          <w:szCs w:val="30"/>
        </w:rPr>
      </w:pP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Theme="minorEastAsia" w:hAnsiTheme="minorEastAsia" w:eastAsiaTheme="minorEastAsia" w:cstheme="minorEastAsia"/>
          <w:color w:val="auto"/>
          <w:sz w:val="30"/>
          <w:szCs w:val="30"/>
        </w:rPr>
      </w:pP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Theme="minorEastAsia" w:hAnsiTheme="minorEastAsia" w:eastAsiaTheme="minorEastAsia" w:cstheme="minorEastAsia"/>
          <w:color w:val="auto"/>
          <w:sz w:val="30"/>
          <w:szCs w:val="30"/>
        </w:rPr>
      </w:pPr>
    </w:p>
    <w:p>
      <w:pPr>
        <w:pStyle w:val="2"/>
        <w:rPr>
          <w:rFonts w:hint="eastAsia"/>
        </w:rPr>
      </w:pPr>
    </w:p>
    <w:p>
      <w:pPr>
        <w:pStyle w:val="5"/>
        <w:rPr>
          <w:rFonts w:hint="eastAsia"/>
        </w:rPr>
      </w:pPr>
    </w:p>
    <w:p>
      <w:pPr>
        <w:jc w:val="both"/>
        <w:rPr>
          <w:rFonts w:hint="eastAsia" w:asciiTheme="minorEastAsia" w:hAnsiTheme="minorEastAsia" w:eastAsiaTheme="minorEastAsia" w:cstheme="minorEastAsia"/>
          <w:b/>
          <w:bCs/>
          <w:sz w:val="32"/>
          <w:szCs w:val="40"/>
          <w:lang w:val="en-US" w:eastAsia="zh-CN"/>
        </w:rPr>
      </w:pPr>
    </w:p>
    <w:sdt>
      <w:sdtPr>
        <w:rPr>
          <w:rFonts w:ascii="宋体" w:hAnsi="宋体" w:eastAsia="宋体" w:cstheme="minorBidi"/>
          <w:kern w:val="2"/>
          <w:sz w:val="21"/>
          <w:szCs w:val="24"/>
          <w:lang w:val="en-US" w:eastAsia="zh-CN" w:bidi="ar-SA"/>
        </w:rPr>
        <w:id w:val="147453051"/>
        <w15:color w:val="DBDBDB"/>
        <w:docPartObj>
          <w:docPartGallery w:val="Table of Contents"/>
          <w:docPartUnique/>
        </w:docPartObj>
      </w:sdtPr>
      <w:sdtEndPr>
        <w:rPr>
          <w:rFonts w:hint="eastAsia" w:asciiTheme="minorEastAsia" w:hAnsiTheme="minorEastAsia" w:eastAsiaTheme="minorEastAsia" w:cstheme="minorEastAsia"/>
          <w:b/>
          <w:bCs/>
          <w:kern w:val="2"/>
          <w:sz w:val="21"/>
          <w:szCs w:val="40"/>
          <w:lang w:val="en-US" w:eastAsia="zh-CN" w:bidi="ar-SA"/>
        </w:rPr>
      </w:sdtEndPr>
      <w:sdtContent>
        <w:p>
          <w:pPr>
            <w:spacing w:before="0" w:beforeLines="0" w:after="0" w:afterLines="0" w:line="240" w:lineRule="auto"/>
            <w:ind w:left="0" w:leftChars="0" w:right="0" w:rightChars="0" w:firstLine="0" w:firstLineChars="0"/>
            <w:jc w:val="center"/>
            <w:rPr>
              <w:b/>
              <w:bCs/>
              <w:sz w:val="28"/>
              <w:szCs w:val="36"/>
            </w:rPr>
          </w:pPr>
          <w:r>
            <w:rPr>
              <w:rFonts w:ascii="宋体" w:hAnsi="宋体" w:eastAsia="宋体"/>
              <w:b/>
              <w:bCs/>
              <w:sz w:val="28"/>
              <w:szCs w:val="36"/>
            </w:rPr>
            <w:t>目</w:t>
          </w:r>
          <w:r>
            <w:rPr>
              <w:rFonts w:hint="eastAsia" w:ascii="宋体" w:hAnsi="宋体" w:eastAsia="宋体"/>
              <w:b/>
              <w:bCs/>
              <w:sz w:val="28"/>
              <w:szCs w:val="36"/>
              <w:lang w:val="en-US" w:eastAsia="zh-CN"/>
            </w:rPr>
            <w:t xml:space="preserve"> </w:t>
          </w:r>
          <w:r>
            <w:rPr>
              <w:rFonts w:ascii="宋体" w:hAnsi="宋体" w:eastAsia="宋体"/>
              <w:b/>
              <w:bCs/>
              <w:sz w:val="28"/>
              <w:szCs w:val="36"/>
            </w:rPr>
            <w:t>录</w:t>
          </w:r>
        </w:p>
        <w:p>
          <w:pPr>
            <w:pStyle w:val="14"/>
            <w:tabs>
              <w:tab w:val="right" w:leader="dot" w:pos="8221"/>
            </w:tabs>
          </w:pPr>
          <w:r>
            <w:rPr>
              <w:rFonts w:hint="eastAsia" w:asciiTheme="minorEastAsia" w:hAnsiTheme="minorEastAsia" w:eastAsiaTheme="minorEastAsia" w:cstheme="minorEastAsia"/>
              <w:b/>
              <w:bCs/>
              <w:sz w:val="32"/>
              <w:szCs w:val="40"/>
              <w:lang w:val="en-US" w:eastAsia="zh-CN"/>
            </w:rPr>
            <w:fldChar w:fldCharType="begin"/>
          </w:r>
          <w:r>
            <w:rPr>
              <w:rFonts w:hint="eastAsia" w:asciiTheme="minorEastAsia" w:hAnsiTheme="minorEastAsia" w:eastAsiaTheme="minorEastAsia" w:cstheme="minorEastAsia"/>
              <w:b/>
              <w:bCs/>
              <w:sz w:val="32"/>
              <w:szCs w:val="40"/>
              <w:lang w:val="en-US" w:eastAsia="zh-CN"/>
            </w:rPr>
            <w:instrText xml:space="preserve">TOC \o "1-2" \h \u </w:instrText>
          </w:r>
          <w:r>
            <w:rPr>
              <w:rFonts w:hint="eastAsia" w:asciiTheme="minorEastAsia" w:hAnsiTheme="minorEastAsia" w:eastAsiaTheme="minorEastAsia" w:cstheme="minorEastAsia"/>
              <w:b/>
              <w:bCs/>
              <w:sz w:val="32"/>
              <w:szCs w:val="40"/>
              <w:lang w:val="en-US" w:eastAsia="zh-CN"/>
            </w:rPr>
            <w:fldChar w:fldCharType="separate"/>
          </w: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_Toc13804 </w:instrText>
          </w:r>
          <w:r>
            <w:rPr>
              <w:rFonts w:hint="eastAsia" w:asciiTheme="minorEastAsia" w:hAnsiTheme="minorEastAsia" w:eastAsiaTheme="minorEastAsia" w:cstheme="minorEastAsia"/>
              <w:bCs/>
              <w:szCs w:val="40"/>
              <w:lang w:val="en-US" w:eastAsia="zh-CN"/>
            </w:rPr>
            <w:fldChar w:fldCharType="separate"/>
          </w:r>
          <w:r>
            <w:rPr>
              <w:rFonts w:hint="eastAsia"/>
            </w:rPr>
            <w:t>前</w:t>
          </w:r>
          <w:r>
            <w:rPr>
              <w:rFonts w:hint="eastAsia"/>
              <w:lang w:val="en-US" w:eastAsia="zh-CN"/>
            </w:rPr>
            <w:t xml:space="preserve"> </w:t>
          </w:r>
          <w:r>
            <w:rPr>
              <w:rFonts w:hint="eastAsia"/>
            </w:rPr>
            <w:t>言</w:t>
          </w:r>
          <w:r>
            <w:tab/>
          </w:r>
          <w:r>
            <w:fldChar w:fldCharType="begin"/>
          </w:r>
          <w:r>
            <w:instrText xml:space="preserve"> PAGEREF _Toc13804 \h </w:instrText>
          </w:r>
          <w:r>
            <w:fldChar w:fldCharType="separate"/>
          </w:r>
          <w:r>
            <w:t>1</w:t>
          </w:r>
          <w:r>
            <w:fldChar w:fldCharType="end"/>
          </w:r>
          <w:r>
            <w:rPr>
              <w:rFonts w:hint="eastAsia" w:asciiTheme="minorEastAsia" w:hAnsiTheme="minorEastAsia" w:eastAsiaTheme="minorEastAsia" w:cstheme="minorEastAsia"/>
              <w:bCs/>
              <w:szCs w:val="40"/>
              <w:lang w:val="en-US" w:eastAsia="zh-CN"/>
            </w:rPr>
            <w:fldChar w:fldCharType="end"/>
          </w:r>
        </w:p>
        <w:p>
          <w:pPr>
            <w:pStyle w:val="14"/>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_Toc17472 </w:instrText>
          </w:r>
          <w:r>
            <w:rPr>
              <w:rFonts w:hint="eastAsia" w:asciiTheme="minorEastAsia" w:hAnsiTheme="minorEastAsia" w:eastAsiaTheme="minorEastAsia" w:cstheme="minorEastAsia"/>
              <w:bCs/>
              <w:szCs w:val="40"/>
              <w:lang w:val="en-US" w:eastAsia="zh-CN"/>
            </w:rPr>
            <w:fldChar w:fldCharType="separate"/>
          </w:r>
          <w:r>
            <w:rPr>
              <w:rFonts w:hint="eastAsia"/>
              <w:szCs w:val="32"/>
              <w:lang w:val="en-US" w:eastAsia="zh-CN"/>
            </w:rPr>
            <w:t>第一篇 行政管理篇</w:t>
          </w:r>
          <w:r>
            <w:tab/>
          </w:r>
          <w:r>
            <w:fldChar w:fldCharType="begin"/>
          </w:r>
          <w:r>
            <w:instrText xml:space="preserve"> PAGEREF _Toc17472 \h </w:instrText>
          </w:r>
          <w:r>
            <w:fldChar w:fldCharType="separate"/>
          </w:r>
          <w:r>
            <w:t>3</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_Toc7577 </w:instrText>
          </w:r>
          <w:r>
            <w:rPr>
              <w:rFonts w:hint="eastAsia" w:asciiTheme="minorEastAsia" w:hAnsiTheme="minorEastAsia" w:eastAsiaTheme="minorEastAsia" w:cstheme="minorEastAsia"/>
              <w:bCs/>
              <w:szCs w:val="40"/>
              <w:lang w:val="en-US" w:eastAsia="zh-CN"/>
            </w:rPr>
            <w:fldChar w:fldCharType="separate"/>
          </w:r>
          <w:r>
            <w:rPr>
              <w:rFonts w:hint="eastAsia"/>
            </w:rPr>
            <w:t xml:space="preserve">第一章 </w:t>
          </w:r>
          <w:r>
            <w:rPr>
              <w:rFonts w:hint="eastAsia"/>
              <w:lang w:val="en-US" w:eastAsia="zh-CN"/>
            </w:rPr>
            <w:t>公司介绍</w:t>
          </w:r>
          <w:r>
            <w:tab/>
          </w:r>
          <w:r>
            <w:fldChar w:fldCharType="begin"/>
          </w:r>
          <w:r>
            <w:instrText xml:space="preserve"> PAGEREF _Toc7577 \h </w:instrText>
          </w:r>
          <w:r>
            <w:fldChar w:fldCharType="separate"/>
          </w:r>
          <w:r>
            <w:t>4</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_Toc31039 </w:instrText>
          </w:r>
          <w:r>
            <w:rPr>
              <w:rFonts w:hint="eastAsia" w:asciiTheme="minorEastAsia" w:hAnsiTheme="minorEastAsia" w:eastAsiaTheme="minorEastAsia" w:cstheme="minorEastAsia"/>
              <w:bCs/>
              <w:szCs w:val="40"/>
              <w:lang w:val="en-US" w:eastAsia="zh-CN"/>
            </w:rPr>
            <w:fldChar w:fldCharType="separate"/>
          </w:r>
          <w:r>
            <w:rPr>
              <w:rFonts w:hint="eastAsia"/>
            </w:rPr>
            <w:t>第二章 员工守则</w:t>
          </w:r>
          <w:r>
            <w:tab/>
          </w:r>
          <w:r>
            <w:fldChar w:fldCharType="begin"/>
          </w:r>
          <w:r>
            <w:instrText xml:space="preserve"> PAGEREF _Toc31039 \h </w:instrText>
          </w:r>
          <w:r>
            <w:fldChar w:fldCharType="separate"/>
          </w:r>
          <w:r>
            <w:t>6</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_Toc4396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第三章 发文管理</w:t>
          </w:r>
          <w:r>
            <w:tab/>
          </w:r>
          <w:r>
            <w:fldChar w:fldCharType="begin"/>
          </w:r>
          <w:r>
            <w:instrText xml:space="preserve"> PAGEREF _Toc4396 \h </w:instrText>
          </w:r>
          <w:r>
            <w:fldChar w:fldCharType="separate"/>
          </w:r>
          <w:r>
            <w:t>7</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_Toc25332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第四章 访客接待管理</w:t>
          </w:r>
          <w:r>
            <w:tab/>
          </w:r>
          <w:r>
            <w:fldChar w:fldCharType="begin"/>
          </w:r>
          <w:r>
            <w:instrText xml:space="preserve"> PAGEREF _Toc25332 \h </w:instrText>
          </w:r>
          <w:r>
            <w:fldChar w:fldCharType="separate"/>
          </w:r>
          <w:r>
            <w:t>8</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_Toc4706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第五章 车辆管理</w:t>
          </w:r>
          <w:r>
            <w:tab/>
          </w:r>
          <w:r>
            <w:fldChar w:fldCharType="begin"/>
          </w:r>
          <w:r>
            <w:instrText xml:space="preserve"> PAGEREF _Toc4706 \h </w:instrText>
          </w:r>
          <w:r>
            <w:fldChar w:fldCharType="separate"/>
          </w:r>
          <w:r>
            <w:t>9</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_Toc370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第六章 电话号码管理</w:t>
          </w:r>
          <w:r>
            <w:tab/>
          </w:r>
          <w:r>
            <w:fldChar w:fldCharType="begin"/>
          </w:r>
          <w:r>
            <w:instrText xml:space="preserve"> PAGEREF _Toc370 \h </w:instrText>
          </w:r>
          <w:r>
            <w:fldChar w:fldCharType="separate"/>
          </w:r>
          <w:r>
            <w:t>10</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_Toc14627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第七章 印章管理</w:t>
          </w:r>
          <w:r>
            <w:tab/>
          </w:r>
          <w:r>
            <w:fldChar w:fldCharType="begin"/>
          </w:r>
          <w:r>
            <w:instrText xml:space="preserve"> PAGEREF _Toc14627 \h </w:instrText>
          </w:r>
          <w:r>
            <w:fldChar w:fldCharType="separate"/>
          </w:r>
          <w:r>
            <w:t>11</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_Toc19614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第八章 工作汇报管理</w:t>
          </w:r>
          <w:r>
            <w:tab/>
          </w:r>
          <w:r>
            <w:fldChar w:fldCharType="begin"/>
          </w:r>
          <w:r>
            <w:instrText xml:space="preserve"> PAGEREF _Toc19614 \h </w:instrText>
          </w:r>
          <w:r>
            <w:fldChar w:fldCharType="separate"/>
          </w:r>
          <w:r>
            <w:t>13</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_Toc18163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第九章 会议管理</w:t>
          </w:r>
          <w:r>
            <w:tab/>
          </w:r>
          <w:r>
            <w:fldChar w:fldCharType="begin"/>
          </w:r>
          <w:r>
            <w:instrText xml:space="preserve"> PAGEREF _Toc18163 \h </w:instrText>
          </w:r>
          <w:r>
            <w:fldChar w:fldCharType="separate"/>
          </w:r>
          <w:r>
            <w:t>14</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_Toc19542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第十章 办公用品管理</w:t>
          </w:r>
          <w:r>
            <w:tab/>
          </w:r>
          <w:r>
            <w:fldChar w:fldCharType="begin"/>
          </w:r>
          <w:r>
            <w:instrText xml:space="preserve"> PAGEREF _Toc19542 \h </w:instrText>
          </w:r>
          <w:r>
            <w:fldChar w:fldCharType="separate"/>
          </w:r>
          <w:r>
            <w:t>15</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_Toc26362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第十一章 宿舍管理</w:t>
          </w:r>
          <w:r>
            <w:tab/>
          </w:r>
          <w:r>
            <w:fldChar w:fldCharType="begin"/>
          </w:r>
          <w:r>
            <w:instrText xml:space="preserve"> PAGEREF _Toc26362 \h </w:instrText>
          </w:r>
          <w:r>
            <w:fldChar w:fldCharType="separate"/>
          </w:r>
          <w:r>
            <w:t>16</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_Toc16089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第十二章 群组管理</w:t>
          </w:r>
          <w:r>
            <w:tab/>
          </w:r>
          <w:r>
            <w:fldChar w:fldCharType="begin"/>
          </w:r>
          <w:r>
            <w:instrText xml:space="preserve"> PAGEREF _Toc16089 \h </w:instrText>
          </w:r>
          <w:r>
            <w:fldChar w:fldCharType="separate"/>
          </w:r>
          <w:r>
            <w:t>17</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_Toc1865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第十三章 工装管理</w:t>
          </w:r>
          <w:r>
            <w:tab/>
          </w:r>
          <w:r>
            <w:fldChar w:fldCharType="begin"/>
          </w:r>
          <w:r>
            <w:instrText xml:space="preserve"> PAGEREF _Toc1865 \h </w:instrText>
          </w:r>
          <w:r>
            <w:fldChar w:fldCharType="separate"/>
          </w:r>
          <w:r>
            <w:t>18</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_Toc10109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第十四章 保密管理</w:t>
          </w:r>
          <w:r>
            <w:tab/>
          </w:r>
          <w:r>
            <w:fldChar w:fldCharType="begin"/>
          </w:r>
          <w:r>
            <w:instrText xml:space="preserve"> PAGEREF _Toc10109 \h </w:instrText>
          </w:r>
          <w:r>
            <w:fldChar w:fldCharType="separate"/>
          </w:r>
          <w:r>
            <w:t>19</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_Toc23879 </w:instrText>
          </w:r>
          <w:r>
            <w:rPr>
              <w:rFonts w:hint="eastAsia" w:asciiTheme="minorEastAsia" w:hAnsiTheme="minorEastAsia" w:eastAsiaTheme="minorEastAsia" w:cstheme="minorEastAsia"/>
              <w:bCs/>
              <w:szCs w:val="40"/>
              <w:lang w:val="en-US" w:eastAsia="zh-CN"/>
            </w:rPr>
            <w:fldChar w:fldCharType="separate"/>
          </w:r>
          <w:r>
            <w:rPr>
              <w:rFonts w:hint="eastAsia"/>
            </w:rPr>
            <w:t>第十五章 安全</w:t>
          </w:r>
          <w:r>
            <w:rPr>
              <w:rFonts w:hint="eastAsia"/>
              <w:lang w:val="en-US" w:eastAsia="zh-CN"/>
            </w:rPr>
            <w:t>管理</w:t>
          </w:r>
          <w:r>
            <w:tab/>
          </w:r>
          <w:r>
            <w:fldChar w:fldCharType="begin"/>
          </w:r>
          <w:r>
            <w:instrText xml:space="preserve"> PAGEREF _Toc23879 \h </w:instrText>
          </w:r>
          <w:r>
            <w:fldChar w:fldCharType="separate"/>
          </w:r>
          <w:r>
            <w:t>21</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_Toc12268 </w:instrText>
          </w:r>
          <w:r>
            <w:rPr>
              <w:rFonts w:hint="eastAsia" w:asciiTheme="minorEastAsia" w:hAnsiTheme="minorEastAsia" w:eastAsiaTheme="minorEastAsia" w:cstheme="minorEastAsia"/>
              <w:bCs/>
              <w:szCs w:val="40"/>
              <w:lang w:val="en-US" w:eastAsia="zh-CN"/>
            </w:rPr>
            <w:fldChar w:fldCharType="separate"/>
          </w:r>
          <w:r>
            <w:rPr>
              <w:rFonts w:hint="eastAsia"/>
            </w:rPr>
            <w:t>第十六章 奖惩条例</w:t>
          </w:r>
          <w:r>
            <w:tab/>
          </w:r>
          <w:r>
            <w:fldChar w:fldCharType="begin"/>
          </w:r>
          <w:r>
            <w:instrText xml:space="preserve"> PAGEREF _Toc12268 \h </w:instrText>
          </w:r>
          <w:r>
            <w:fldChar w:fldCharType="separate"/>
          </w:r>
          <w:r>
            <w:t>23</w:t>
          </w:r>
          <w:r>
            <w:fldChar w:fldCharType="end"/>
          </w:r>
          <w:r>
            <w:rPr>
              <w:rFonts w:hint="eastAsia" w:asciiTheme="minorEastAsia" w:hAnsiTheme="minorEastAsia" w:eastAsiaTheme="minorEastAsia" w:cstheme="minorEastAsia"/>
              <w:bCs/>
              <w:szCs w:val="40"/>
              <w:lang w:val="en-US" w:eastAsia="zh-CN"/>
            </w:rPr>
            <w:fldChar w:fldCharType="end"/>
          </w:r>
        </w:p>
        <w:p>
          <w:pPr>
            <w:pStyle w:val="14"/>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_Toc30304 </w:instrText>
          </w:r>
          <w:r>
            <w:rPr>
              <w:rFonts w:hint="eastAsia" w:asciiTheme="minorEastAsia" w:hAnsiTheme="minorEastAsia" w:eastAsiaTheme="minorEastAsia" w:cstheme="minorEastAsia"/>
              <w:bCs/>
              <w:szCs w:val="40"/>
              <w:lang w:val="en-US" w:eastAsia="zh-CN"/>
            </w:rPr>
            <w:fldChar w:fldCharType="separate"/>
          </w:r>
          <w:r>
            <w:rPr>
              <w:rFonts w:hint="eastAsia"/>
              <w:szCs w:val="32"/>
              <w:lang w:val="en-US" w:eastAsia="zh-CN"/>
            </w:rPr>
            <w:t>第二篇 财务管理篇</w:t>
          </w:r>
          <w:r>
            <w:tab/>
          </w:r>
          <w:r>
            <w:fldChar w:fldCharType="begin"/>
          </w:r>
          <w:r>
            <w:instrText xml:space="preserve"> PAGEREF _Toc30304 \h </w:instrText>
          </w:r>
          <w:r>
            <w:fldChar w:fldCharType="separate"/>
          </w:r>
          <w:r>
            <w:t>27</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_Toc22664 </w:instrText>
          </w:r>
          <w:r>
            <w:rPr>
              <w:rFonts w:hint="eastAsia" w:asciiTheme="minorEastAsia" w:hAnsiTheme="minorEastAsia" w:eastAsiaTheme="minorEastAsia" w:cstheme="minorEastAsia"/>
              <w:bCs/>
              <w:szCs w:val="40"/>
              <w:lang w:val="en-US" w:eastAsia="zh-CN"/>
            </w:rPr>
            <w:fldChar w:fldCharType="separate"/>
          </w:r>
          <w:r>
            <w:rPr>
              <w:rFonts w:hint="eastAsia"/>
              <w:bCs/>
              <w:lang w:val="en-US" w:eastAsia="zh-CN"/>
            </w:rPr>
            <w:t>第一章 资金管理</w:t>
          </w:r>
          <w:r>
            <w:tab/>
          </w:r>
          <w:r>
            <w:fldChar w:fldCharType="begin"/>
          </w:r>
          <w:r>
            <w:instrText xml:space="preserve"> PAGEREF _Toc22664 \h </w:instrText>
          </w:r>
          <w:r>
            <w:fldChar w:fldCharType="separate"/>
          </w:r>
          <w:r>
            <w:t>28</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_Toc32632 </w:instrText>
          </w:r>
          <w:r>
            <w:rPr>
              <w:rFonts w:hint="eastAsia" w:asciiTheme="minorEastAsia" w:hAnsiTheme="minorEastAsia" w:eastAsiaTheme="minorEastAsia" w:cstheme="minorEastAsia"/>
              <w:bCs/>
              <w:szCs w:val="40"/>
              <w:lang w:val="en-US" w:eastAsia="zh-CN"/>
            </w:rPr>
            <w:fldChar w:fldCharType="separate"/>
          </w:r>
          <w:r>
            <w:rPr>
              <w:rFonts w:hint="eastAsia"/>
              <w:bCs/>
              <w:lang w:val="en-US" w:eastAsia="zh-CN"/>
            </w:rPr>
            <w:t>第二章 预算管理</w:t>
          </w:r>
          <w:r>
            <w:tab/>
          </w:r>
          <w:r>
            <w:fldChar w:fldCharType="begin"/>
          </w:r>
          <w:r>
            <w:instrText xml:space="preserve"> PAGEREF _Toc32632 \h </w:instrText>
          </w:r>
          <w:r>
            <w:fldChar w:fldCharType="separate"/>
          </w:r>
          <w:r>
            <w:t>30</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_Toc6303 </w:instrText>
          </w:r>
          <w:r>
            <w:rPr>
              <w:rFonts w:hint="eastAsia" w:asciiTheme="minorEastAsia" w:hAnsiTheme="minorEastAsia" w:eastAsiaTheme="minorEastAsia" w:cstheme="minorEastAsia"/>
              <w:bCs/>
              <w:szCs w:val="40"/>
              <w:lang w:val="en-US" w:eastAsia="zh-CN"/>
            </w:rPr>
            <w:fldChar w:fldCharType="separate"/>
          </w:r>
          <w:r>
            <w:rPr>
              <w:rFonts w:hint="eastAsia"/>
              <w:bCs/>
              <w:lang w:val="en-US" w:eastAsia="zh-CN"/>
            </w:rPr>
            <w:t>第三章 收付款管理</w:t>
          </w:r>
          <w:r>
            <w:tab/>
          </w:r>
          <w:r>
            <w:fldChar w:fldCharType="begin"/>
          </w:r>
          <w:r>
            <w:instrText xml:space="preserve"> PAGEREF _Toc6303 \h </w:instrText>
          </w:r>
          <w:r>
            <w:fldChar w:fldCharType="separate"/>
          </w:r>
          <w:r>
            <w:t>33</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_Toc177 </w:instrText>
          </w:r>
          <w:r>
            <w:rPr>
              <w:rFonts w:hint="eastAsia" w:asciiTheme="minorEastAsia" w:hAnsiTheme="minorEastAsia" w:eastAsiaTheme="minorEastAsia" w:cstheme="minorEastAsia"/>
              <w:bCs/>
              <w:szCs w:val="40"/>
              <w:lang w:val="en-US" w:eastAsia="zh-CN"/>
            </w:rPr>
            <w:fldChar w:fldCharType="separate"/>
          </w:r>
          <w:r>
            <w:rPr>
              <w:rFonts w:hint="eastAsia"/>
              <w:bCs/>
              <w:lang w:val="en-US" w:eastAsia="zh-CN"/>
            </w:rPr>
            <w:t>第四章 税务管理</w:t>
          </w:r>
          <w:r>
            <w:tab/>
          </w:r>
          <w:r>
            <w:fldChar w:fldCharType="begin"/>
          </w:r>
          <w:r>
            <w:instrText xml:space="preserve"> PAGEREF _Toc177 \h </w:instrText>
          </w:r>
          <w:r>
            <w:fldChar w:fldCharType="separate"/>
          </w:r>
          <w:r>
            <w:t>47</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_Toc21914 </w:instrText>
          </w:r>
          <w:r>
            <w:rPr>
              <w:rFonts w:hint="eastAsia" w:asciiTheme="minorEastAsia" w:hAnsiTheme="minorEastAsia" w:eastAsiaTheme="minorEastAsia" w:cstheme="minorEastAsia"/>
              <w:bCs/>
              <w:szCs w:val="40"/>
              <w:lang w:val="en-US" w:eastAsia="zh-CN"/>
            </w:rPr>
            <w:fldChar w:fldCharType="separate"/>
          </w:r>
          <w:r>
            <w:rPr>
              <w:rFonts w:hint="eastAsia"/>
              <w:bCs/>
              <w:lang w:val="en-US" w:eastAsia="zh-CN"/>
            </w:rPr>
            <w:t>第五章 会计核算管理</w:t>
          </w:r>
          <w:r>
            <w:tab/>
          </w:r>
          <w:r>
            <w:fldChar w:fldCharType="begin"/>
          </w:r>
          <w:r>
            <w:instrText xml:space="preserve"> PAGEREF _Toc21914 \h </w:instrText>
          </w:r>
          <w:r>
            <w:fldChar w:fldCharType="separate"/>
          </w:r>
          <w:r>
            <w:t>49</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_Toc30837 </w:instrText>
          </w:r>
          <w:r>
            <w:rPr>
              <w:rFonts w:hint="eastAsia" w:asciiTheme="minorEastAsia" w:hAnsiTheme="minorEastAsia" w:eastAsiaTheme="minorEastAsia" w:cstheme="minorEastAsia"/>
              <w:bCs/>
              <w:szCs w:val="40"/>
              <w:lang w:val="en-US" w:eastAsia="zh-CN"/>
            </w:rPr>
            <w:fldChar w:fldCharType="separate"/>
          </w:r>
          <w:r>
            <w:rPr>
              <w:rFonts w:hint="eastAsia"/>
              <w:bCs/>
              <w:lang w:val="en-US" w:eastAsia="zh-CN"/>
            </w:rPr>
            <w:t>第六章 应收账款管理</w:t>
          </w:r>
          <w:r>
            <w:tab/>
          </w:r>
          <w:r>
            <w:fldChar w:fldCharType="begin"/>
          </w:r>
          <w:r>
            <w:instrText xml:space="preserve"> PAGEREF _Toc30837 \h </w:instrText>
          </w:r>
          <w:r>
            <w:fldChar w:fldCharType="separate"/>
          </w:r>
          <w:r>
            <w:t>51</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_Toc4174 </w:instrText>
          </w:r>
          <w:r>
            <w:rPr>
              <w:rFonts w:hint="eastAsia" w:asciiTheme="minorEastAsia" w:hAnsiTheme="minorEastAsia" w:eastAsiaTheme="minorEastAsia" w:cstheme="minorEastAsia"/>
              <w:bCs/>
              <w:szCs w:val="40"/>
              <w:lang w:val="en-US" w:eastAsia="zh-CN"/>
            </w:rPr>
            <w:fldChar w:fldCharType="separate"/>
          </w:r>
          <w:r>
            <w:rPr>
              <w:rFonts w:hint="eastAsia"/>
              <w:bCs/>
              <w:lang w:val="en-US" w:eastAsia="zh-CN"/>
            </w:rPr>
            <w:t>第七章 物资采供管理</w:t>
          </w:r>
          <w:r>
            <w:tab/>
          </w:r>
          <w:r>
            <w:fldChar w:fldCharType="begin"/>
          </w:r>
          <w:r>
            <w:instrText xml:space="preserve"> PAGEREF _Toc4174 \h </w:instrText>
          </w:r>
          <w:r>
            <w:fldChar w:fldCharType="separate"/>
          </w:r>
          <w:r>
            <w:t>55</w:t>
          </w:r>
          <w:r>
            <w:fldChar w:fldCharType="end"/>
          </w:r>
          <w:r>
            <w:rPr>
              <w:rFonts w:hint="eastAsia" w:asciiTheme="minorEastAsia" w:hAnsiTheme="minorEastAsia" w:eastAsiaTheme="minorEastAsia" w:cstheme="minorEastAsia"/>
              <w:bCs/>
              <w:szCs w:val="40"/>
              <w:lang w:val="en-US" w:eastAsia="zh-CN"/>
            </w:rPr>
            <w:fldChar w:fldCharType="end"/>
          </w:r>
        </w:p>
        <w:p>
          <w:pPr>
            <w:pStyle w:val="14"/>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_Toc22520 </w:instrText>
          </w:r>
          <w:r>
            <w:rPr>
              <w:rFonts w:hint="eastAsia" w:asciiTheme="minorEastAsia" w:hAnsiTheme="minorEastAsia" w:eastAsiaTheme="minorEastAsia" w:cstheme="minorEastAsia"/>
              <w:bCs/>
              <w:szCs w:val="40"/>
              <w:lang w:val="en-US" w:eastAsia="zh-CN"/>
            </w:rPr>
            <w:fldChar w:fldCharType="separate"/>
          </w:r>
          <w:r>
            <w:rPr>
              <w:rFonts w:hint="eastAsia"/>
              <w:szCs w:val="32"/>
              <w:lang w:val="en-US" w:eastAsia="zh-CN"/>
            </w:rPr>
            <w:t>第三篇 人力资源管理篇</w:t>
          </w:r>
          <w:r>
            <w:tab/>
          </w:r>
          <w:r>
            <w:fldChar w:fldCharType="begin"/>
          </w:r>
          <w:r>
            <w:instrText xml:space="preserve"> PAGEREF _Toc22520 \h </w:instrText>
          </w:r>
          <w:r>
            <w:fldChar w:fldCharType="separate"/>
          </w:r>
          <w:r>
            <w:t>57</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_Toc25101 </w:instrText>
          </w:r>
          <w:r>
            <w:rPr>
              <w:rFonts w:hint="eastAsia" w:asciiTheme="minorEastAsia" w:hAnsiTheme="minorEastAsia" w:eastAsiaTheme="minorEastAsia" w:cstheme="minorEastAsia"/>
              <w:bCs/>
              <w:szCs w:val="40"/>
              <w:lang w:val="en-US" w:eastAsia="zh-CN"/>
            </w:rPr>
            <w:fldChar w:fldCharType="separate"/>
          </w:r>
          <w:r>
            <w:rPr>
              <w:rFonts w:hint="eastAsia" w:eastAsia="宋体"/>
              <w:lang w:val="en-US" w:eastAsia="zh-CN"/>
            </w:rPr>
            <w:t xml:space="preserve">第一章 </w:t>
          </w:r>
          <w:r>
            <w:rPr>
              <w:rFonts w:hint="eastAsia"/>
              <w:lang w:val="en-US" w:eastAsia="zh-CN"/>
            </w:rPr>
            <w:t>招聘管理</w:t>
          </w:r>
          <w:r>
            <w:tab/>
          </w:r>
          <w:r>
            <w:fldChar w:fldCharType="begin"/>
          </w:r>
          <w:r>
            <w:instrText xml:space="preserve"> PAGEREF _Toc25101 \h </w:instrText>
          </w:r>
          <w:r>
            <w:fldChar w:fldCharType="separate"/>
          </w:r>
          <w:r>
            <w:t>58</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_Toc13441 </w:instrText>
          </w:r>
          <w:r>
            <w:rPr>
              <w:rFonts w:hint="eastAsia" w:asciiTheme="minorEastAsia" w:hAnsiTheme="minorEastAsia" w:eastAsiaTheme="minorEastAsia" w:cstheme="minorEastAsia"/>
              <w:bCs/>
              <w:szCs w:val="40"/>
              <w:lang w:val="en-US" w:eastAsia="zh-CN"/>
            </w:rPr>
            <w:fldChar w:fldCharType="separate"/>
          </w:r>
          <w:r>
            <w:rPr>
              <w:rFonts w:hint="eastAsia" w:eastAsia="宋体"/>
              <w:lang w:val="en-US" w:eastAsia="zh-CN"/>
            </w:rPr>
            <w:t xml:space="preserve">第二章 </w:t>
          </w:r>
          <w:r>
            <w:rPr>
              <w:rFonts w:hint="eastAsia"/>
              <w:lang w:val="en-US" w:eastAsia="zh-CN"/>
            </w:rPr>
            <w:t>劳动合同管理</w:t>
          </w:r>
          <w:r>
            <w:tab/>
          </w:r>
          <w:r>
            <w:fldChar w:fldCharType="begin"/>
          </w:r>
          <w:r>
            <w:instrText xml:space="preserve"> PAGEREF _Toc13441 \h </w:instrText>
          </w:r>
          <w:r>
            <w:fldChar w:fldCharType="separate"/>
          </w:r>
          <w:r>
            <w:t>60</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_Toc28475 </w:instrText>
          </w:r>
          <w:r>
            <w:rPr>
              <w:rFonts w:hint="eastAsia" w:asciiTheme="minorEastAsia" w:hAnsiTheme="minorEastAsia" w:eastAsiaTheme="minorEastAsia" w:cstheme="minorEastAsia"/>
              <w:bCs/>
              <w:szCs w:val="40"/>
              <w:lang w:val="en-US" w:eastAsia="zh-CN"/>
            </w:rPr>
            <w:fldChar w:fldCharType="separate"/>
          </w:r>
          <w:r>
            <w:rPr>
              <w:rFonts w:hint="eastAsia" w:eastAsia="宋体"/>
              <w:lang w:val="en-US" w:eastAsia="zh-CN"/>
            </w:rPr>
            <w:t xml:space="preserve">第三章 </w:t>
          </w:r>
          <w:r>
            <w:rPr>
              <w:rFonts w:hint="eastAsia"/>
              <w:lang w:val="en-US" w:eastAsia="zh-CN"/>
            </w:rPr>
            <w:t>试用期管理</w:t>
          </w:r>
          <w:r>
            <w:tab/>
          </w:r>
          <w:r>
            <w:fldChar w:fldCharType="begin"/>
          </w:r>
          <w:r>
            <w:instrText xml:space="preserve"> PAGEREF _Toc28475 \h </w:instrText>
          </w:r>
          <w:r>
            <w:fldChar w:fldCharType="separate"/>
          </w:r>
          <w:r>
            <w:t>62</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_Toc23610 </w:instrText>
          </w:r>
          <w:r>
            <w:rPr>
              <w:rFonts w:hint="eastAsia" w:asciiTheme="minorEastAsia" w:hAnsiTheme="minorEastAsia" w:eastAsiaTheme="minorEastAsia" w:cstheme="minorEastAsia"/>
              <w:bCs/>
              <w:szCs w:val="40"/>
              <w:lang w:val="en-US" w:eastAsia="zh-CN"/>
            </w:rPr>
            <w:fldChar w:fldCharType="separate"/>
          </w:r>
          <w:r>
            <w:rPr>
              <w:rFonts w:hint="eastAsia" w:eastAsia="宋体"/>
              <w:lang w:val="en-US" w:eastAsia="zh-CN"/>
            </w:rPr>
            <w:t xml:space="preserve">第四章 </w:t>
          </w:r>
          <w:r>
            <w:rPr>
              <w:rFonts w:hint="eastAsia"/>
              <w:lang w:val="en-US" w:eastAsia="zh-CN"/>
            </w:rPr>
            <w:t>人事异动管理</w:t>
          </w:r>
          <w:r>
            <w:tab/>
          </w:r>
          <w:r>
            <w:fldChar w:fldCharType="begin"/>
          </w:r>
          <w:r>
            <w:instrText xml:space="preserve"> PAGEREF _Toc23610 \h </w:instrText>
          </w:r>
          <w:r>
            <w:fldChar w:fldCharType="separate"/>
          </w:r>
          <w:r>
            <w:t>63</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_Toc25444 </w:instrText>
          </w:r>
          <w:r>
            <w:rPr>
              <w:rFonts w:hint="eastAsia" w:asciiTheme="minorEastAsia" w:hAnsiTheme="minorEastAsia" w:eastAsiaTheme="minorEastAsia" w:cstheme="minorEastAsia"/>
              <w:bCs/>
              <w:szCs w:val="40"/>
              <w:lang w:val="en-US" w:eastAsia="zh-CN"/>
            </w:rPr>
            <w:fldChar w:fldCharType="separate"/>
          </w:r>
          <w:r>
            <w:rPr>
              <w:rFonts w:hint="eastAsia" w:eastAsia="宋体"/>
              <w:lang w:val="en-US" w:eastAsia="zh-CN"/>
            </w:rPr>
            <w:t xml:space="preserve">第五章 </w:t>
          </w:r>
          <w:r>
            <w:rPr>
              <w:rFonts w:hint="eastAsia"/>
              <w:lang w:val="en-US" w:eastAsia="zh-CN"/>
            </w:rPr>
            <w:t>薪酬管理</w:t>
          </w:r>
          <w:r>
            <w:tab/>
          </w:r>
          <w:r>
            <w:fldChar w:fldCharType="begin"/>
          </w:r>
          <w:r>
            <w:instrText xml:space="preserve"> PAGEREF _Toc25444 \h </w:instrText>
          </w:r>
          <w:r>
            <w:fldChar w:fldCharType="separate"/>
          </w:r>
          <w:r>
            <w:t>67</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_Toc12897 </w:instrText>
          </w:r>
          <w:r>
            <w:rPr>
              <w:rFonts w:hint="eastAsia" w:asciiTheme="minorEastAsia" w:hAnsiTheme="minorEastAsia" w:eastAsiaTheme="minorEastAsia" w:cstheme="minorEastAsia"/>
              <w:bCs/>
              <w:szCs w:val="40"/>
              <w:lang w:val="en-US" w:eastAsia="zh-CN"/>
            </w:rPr>
            <w:fldChar w:fldCharType="separate"/>
          </w:r>
          <w:r>
            <w:rPr>
              <w:rFonts w:hint="eastAsia" w:eastAsia="宋体"/>
              <w:lang w:val="en-GB" w:eastAsia="zh-CN"/>
            </w:rPr>
            <w:t xml:space="preserve">第六章 </w:t>
          </w:r>
          <w:r>
            <w:rPr>
              <w:rFonts w:hint="eastAsia"/>
              <w:highlight w:val="none"/>
              <w:lang w:val="en-US" w:eastAsia="zh-CN"/>
            </w:rPr>
            <w:t>考勤管理</w:t>
          </w:r>
          <w:r>
            <w:tab/>
          </w:r>
          <w:r>
            <w:fldChar w:fldCharType="begin"/>
          </w:r>
          <w:r>
            <w:instrText xml:space="preserve"> PAGEREF _Toc12897 \h </w:instrText>
          </w:r>
          <w:r>
            <w:fldChar w:fldCharType="separate"/>
          </w:r>
          <w:r>
            <w:t>69</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_Toc27432 </w:instrText>
          </w:r>
          <w:r>
            <w:rPr>
              <w:rFonts w:hint="eastAsia" w:asciiTheme="minorEastAsia" w:hAnsiTheme="minorEastAsia" w:eastAsiaTheme="minorEastAsia" w:cstheme="minorEastAsia"/>
              <w:bCs/>
              <w:szCs w:val="40"/>
              <w:lang w:val="en-US" w:eastAsia="zh-CN"/>
            </w:rPr>
            <w:fldChar w:fldCharType="separate"/>
          </w:r>
          <w:r>
            <w:rPr>
              <w:rFonts w:hint="eastAsia" w:eastAsia="宋体"/>
              <w:lang w:val="en-US" w:eastAsia="zh-CN"/>
            </w:rPr>
            <w:t xml:space="preserve">第七章 </w:t>
          </w:r>
          <w:r>
            <w:rPr>
              <w:rFonts w:hint="eastAsia"/>
              <w:lang w:val="en-US" w:eastAsia="zh-CN"/>
            </w:rPr>
            <w:t>员工福利</w:t>
          </w:r>
          <w:r>
            <w:tab/>
          </w:r>
          <w:r>
            <w:fldChar w:fldCharType="begin"/>
          </w:r>
          <w:r>
            <w:instrText xml:space="preserve"> PAGEREF _Toc27432 \h </w:instrText>
          </w:r>
          <w:r>
            <w:fldChar w:fldCharType="separate"/>
          </w:r>
          <w:r>
            <w:t>74</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_Toc5639 </w:instrText>
          </w:r>
          <w:r>
            <w:rPr>
              <w:rFonts w:hint="eastAsia" w:asciiTheme="minorEastAsia" w:hAnsiTheme="minorEastAsia" w:eastAsiaTheme="minorEastAsia" w:cstheme="minorEastAsia"/>
              <w:bCs/>
              <w:szCs w:val="40"/>
              <w:lang w:val="en-US" w:eastAsia="zh-CN"/>
            </w:rPr>
            <w:fldChar w:fldCharType="separate"/>
          </w:r>
          <w:r>
            <w:rPr>
              <w:rFonts w:hint="eastAsia" w:eastAsia="宋体"/>
              <w:lang w:val="en-US" w:eastAsia="zh-CN"/>
            </w:rPr>
            <w:t xml:space="preserve">第八章 </w:t>
          </w:r>
          <w:r>
            <w:rPr>
              <w:rFonts w:hint="eastAsia"/>
              <w:lang w:val="en-US" w:eastAsia="zh-CN"/>
            </w:rPr>
            <w:t>绩效管理</w:t>
          </w:r>
          <w:r>
            <w:tab/>
          </w:r>
          <w:r>
            <w:fldChar w:fldCharType="begin"/>
          </w:r>
          <w:r>
            <w:instrText xml:space="preserve"> PAGEREF _Toc5639 \h </w:instrText>
          </w:r>
          <w:r>
            <w:fldChar w:fldCharType="separate"/>
          </w:r>
          <w:r>
            <w:t>75</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_Toc641 </w:instrText>
          </w:r>
          <w:r>
            <w:rPr>
              <w:rFonts w:hint="eastAsia" w:asciiTheme="minorEastAsia" w:hAnsiTheme="minorEastAsia" w:eastAsiaTheme="minorEastAsia" w:cstheme="minorEastAsia"/>
              <w:bCs/>
              <w:szCs w:val="40"/>
              <w:lang w:val="en-US" w:eastAsia="zh-CN"/>
            </w:rPr>
            <w:fldChar w:fldCharType="separate"/>
          </w:r>
          <w:r>
            <w:rPr>
              <w:rFonts w:hint="eastAsia" w:eastAsia="宋体"/>
              <w:lang w:val="en-US" w:eastAsia="zh-CN"/>
            </w:rPr>
            <w:t xml:space="preserve">第九章 </w:t>
          </w:r>
          <w:r>
            <w:rPr>
              <w:rFonts w:hint="eastAsia"/>
              <w:highlight w:val="none"/>
              <w:lang w:val="en-US" w:eastAsia="zh-CN"/>
            </w:rPr>
            <w:t>培训管理</w:t>
          </w:r>
          <w:r>
            <w:tab/>
          </w:r>
          <w:r>
            <w:fldChar w:fldCharType="begin"/>
          </w:r>
          <w:r>
            <w:instrText xml:space="preserve"> PAGEREF _Toc641 \h </w:instrText>
          </w:r>
          <w:r>
            <w:fldChar w:fldCharType="separate"/>
          </w:r>
          <w:r>
            <w:t>79</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_Toc28609 </w:instrText>
          </w:r>
          <w:r>
            <w:rPr>
              <w:rFonts w:hint="eastAsia" w:asciiTheme="minorEastAsia" w:hAnsiTheme="minorEastAsia" w:eastAsiaTheme="minorEastAsia" w:cstheme="minorEastAsia"/>
              <w:bCs/>
              <w:szCs w:val="40"/>
              <w:lang w:val="en-US" w:eastAsia="zh-CN"/>
            </w:rPr>
            <w:fldChar w:fldCharType="separate"/>
          </w:r>
          <w:r>
            <w:rPr>
              <w:rFonts w:hint="eastAsia" w:eastAsia="宋体"/>
              <w:lang w:val="en-US" w:eastAsia="zh-CN"/>
            </w:rPr>
            <w:t xml:space="preserve">第十章 </w:t>
          </w:r>
          <w:r>
            <w:rPr>
              <w:rFonts w:hint="eastAsia"/>
              <w:lang w:val="en-US" w:eastAsia="zh-CN"/>
            </w:rPr>
            <w:t>职业生涯发展</w:t>
          </w:r>
          <w:r>
            <w:tab/>
          </w:r>
          <w:r>
            <w:fldChar w:fldCharType="begin"/>
          </w:r>
          <w:r>
            <w:instrText xml:space="preserve"> PAGEREF _Toc28609 \h </w:instrText>
          </w:r>
          <w:r>
            <w:fldChar w:fldCharType="separate"/>
          </w:r>
          <w:r>
            <w:t>84</w:t>
          </w:r>
          <w:r>
            <w:fldChar w:fldCharType="end"/>
          </w:r>
          <w:r>
            <w:rPr>
              <w:rFonts w:hint="eastAsia" w:asciiTheme="minorEastAsia" w:hAnsiTheme="minorEastAsia" w:eastAsiaTheme="minorEastAsia" w:cstheme="minorEastAsia"/>
              <w:bCs/>
              <w:szCs w:val="40"/>
              <w:lang w:val="en-US" w:eastAsia="zh-CN"/>
            </w:rPr>
            <w:fldChar w:fldCharType="end"/>
          </w:r>
        </w:p>
        <w:p>
          <w:pPr>
            <w:pStyle w:val="15"/>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_Toc25126 </w:instrText>
          </w:r>
          <w:r>
            <w:rPr>
              <w:rFonts w:hint="eastAsia" w:asciiTheme="minorEastAsia" w:hAnsiTheme="minorEastAsia" w:eastAsiaTheme="minorEastAsia" w:cstheme="minorEastAsia"/>
              <w:bCs/>
              <w:szCs w:val="40"/>
              <w:lang w:val="en-US" w:eastAsia="zh-CN"/>
            </w:rPr>
            <w:fldChar w:fldCharType="separate"/>
          </w:r>
          <w:r>
            <w:rPr>
              <w:rFonts w:hint="eastAsia" w:eastAsia="宋体"/>
              <w:lang w:val="en-US" w:eastAsia="zh-CN"/>
            </w:rPr>
            <w:t xml:space="preserve">第十一章 </w:t>
          </w:r>
          <w:r>
            <w:rPr>
              <w:rFonts w:hint="eastAsia"/>
              <w:lang w:val="en-US" w:eastAsia="zh-CN"/>
            </w:rPr>
            <w:t>人事档案管理</w:t>
          </w:r>
          <w:r>
            <w:tab/>
          </w:r>
          <w:r>
            <w:fldChar w:fldCharType="begin"/>
          </w:r>
          <w:r>
            <w:instrText xml:space="preserve"> PAGEREF _Toc25126 \h </w:instrText>
          </w:r>
          <w:r>
            <w:fldChar w:fldCharType="separate"/>
          </w:r>
          <w:r>
            <w:t>86</w:t>
          </w:r>
          <w:r>
            <w:fldChar w:fldCharType="end"/>
          </w:r>
          <w:r>
            <w:rPr>
              <w:rFonts w:hint="eastAsia" w:asciiTheme="minorEastAsia" w:hAnsiTheme="minorEastAsia" w:eastAsiaTheme="minorEastAsia" w:cstheme="minorEastAsia"/>
              <w:bCs/>
              <w:szCs w:val="40"/>
              <w:lang w:val="en-US" w:eastAsia="zh-CN"/>
            </w:rPr>
            <w:fldChar w:fldCharType="end"/>
          </w:r>
        </w:p>
        <w:p>
          <w:pPr>
            <w:pStyle w:val="14"/>
            <w:tabs>
              <w:tab w:val="right" w:leader="dot" w:pos="8221"/>
            </w:tabs>
          </w:pPr>
          <w:r>
            <w:rPr>
              <w:rFonts w:hint="eastAsia" w:asciiTheme="minorEastAsia" w:hAnsiTheme="minorEastAsia" w:eastAsiaTheme="minorEastAsia" w:cstheme="minorEastAsia"/>
              <w:bCs/>
              <w:szCs w:val="40"/>
              <w:lang w:val="en-US" w:eastAsia="zh-CN"/>
            </w:rPr>
            <w:fldChar w:fldCharType="begin"/>
          </w:r>
          <w:r>
            <w:rPr>
              <w:rFonts w:hint="eastAsia" w:asciiTheme="minorEastAsia" w:hAnsiTheme="minorEastAsia" w:eastAsiaTheme="minorEastAsia" w:cstheme="minorEastAsia"/>
              <w:bCs/>
              <w:szCs w:val="40"/>
              <w:lang w:val="en-US" w:eastAsia="zh-CN"/>
            </w:rPr>
            <w:instrText xml:space="preserve"> HYPERLINK \l _Toc9725 </w:instrText>
          </w:r>
          <w:r>
            <w:rPr>
              <w:rFonts w:hint="eastAsia" w:asciiTheme="minorEastAsia" w:hAnsiTheme="minorEastAsia" w:eastAsiaTheme="minorEastAsia" w:cstheme="minorEastAsia"/>
              <w:bCs/>
              <w:szCs w:val="40"/>
              <w:lang w:val="en-US" w:eastAsia="zh-CN"/>
            </w:rPr>
            <w:fldChar w:fldCharType="separate"/>
          </w:r>
          <w:r>
            <w:rPr>
              <w:rFonts w:hint="eastAsia"/>
              <w:lang w:val="en-US" w:eastAsia="zh-CN"/>
            </w:rPr>
            <w:t>后 序</w:t>
          </w:r>
          <w:r>
            <w:tab/>
          </w:r>
          <w:r>
            <w:fldChar w:fldCharType="begin"/>
          </w:r>
          <w:r>
            <w:instrText xml:space="preserve"> PAGEREF _Toc9725 \h </w:instrText>
          </w:r>
          <w:r>
            <w:fldChar w:fldCharType="separate"/>
          </w:r>
          <w:r>
            <w:t>87</w:t>
          </w:r>
          <w:r>
            <w:fldChar w:fldCharType="end"/>
          </w:r>
          <w:r>
            <w:rPr>
              <w:rFonts w:hint="eastAsia" w:asciiTheme="minorEastAsia" w:hAnsiTheme="minorEastAsia" w:eastAsiaTheme="minorEastAsia" w:cstheme="minorEastAsia"/>
              <w:bCs/>
              <w:szCs w:val="40"/>
              <w:lang w:val="en-US" w:eastAsia="zh-CN"/>
            </w:rPr>
            <w:fldChar w:fldCharType="end"/>
          </w:r>
        </w:p>
        <w:p>
          <w:pPr>
            <w:jc w:val="center"/>
            <w:rPr>
              <w:rFonts w:hint="eastAsia" w:asciiTheme="minorEastAsia" w:hAnsiTheme="minorEastAsia" w:eastAsiaTheme="minorEastAsia" w:cstheme="minorEastAsia"/>
              <w:b/>
              <w:bCs/>
              <w:sz w:val="32"/>
              <w:szCs w:val="40"/>
              <w:lang w:val="en-US" w:eastAsia="zh-CN"/>
            </w:rPr>
          </w:pPr>
          <w:r>
            <w:rPr>
              <w:rFonts w:hint="eastAsia" w:asciiTheme="minorEastAsia" w:hAnsiTheme="minorEastAsia" w:eastAsiaTheme="minorEastAsia" w:cstheme="minorEastAsia"/>
              <w:bCs/>
              <w:szCs w:val="40"/>
              <w:lang w:val="en-US" w:eastAsia="zh-CN"/>
            </w:rPr>
            <w:fldChar w:fldCharType="end"/>
          </w:r>
        </w:p>
      </w:sdtContent>
    </w:sdt>
    <w:p>
      <w:pPr>
        <w:jc w:val="both"/>
        <w:rPr>
          <w:rFonts w:hint="eastAsia" w:asciiTheme="minorEastAsia" w:hAnsiTheme="minorEastAsia" w:eastAsiaTheme="minorEastAsia" w:cstheme="minorEastAsia"/>
          <w:b/>
          <w:bCs/>
          <w:sz w:val="32"/>
          <w:szCs w:val="40"/>
          <w:lang w:val="en-US" w:eastAsia="zh-CN"/>
        </w:rPr>
      </w:pPr>
    </w:p>
    <w:p>
      <w:pPr>
        <w:pStyle w:val="7"/>
        <w:bidi w:val="0"/>
        <w:rPr>
          <w:rFonts w:hint="eastAsia"/>
          <w:sz w:val="32"/>
          <w:szCs w:val="32"/>
          <w:lang w:val="en-US" w:eastAsia="zh-CN"/>
        </w:rPr>
      </w:pPr>
      <w:bookmarkStart w:id="5" w:name="_Toc30360"/>
      <w:bookmarkStart w:id="6" w:name="_Toc20788"/>
      <w:bookmarkStart w:id="7" w:name="_Toc16379"/>
    </w:p>
    <w:p>
      <w:pPr>
        <w:pStyle w:val="7"/>
        <w:bidi w:val="0"/>
        <w:rPr>
          <w:rFonts w:hint="eastAsia"/>
          <w:sz w:val="32"/>
          <w:szCs w:val="32"/>
          <w:lang w:val="en-US" w:eastAsia="zh-CN"/>
        </w:rPr>
      </w:pPr>
    </w:p>
    <w:p>
      <w:pPr>
        <w:pStyle w:val="7"/>
        <w:bidi w:val="0"/>
        <w:rPr>
          <w:rFonts w:hint="eastAsia"/>
          <w:sz w:val="32"/>
          <w:szCs w:val="32"/>
          <w:lang w:val="en-US" w:eastAsia="zh-CN"/>
        </w:rPr>
      </w:pPr>
    </w:p>
    <w:p>
      <w:pPr>
        <w:pStyle w:val="7"/>
        <w:bidi w:val="0"/>
        <w:rPr>
          <w:rFonts w:hint="eastAsia"/>
          <w:sz w:val="32"/>
          <w:szCs w:val="32"/>
          <w:lang w:val="en-US" w:eastAsia="zh-CN"/>
        </w:rPr>
      </w:pPr>
    </w:p>
    <w:p>
      <w:pPr>
        <w:pStyle w:val="7"/>
        <w:bidi w:val="0"/>
        <w:rPr>
          <w:rFonts w:hint="eastAsia"/>
          <w:sz w:val="32"/>
          <w:szCs w:val="32"/>
          <w:lang w:val="en-US" w:eastAsia="zh-CN"/>
        </w:rPr>
      </w:pPr>
    </w:p>
    <w:p>
      <w:pPr>
        <w:pStyle w:val="7"/>
        <w:bidi w:val="0"/>
        <w:rPr>
          <w:rFonts w:hint="default"/>
          <w:sz w:val="32"/>
          <w:szCs w:val="32"/>
          <w:lang w:val="en-US" w:eastAsia="zh-CN"/>
        </w:rPr>
      </w:pPr>
      <w:bookmarkStart w:id="8" w:name="_Toc17472"/>
      <w:r>
        <w:rPr>
          <w:rFonts w:hint="eastAsia"/>
          <w:sz w:val="32"/>
          <w:szCs w:val="32"/>
          <w:lang w:val="en-US" w:eastAsia="zh-CN"/>
        </w:rPr>
        <w:t>第一篇 行政管理篇</w:t>
      </w:r>
      <w:bookmarkEnd w:id="5"/>
      <w:bookmarkEnd w:id="6"/>
      <w:bookmarkEnd w:id="7"/>
      <w:bookmarkEnd w:id="8"/>
    </w:p>
    <w:p>
      <w:pPr>
        <w:jc w:val="center"/>
        <w:rPr>
          <w:rFonts w:hint="eastAsia" w:asciiTheme="minorEastAsia" w:hAnsiTheme="minorEastAsia" w:eastAsiaTheme="minorEastAsia" w:cstheme="minorEastAsia"/>
          <w:b/>
          <w:bCs/>
          <w:sz w:val="32"/>
          <w:szCs w:val="40"/>
          <w:lang w:val="en-US" w:eastAsia="zh-CN"/>
        </w:rPr>
      </w:pPr>
    </w:p>
    <w:p>
      <w:pPr>
        <w:pStyle w:val="9"/>
        <w:numPr>
          <w:ilvl w:val="0"/>
          <w:numId w:val="2"/>
        </w:numPr>
        <w:bidi w:val="0"/>
        <w:outlineLvl w:val="0"/>
        <w:rPr>
          <w:rFonts w:hint="eastAsia"/>
        </w:rPr>
      </w:pPr>
      <w:bookmarkStart w:id="9" w:name="_Toc8034"/>
      <w:bookmarkStart w:id="10" w:name="_Toc5826"/>
      <w:bookmarkStart w:id="11" w:name="_Toc18122"/>
      <w:bookmarkStart w:id="12" w:name="_Toc7577"/>
      <w:bookmarkStart w:id="13" w:name="_Toc27516"/>
      <w:r>
        <w:rPr>
          <w:rFonts w:hint="eastAsia"/>
          <w:lang w:val="en-US" w:eastAsia="zh-CN"/>
        </w:rPr>
        <w:t>公司介绍</w:t>
      </w:r>
      <w:bookmarkEnd w:id="9"/>
      <w:bookmarkEnd w:id="10"/>
      <w:bookmarkEnd w:id="11"/>
      <w:bookmarkEnd w:id="12"/>
      <w:bookmarkEnd w:id="13"/>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公司简介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caps w:val="0"/>
          <w:color w:val="auto"/>
          <w:spacing w:val="0"/>
          <w:sz w:val="21"/>
          <w:szCs w:val="21"/>
          <w:lang w:eastAsia="zh-CN"/>
        </w:rPr>
      </w:pPr>
      <w:r>
        <w:rPr>
          <w:rFonts w:hint="eastAsia" w:ascii="宋体" w:hAnsi="宋体" w:eastAsia="宋体" w:cs="宋体"/>
          <w:i w:val="0"/>
          <w:caps w:val="0"/>
          <w:color w:val="auto"/>
          <w:spacing w:val="0"/>
          <w:sz w:val="21"/>
          <w:szCs w:val="21"/>
        </w:rPr>
        <w:t>北京三汇能环科技发展有限公司（简称三汇能环）</w:t>
      </w:r>
      <w:r>
        <w:rPr>
          <w:rFonts w:hint="eastAsia" w:ascii="宋体" w:hAnsi="宋体" w:eastAsia="宋体" w:cs="宋体"/>
          <w:i w:val="0"/>
          <w:caps w:val="0"/>
          <w:color w:val="auto"/>
          <w:spacing w:val="0"/>
          <w:sz w:val="21"/>
          <w:szCs w:val="21"/>
          <w:lang w:eastAsia="zh-CN"/>
        </w:rPr>
        <w:t>成立于</w:t>
      </w:r>
      <w:r>
        <w:rPr>
          <w:rFonts w:hint="eastAsia" w:ascii="宋体" w:hAnsi="宋体" w:eastAsia="宋体" w:cs="宋体"/>
          <w:i w:val="0"/>
          <w:caps w:val="0"/>
          <w:color w:val="auto"/>
          <w:spacing w:val="0"/>
          <w:sz w:val="21"/>
          <w:szCs w:val="21"/>
          <w:lang w:val="en-US" w:eastAsia="zh-CN"/>
        </w:rPr>
        <w:t>2007年</w:t>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lang w:eastAsia="zh-CN"/>
        </w:rPr>
        <w:t>前身是</w:t>
      </w:r>
      <w:r>
        <w:rPr>
          <w:rFonts w:hint="eastAsia" w:ascii="宋体" w:hAnsi="宋体" w:eastAsia="宋体" w:cs="宋体"/>
          <w:i w:val="0"/>
          <w:caps w:val="0"/>
          <w:color w:val="auto"/>
          <w:spacing w:val="0"/>
          <w:sz w:val="21"/>
          <w:szCs w:val="21"/>
        </w:rPr>
        <w:t>北京东方洁利中央空调技术服务中心</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lang w:val="en-US" w:eastAsia="zh-CN"/>
        </w:rPr>
        <w:t>总部</w:t>
      </w:r>
      <w:r>
        <w:rPr>
          <w:rFonts w:hint="eastAsia" w:ascii="宋体" w:hAnsi="宋体" w:eastAsia="宋体" w:cs="宋体"/>
          <w:i w:val="0"/>
          <w:caps w:val="0"/>
          <w:color w:val="auto"/>
          <w:spacing w:val="0"/>
          <w:sz w:val="21"/>
          <w:szCs w:val="21"/>
          <w:lang w:eastAsia="zh-CN"/>
        </w:rPr>
        <w:t>位于北京市</w:t>
      </w:r>
      <w:r>
        <w:rPr>
          <w:rFonts w:hint="eastAsia" w:ascii="宋体" w:hAnsi="宋体" w:eastAsia="宋体" w:cs="宋体"/>
          <w:i w:val="0"/>
          <w:caps w:val="0"/>
          <w:color w:val="auto"/>
          <w:spacing w:val="0"/>
          <w:sz w:val="21"/>
          <w:szCs w:val="21"/>
          <w:lang w:val="en-US" w:eastAsia="zh-CN"/>
        </w:rPr>
        <w:t>丰台区</w:t>
      </w:r>
      <w:r>
        <w:rPr>
          <w:rFonts w:hint="eastAsia" w:ascii="宋体" w:hAnsi="宋体" w:eastAsia="宋体" w:cs="宋体"/>
          <w:i w:val="0"/>
          <w:caps w:val="0"/>
          <w:color w:val="auto"/>
          <w:spacing w:val="0"/>
          <w:sz w:val="21"/>
          <w:szCs w:val="21"/>
          <w:lang w:eastAsia="zh-CN"/>
        </w:rPr>
        <w:t>南木樨园</w:t>
      </w:r>
      <w:r>
        <w:rPr>
          <w:rFonts w:hint="eastAsia" w:ascii="宋体" w:hAnsi="宋体" w:eastAsia="宋体" w:cs="宋体"/>
          <w:i w:val="0"/>
          <w:caps w:val="0"/>
          <w:color w:val="auto"/>
          <w:spacing w:val="0"/>
          <w:sz w:val="21"/>
          <w:szCs w:val="21"/>
          <w:lang w:val="en-US" w:eastAsia="zh-CN"/>
        </w:rPr>
        <w:t>18号</w:t>
      </w:r>
      <w:r>
        <w:rPr>
          <w:rFonts w:hint="eastAsia" w:ascii="宋体" w:hAnsi="宋体" w:eastAsia="宋体" w:cs="宋体"/>
          <w:i w:val="0"/>
          <w:caps w:val="0"/>
          <w:color w:val="auto"/>
          <w:spacing w:val="0"/>
          <w:sz w:val="21"/>
          <w:szCs w:val="21"/>
          <w:lang w:eastAsia="zh-CN"/>
        </w:rPr>
        <w:t>，注册资金</w:t>
      </w:r>
      <w:r>
        <w:rPr>
          <w:rFonts w:hint="eastAsia" w:ascii="宋体" w:hAnsi="宋体" w:eastAsia="宋体" w:cs="宋体"/>
          <w:i w:val="0"/>
          <w:caps w:val="0"/>
          <w:color w:val="auto"/>
          <w:spacing w:val="0"/>
          <w:sz w:val="21"/>
          <w:szCs w:val="21"/>
          <w:lang w:val="en-US" w:eastAsia="zh-CN"/>
        </w:rPr>
        <w:t>2000万元</w:t>
      </w:r>
      <w:r>
        <w:rPr>
          <w:rFonts w:hint="eastAsia" w:ascii="宋体" w:hAnsi="宋体" w:eastAsia="宋体" w:cs="宋体"/>
          <w:i w:val="0"/>
          <w:caps w:val="0"/>
          <w:color w:val="auto"/>
          <w:spacing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lang w:eastAsia="zh-CN"/>
        </w:rPr>
        <w:t>三汇能环</w:t>
      </w:r>
      <w:r>
        <w:rPr>
          <w:rFonts w:hint="eastAsia" w:ascii="宋体" w:hAnsi="宋体" w:eastAsia="宋体" w:cs="宋体"/>
          <w:i w:val="0"/>
          <w:caps w:val="0"/>
          <w:color w:val="auto"/>
          <w:spacing w:val="0"/>
          <w:sz w:val="21"/>
          <w:szCs w:val="21"/>
          <w:lang w:val="en-US" w:eastAsia="zh-CN"/>
        </w:rPr>
        <w:t>专注暖通与</w:t>
      </w:r>
      <w:r>
        <w:rPr>
          <w:rFonts w:hint="eastAsia" w:ascii="宋体" w:hAnsi="宋体" w:eastAsia="宋体" w:cs="宋体"/>
          <w:i w:val="0"/>
          <w:caps w:val="0"/>
          <w:color w:val="auto"/>
          <w:spacing w:val="0"/>
          <w:sz w:val="21"/>
          <w:szCs w:val="21"/>
        </w:rPr>
        <w:t>空调设备</w:t>
      </w:r>
      <w:r>
        <w:rPr>
          <w:rFonts w:hint="eastAsia" w:ascii="宋体" w:hAnsi="宋体" w:eastAsia="宋体" w:cs="宋体"/>
          <w:i w:val="0"/>
          <w:caps w:val="0"/>
          <w:color w:val="auto"/>
          <w:spacing w:val="0"/>
          <w:sz w:val="21"/>
          <w:szCs w:val="21"/>
          <w:lang w:val="en-US" w:eastAsia="zh-CN"/>
        </w:rPr>
        <w:t>后市场服务</w:t>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lang w:val="en-US" w:eastAsia="zh-CN"/>
        </w:rPr>
        <w:t>主要涵盖中央空调、锅炉、节能产品</w:t>
      </w:r>
      <w:r>
        <w:rPr>
          <w:rFonts w:hint="eastAsia" w:ascii="宋体" w:hAnsi="宋体" w:eastAsia="宋体" w:cs="宋体"/>
          <w:i w:val="0"/>
          <w:caps w:val="0"/>
          <w:color w:val="auto"/>
          <w:spacing w:val="0"/>
          <w:sz w:val="21"/>
          <w:szCs w:val="21"/>
        </w:rPr>
        <w:t>的</w:t>
      </w:r>
      <w:r>
        <w:rPr>
          <w:rFonts w:hint="eastAsia" w:ascii="宋体" w:hAnsi="宋体" w:eastAsia="宋体" w:cs="宋体"/>
          <w:i w:val="0"/>
          <w:caps w:val="0"/>
          <w:color w:val="auto"/>
          <w:spacing w:val="0"/>
          <w:sz w:val="21"/>
          <w:szCs w:val="21"/>
          <w:lang w:eastAsia="zh-CN"/>
        </w:rPr>
        <w:t>维修</w:t>
      </w:r>
      <w:r>
        <w:rPr>
          <w:rFonts w:hint="eastAsia" w:ascii="宋体" w:hAnsi="宋体" w:eastAsia="宋体" w:cs="宋体"/>
          <w:i w:val="0"/>
          <w:caps w:val="0"/>
          <w:color w:val="auto"/>
          <w:spacing w:val="0"/>
          <w:sz w:val="21"/>
          <w:szCs w:val="21"/>
        </w:rPr>
        <w:t>保养、运行管理、安装调试、</w:t>
      </w:r>
      <w:r>
        <w:rPr>
          <w:rFonts w:hint="eastAsia" w:ascii="宋体" w:hAnsi="宋体" w:eastAsia="宋体" w:cs="宋体"/>
          <w:i w:val="0"/>
          <w:caps w:val="0"/>
          <w:color w:val="auto"/>
          <w:spacing w:val="0"/>
          <w:sz w:val="21"/>
          <w:szCs w:val="21"/>
          <w:lang w:eastAsia="zh-CN"/>
        </w:rPr>
        <w:t>节能</w:t>
      </w:r>
      <w:r>
        <w:rPr>
          <w:rFonts w:hint="eastAsia" w:ascii="宋体" w:hAnsi="宋体" w:eastAsia="宋体" w:cs="宋体"/>
          <w:i w:val="0"/>
          <w:caps w:val="0"/>
          <w:color w:val="auto"/>
          <w:spacing w:val="0"/>
          <w:sz w:val="21"/>
          <w:szCs w:val="21"/>
        </w:rPr>
        <w:t>改造、</w:t>
      </w:r>
      <w:r>
        <w:rPr>
          <w:rFonts w:hint="eastAsia" w:ascii="宋体" w:hAnsi="宋体" w:eastAsia="宋体" w:cs="宋体"/>
          <w:i w:val="0"/>
          <w:caps w:val="0"/>
          <w:color w:val="auto"/>
          <w:spacing w:val="0"/>
          <w:sz w:val="21"/>
          <w:szCs w:val="21"/>
          <w:lang w:eastAsia="zh-CN"/>
        </w:rPr>
        <w:t>合同能源管理</w:t>
      </w:r>
      <w:r>
        <w:rPr>
          <w:rFonts w:hint="eastAsia" w:ascii="宋体" w:hAnsi="宋体" w:eastAsia="宋体" w:cs="宋体"/>
          <w:i w:val="0"/>
          <w:caps w:val="0"/>
          <w:color w:val="auto"/>
          <w:spacing w:val="0"/>
          <w:sz w:val="21"/>
          <w:szCs w:val="21"/>
          <w:lang w:val="en-US" w:eastAsia="zh-CN"/>
        </w:rPr>
        <w:t>(EMC)</w:t>
      </w:r>
      <w:r>
        <w:rPr>
          <w:rFonts w:hint="eastAsia" w:ascii="宋体" w:hAnsi="宋体" w:eastAsia="宋体" w:cs="宋体"/>
          <w:i w:val="0"/>
          <w:caps w:val="0"/>
          <w:color w:val="auto"/>
          <w:spacing w:val="0"/>
          <w:sz w:val="21"/>
          <w:szCs w:val="21"/>
        </w:rPr>
        <w:t>等服务。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caps w:val="0"/>
          <w:color w:val="auto"/>
          <w:spacing w:val="0"/>
          <w:sz w:val="21"/>
          <w:szCs w:val="21"/>
          <w:lang w:eastAsia="zh-CN"/>
        </w:rPr>
      </w:pPr>
      <w:r>
        <w:rPr>
          <w:rFonts w:hint="eastAsia" w:ascii="宋体" w:hAnsi="宋体" w:eastAsia="宋体" w:cs="宋体"/>
          <w:i w:val="0"/>
          <w:caps w:val="0"/>
          <w:color w:val="auto"/>
          <w:spacing w:val="0"/>
          <w:sz w:val="21"/>
          <w:szCs w:val="21"/>
          <w:lang w:val="en-US" w:eastAsia="zh-CN"/>
        </w:rPr>
        <w:t>公司</w:t>
      </w:r>
      <w:r>
        <w:rPr>
          <w:rFonts w:hint="eastAsia" w:ascii="宋体" w:hAnsi="宋体" w:eastAsia="宋体" w:cs="宋体"/>
          <w:i w:val="0"/>
          <w:caps w:val="0"/>
          <w:color w:val="auto"/>
          <w:spacing w:val="0"/>
          <w:sz w:val="21"/>
          <w:szCs w:val="21"/>
          <w:lang w:eastAsia="zh-CN"/>
        </w:rPr>
        <w:t>重视技术开发，力举科技创新，是</w:t>
      </w:r>
      <w:r>
        <w:rPr>
          <w:rFonts w:hint="eastAsia" w:ascii="宋体" w:hAnsi="宋体" w:eastAsia="宋体" w:cs="宋体"/>
          <w:i w:val="0"/>
          <w:caps w:val="0"/>
          <w:color w:val="auto"/>
          <w:spacing w:val="0"/>
          <w:sz w:val="21"/>
          <w:szCs w:val="21"/>
          <w:lang w:val="en-US" w:eastAsia="zh-CN"/>
        </w:rPr>
        <w:t>北京市“专精特新”中小企业</w:t>
      </w:r>
      <w:r>
        <w:rPr>
          <w:rFonts w:hint="eastAsia" w:ascii="宋体" w:hAnsi="宋体" w:eastAsia="宋体" w:cs="宋体"/>
          <w:i w:val="0"/>
          <w:caps w:val="0"/>
          <w:color w:val="auto"/>
          <w:spacing w:val="0"/>
          <w:sz w:val="21"/>
          <w:szCs w:val="21"/>
          <w:lang w:eastAsia="zh-CN"/>
        </w:rPr>
        <w:t>，通过了</w:t>
      </w:r>
      <w:r>
        <w:rPr>
          <w:rFonts w:hint="eastAsia" w:ascii="宋体" w:hAnsi="宋体" w:eastAsia="宋体" w:cs="宋体"/>
          <w:i w:val="0"/>
          <w:caps w:val="0"/>
          <w:color w:val="auto"/>
          <w:spacing w:val="0"/>
          <w:sz w:val="21"/>
          <w:szCs w:val="21"/>
        </w:rPr>
        <w:t>ISO9001质量</w:t>
      </w:r>
      <w:r>
        <w:rPr>
          <w:rFonts w:hint="eastAsia" w:ascii="宋体" w:hAnsi="宋体" w:eastAsia="宋体" w:cs="宋体"/>
          <w:i w:val="0"/>
          <w:caps w:val="0"/>
          <w:color w:val="auto"/>
          <w:spacing w:val="0"/>
          <w:sz w:val="21"/>
          <w:szCs w:val="21"/>
          <w:lang w:eastAsia="zh-CN"/>
        </w:rPr>
        <w:t>管理</w:t>
      </w:r>
      <w:r>
        <w:rPr>
          <w:rFonts w:hint="eastAsia" w:ascii="宋体" w:hAnsi="宋体" w:eastAsia="宋体" w:cs="宋体"/>
          <w:i w:val="0"/>
          <w:caps w:val="0"/>
          <w:color w:val="auto"/>
          <w:spacing w:val="0"/>
          <w:sz w:val="21"/>
          <w:szCs w:val="21"/>
        </w:rPr>
        <w:t>体系</w:t>
      </w:r>
      <w:r>
        <w:rPr>
          <w:rFonts w:hint="eastAsia" w:ascii="宋体" w:hAnsi="宋体" w:eastAsia="宋体" w:cs="宋体"/>
          <w:i w:val="0"/>
          <w:caps w:val="0"/>
          <w:color w:val="auto"/>
          <w:spacing w:val="0"/>
          <w:sz w:val="21"/>
          <w:szCs w:val="21"/>
          <w:lang w:eastAsia="zh-CN"/>
        </w:rPr>
        <w:t>认证、</w:t>
      </w:r>
      <w:r>
        <w:rPr>
          <w:rFonts w:hint="eastAsia" w:ascii="宋体" w:hAnsi="宋体" w:eastAsia="宋体" w:cs="宋体"/>
          <w:i w:val="0"/>
          <w:caps w:val="0"/>
          <w:color w:val="auto"/>
          <w:spacing w:val="0"/>
          <w:sz w:val="21"/>
          <w:szCs w:val="21"/>
          <w:lang w:val="en-US" w:eastAsia="zh-CN"/>
        </w:rPr>
        <w:t>ISO14001环境管理体系认证、OHSAS18001职业健康安全管理体系认证、5A级合同能源管理服务认证、售后服务五星级认证，</w:t>
      </w:r>
      <w:r>
        <w:rPr>
          <w:rFonts w:hint="eastAsia" w:ascii="宋体" w:hAnsi="宋体" w:eastAsia="宋体" w:cs="宋体"/>
          <w:i w:val="0"/>
          <w:caps w:val="0"/>
          <w:color w:val="auto"/>
          <w:spacing w:val="0"/>
          <w:sz w:val="21"/>
          <w:szCs w:val="21"/>
        </w:rPr>
        <w:t>具备制冷空调维修安装A类I级资质</w:t>
      </w:r>
      <w:r>
        <w:rPr>
          <w:rFonts w:hint="eastAsia" w:ascii="宋体" w:hAnsi="宋体" w:eastAsia="宋体" w:cs="宋体"/>
          <w:i w:val="0"/>
          <w:caps w:val="0"/>
          <w:color w:val="auto"/>
          <w:spacing w:val="0"/>
          <w:sz w:val="21"/>
          <w:szCs w:val="21"/>
          <w:lang w:eastAsia="zh-CN"/>
        </w:rPr>
        <w:t>、机电安装工程三级</w:t>
      </w:r>
      <w:r>
        <w:rPr>
          <w:rFonts w:hint="eastAsia" w:ascii="宋体" w:hAnsi="宋体" w:eastAsia="宋体" w:cs="宋体"/>
          <w:i w:val="0"/>
          <w:caps w:val="0"/>
          <w:color w:val="auto"/>
          <w:spacing w:val="0"/>
          <w:sz w:val="21"/>
          <w:szCs w:val="21"/>
          <w:lang w:val="en-US" w:eastAsia="zh-CN"/>
        </w:rPr>
        <w:t>资质</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lang w:val="en-US" w:eastAsia="zh-CN"/>
        </w:rPr>
        <w:t>参与了《溴化锂吸收式冷（热）水机组维修保养技术服务规范》、《磁悬浮离心式冷水机组》、《制冷剂用溴化锂溶液》等行业标准地起草工作，</w:t>
      </w:r>
      <w:r>
        <w:rPr>
          <w:rFonts w:hint="eastAsia" w:ascii="宋体" w:hAnsi="宋体" w:eastAsia="宋体" w:cs="宋体"/>
          <w:i w:val="0"/>
          <w:caps w:val="0"/>
          <w:color w:val="auto"/>
          <w:spacing w:val="0"/>
          <w:sz w:val="21"/>
          <w:szCs w:val="21"/>
          <w:lang w:eastAsia="zh-CN"/>
        </w:rPr>
        <w:t>拥有发明专利、实用新型专利、软件著作权等</w:t>
      </w:r>
      <w:r>
        <w:rPr>
          <w:rFonts w:hint="eastAsia" w:ascii="宋体" w:hAnsi="宋体" w:eastAsia="宋体" w:cs="宋体"/>
          <w:i w:val="0"/>
          <w:caps w:val="0"/>
          <w:color w:val="auto"/>
          <w:spacing w:val="0"/>
          <w:sz w:val="21"/>
          <w:szCs w:val="21"/>
          <w:lang w:val="en-US" w:eastAsia="zh-CN"/>
        </w:rPr>
        <w:t>多</w:t>
      </w:r>
      <w:r>
        <w:rPr>
          <w:rFonts w:hint="eastAsia" w:ascii="宋体" w:hAnsi="宋体" w:eastAsia="宋体" w:cs="宋体"/>
          <w:i w:val="0"/>
          <w:caps w:val="0"/>
          <w:color w:val="auto"/>
          <w:spacing w:val="0"/>
          <w:sz w:val="21"/>
          <w:szCs w:val="21"/>
          <w:lang w:eastAsia="zh-CN"/>
        </w:rPr>
        <w:t>项知识产权。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i w:val="0"/>
          <w:caps w:val="0"/>
          <w:color w:val="auto"/>
          <w:spacing w:val="0"/>
          <w:sz w:val="21"/>
          <w:szCs w:val="21"/>
          <w:lang w:val="en-US" w:eastAsia="zh-CN"/>
        </w:rPr>
      </w:pPr>
      <w:r>
        <w:rPr>
          <w:rFonts w:hint="eastAsia" w:ascii="宋体" w:hAnsi="宋体" w:eastAsia="宋体" w:cs="宋体"/>
          <w:i w:val="0"/>
          <w:caps w:val="0"/>
          <w:color w:val="auto"/>
          <w:spacing w:val="0"/>
          <w:sz w:val="21"/>
          <w:szCs w:val="21"/>
          <w:lang w:val="en-US" w:eastAsia="zh-CN"/>
        </w:rPr>
        <w:t>高技能人才是企业发展的第一生产力，三汇能环现有工程师职称员工11人，中高级技工40多人，从而确保</w:t>
      </w:r>
      <w:r>
        <w:rPr>
          <w:rFonts w:hint="eastAsia" w:ascii="宋体" w:hAnsi="宋体" w:eastAsia="宋体" w:cs="宋体"/>
          <w:i w:val="0"/>
          <w:caps w:val="0"/>
          <w:color w:val="auto"/>
          <w:spacing w:val="0"/>
          <w:sz w:val="21"/>
          <w:szCs w:val="21"/>
          <w:lang w:eastAsia="zh-CN"/>
        </w:rPr>
        <w:t>秉承“技术专精、态度专注、服务专一”的服务理念，为</w:t>
      </w:r>
      <w:r>
        <w:rPr>
          <w:rFonts w:hint="eastAsia" w:ascii="宋体" w:hAnsi="宋体" w:eastAsia="宋体" w:cs="宋体"/>
          <w:i w:val="0"/>
          <w:caps w:val="0"/>
          <w:color w:val="auto"/>
          <w:spacing w:val="0"/>
          <w:sz w:val="21"/>
          <w:szCs w:val="21"/>
          <w:lang w:val="en-US" w:eastAsia="zh-CN"/>
        </w:rPr>
        <w:t>包括中国石油、中国建筑、北京大学、北京医院、万科物业、建工集团、京东方集团、富力地产、华联、翠微、东方梅地亚等逾千家企事业单位提供服务。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caps w:val="0"/>
          <w:color w:val="auto"/>
          <w:spacing w:val="0"/>
          <w:sz w:val="21"/>
          <w:szCs w:val="21"/>
          <w:lang w:eastAsia="zh-CN"/>
        </w:rPr>
      </w:pPr>
      <w:r>
        <w:rPr>
          <w:rFonts w:hint="eastAsia" w:ascii="宋体" w:hAnsi="宋体" w:eastAsia="宋体" w:cs="宋体"/>
          <w:i w:val="0"/>
          <w:caps w:val="0"/>
          <w:color w:val="auto"/>
          <w:spacing w:val="0"/>
          <w:sz w:val="21"/>
          <w:szCs w:val="21"/>
          <w:lang w:val="en-US" w:eastAsia="zh-CN"/>
        </w:rPr>
        <w:t>一路走</w:t>
      </w:r>
      <w:r>
        <w:rPr>
          <w:rFonts w:hint="eastAsia" w:ascii="宋体" w:hAnsi="宋体" w:eastAsia="宋体" w:cs="宋体"/>
          <w:i w:val="0"/>
          <w:caps w:val="0"/>
          <w:color w:val="auto"/>
          <w:spacing w:val="0"/>
          <w:sz w:val="21"/>
          <w:szCs w:val="21"/>
          <w:lang w:eastAsia="zh-CN"/>
        </w:rPr>
        <w:t>来，三汇人坚持“成就客户、完善自我、开放精进”的价值观，本着“用品质服务客户、用平台承载员工、用价值回馈股东”的使命，为实现“</w:t>
      </w:r>
      <w:r>
        <w:rPr>
          <w:rFonts w:hint="eastAsia" w:ascii="宋体" w:hAnsi="宋体" w:eastAsia="宋体" w:cs="宋体"/>
          <w:i w:val="0"/>
          <w:caps w:val="0"/>
          <w:color w:val="auto"/>
          <w:spacing w:val="0"/>
          <w:sz w:val="21"/>
          <w:szCs w:val="21"/>
          <w:lang w:val="en-US" w:eastAsia="zh-CN"/>
        </w:rPr>
        <w:t>成为</w:t>
      </w:r>
      <w:r>
        <w:rPr>
          <w:rFonts w:hint="eastAsia" w:ascii="宋体" w:hAnsi="宋体" w:eastAsia="宋体" w:cs="宋体"/>
          <w:i w:val="0"/>
          <w:caps w:val="0"/>
          <w:color w:val="auto"/>
          <w:spacing w:val="0"/>
          <w:sz w:val="21"/>
          <w:szCs w:val="21"/>
          <w:lang w:eastAsia="zh-CN"/>
        </w:rPr>
        <w:t>世界一流的</w:t>
      </w:r>
      <w:r>
        <w:rPr>
          <w:rFonts w:hint="eastAsia" w:ascii="宋体" w:hAnsi="宋体" w:eastAsia="宋体" w:cs="宋体"/>
          <w:i w:val="0"/>
          <w:caps w:val="0"/>
          <w:color w:val="auto"/>
          <w:spacing w:val="0"/>
          <w:sz w:val="21"/>
          <w:szCs w:val="21"/>
          <w:lang w:val="en-US" w:eastAsia="zh-CN"/>
        </w:rPr>
        <w:t>暖通</w:t>
      </w:r>
      <w:r>
        <w:rPr>
          <w:rFonts w:hint="eastAsia" w:ascii="宋体" w:hAnsi="宋体" w:eastAsia="宋体" w:cs="宋体"/>
          <w:i w:val="0"/>
          <w:caps w:val="0"/>
          <w:color w:val="auto"/>
          <w:spacing w:val="0"/>
          <w:sz w:val="21"/>
          <w:szCs w:val="21"/>
          <w:lang w:eastAsia="zh-CN"/>
        </w:rPr>
        <w:t>空调服务品牌”的愿景而不懈奋斗。</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bookmarkStart w:id="14" w:name="_Toc1451"/>
      <w:r>
        <w:rPr>
          <w:rFonts w:hint="eastAsia" w:ascii="宋体" w:hAnsi="宋体" w:eastAsia="宋体" w:cs="宋体"/>
          <w:sz w:val="21"/>
          <w:szCs w:val="21"/>
          <w:lang w:val="en-US" w:eastAsia="zh-CN"/>
        </w:rPr>
        <w:t>企业文化</w:t>
      </w:r>
      <w:bookmarkEnd w:id="1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rPr>
        <w:t>价</w:t>
      </w:r>
      <w:r>
        <w:rPr>
          <w:rFonts w:hint="eastAsia"/>
          <w:lang w:val="en-US" w:eastAsia="zh-CN"/>
        </w:rPr>
        <w:t xml:space="preserve"> </w:t>
      </w:r>
      <w:r>
        <w:rPr>
          <w:rFonts w:hint="eastAsia"/>
        </w:rPr>
        <w:t>值</w:t>
      </w:r>
      <w:r>
        <w:rPr>
          <w:rFonts w:hint="eastAsia"/>
          <w:lang w:val="en-US" w:eastAsia="zh-CN"/>
        </w:rPr>
        <w:t xml:space="preserve"> </w:t>
      </w:r>
      <w:r>
        <w:rPr>
          <w:rFonts w:hint="eastAsia"/>
        </w:rPr>
        <w:t>观：</w:t>
      </w:r>
      <w:r>
        <w:rPr>
          <w:rFonts w:hint="eastAsia"/>
          <w:lang w:val="en-US" w:eastAsia="zh-CN"/>
        </w:rPr>
        <w:t>以客户为中心、以奋斗者为本、坚持批评与自我批评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企业使命：用品质服务客户，用平台承载员工，用价值回馈股东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eastAsia="zh-CN"/>
        </w:rPr>
      </w:pPr>
      <w:r>
        <w:rPr>
          <w:rFonts w:hint="eastAsia"/>
        </w:rPr>
        <w:t>企业愿景：打造中央空调节能服务领导品牌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Theme="minorEastAsia"/>
          <w:lang w:eastAsia="zh-CN"/>
        </w:rPr>
      </w:pPr>
      <w:r>
        <w:rPr>
          <w:rFonts w:hint="eastAsia"/>
        </w:rPr>
        <w:t>企业</w:t>
      </w:r>
      <w:r>
        <w:rPr>
          <w:rFonts w:hint="eastAsia"/>
          <w:lang w:val="en-US" w:eastAsia="zh-CN"/>
        </w:rPr>
        <w:t>定位</w:t>
      </w:r>
      <w:r>
        <w:rPr>
          <w:rFonts w:hint="eastAsia"/>
        </w:rPr>
        <w:t>：三汇能环</w:t>
      </w:r>
      <w:r>
        <w:rPr>
          <w:rFonts w:hint="eastAsia"/>
          <w:lang w:val="en-US" w:eastAsia="zh-CN"/>
        </w:rPr>
        <w:t>，</w:t>
      </w:r>
      <w:r>
        <w:rPr>
          <w:rFonts w:hint="eastAsia"/>
        </w:rPr>
        <w:t>服务冷暖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服务理念：技术专精，态度专注，服务专业</w:t>
      </w:r>
    </w:p>
    <w:p>
      <w:pPr>
        <w:keepNext w:val="0"/>
        <w:keepLines w:val="0"/>
        <w:pageBreakBefore w:val="0"/>
        <w:widowControl w:val="0"/>
        <w:kinsoku/>
        <w:wordWrap/>
        <w:overflowPunct/>
        <w:topLinePunct w:val="0"/>
        <w:autoSpaceDE/>
        <w:autoSpaceDN/>
        <w:bidi w:val="0"/>
        <w:adjustRightInd/>
        <w:snapToGrid/>
        <w:spacing w:line="440" w:lineRule="exact"/>
        <w:ind w:firstLine="360" w:firstLineChars="200"/>
        <w:textAlignment w:val="auto"/>
        <w:rPr>
          <w:rFonts w:hint="default" w:ascii="宋体" w:hAnsi="宋体" w:eastAsia="宋体" w:cs="宋体"/>
          <w:i w:val="0"/>
          <w:caps w:val="0"/>
          <w:color w:val="4C4C4C"/>
          <w:spacing w:val="0"/>
          <w:sz w:val="18"/>
          <w:szCs w:val="18"/>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rPr>
      </w:pP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组织结构图</w:t>
      </w:r>
    </w:p>
    <w:p>
      <w:pPr>
        <w:pStyle w:val="22"/>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eastAsia="zh-CN"/>
        </w:rPr>
      </w:pPr>
      <w:r>
        <w:drawing>
          <wp:inline distT="0" distB="0" distL="114300" distR="114300">
            <wp:extent cx="4213225" cy="3702050"/>
            <wp:effectExtent l="0" t="0" r="15875" b="12700"/>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7"/>
                    <a:stretch>
                      <a:fillRect/>
                    </a:stretch>
                  </pic:blipFill>
                  <pic:spPr>
                    <a:xfrm>
                      <a:off x="0" y="0"/>
                      <a:ext cx="4213225" cy="370205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组织说明</w:t>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股东会为公司最高权利机构，监事会为公司最高监督机构。</w:t>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董事会为公司最高决策机构，董事长代表董事会行使董事会决策，财务部对董事长负责。</w:t>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总裁为</w:t>
      </w:r>
      <w:r>
        <w:rPr>
          <w:rFonts w:hint="eastAsia" w:ascii="宋体" w:hAnsi="宋体" w:eastAsia="宋体" w:cs="宋体"/>
          <w:sz w:val="21"/>
          <w:szCs w:val="21"/>
        </w:rPr>
        <w:t>公司</w:t>
      </w:r>
      <w:r>
        <w:rPr>
          <w:rFonts w:hint="eastAsia" w:ascii="宋体" w:hAnsi="宋体" w:eastAsia="宋体" w:cs="宋体"/>
          <w:sz w:val="21"/>
          <w:szCs w:val="21"/>
          <w:lang w:val="en-US" w:eastAsia="zh-CN"/>
        </w:rPr>
        <w:t>最高行政长官，销售部、运维部、工程部、综合部、商贸部、客服部对总裁负责，各分子公司、控股公司向总裁汇报。</w:t>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安全委员会由主任、副主任、抢险组、后勤组组成，负责安全隐患排查、</w:t>
      </w:r>
      <w:r>
        <w:rPr>
          <w:rFonts w:hint="eastAsia" w:asciiTheme="minorEastAsia" w:hAnsiTheme="minorEastAsia"/>
          <w:color w:val="auto"/>
        </w:rPr>
        <w:t>受理安全隐患举报及安全事故处理</w:t>
      </w:r>
      <w:r>
        <w:rPr>
          <w:rFonts w:hint="eastAsia" w:asciiTheme="minorEastAsia" w:hAnsiTheme="minorEastAsia"/>
          <w:color w:val="auto"/>
          <w:lang w:eastAsia="zh-CN"/>
        </w:rPr>
        <w:t>。</w:t>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管理委员会由员工代表与管理代表组成，总人数不低于五人且为单数，为公司的非常设机构，作为公司重大事项的民主决策体系，通过专项管理会议行使权利。</w:t>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各部门执行总监/经理负责制，各分子公司/关联公司执行总经理负责制，负责人缺位时，由总裁</w:t>
      </w:r>
      <w:r>
        <w:rPr>
          <w:rFonts w:hint="eastAsia" w:ascii="宋体" w:hAnsi="宋体" w:eastAsia="宋体" w:cs="宋体"/>
          <w:sz w:val="21"/>
          <w:szCs w:val="21"/>
        </w:rPr>
        <w:t>指定专人代理，未指定代理人</w:t>
      </w:r>
      <w:r>
        <w:rPr>
          <w:rFonts w:hint="eastAsia" w:ascii="宋体" w:hAnsi="宋体" w:eastAsia="宋体" w:cs="宋体"/>
          <w:sz w:val="21"/>
          <w:szCs w:val="21"/>
          <w:lang w:val="en-US" w:eastAsia="zh-CN"/>
        </w:rPr>
        <w:t>前</w:t>
      </w:r>
      <w:r>
        <w:rPr>
          <w:rFonts w:hint="eastAsia" w:ascii="宋体" w:hAnsi="宋体" w:eastAsia="宋体" w:cs="宋体"/>
          <w:sz w:val="21"/>
          <w:szCs w:val="21"/>
        </w:rPr>
        <w:t>，由</w:t>
      </w:r>
      <w:r>
        <w:rPr>
          <w:rFonts w:hint="eastAsia" w:ascii="宋体" w:hAnsi="宋体" w:eastAsia="宋体" w:cs="宋体"/>
          <w:sz w:val="21"/>
          <w:szCs w:val="21"/>
          <w:lang w:val="en-US" w:eastAsia="zh-CN"/>
        </w:rPr>
        <w:t>总裁</w:t>
      </w:r>
      <w:r>
        <w:rPr>
          <w:rFonts w:hint="eastAsia" w:ascii="宋体" w:hAnsi="宋体" w:eastAsia="宋体" w:cs="宋体"/>
          <w:sz w:val="21"/>
          <w:szCs w:val="21"/>
        </w:rPr>
        <w:t>补位。</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rPr>
      </w:pPr>
    </w:p>
    <w:p>
      <w:pPr>
        <w:pStyle w:val="9"/>
        <w:numPr>
          <w:ilvl w:val="0"/>
          <w:numId w:val="2"/>
        </w:numPr>
        <w:bidi w:val="0"/>
        <w:outlineLvl w:val="0"/>
        <w:rPr>
          <w:rFonts w:hint="eastAsia"/>
        </w:rPr>
      </w:pPr>
      <w:bookmarkStart w:id="15" w:name="_Toc5922"/>
      <w:bookmarkStart w:id="16" w:name="_Toc31039"/>
      <w:bookmarkStart w:id="17" w:name="_Toc28012"/>
      <w:bookmarkStart w:id="18" w:name="_Toc23450"/>
      <w:bookmarkStart w:id="19" w:name="_Toc29967"/>
      <w:r>
        <w:rPr>
          <w:rFonts w:hint="eastAsia"/>
        </w:rPr>
        <w:t>员工守则</w:t>
      </w:r>
      <w:bookmarkEnd w:id="15"/>
      <w:bookmarkEnd w:id="16"/>
      <w:bookmarkEnd w:id="17"/>
      <w:bookmarkEnd w:id="18"/>
      <w:bookmarkEnd w:id="19"/>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学习并遵守公司的各项规章制度是公司与员工建立劳动关系的基础。</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接到上级的工作安排只有一种声音：“保证完成任务”</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如有不同意见，可事后</w:t>
      </w:r>
      <w:r>
        <w:rPr>
          <w:rFonts w:hint="eastAsia" w:asciiTheme="minorEastAsia" w:hAnsiTheme="minorEastAsia" w:cstheme="minorEastAsia"/>
          <w:lang w:val="en-US" w:eastAsia="zh-CN"/>
        </w:rPr>
        <w:t>单独</w:t>
      </w:r>
      <w:r>
        <w:rPr>
          <w:rFonts w:hint="eastAsia" w:asciiTheme="minorEastAsia" w:hAnsiTheme="minorEastAsia" w:eastAsiaTheme="minorEastAsia" w:cstheme="minorEastAsia"/>
        </w:rPr>
        <w:t>向上级、</w:t>
      </w:r>
      <w:r>
        <w:rPr>
          <w:rFonts w:hint="eastAsia" w:asciiTheme="minorEastAsia" w:hAnsiTheme="minorEastAsia" w:eastAsiaTheme="minorEastAsia" w:cstheme="minorEastAsia"/>
          <w:lang w:val="en-US" w:eastAsia="zh-CN"/>
        </w:rPr>
        <w:t>综合部</w:t>
      </w:r>
      <w:r>
        <w:rPr>
          <w:rFonts w:hint="eastAsia" w:asciiTheme="minorEastAsia" w:hAnsiTheme="minorEastAsia" w:eastAsiaTheme="minorEastAsia" w:cstheme="minorEastAsia"/>
        </w:rPr>
        <w:t>、总</w:t>
      </w:r>
      <w:r>
        <w:rPr>
          <w:rFonts w:hint="eastAsia" w:asciiTheme="minorEastAsia" w:hAnsiTheme="minorEastAsia" w:eastAsiaTheme="minorEastAsia" w:cstheme="minorEastAsia"/>
          <w:lang w:val="en-US" w:eastAsia="zh-CN"/>
        </w:rPr>
        <w:t>裁</w:t>
      </w:r>
      <w:r>
        <w:rPr>
          <w:rFonts w:hint="eastAsia" w:asciiTheme="minorEastAsia" w:hAnsiTheme="minorEastAsia" w:eastAsiaTheme="minorEastAsia" w:cstheme="minorEastAsia"/>
        </w:rPr>
        <w:t>反馈，但不允许当面</w:t>
      </w:r>
      <w:r>
        <w:rPr>
          <w:rFonts w:hint="eastAsia" w:asciiTheme="minorEastAsia" w:hAnsiTheme="minorEastAsia" w:cstheme="minorEastAsia"/>
          <w:lang w:val="en-US" w:eastAsia="zh-CN"/>
        </w:rPr>
        <w:t>推诿</w:t>
      </w:r>
      <w:r>
        <w:rPr>
          <w:rFonts w:hint="eastAsia" w:asciiTheme="minorEastAsia" w:hAnsiTheme="minorEastAsia" w:eastAsiaTheme="minorEastAsia" w:cstheme="minorEastAsia"/>
        </w:rPr>
        <w:t>顶撞。</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制度</w:t>
      </w:r>
      <w:r>
        <w:rPr>
          <w:rFonts w:hint="eastAsia" w:asciiTheme="minorEastAsia" w:hAnsiTheme="minorEastAsia" w:cstheme="minorEastAsia"/>
          <w:color w:val="auto"/>
          <w:lang w:val="en-US" w:eastAsia="zh-CN"/>
        </w:rPr>
        <w:t>一经发布生效必须执行</w:t>
      </w:r>
      <w:r>
        <w:rPr>
          <w:rFonts w:hint="eastAsia" w:asciiTheme="minorEastAsia" w:hAnsiTheme="minorEastAsia" w:cstheme="minorEastAsia"/>
          <w:color w:val="auto"/>
          <w:lang w:eastAsia="zh-CN"/>
        </w:rPr>
        <w:t>，如</w:t>
      </w:r>
      <w:r>
        <w:rPr>
          <w:rFonts w:hint="eastAsia" w:asciiTheme="minorEastAsia" w:hAnsiTheme="minorEastAsia" w:cstheme="minorEastAsia"/>
          <w:color w:val="auto"/>
          <w:lang w:val="en-US" w:eastAsia="zh-CN"/>
        </w:rPr>
        <w:t>员工</w:t>
      </w:r>
      <w:r>
        <w:rPr>
          <w:rFonts w:hint="eastAsia" w:asciiTheme="minorEastAsia" w:hAnsiTheme="minorEastAsia" w:eastAsiaTheme="minorEastAsia" w:cstheme="minorEastAsia"/>
          <w:color w:val="auto"/>
        </w:rPr>
        <w:t>对制度有意见和建议，</w:t>
      </w:r>
      <w:r>
        <w:rPr>
          <w:rFonts w:hint="eastAsia" w:asciiTheme="minorEastAsia" w:hAnsiTheme="minorEastAsia" w:cstheme="minorEastAsia"/>
          <w:color w:val="auto"/>
          <w:lang w:val="en-US" w:eastAsia="zh-CN"/>
        </w:rPr>
        <w:t>均可在征求意见期提出，正式公布后</w:t>
      </w:r>
      <w:r>
        <w:rPr>
          <w:rFonts w:hint="eastAsia" w:asciiTheme="minorEastAsia" w:hAnsiTheme="minorEastAsia" w:eastAsiaTheme="minorEastAsia" w:cstheme="minorEastAsia"/>
          <w:color w:val="auto"/>
        </w:rPr>
        <w:t>可书面向</w:t>
      </w:r>
      <w:r>
        <w:rPr>
          <w:rFonts w:hint="eastAsia" w:asciiTheme="minorEastAsia" w:hAnsiTheme="minorEastAsia" w:eastAsiaTheme="minorEastAsia" w:cstheme="minorEastAsia"/>
          <w:color w:val="auto"/>
          <w:lang w:val="en-US" w:eastAsia="zh-CN"/>
        </w:rPr>
        <w:t>直接上级</w:t>
      </w:r>
      <w:r>
        <w:rPr>
          <w:rFonts w:hint="eastAsia" w:asciiTheme="minorEastAsia" w:hAnsiTheme="minorEastAsia" w:cstheme="minorEastAsia"/>
          <w:color w:val="auto"/>
          <w:lang w:val="en-US" w:eastAsia="zh-CN"/>
        </w:rPr>
        <w:t>或制定部门</w:t>
      </w:r>
      <w:r>
        <w:rPr>
          <w:rFonts w:hint="eastAsia" w:asciiTheme="minorEastAsia" w:hAnsiTheme="minorEastAsia" w:eastAsiaTheme="minorEastAsia" w:cstheme="minorEastAsia"/>
          <w:color w:val="auto"/>
        </w:rPr>
        <w:t>反映。</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员工须养成随手做笔记的习惯。上级安排的任务、客户的要求、同事的委托均需记录，并在约定的时间内落实、答复，杜绝问题有始无终。</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cstheme="minorEastAsia"/>
          <w:lang w:val="en-US" w:eastAsia="zh-CN"/>
        </w:rPr>
        <w:t>非工作需要，</w:t>
      </w:r>
      <w:r>
        <w:rPr>
          <w:rFonts w:hint="eastAsia" w:asciiTheme="minorEastAsia" w:hAnsiTheme="minorEastAsia" w:eastAsiaTheme="minorEastAsia" w:cstheme="minorEastAsia"/>
        </w:rPr>
        <w:t>工作</w:t>
      </w:r>
      <w:r>
        <w:rPr>
          <w:rFonts w:hint="eastAsia" w:asciiTheme="minorEastAsia" w:hAnsiTheme="minorEastAsia" w:cstheme="minorEastAsia"/>
          <w:lang w:val="en-US" w:eastAsia="zh-CN"/>
        </w:rPr>
        <w:t>时</w:t>
      </w:r>
      <w:r>
        <w:rPr>
          <w:rFonts w:hint="eastAsia" w:asciiTheme="minorEastAsia" w:hAnsiTheme="minorEastAsia" w:eastAsiaTheme="minorEastAsia" w:cstheme="minorEastAsia"/>
        </w:rPr>
        <w:t>间</w:t>
      </w:r>
      <w:r>
        <w:rPr>
          <w:rFonts w:hint="eastAsia" w:asciiTheme="minorEastAsia" w:hAnsiTheme="minorEastAsia" w:eastAsiaTheme="minorEastAsia" w:cstheme="minorEastAsia"/>
          <w:lang w:val="en-US" w:eastAsia="zh-CN"/>
        </w:rPr>
        <w:t>禁止</w:t>
      </w:r>
      <w:r>
        <w:rPr>
          <w:rFonts w:hint="eastAsia" w:asciiTheme="minorEastAsia" w:hAnsiTheme="minorEastAsia" w:eastAsiaTheme="minorEastAsia" w:cstheme="minorEastAsia"/>
        </w:rPr>
        <w:t>饮酒</w:t>
      </w:r>
      <w:r>
        <w:rPr>
          <w:rFonts w:hint="eastAsia" w:asciiTheme="minorEastAsia" w:hAnsiTheme="minorEastAsia" w:cstheme="minorEastAsia"/>
          <w:lang w:eastAsia="zh-CN"/>
        </w:rPr>
        <w:t>，</w:t>
      </w:r>
      <w:r>
        <w:rPr>
          <w:rFonts w:hint="eastAsia" w:asciiTheme="minorEastAsia" w:hAnsiTheme="minorEastAsia" w:eastAsiaTheme="minorEastAsia" w:cstheme="minorEastAsia"/>
        </w:rPr>
        <w:t>确因工作需要</w:t>
      </w:r>
      <w:r>
        <w:rPr>
          <w:rFonts w:hint="eastAsia" w:asciiTheme="minorEastAsia" w:hAnsiTheme="minorEastAsia" w:cstheme="minorEastAsia"/>
          <w:lang w:val="en-US" w:eastAsia="zh-CN"/>
        </w:rPr>
        <w:t>的</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需提前向直接上级报备，且</w:t>
      </w:r>
      <w:r>
        <w:rPr>
          <w:rFonts w:hint="eastAsia" w:asciiTheme="minorEastAsia" w:hAnsiTheme="minorEastAsia" w:eastAsiaTheme="minorEastAsia" w:cstheme="minorEastAsia"/>
        </w:rPr>
        <w:t>饮酒后8小时内禁止从事维修、运行、工程类工作。</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严禁在施工现场、仓库、</w:t>
      </w:r>
      <w:r>
        <w:rPr>
          <w:rFonts w:hint="eastAsia" w:asciiTheme="minorEastAsia" w:hAnsiTheme="minorEastAsia" w:eastAsiaTheme="minorEastAsia" w:cstheme="minorEastAsia"/>
          <w:lang w:val="en-US" w:eastAsia="zh-CN"/>
        </w:rPr>
        <w:t>宿舍、</w:t>
      </w:r>
      <w:r>
        <w:rPr>
          <w:rFonts w:hint="eastAsia" w:asciiTheme="minorEastAsia" w:hAnsiTheme="minorEastAsia" w:eastAsiaTheme="minorEastAsia" w:cstheme="minorEastAsia"/>
        </w:rPr>
        <w:t>工作场所及其他禁烟区吸烟。</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公司倡导员工之间关系简单化</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不开过分的玩笑</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不做有伤风化的行为。</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工作时</w:t>
      </w:r>
      <w:r>
        <w:rPr>
          <w:rFonts w:hint="eastAsia" w:asciiTheme="minorEastAsia" w:hAnsiTheme="minorEastAsia" w:eastAsiaTheme="minorEastAsia" w:cstheme="minorEastAsia"/>
          <w:lang w:val="en-US" w:eastAsia="zh-CN"/>
        </w:rPr>
        <w:t>间</w:t>
      </w:r>
      <w:r>
        <w:rPr>
          <w:rFonts w:hint="eastAsia" w:asciiTheme="minorEastAsia" w:hAnsiTheme="minorEastAsia" w:eastAsiaTheme="minorEastAsia" w:cstheme="minorEastAsia"/>
        </w:rPr>
        <w:t>必须</w:t>
      </w:r>
      <w:r>
        <w:rPr>
          <w:rFonts w:hint="eastAsia" w:asciiTheme="minorEastAsia" w:hAnsiTheme="minorEastAsia" w:eastAsiaTheme="minorEastAsia" w:cstheme="minorEastAsia"/>
          <w:lang w:val="en-US" w:eastAsia="zh-CN"/>
        </w:rPr>
        <w:t>衣着</w:t>
      </w:r>
      <w:r>
        <w:rPr>
          <w:rFonts w:hint="eastAsia" w:asciiTheme="minorEastAsia" w:hAnsiTheme="minorEastAsia" w:eastAsiaTheme="minorEastAsia" w:cstheme="minorEastAsia"/>
        </w:rPr>
        <w:t>整齐干净，公司规定穿工服的岗位，必须穿工服上岗。</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讲究卫生，勤洗澡、刷牙、理发，工作</w:t>
      </w:r>
      <w:r>
        <w:rPr>
          <w:rFonts w:hint="eastAsia" w:asciiTheme="minorEastAsia" w:hAnsiTheme="minorEastAsia" w:eastAsiaTheme="minorEastAsia" w:cstheme="minorEastAsia"/>
          <w:lang w:val="en-US" w:eastAsia="zh-CN"/>
        </w:rPr>
        <w:t>时间</w:t>
      </w:r>
      <w:r>
        <w:rPr>
          <w:rFonts w:hint="eastAsia" w:asciiTheme="minorEastAsia" w:hAnsiTheme="minorEastAsia" w:eastAsiaTheme="minorEastAsia" w:cstheme="minorEastAsia"/>
        </w:rPr>
        <w:t>不</w:t>
      </w:r>
      <w:r>
        <w:rPr>
          <w:rFonts w:hint="eastAsia" w:asciiTheme="minorEastAsia" w:hAnsiTheme="minorEastAsia" w:eastAsiaTheme="minorEastAsia" w:cstheme="minorEastAsia"/>
          <w:lang w:val="en-US" w:eastAsia="zh-CN"/>
        </w:rPr>
        <w:t>吃</w:t>
      </w:r>
      <w:r>
        <w:rPr>
          <w:rFonts w:hint="eastAsia" w:asciiTheme="minorEastAsia" w:hAnsiTheme="minorEastAsia" w:eastAsiaTheme="minorEastAsia" w:cstheme="minorEastAsia"/>
        </w:rPr>
        <w:t>有刺激气味的食物。</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讲文明，懂礼貌</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不说脏话、粗话</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真诚待人。</w:t>
      </w:r>
    </w:p>
    <w:p>
      <w:pPr>
        <w:pStyle w:val="9"/>
        <w:numPr>
          <w:ilvl w:val="0"/>
          <w:numId w:val="2"/>
        </w:numPr>
        <w:bidi w:val="0"/>
        <w:outlineLvl w:val="0"/>
        <w:rPr>
          <w:rFonts w:hint="eastAsia"/>
          <w:lang w:val="en-US" w:eastAsia="zh-CN"/>
        </w:rPr>
      </w:pPr>
      <w:bookmarkStart w:id="20" w:name="_Toc13879"/>
      <w:bookmarkStart w:id="21" w:name="_Toc12256"/>
      <w:bookmarkStart w:id="22" w:name="_Toc21296"/>
      <w:bookmarkStart w:id="23" w:name="_Toc13124"/>
      <w:bookmarkStart w:id="24" w:name="_Toc4396"/>
      <w:bookmarkStart w:id="25" w:name="_Toc13478"/>
      <w:r>
        <w:rPr>
          <w:rFonts w:hint="eastAsia"/>
          <w:lang w:val="en-US" w:eastAsia="zh-CN"/>
        </w:rPr>
        <w:t>发文管理</w:t>
      </w:r>
      <w:bookmarkEnd w:id="20"/>
      <w:bookmarkEnd w:id="21"/>
      <w:bookmarkEnd w:id="22"/>
      <w:bookmarkEnd w:id="23"/>
      <w:bookmarkEnd w:id="24"/>
      <w:bookmarkEnd w:id="25"/>
    </w:p>
    <w:p>
      <w:pPr>
        <w:pStyle w:val="22"/>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发文类型</w:t>
      </w:r>
    </w:p>
    <w:p>
      <w:pPr>
        <w:pStyle w:val="22"/>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制度：对特定工作和事务制定具有约束力的文件,用于公司规范各项具体工作。</w:t>
      </w:r>
    </w:p>
    <w:p>
      <w:pPr>
        <w:pStyle w:val="22"/>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通知：</w:t>
      </w:r>
      <w:r>
        <w:rPr>
          <w:rFonts w:hint="default" w:asciiTheme="minorEastAsia" w:hAnsiTheme="minorEastAsia"/>
          <w:color w:val="auto"/>
          <w:lang w:val="en-US" w:eastAsia="zh-CN"/>
        </w:rPr>
        <w:t>用于处理事务性</w:t>
      </w:r>
      <w:r>
        <w:rPr>
          <w:rFonts w:hint="eastAsia" w:asciiTheme="minorEastAsia" w:hAnsiTheme="minorEastAsia"/>
          <w:color w:val="auto"/>
          <w:lang w:val="en-US" w:eastAsia="zh-CN"/>
        </w:rPr>
        <w:t>工作</w:t>
      </w:r>
      <w:r>
        <w:rPr>
          <w:rFonts w:hint="default" w:asciiTheme="minorEastAsia" w:hAnsiTheme="minorEastAsia"/>
          <w:color w:val="auto"/>
          <w:lang w:val="en-US" w:eastAsia="zh-CN"/>
        </w:rPr>
        <w:t>，把有关信息或要求用通知的形式传达给</w:t>
      </w:r>
      <w:r>
        <w:rPr>
          <w:rFonts w:hint="eastAsia" w:asciiTheme="minorEastAsia" w:hAnsiTheme="minorEastAsia"/>
          <w:color w:val="auto"/>
          <w:lang w:val="en-US" w:eastAsia="zh-CN"/>
        </w:rPr>
        <w:t>相关员工</w:t>
      </w:r>
      <w:r>
        <w:rPr>
          <w:rFonts w:hint="default" w:asciiTheme="minorEastAsia" w:hAnsiTheme="minorEastAsia"/>
          <w:color w:val="auto"/>
          <w:lang w:val="en-US" w:eastAsia="zh-CN"/>
        </w:rPr>
        <w:t>。</w:t>
      </w:r>
    </w:p>
    <w:p>
      <w:pPr>
        <w:pStyle w:val="22"/>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会议纪要：用于各类会议的记录、整理与总结。</w:t>
      </w:r>
    </w:p>
    <w:p>
      <w:pPr>
        <w:pStyle w:val="22"/>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公函：用于以公司名义对外协调、沟通重要事项。</w:t>
      </w:r>
    </w:p>
    <w:p>
      <w:pPr>
        <w:pStyle w:val="22"/>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发文权限</w:t>
      </w:r>
    </w:p>
    <w:p>
      <w:pPr>
        <w:pStyle w:val="22"/>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公司级公文、对外公函：代表公司立场的各类公文，由发起部门起草，经总裁审批，综合部统一编号并加盖公章后发布、存档。</w:t>
      </w:r>
    </w:p>
    <w:p>
      <w:pPr>
        <w:pStyle w:val="22"/>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部门级平行文：代表各部门立场，发送给平行部门的通知，由发起部门起草，部门负责人签字审批并送达后，交综合部存档。</w:t>
      </w:r>
    </w:p>
    <w:p>
      <w:pPr>
        <w:pStyle w:val="22"/>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部门级下行文：代表各部门立场，发送给下级部门、员工的通知，由发起部门起草，部门负责人签字审批并送达后，交综合部存档。</w:t>
      </w:r>
    </w:p>
    <w:p>
      <w:pPr>
        <w:pStyle w:val="22"/>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审批责任人需严格审核公文内容，确保公文内容不违背法律法规及公司规章制度，符合公司企业文化要求。</w:t>
      </w:r>
    </w:p>
    <w:p>
      <w:pPr>
        <w:pStyle w:val="22"/>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公文的排版、落款、页面设置、编号等，参见相关模板。</w:t>
      </w:r>
    </w:p>
    <w:p>
      <w:pPr>
        <w:pStyle w:val="9"/>
        <w:numPr>
          <w:ilvl w:val="0"/>
          <w:numId w:val="2"/>
        </w:numPr>
        <w:bidi w:val="0"/>
        <w:outlineLvl w:val="0"/>
        <w:rPr>
          <w:rFonts w:hint="eastAsia"/>
          <w:lang w:val="en-US" w:eastAsia="zh-CN"/>
        </w:rPr>
      </w:pPr>
      <w:bookmarkStart w:id="26" w:name="_Toc25332"/>
      <w:bookmarkStart w:id="27" w:name="_Toc20530"/>
      <w:bookmarkStart w:id="28" w:name="_Toc8487"/>
      <w:bookmarkStart w:id="29" w:name="_Toc10826"/>
      <w:bookmarkStart w:id="30" w:name="_Toc32365"/>
      <w:bookmarkStart w:id="31" w:name="_Toc11257"/>
      <w:r>
        <w:rPr>
          <w:rFonts w:hint="eastAsia"/>
          <w:lang w:val="en-US" w:eastAsia="zh-CN"/>
        </w:rPr>
        <w:t>访客接待管理</w:t>
      </w:r>
      <w:bookmarkEnd w:id="26"/>
      <w:bookmarkEnd w:id="27"/>
      <w:bookmarkEnd w:id="28"/>
      <w:bookmarkEnd w:id="29"/>
      <w:bookmarkEnd w:id="30"/>
      <w:bookmarkEnd w:id="31"/>
    </w:p>
    <w:p>
      <w:pPr>
        <w:pStyle w:val="22"/>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zh-CN" w:eastAsia="zh-CN"/>
        </w:rPr>
      </w:pPr>
      <w:r>
        <w:rPr>
          <w:rFonts w:hint="eastAsia" w:asciiTheme="minorEastAsia" w:hAnsiTheme="minorEastAsia"/>
          <w:color w:val="auto"/>
          <w:lang w:val="zh-CN" w:eastAsia="zh-CN"/>
        </w:rPr>
        <w:t>接待分类</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zh-CN" w:eastAsia="zh-CN"/>
        </w:rPr>
      </w:pPr>
      <w:r>
        <w:rPr>
          <w:rFonts w:hint="eastAsia" w:ascii="宋体" w:hAnsi="宋体" w:eastAsia="宋体" w:cs="宋体"/>
          <w:color w:val="auto"/>
          <w:lang w:val="en-US" w:eastAsia="zh-CN"/>
        </w:rPr>
        <w:t>A</w:t>
      </w:r>
      <w:r>
        <w:rPr>
          <w:rFonts w:hint="eastAsia" w:ascii="宋体" w:hAnsi="宋体" w:eastAsia="宋体" w:cs="宋体"/>
          <w:color w:val="auto"/>
          <w:lang w:val="zh-CN" w:eastAsia="zh-CN"/>
        </w:rPr>
        <w:t>类</w:t>
      </w:r>
      <w:r>
        <w:rPr>
          <w:rFonts w:hint="eastAsia" w:ascii="宋体" w:hAnsi="宋体" w:eastAsia="宋体" w:cs="宋体"/>
          <w:color w:val="auto"/>
          <w:lang w:val="en-US" w:eastAsia="zh-CN"/>
        </w:rPr>
        <w:t>接待</w:t>
      </w:r>
      <w:r>
        <w:rPr>
          <w:rFonts w:hint="eastAsia" w:ascii="宋体" w:hAnsi="宋体" w:eastAsia="宋体" w:cs="宋体"/>
          <w:color w:val="auto"/>
          <w:lang w:val="zh-CN" w:eastAsia="zh-CN"/>
        </w:rPr>
        <w:t>指</w:t>
      </w:r>
      <w:r>
        <w:rPr>
          <w:rFonts w:hint="eastAsia" w:ascii="宋体" w:hAnsi="宋体" w:eastAsia="宋体" w:cs="宋体"/>
          <w:color w:val="auto"/>
          <w:lang w:val="en-US" w:eastAsia="zh-CN"/>
        </w:rPr>
        <w:t>客户</w:t>
      </w:r>
      <w:r>
        <w:rPr>
          <w:rFonts w:hint="eastAsia" w:ascii="宋体" w:hAnsi="宋体" w:eastAsia="宋体" w:cs="宋体"/>
          <w:color w:val="auto"/>
          <w:lang w:val="zh-CN" w:eastAsia="zh-CN"/>
        </w:rPr>
        <w:t>、政府、</w:t>
      </w:r>
      <w:r>
        <w:rPr>
          <w:rFonts w:hint="eastAsia" w:ascii="宋体" w:hAnsi="宋体" w:eastAsia="宋体" w:cs="宋体"/>
          <w:color w:val="auto"/>
          <w:lang w:val="en-US" w:eastAsia="zh-CN"/>
        </w:rPr>
        <w:t>董事长或总裁</w:t>
      </w:r>
      <w:r>
        <w:rPr>
          <w:rFonts w:hint="eastAsia" w:ascii="宋体" w:hAnsi="宋体" w:eastAsia="宋体" w:cs="宋体"/>
          <w:color w:val="auto"/>
          <w:lang w:val="zh-CN" w:eastAsia="zh-CN"/>
        </w:rPr>
        <w:t>邀请的贵宾</w:t>
      </w:r>
      <w:r>
        <w:rPr>
          <w:rFonts w:hint="eastAsia" w:ascii="宋体" w:hAnsi="宋体" w:eastAsia="宋体" w:cs="宋体"/>
          <w:color w:val="auto"/>
          <w:lang w:val="en-US" w:eastAsia="zh-CN"/>
        </w:rPr>
        <w:t>等相关访客的接待</w:t>
      </w:r>
      <w:r>
        <w:rPr>
          <w:rFonts w:hint="eastAsia" w:ascii="宋体" w:hAnsi="宋体" w:eastAsia="宋体" w:cs="宋体"/>
          <w:color w:val="auto"/>
          <w:lang w:val="zh-CN" w:eastAsia="zh-CN"/>
        </w:rPr>
        <w:t>。</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zh-CN" w:eastAsia="zh-CN"/>
        </w:rPr>
      </w:pPr>
      <w:r>
        <w:rPr>
          <w:rFonts w:hint="eastAsia" w:ascii="宋体" w:hAnsi="宋体" w:eastAsia="宋体" w:cs="宋体"/>
          <w:color w:val="auto"/>
          <w:lang w:val="en-US" w:eastAsia="zh-CN"/>
        </w:rPr>
        <w:t>B</w:t>
      </w:r>
      <w:r>
        <w:rPr>
          <w:rFonts w:hint="eastAsia" w:ascii="宋体" w:hAnsi="宋体" w:eastAsia="宋体" w:cs="宋体"/>
          <w:color w:val="auto"/>
          <w:lang w:val="zh-CN" w:eastAsia="zh-CN"/>
        </w:rPr>
        <w:t>类</w:t>
      </w:r>
      <w:r>
        <w:rPr>
          <w:rFonts w:hint="eastAsia" w:ascii="宋体" w:hAnsi="宋体" w:eastAsia="宋体" w:cs="宋体"/>
          <w:color w:val="auto"/>
          <w:lang w:val="en-US" w:eastAsia="zh-CN"/>
        </w:rPr>
        <w:t>接待</w:t>
      </w:r>
      <w:r>
        <w:rPr>
          <w:rFonts w:hint="eastAsia" w:ascii="宋体" w:hAnsi="宋体" w:eastAsia="宋体" w:cs="宋体"/>
          <w:color w:val="auto"/>
          <w:lang w:val="zh-CN" w:eastAsia="zh-CN"/>
        </w:rPr>
        <w:t>指面试</w:t>
      </w:r>
      <w:r>
        <w:rPr>
          <w:rFonts w:hint="eastAsia" w:ascii="宋体" w:hAnsi="宋体" w:eastAsia="宋体" w:cs="宋体"/>
          <w:color w:val="auto"/>
          <w:lang w:val="en-US" w:eastAsia="zh-CN"/>
        </w:rPr>
        <w:t>者</w:t>
      </w:r>
      <w:r>
        <w:rPr>
          <w:rFonts w:hint="eastAsia" w:ascii="宋体" w:hAnsi="宋体" w:eastAsia="宋体" w:cs="宋体"/>
          <w:color w:val="auto"/>
          <w:lang w:val="zh-CN" w:eastAsia="zh-CN"/>
        </w:rPr>
        <w:t>、</w:t>
      </w:r>
      <w:r>
        <w:rPr>
          <w:rFonts w:hint="eastAsia" w:ascii="宋体" w:hAnsi="宋体" w:eastAsia="宋体" w:cs="宋体"/>
          <w:color w:val="auto"/>
          <w:lang w:val="en-US" w:eastAsia="zh-CN"/>
        </w:rPr>
        <w:t>供应商、合作商等相关访客</w:t>
      </w:r>
      <w:r>
        <w:rPr>
          <w:rFonts w:hint="eastAsia" w:ascii="宋体" w:hAnsi="宋体" w:eastAsia="宋体" w:cs="宋体"/>
          <w:color w:val="auto"/>
          <w:lang w:val="zh-CN" w:eastAsia="zh-CN"/>
        </w:rPr>
        <w:t>的接待。</w:t>
      </w:r>
    </w:p>
    <w:p>
      <w:pPr>
        <w:pStyle w:val="22"/>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zh-CN" w:eastAsia="zh-CN"/>
        </w:rPr>
      </w:pPr>
      <w:r>
        <w:rPr>
          <w:rFonts w:hint="eastAsia" w:asciiTheme="minorEastAsia" w:hAnsiTheme="minorEastAsia"/>
          <w:color w:val="auto"/>
          <w:lang w:val="zh-CN" w:eastAsia="zh-CN"/>
        </w:rPr>
        <w:t>接待场所</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lang w:val="zh-CN" w:eastAsia="zh-CN"/>
        </w:rPr>
      </w:pPr>
      <w:r>
        <w:rPr>
          <w:rFonts w:hint="eastAsia" w:asciiTheme="minorEastAsia" w:hAnsiTheme="minorEastAsia" w:eastAsiaTheme="minorEastAsia" w:cstheme="minorEastAsia"/>
          <w:color w:val="auto"/>
          <w:lang w:val="zh-CN" w:eastAsia="zh-CN"/>
        </w:rPr>
        <w:t>A类接待安排在贵宾接待室（没有专</w:t>
      </w:r>
      <w:r>
        <w:rPr>
          <w:rFonts w:hint="eastAsia" w:asciiTheme="minorEastAsia" w:hAnsiTheme="minorEastAsia" w:eastAsiaTheme="minorEastAsia" w:cstheme="minorEastAsia"/>
          <w:color w:val="auto"/>
          <w:lang w:val="en-US" w:eastAsia="zh-CN"/>
        </w:rPr>
        <w:t>门的</w:t>
      </w:r>
      <w:r>
        <w:rPr>
          <w:rFonts w:hint="eastAsia" w:asciiTheme="minorEastAsia" w:hAnsiTheme="minorEastAsia" w:eastAsiaTheme="minorEastAsia" w:cstheme="minorEastAsia"/>
          <w:color w:val="auto"/>
          <w:lang w:val="zh-CN" w:eastAsia="zh-CN"/>
        </w:rPr>
        <w:t>接待室前，</w:t>
      </w:r>
      <w:r>
        <w:rPr>
          <w:rFonts w:hint="eastAsia" w:asciiTheme="minorEastAsia" w:hAnsiTheme="minorEastAsia" w:eastAsiaTheme="minorEastAsia" w:cstheme="minorEastAsia"/>
          <w:color w:val="auto"/>
          <w:lang w:val="en-US" w:eastAsia="zh-CN"/>
        </w:rPr>
        <w:t>总裁办</w:t>
      </w:r>
      <w:r>
        <w:rPr>
          <w:rFonts w:hint="eastAsia" w:asciiTheme="minorEastAsia" w:hAnsiTheme="minorEastAsia" w:eastAsiaTheme="minorEastAsia" w:cstheme="minorEastAsia"/>
          <w:color w:val="auto"/>
          <w:lang w:val="zh-CN" w:eastAsia="zh-CN"/>
        </w:rPr>
        <w:t>兼负此功能）。</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lang w:val="zh-CN" w:eastAsia="zh-CN"/>
        </w:rPr>
      </w:pPr>
      <w:r>
        <w:rPr>
          <w:rFonts w:hint="eastAsia" w:asciiTheme="minorEastAsia" w:hAnsiTheme="minorEastAsia" w:eastAsiaTheme="minorEastAsia" w:cstheme="minorEastAsia"/>
          <w:color w:val="auto"/>
          <w:lang w:val="en-US" w:eastAsia="zh-CN"/>
        </w:rPr>
        <w:t>B</w:t>
      </w:r>
      <w:r>
        <w:rPr>
          <w:rFonts w:hint="eastAsia" w:asciiTheme="minorEastAsia" w:hAnsiTheme="minorEastAsia" w:eastAsiaTheme="minorEastAsia" w:cstheme="minorEastAsia"/>
          <w:color w:val="auto"/>
          <w:lang w:val="zh-CN" w:eastAsia="zh-CN"/>
        </w:rPr>
        <w:t>类的接待视情况安排，一般为待客区、宾馆大厅等。</w:t>
      </w:r>
    </w:p>
    <w:p>
      <w:pPr>
        <w:pStyle w:val="22"/>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zh-CN" w:eastAsia="zh-CN"/>
        </w:rPr>
      </w:pPr>
      <w:r>
        <w:rPr>
          <w:rFonts w:hint="eastAsia" w:asciiTheme="minorEastAsia" w:hAnsiTheme="minorEastAsia"/>
          <w:color w:val="auto"/>
          <w:lang w:val="zh-CN" w:eastAsia="zh-CN"/>
        </w:rPr>
        <w:t>接待</w:t>
      </w:r>
      <w:r>
        <w:rPr>
          <w:rFonts w:hint="eastAsia" w:asciiTheme="minorEastAsia" w:hAnsiTheme="minorEastAsia"/>
          <w:color w:val="auto"/>
          <w:lang w:val="en-US" w:eastAsia="zh-CN"/>
        </w:rPr>
        <w:t>准备</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olor w:val="auto"/>
          <w:lang w:val="zh-CN" w:eastAsia="zh-CN"/>
        </w:rPr>
      </w:pPr>
      <w:r>
        <w:rPr>
          <w:rFonts w:hint="eastAsia" w:asciiTheme="minorEastAsia" w:hAnsiTheme="minorEastAsia"/>
          <w:color w:val="auto"/>
          <w:lang w:val="en-US" w:eastAsia="zh-CN"/>
        </w:rPr>
        <w:t>A类接待，</w:t>
      </w:r>
      <w:r>
        <w:rPr>
          <w:rFonts w:hint="eastAsia" w:asciiTheme="minorEastAsia" w:hAnsiTheme="minorEastAsia"/>
          <w:color w:val="auto"/>
          <w:lang w:val="zh-CN" w:eastAsia="zh-CN"/>
        </w:rPr>
        <w:t>经办人</w:t>
      </w:r>
      <w:r>
        <w:rPr>
          <w:rFonts w:hint="eastAsia" w:asciiTheme="minorEastAsia" w:hAnsiTheme="minorEastAsia"/>
          <w:color w:val="auto"/>
          <w:lang w:val="en-US" w:eastAsia="zh-CN"/>
        </w:rPr>
        <w:t>至少</w:t>
      </w:r>
      <w:r>
        <w:rPr>
          <w:rFonts w:hint="eastAsia" w:asciiTheme="minorEastAsia" w:hAnsiTheme="minorEastAsia"/>
          <w:color w:val="auto"/>
          <w:lang w:val="zh-CN" w:eastAsia="zh-CN"/>
        </w:rPr>
        <w:t>提前</w:t>
      </w:r>
      <w:r>
        <w:rPr>
          <w:rFonts w:hint="eastAsia" w:asciiTheme="minorEastAsia" w:hAnsiTheme="minorEastAsia"/>
          <w:color w:val="auto"/>
          <w:lang w:val="en-US" w:eastAsia="zh-CN"/>
        </w:rPr>
        <w:t>一</w:t>
      </w:r>
      <w:r>
        <w:rPr>
          <w:rFonts w:hint="eastAsia" w:asciiTheme="minorEastAsia" w:hAnsiTheme="minorEastAsia"/>
          <w:color w:val="auto"/>
          <w:lang w:val="zh-CN" w:eastAsia="zh-CN"/>
        </w:rPr>
        <w:t>天填写《</w:t>
      </w:r>
      <w:r>
        <w:rPr>
          <w:rFonts w:hint="eastAsia" w:asciiTheme="minorEastAsia" w:hAnsiTheme="minorEastAsia"/>
          <w:color w:val="auto"/>
          <w:lang w:val="en-US" w:eastAsia="zh-CN"/>
        </w:rPr>
        <w:t>接待</w:t>
      </w:r>
      <w:r>
        <w:rPr>
          <w:rFonts w:hint="eastAsia" w:asciiTheme="minorEastAsia" w:hAnsiTheme="minorEastAsia"/>
          <w:color w:val="auto"/>
          <w:lang w:val="zh-CN" w:eastAsia="zh-CN"/>
        </w:rPr>
        <w:t>申请表》，经</w:t>
      </w:r>
      <w:r>
        <w:rPr>
          <w:rFonts w:hint="eastAsia" w:asciiTheme="minorEastAsia" w:hAnsiTheme="minorEastAsia"/>
          <w:color w:val="auto"/>
          <w:lang w:val="en-US" w:eastAsia="zh-CN"/>
        </w:rPr>
        <w:t>总裁审批</w:t>
      </w:r>
      <w:r>
        <w:rPr>
          <w:rFonts w:hint="eastAsia" w:asciiTheme="minorEastAsia" w:hAnsiTheme="minorEastAsia"/>
          <w:color w:val="auto"/>
          <w:lang w:val="zh-CN" w:eastAsia="zh-CN"/>
        </w:rPr>
        <w:t>后，报</w:t>
      </w:r>
      <w:r>
        <w:rPr>
          <w:rFonts w:hint="eastAsia" w:asciiTheme="minorEastAsia" w:hAnsiTheme="minorEastAsia"/>
          <w:color w:val="auto"/>
          <w:lang w:val="en-US" w:eastAsia="zh-CN"/>
        </w:rPr>
        <w:t>综合部准备</w:t>
      </w:r>
      <w:r>
        <w:rPr>
          <w:rFonts w:hint="eastAsia" w:asciiTheme="minorEastAsia" w:hAnsiTheme="minorEastAsia"/>
          <w:color w:val="auto"/>
          <w:lang w:val="zh-CN" w:eastAsia="zh-CN"/>
        </w:rPr>
        <w:t>接待用</w:t>
      </w:r>
      <w:r>
        <w:rPr>
          <w:rFonts w:hint="eastAsia" w:asciiTheme="minorEastAsia" w:hAnsiTheme="minorEastAsia"/>
          <w:color w:val="auto"/>
          <w:lang w:val="en-US" w:eastAsia="zh-CN"/>
        </w:rPr>
        <w:t>的条幅、</w:t>
      </w:r>
      <w:r>
        <w:rPr>
          <w:rFonts w:hint="eastAsia" w:asciiTheme="minorEastAsia" w:hAnsiTheme="minorEastAsia"/>
          <w:color w:val="auto"/>
          <w:lang w:val="zh-CN" w:eastAsia="zh-CN"/>
        </w:rPr>
        <w:t>水果、</w:t>
      </w:r>
      <w:r>
        <w:rPr>
          <w:rFonts w:hint="eastAsia" w:asciiTheme="minorEastAsia" w:hAnsiTheme="minorEastAsia"/>
          <w:color w:val="auto"/>
          <w:lang w:val="en-US" w:eastAsia="zh-CN"/>
        </w:rPr>
        <w:t>茶点</w:t>
      </w:r>
      <w:r>
        <w:rPr>
          <w:rFonts w:hint="eastAsia" w:asciiTheme="minorEastAsia" w:hAnsiTheme="minorEastAsia"/>
          <w:color w:val="auto"/>
          <w:lang w:val="zh-CN" w:eastAsia="zh-CN"/>
        </w:rPr>
        <w:t>、咖啡、</w:t>
      </w:r>
      <w:r>
        <w:rPr>
          <w:rFonts w:hint="eastAsia" w:asciiTheme="minorEastAsia" w:hAnsiTheme="minorEastAsia"/>
          <w:color w:val="auto"/>
          <w:lang w:val="en-US" w:eastAsia="zh-CN"/>
        </w:rPr>
        <w:t>就餐等</w:t>
      </w:r>
      <w:r>
        <w:rPr>
          <w:rFonts w:hint="eastAsia" w:asciiTheme="minorEastAsia" w:hAnsiTheme="minorEastAsia"/>
          <w:color w:val="auto"/>
          <w:lang w:val="zh-CN" w:eastAsia="zh-CN"/>
        </w:rPr>
        <w:t>。</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olor w:val="auto"/>
          <w:lang w:val="zh-CN" w:eastAsia="zh-CN"/>
        </w:rPr>
      </w:pPr>
      <w:r>
        <w:rPr>
          <w:rFonts w:hint="eastAsia" w:asciiTheme="minorEastAsia" w:hAnsiTheme="minorEastAsia"/>
          <w:color w:val="auto"/>
          <w:lang w:val="en-US" w:eastAsia="zh-CN"/>
        </w:rPr>
        <w:t>B类</w:t>
      </w:r>
      <w:r>
        <w:rPr>
          <w:rFonts w:hint="eastAsia" w:asciiTheme="minorEastAsia" w:hAnsiTheme="minorEastAsia"/>
          <w:color w:val="auto"/>
          <w:lang w:val="zh-CN" w:eastAsia="zh-CN"/>
        </w:rPr>
        <w:t>接待准备茶水</w:t>
      </w:r>
      <w:r>
        <w:rPr>
          <w:rFonts w:hint="eastAsia" w:asciiTheme="minorEastAsia" w:hAnsiTheme="minorEastAsia"/>
          <w:color w:val="auto"/>
          <w:lang w:val="en-US" w:eastAsia="zh-CN"/>
        </w:rPr>
        <w:t>即可</w:t>
      </w:r>
      <w:r>
        <w:rPr>
          <w:rFonts w:hint="eastAsia" w:asciiTheme="minorEastAsia" w:hAnsiTheme="minorEastAsia"/>
          <w:color w:val="auto"/>
          <w:lang w:val="zh-CN" w:eastAsia="zh-CN"/>
        </w:rPr>
        <w:t>。</w:t>
      </w:r>
    </w:p>
    <w:p>
      <w:pPr>
        <w:pStyle w:val="22"/>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zh-CN" w:eastAsia="zh-CN"/>
        </w:rPr>
      </w:pPr>
      <w:r>
        <w:rPr>
          <w:rFonts w:hint="eastAsia" w:asciiTheme="minorEastAsia" w:hAnsiTheme="minorEastAsia"/>
          <w:color w:val="auto"/>
          <w:lang w:val="zh-CN" w:eastAsia="zh-CN"/>
        </w:rPr>
        <w:t>接待方式</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olor w:val="auto"/>
          <w:lang w:val="zh-CN" w:eastAsia="zh-CN"/>
        </w:rPr>
      </w:pPr>
      <w:r>
        <w:rPr>
          <w:rFonts w:hint="eastAsia" w:asciiTheme="minorEastAsia" w:hAnsiTheme="minorEastAsia"/>
          <w:color w:val="auto"/>
          <w:lang w:val="en-US" w:eastAsia="zh-CN"/>
        </w:rPr>
        <w:t>A类</w:t>
      </w:r>
      <w:r>
        <w:rPr>
          <w:rFonts w:hint="eastAsia" w:asciiTheme="minorEastAsia" w:hAnsiTheme="minorEastAsia"/>
          <w:color w:val="auto"/>
          <w:lang w:val="zh-CN" w:eastAsia="zh-CN"/>
        </w:rPr>
        <w:t>接待：</w:t>
      </w:r>
      <w:r>
        <w:rPr>
          <w:rFonts w:hint="eastAsia" w:asciiTheme="minorEastAsia" w:hAnsiTheme="minorEastAsia"/>
          <w:color w:val="auto"/>
          <w:lang w:val="en-US" w:eastAsia="zh-CN"/>
        </w:rPr>
        <w:t>访客</w:t>
      </w:r>
      <w:r>
        <w:rPr>
          <w:rFonts w:hint="eastAsia" w:asciiTheme="minorEastAsia" w:hAnsiTheme="minorEastAsia"/>
          <w:color w:val="auto"/>
          <w:lang w:val="zh-CN" w:eastAsia="zh-CN"/>
        </w:rPr>
        <w:t>到达后，由对接部门派专人到大门处迎接，马上通知</w:t>
      </w:r>
      <w:r>
        <w:rPr>
          <w:rFonts w:hint="eastAsia" w:asciiTheme="minorEastAsia" w:hAnsiTheme="minorEastAsia"/>
          <w:color w:val="auto"/>
          <w:lang w:val="en-US" w:eastAsia="zh-CN"/>
        </w:rPr>
        <w:t>相关人员及公司领导</w:t>
      </w:r>
      <w:r>
        <w:rPr>
          <w:rFonts w:hint="eastAsia" w:asciiTheme="minorEastAsia" w:hAnsiTheme="minorEastAsia"/>
          <w:color w:val="auto"/>
          <w:lang w:val="zh-CN" w:eastAsia="zh-CN"/>
        </w:rPr>
        <w:t>接待洽谈，来客入座后第一时间奉茶。</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olor w:val="auto"/>
          <w:lang w:val="zh-CN" w:eastAsia="zh-CN"/>
        </w:rPr>
      </w:pPr>
      <w:r>
        <w:rPr>
          <w:rFonts w:hint="eastAsia" w:asciiTheme="minorEastAsia" w:hAnsiTheme="minorEastAsia"/>
          <w:color w:val="auto"/>
          <w:lang w:val="en-US" w:eastAsia="zh-CN"/>
        </w:rPr>
        <w:t>B类</w:t>
      </w:r>
      <w:r>
        <w:rPr>
          <w:rFonts w:hint="eastAsia" w:asciiTheme="minorEastAsia" w:hAnsiTheme="minorEastAsia"/>
          <w:color w:val="auto"/>
          <w:lang w:val="zh-CN" w:eastAsia="zh-CN"/>
        </w:rPr>
        <w:t>接待：行政人事专员</w:t>
      </w:r>
      <w:r>
        <w:rPr>
          <w:rFonts w:hint="eastAsia" w:asciiTheme="minorEastAsia" w:hAnsiTheme="minorEastAsia"/>
          <w:color w:val="auto"/>
          <w:lang w:val="en-US" w:eastAsia="zh-CN"/>
        </w:rPr>
        <w:t>或对接部门人员</w:t>
      </w:r>
      <w:r>
        <w:rPr>
          <w:rFonts w:hint="eastAsia" w:asciiTheme="minorEastAsia" w:hAnsiTheme="minorEastAsia"/>
          <w:color w:val="auto"/>
          <w:lang w:val="zh-CN" w:eastAsia="zh-CN"/>
        </w:rPr>
        <w:t>迎接</w:t>
      </w:r>
      <w:r>
        <w:rPr>
          <w:rFonts w:hint="eastAsia" w:asciiTheme="minorEastAsia" w:hAnsiTheme="minorEastAsia"/>
          <w:color w:val="auto"/>
          <w:lang w:val="en-US" w:eastAsia="zh-CN"/>
        </w:rPr>
        <w:t>访客</w:t>
      </w:r>
      <w:r>
        <w:rPr>
          <w:rFonts w:hint="eastAsia" w:asciiTheme="minorEastAsia" w:hAnsiTheme="minorEastAsia"/>
          <w:color w:val="auto"/>
          <w:lang w:val="zh-CN" w:eastAsia="zh-CN"/>
        </w:rPr>
        <w:t>入座，第一时间奉茶，然后通知</w:t>
      </w:r>
      <w:r>
        <w:rPr>
          <w:rFonts w:hint="eastAsia" w:asciiTheme="minorEastAsia" w:hAnsiTheme="minorEastAsia"/>
          <w:color w:val="auto"/>
          <w:lang w:val="en-US" w:eastAsia="zh-CN"/>
        </w:rPr>
        <w:t>对接人员</w:t>
      </w:r>
      <w:r>
        <w:rPr>
          <w:rFonts w:hint="eastAsia" w:asciiTheme="minorEastAsia" w:hAnsiTheme="minorEastAsia"/>
          <w:color w:val="auto"/>
          <w:lang w:val="zh-CN" w:eastAsia="zh-CN"/>
        </w:rPr>
        <w:t xml:space="preserve">接待洽谈。 </w:t>
      </w:r>
    </w:p>
    <w:p>
      <w:pPr>
        <w:pStyle w:val="22"/>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zh-CN" w:eastAsia="zh-CN"/>
        </w:rPr>
      </w:pPr>
      <w:r>
        <w:rPr>
          <w:rFonts w:hint="eastAsia" w:asciiTheme="minorEastAsia" w:hAnsiTheme="minorEastAsia"/>
          <w:color w:val="auto"/>
          <w:lang w:val="zh-CN" w:eastAsia="zh-CN"/>
        </w:rPr>
        <w:t>接待用餐</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olor w:val="auto"/>
          <w:lang w:val="zh-CN" w:eastAsia="zh-CN"/>
        </w:rPr>
      </w:pPr>
      <w:r>
        <w:rPr>
          <w:rFonts w:hint="eastAsia" w:asciiTheme="minorEastAsia" w:hAnsiTheme="minorEastAsia"/>
          <w:color w:val="auto"/>
          <w:lang w:val="zh-CN" w:eastAsia="zh-CN"/>
        </w:rPr>
        <w:t>接待遇</w:t>
      </w:r>
      <w:r>
        <w:rPr>
          <w:rFonts w:hint="eastAsia" w:asciiTheme="minorEastAsia" w:hAnsiTheme="minorEastAsia"/>
          <w:color w:val="auto"/>
          <w:lang w:val="en-US" w:eastAsia="zh-CN"/>
        </w:rPr>
        <w:t>用餐时间</w:t>
      </w:r>
      <w:r>
        <w:rPr>
          <w:rFonts w:hint="eastAsia" w:asciiTheme="minorEastAsia" w:hAnsiTheme="minorEastAsia"/>
          <w:color w:val="auto"/>
          <w:lang w:val="zh-CN" w:eastAsia="zh-CN"/>
        </w:rPr>
        <w:t>，需礼貌邀请</w:t>
      </w:r>
      <w:r>
        <w:rPr>
          <w:rFonts w:hint="eastAsia" w:asciiTheme="minorEastAsia" w:hAnsiTheme="minorEastAsia"/>
          <w:color w:val="auto"/>
          <w:lang w:val="en-US" w:eastAsia="zh-CN"/>
        </w:rPr>
        <w:t>客人用餐</w:t>
      </w:r>
      <w:r>
        <w:rPr>
          <w:rFonts w:hint="eastAsia" w:asciiTheme="minorEastAsia" w:hAnsiTheme="minorEastAsia"/>
          <w:color w:val="auto"/>
          <w:lang w:val="zh-CN" w:eastAsia="zh-CN"/>
        </w:rPr>
        <w:t>，如</w:t>
      </w:r>
      <w:r>
        <w:rPr>
          <w:rFonts w:hint="eastAsia" w:asciiTheme="minorEastAsia" w:hAnsiTheme="minorEastAsia"/>
          <w:color w:val="auto"/>
          <w:lang w:val="en-US" w:eastAsia="zh-CN"/>
        </w:rPr>
        <w:t>客人</w:t>
      </w:r>
      <w:r>
        <w:rPr>
          <w:rFonts w:hint="eastAsia" w:asciiTheme="minorEastAsia" w:hAnsiTheme="minorEastAsia"/>
          <w:color w:val="auto"/>
          <w:lang w:val="zh-CN" w:eastAsia="zh-CN"/>
        </w:rPr>
        <w:t>谢绝，需完成洽谈送别</w:t>
      </w:r>
      <w:r>
        <w:rPr>
          <w:rFonts w:hint="eastAsia" w:asciiTheme="minorEastAsia" w:hAnsiTheme="minorEastAsia"/>
          <w:color w:val="auto"/>
          <w:lang w:val="en-US" w:eastAsia="zh-CN"/>
        </w:rPr>
        <w:t>客人</w:t>
      </w:r>
      <w:r>
        <w:rPr>
          <w:rFonts w:hint="eastAsia" w:asciiTheme="minorEastAsia" w:hAnsiTheme="minorEastAsia"/>
          <w:color w:val="auto"/>
          <w:lang w:val="zh-CN" w:eastAsia="zh-CN"/>
        </w:rPr>
        <w:t>后再去就餐，如</w:t>
      </w:r>
      <w:r>
        <w:rPr>
          <w:rFonts w:hint="eastAsia" w:asciiTheme="minorEastAsia" w:hAnsiTheme="minorEastAsia"/>
          <w:color w:val="auto"/>
          <w:lang w:val="en-US" w:eastAsia="zh-CN"/>
        </w:rPr>
        <w:t>客人</w:t>
      </w:r>
      <w:r>
        <w:rPr>
          <w:rFonts w:hint="eastAsia" w:asciiTheme="minorEastAsia" w:hAnsiTheme="minorEastAsia"/>
          <w:color w:val="auto"/>
          <w:lang w:val="zh-CN" w:eastAsia="zh-CN"/>
        </w:rPr>
        <w:t>同意就餐，我方陪同用餐人数基本</w:t>
      </w:r>
      <w:r>
        <w:rPr>
          <w:rFonts w:hint="eastAsia" w:asciiTheme="minorEastAsia" w:hAnsiTheme="minorEastAsia"/>
          <w:color w:val="auto"/>
          <w:lang w:val="en-US" w:eastAsia="zh-CN"/>
        </w:rPr>
        <w:t>等</w:t>
      </w:r>
      <w:r>
        <w:rPr>
          <w:rFonts w:hint="eastAsia" w:asciiTheme="minorEastAsia" w:hAnsiTheme="minorEastAsia"/>
          <w:color w:val="auto"/>
          <w:lang w:val="zh-CN" w:eastAsia="zh-CN"/>
        </w:rPr>
        <w:t>同访客人数，如</w:t>
      </w:r>
      <w:r>
        <w:rPr>
          <w:rFonts w:hint="eastAsia" w:asciiTheme="minorEastAsia" w:hAnsiTheme="minorEastAsia"/>
          <w:color w:val="auto"/>
          <w:lang w:val="en-US" w:eastAsia="zh-CN"/>
        </w:rPr>
        <w:t>客人</w:t>
      </w:r>
      <w:r>
        <w:rPr>
          <w:rFonts w:hint="eastAsia" w:asciiTheme="minorEastAsia" w:hAnsiTheme="minorEastAsia"/>
          <w:color w:val="auto"/>
          <w:lang w:val="zh-CN" w:eastAsia="zh-CN"/>
        </w:rPr>
        <w:t>为一人，我方陪同用餐人数两人即可。</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A类</w:t>
      </w:r>
      <w:r>
        <w:rPr>
          <w:rFonts w:hint="eastAsia" w:asciiTheme="minorEastAsia" w:hAnsiTheme="minorEastAsia"/>
          <w:color w:val="auto"/>
          <w:lang w:val="zh-CN" w:eastAsia="zh-CN"/>
        </w:rPr>
        <w:t>接待</w:t>
      </w:r>
      <w:r>
        <w:rPr>
          <w:rFonts w:hint="eastAsia" w:asciiTheme="minorEastAsia" w:hAnsiTheme="minorEastAsia"/>
          <w:color w:val="auto"/>
          <w:lang w:val="en-US" w:eastAsia="zh-CN"/>
        </w:rPr>
        <w:t>人均消费不超过100元。</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olor w:val="auto"/>
          <w:lang w:val="zh-CN" w:eastAsia="zh-CN"/>
        </w:rPr>
      </w:pPr>
      <w:r>
        <w:rPr>
          <w:rFonts w:hint="eastAsia" w:asciiTheme="minorEastAsia" w:hAnsiTheme="minorEastAsia"/>
          <w:color w:val="auto"/>
          <w:lang w:val="en-US" w:eastAsia="zh-CN"/>
        </w:rPr>
        <w:t>B类接待选择公司周边快餐厅，人均消费不超过50元。</w:t>
      </w:r>
    </w:p>
    <w:p>
      <w:pPr>
        <w:pStyle w:val="22"/>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zh-CN" w:eastAsia="zh-CN"/>
        </w:rPr>
      </w:pPr>
      <w:r>
        <w:rPr>
          <w:rFonts w:hint="eastAsia" w:asciiTheme="minorEastAsia" w:hAnsiTheme="minorEastAsia"/>
          <w:color w:val="auto"/>
          <w:lang w:val="zh-CN" w:eastAsia="zh-CN"/>
        </w:rPr>
        <w:t>注意事项</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olor w:val="auto"/>
          <w:lang w:val="zh-CN" w:eastAsia="zh-CN"/>
        </w:rPr>
      </w:pPr>
      <w:r>
        <w:rPr>
          <w:rFonts w:hint="eastAsia" w:asciiTheme="minorEastAsia" w:hAnsiTheme="minorEastAsia"/>
          <w:color w:val="auto"/>
          <w:lang w:val="zh-CN" w:eastAsia="zh-CN"/>
        </w:rPr>
        <w:t>严禁</w:t>
      </w:r>
      <w:r>
        <w:rPr>
          <w:rFonts w:hint="eastAsia" w:asciiTheme="minorEastAsia" w:hAnsiTheme="minorEastAsia"/>
          <w:color w:val="auto"/>
          <w:lang w:val="en-US" w:eastAsia="zh-CN"/>
        </w:rPr>
        <w:t>向访客</w:t>
      </w:r>
      <w:r>
        <w:rPr>
          <w:rFonts w:hint="eastAsia" w:asciiTheme="minorEastAsia" w:hAnsiTheme="minorEastAsia"/>
          <w:color w:val="auto"/>
          <w:lang w:val="zh-CN" w:eastAsia="zh-CN"/>
        </w:rPr>
        <w:t>透露公司秘密，</w:t>
      </w:r>
      <w:r>
        <w:rPr>
          <w:rFonts w:hint="eastAsia" w:asciiTheme="minorEastAsia" w:hAnsiTheme="minorEastAsia"/>
          <w:color w:val="auto"/>
          <w:lang w:val="en-US" w:eastAsia="zh-CN"/>
        </w:rPr>
        <w:t>未经财务部负责人批准，</w:t>
      </w:r>
      <w:r>
        <w:rPr>
          <w:rFonts w:hint="eastAsia" w:asciiTheme="minorEastAsia" w:hAnsiTheme="minorEastAsia"/>
          <w:color w:val="auto"/>
          <w:lang w:val="zh-CN" w:eastAsia="zh-CN"/>
        </w:rPr>
        <w:t>禁止</w:t>
      </w:r>
      <w:r>
        <w:rPr>
          <w:rFonts w:hint="eastAsia" w:asciiTheme="minorEastAsia" w:hAnsiTheme="minorEastAsia"/>
          <w:color w:val="auto"/>
          <w:lang w:val="en-US" w:eastAsia="zh-CN"/>
        </w:rPr>
        <w:t>带</w:t>
      </w:r>
      <w:r>
        <w:rPr>
          <w:rFonts w:hint="eastAsia" w:asciiTheme="minorEastAsia" w:hAnsiTheme="minorEastAsia"/>
          <w:color w:val="auto"/>
          <w:lang w:val="zh-CN" w:eastAsia="zh-CN"/>
        </w:rPr>
        <w:t>访客进入财务室，</w:t>
      </w:r>
      <w:r>
        <w:rPr>
          <w:rFonts w:hint="eastAsia" w:asciiTheme="minorEastAsia" w:hAnsiTheme="minorEastAsia"/>
          <w:color w:val="auto"/>
          <w:lang w:val="en-US" w:eastAsia="zh-CN"/>
        </w:rPr>
        <w:t>任何情况下不得将访客单独滞留在财务室</w:t>
      </w:r>
      <w:r>
        <w:rPr>
          <w:rFonts w:hint="eastAsia" w:asciiTheme="minorEastAsia" w:hAnsiTheme="minorEastAsia"/>
          <w:color w:val="auto"/>
          <w:lang w:val="zh-CN" w:eastAsia="zh-CN"/>
        </w:rPr>
        <w:t>。访客到访，严禁员工指点议论，窃窃私语，严禁大声喧哗、吵闹。</w:t>
      </w:r>
    </w:p>
    <w:p>
      <w:pPr>
        <w:pStyle w:val="9"/>
        <w:numPr>
          <w:ilvl w:val="0"/>
          <w:numId w:val="2"/>
        </w:numPr>
        <w:bidi w:val="0"/>
        <w:outlineLvl w:val="0"/>
        <w:rPr>
          <w:rFonts w:hint="eastAsia"/>
          <w:lang w:val="en-US" w:eastAsia="zh-CN"/>
        </w:rPr>
      </w:pPr>
      <w:bookmarkStart w:id="32" w:name="_Toc25693"/>
      <w:bookmarkStart w:id="33" w:name="_Toc9162"/>
      <w:bookmarkStart w:id="34" w:name="_Toc19480"/>
      <w:bookmarkStart w:id="35" w:name="_Toc10485"/>
      <w:bookmarkStart w:id="36" w:name="_Toc4706"/>
      <w:bookmarkStart w:id="37" w:name="_Toc14634"/>
      <w:r>
        <w:rPr>
          <w:rFonts w:hint="eastAsia"/>
          <w:lang w:val="en-US" w:eastAsia="zh-CN"/>
        </w:rPr>
        <w:t>车辆管理</w:t>
      </w:r>
      <w:bookmarkEnd w:id="32"/>
      <w:bookmarkEnd w:id="33"/>
      <w:bookmarkEnd w:id="34"/>
      <w:bookmarkEnd w:id="35"/>
      <w:bookmarkEnd w:id="36"/>
      <w:bookmarkEnd w:id="37"/>
    </w:p>
    <w:p>
      <w:pPr>
        <w:pStyle w:val="2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1"/>
          <w:szCs w:val="21"/>
          <w:lang w:val="zh-CN" w:eastAsia="zh-CN"/>
        </w:rPr>
      </w:pPr>
      <w:r>
        <w:rPr>
          <w:rFonts w:hint="eastAsia" w:asciiTheme="minorEastAsia" w:hAnsiTheme="minorEastAsia"/>
          <w:color w:val="auto"/>
          <w:sz w:val="21"/>
          <w:szCs w:val="21"/>
          <w:lang w:val="en-US" w:eastAsia="zh-CN"/>
        </w:rPr>
        <w:t>办公车辆采取谁领用、谁负责的原则。</w:t>
      </w:r>
    </w:p>
    <w:p>
      <w:pPr>
        <w:pStyle w:val="2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1"/>
          <w:szCs w:val="21"/>
          <w:lang w:val="zh-CN" w:eastAsia="zh-CN"/>
        </w:rPr>
      </w:pPr>
      <w:r>
        <w:rPr>
          <w:rFonts w:hint="eastAsia" w:asciiTheme="minorEastAsia" w:hAnsiTheme="minorEastAsia"/>
          <w:color w:val="auto"/>
          <w:sz w:val="21"/>
          <w:szCs w:val="21"/>
          <w:lang w:val="en-US" w:eastAsia="zh-CN"/>
        </w:rPr>
        <w:t>领用人在综合部签字领取车辆钥匙，请勿代领代签</w:t>
      </w:r>
      <w:r>
        <w:rPr>
          <w:rFonts w:hint="eastAsia" w:asciiTheme="minorEastAsia" w:hAnsiTheme="minorEastAsia"/>
          <w:color w:val="auto"/>
          <w:sz w:val="21"/>
          <w:szCs w:val="21"/>
          <w:lang w:val="zh-CN" w:eastAsia="zh-CN"/>
        </w:rPr>
        <w:t>。</w:t>
      </w:r>
    </w:p>
    <w:p>
      <w:pPr>
        <w:pStyle w:val="2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stheme="minorEastAsia"/>
          <w:color w:val="auto"/>
          <w:sz w:val="21"/>
          <w:szCs w:val="21"/>
          <w:lang w:val="zh-CN" w:eastAsia="zh-CN"/>
        </w:rPr>
      </w:pPr>
      <w:r>
        <w:rPr>
          <w:rFonts w:hint="eastAsia" w:asciiTheme="minorEastAsia" w:hAnsiTheme="minorEastAsia"/>
          <w:color w:val="auto"/>
          <w:sz w:val="21"/>
          <w:szCs w:val="21"/>
          <w:lang w:val="en-US" w:eastAsia="zh-CN"/>
        </w:rPr>
        <w:t>领用人分为长期领用人与临时领用人，</w:t>
      </w:r>
      <w:r>
        <w:rPr>
          <w:rFonts w:hint="eastAsia" w:asciiTheme="minorEastAsia" w:hAnsiTheme="minorEastAsia" w:cstheme="minorEastAsia"/>
          <w:color w:val="auto"/>
          <w:sz w:val="21"/>
          <w:szCs w:val="21"/>
          <w:lang w:val="en-US" w:eastAsia="zh-CN"/>
        </w:rPr>
        <w:t>长期领用人负责车辆的保管、保养、保险、年审、维修、违法处理等一切与车辆管理有关的事项，并承担用车费用。临时领用人负责领用期间发生的违法处理和用车费用。</w:t>
      </w:r>
    </w:p>
    <w:p>
      <w:pPr>
        <w:pStyle w:val="2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违法处理包含违法扣分与违法罚款两类。由领用人在违法发生之日起一个月内处理，逾期未处理的，公司有权直接处理，产生的费用在领用人工资中扣除，违法产生的扣分按200元/分扣除。</w:t>
      </w:r>
    </w:p>
    <w:p>
      <w:pPr>
        <w:pStyle w:val="2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用车费用包括维修费、保养费、停车费、加油费、充电费等一切用车过程中产生的费用，用车费用无法即时支付的，最迟在费用发生一个月内完成支付，逾期未支付的，公司有权直接处理，产生的费用、滞纳金、手续费在领用人工资中扣除。</w:t>
      </w:r>
    </w:p>
    <w:p>
      <w:pPr>
        <w:pStyle w:val="2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领用人将车辆转借他人，产生的费用和造成的损失由领用人承担，领用人自行向借用人追偿。</w:t>
      </w:r>
    </w:p>
    <w:p>
      <w:pPr>
        <w:pStyle w:val="2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办公车辆只能用于公司内部业务，未经综合部批准，不得私用和外借。</w:t>
      </w:r>
    </w:p>
    <w:p>
      <w:pPr>
        <w:pStyle w:val="2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驾驶公司车辆发生交通事故的，第一时间报警认定责任，严禁私了，造成的损失按以下方案处理。</w:t>
      </w:r>
    </w:p>
    <w:p>
      <w:pPr>
        <w:pStyle w:val="22"/>
        <w:keepNext w:val="0"/>
        <w:keepLines w:val="0"/>
        <w:pageBreakBefore w:val="0"/>
        <w:widowControl w:val="0"/>
        <w:numPr>
          <w:ilvl w:val="0"/>
          <w:numId w:val="1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在理赔范围内的，由保险公司承担，在理赔范围外的，由事故责任人承担。</w:t>
      </w:r>
    </w:p>
    <w:p>
      <w:pPr>
        <w:pStyle w:val="22"/>
        <w:keepNext w:val="0"/>
        <w:keepLines w:val="0"/>
        <w:pageBreakBefore w:val="0"/>
        <w:widowControl w:val="0"/>
        <w:numPr>
          <w:ilvl w:val="0"/>
          <w:numId w:val="1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发生事故需要我方保险公司理赔的，事故责任人按该车辆当年交强险与商业险总额的20%承担保险费上浮责任，该款项将在理赔当月工资中扣除。</w:t>
      </w:r>
    </w:p>
    <w:p>
      <w:pPr>
        <w:pStyle w:val="2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发生以下任一行为，第一次给予警告，第二次给予记过，第三次取消驾驶公司车辆资格。</w:t>
      </w:r>
    </w:p>
    <w:p>
      <w:pPr>
        <w:pStyle w:val="22"/>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暴力驾驶、疲劳驾驶、超速驾驶、超员超载等危险驾驶行为；</w:t>
      </w:r>
    </w:p>
    <w:p>
      <w:pPr>
        <w:pStyle w:val="22"/>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开斗气车、车窗抛物、不礼让行人等不文明驾驶行为；</w:t>
      </w:r>
    </w:p>
    <w:p>
      <w:pPr>
        <w:pStyle w:val="22"/>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车内垃圾不清理、脏污乱抹乱蹭、粗暴装卸等不爱护车辆的行为；</w:t>
      </w:r>
    </w:p>
    <w:p>
      <w:pPr>
        <w:pStyle w:val="22"/>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不按期保养车辆、发生事故或故障不及时修理、有违章不及时处理等违规行为。</w:t>
      </w:r>
    </w:p>
    <w:p>
      <w:pPr>
        <w:pStyle w:val="22"/>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本规定涉及到的各类费用及处罚款，用车人员授权公司在结算工资时扣除。</w:t>
      </w:r>
    </w:p>
    <w:p>
      <w:pPr>
        <w:pStyle w:val="9"/>
        <w:numPr>
          <w:ilvl w:val="0"/>
          <w:numId w:val="2"/>
        </w:numPr>
        <w:bidi w:val="0"/>
        <w:outlineLvl w:val="0"/>
        <w:rPr>
          <w:rFonts w:hint="eastAsia"/>
          <w:lang w:val="en-US" w:eastAsia="zh-CN"/>
        </w:rPr>
      </w:pPr>
      <w:bookmarkStart w:id="38" w:name="_Toc27677"/>
      <w:bookmarkStart w:id="39" w:name="_Toc15712"/>
      <w:bookmarkStart w:id="40" w:name="_Toc13163"/>
      <w:bookmarkStart w:id="41" w:name="_Toc22446"/>
      <w:bookmarkStart w:id="42" w:name="_Toc22833"/>
      <w:bookmarkStart w:id="43" w:name="_Toc370"/>
      <w:bookmarkStart w:id="44" w:name="_Toc30552"/>
      <w:r>
        <w:rPr>
          <w:rFonts w:hint="eastAsia"/>
          <w:lang w:val="en-US" w:eastAsia="zh-CN"/>
        </w:rPr>
        <w:t>电话号码管理</w:t>
      </w:r>
      <w:bookmarkEnd w:id="38"/>
      <w:bookmarkEnd w:id="39"/>
      <w:bookmarkEnd w:id="40"/>
      <w:bookmarkEnd w:id="41"/>
      <w:bookmarkEnd w:id="42"/>
      <w:bookmarkEnd w:id="43"/>
    </w:p>
    <w:p>
      <w:pPr>
        <w:pStyle w:val="22"/>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为了实现工作沉淀和积累，公司为销售人员、各部门负责人及部分岗位统一配备办公专用手机号码（以下简称专号）。</w:t>
      </w:r>
    </w:p>
    <w:p>
      <w:pPr>
        <w:pStyle w:val="22"/>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使用原则</w:t>
      </w:r>
    </w:p>
    <w:p>
      <w:pPr>
        <w:pStyle w:val="22"/>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专号所有权归公司，员工在职期间有使用权。</w:t>
      </w:r>
    </w:p>
    <w:p>
      <w:pPr>
        <w:pStyle w:val="22"/>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有专号的员工，履行工作职责时，必须使用专号。</w:t>
      </w:r>
    </w:p>
    <w:p>
      <w:pPr>
        <w:pStyle w:val="22"/>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话费承担</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专号套餐费用任职部门或项目承担（因套餐标准会根据电信政策变化，具体以领取时综合部告知为准），超出套餐部分由员工个人承担。</w:t>
      </w:r>
    </w:p>
    <w:p>
      <w:pPr>
        <w:pStyle w:val="22"/>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使用规定</w:t>
      </w:r>
    </w:p>
    <w:p>
      <w:pPr>
        <w:pStyle w:val="22"/>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专号不得转借他人，丢失或故障无法使用，及时办理挂失或补卡。</w:t>
      </w:r>
    </w:p>
    <w:p>
      <w:pPr>
        <w:pStyle w:val="22"/>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专号需24小时开机，无故关机造成损失，需承担相应责任。</w:t>
      </w:r>
    </w:p>
    <w:p>
      <w:pPr>
        <w:pStyle w:val="22"/>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有专号的员工，印制名片与注册办公微信，必须使用专号。</w:t>
      </w:r>
    </w:p>
    <w:p>
      <w:pPr>
        <w:pStyle w:val="22"/>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olor w:val="auto"/>
          <w:lang w:val="en-US" w:eastAsia="zh-CN"/>
        </w:rPr>
      </w:pPr>
      <w:r>
        <w:rPr>
          <w:rFonts w:hint="eastAsia" w:asciiTheme="minorEastAsia" w:hAnsiTheme="minorEastAsia"/>
          <w:color w:val="auto"/>
          <w:lang w:val="en-US" w:eastAsia="zh-CN"/>
        </w:rPr>
        <w:t>员工离职交接，需将专号交回综合部，并现场核实话费余额，欠费将在《离职结算单》中注明，并在工资中扣除。</w:t>
      </w:r>
    </w:p>
    <w:p>
      <w:pPr>
        <w:pStyle w:val="9"/>
        <w:numPr>
          <w:ilvl w:val="0"/>
          <w:numId w:val="2"/>
        </w:numPr>
        <w:bidi w:val="0"/>
        <w:outlineLvl w:val="0"/>
        <w:rPr>
          <w:rFonts w:hint="eastAsia"/>
          <w:lang w:val="en-US" w:eastAsia="zh-CN"/>
        </w:rPr>
      </w:pPr>
      <w:bookmarkStart w:id="45" w:name="_Toc14627"/>
      <w:bookmarkStart w:id="46" w:name="_Toc26317"/>
      <w:bookmarkStart w:id="47" w:name="_Toc17830"/>
      <w:bookmarkStart w:id="48" w:name="_Toc15664"/>
      <w:bookmarkStart w:id="49" w:name="_Toc11772"/>
      <w:bookmarkStart w:id="50" w:name="_Toc2438"/>
      <w:r>
        <w:rPr>
          <w:rFonts w:hint="eastAsia"/>
          <w:lang w:val="en-US" w:eastAsia="zh-CN"/>
        </w:rPr>
        <w:t>印章管理</w:t>
      </w:r>
      <w:bookmarkEnd w:id="45"/>
      <w:bookmarkEnd w:id="46"/>
      <w:bookmarkEnd w:id="47"/>
      <w:bookmarkEnd w:id="48"/>
      <w:bookmarkEnd w:id="49"/>
      <w:bookmarkEnd w:id="50"/>
    </w:p>
    <w:p>
      <w:pPr>
        <w:pStyle w:val="2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印章刻制：除公章、合同章、财务章、法人章、发票章外，各部门根据业务需要，可申请刻制专用章，印章的刻制必须报总裁审批。</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bookmarkStart w:id="51" w:name="_Toc24637"/>
      <w:bookmarkEnd w:id="51"/>
      <w:r>
        <w:rPr>
          <w:rFonts w:hint="eastAsia" w:ascii="宋体" w:hAnsi="宋体" w:eastAsia="宋体" w:cs="宋体"/>
          <w:color w:val="auto"/>
          <w:lang w:val="en-US" w:eastAsia="zh-CN"/>
        </w:rPr>
        <w:t>印章备案：新印章要做好戳记，由综合部制作《印章保管登记表》留样，发布印章启用通知后，方可正式启用。</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bookmarkStart w:id="52" w:name="_Toc13905"/>
      <w:bookmarkEnd w:id="52"/>
      <w:bookmarkStart w:id="53" w:name="_Toc14291"/>
      <w:bookmarkEnd w:id="53"/>
      <w:bookmarkStart w:id="54" w:name="_Toc18811"/>
      <w:bookmarkEnd w:id="54"/>
      <w:bookmarkStart w:id="55" w:name="_Toc29543"/>
      <w:bookmarkEnd w:id="55"/>
      <w:bookmarkStart w:id="56" w:name="_Toc16877"/>
      <w:bookmarkEnd w:id="56"/>
      <w:r>
        <w:rPr>
          <w:rFonts w:hint="eastAsia" w:ascii="宋体" w:hAnsi="宋体" w:eastAsia="宋体" w:cs="宋体"/>
          <w:color w:val="auto"/>
          <w:lang w:val="en-US" w:eastAsia="zh-CN"/>
        </w:rPr>
        <w:t>印章使用范围</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公章：公司对内、对外签发的正式文件、公函；由公司出具的证明及有关材料；公司章程、协议等材料；可替代合同专用章使用。</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合同专用章：各类合作协议，各类合同。</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财务专用章：主要用于财务部办理货币结算等相关业务。</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业务专业章：主要用于销售人员办理报价、投标等相关业务。</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人事专用章：主要用于综合部签订劳动合同，开具离职证明等人事相关业务。</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法定代表人名章：主要用于需加盖私章的合同、报表、标书、财税等各类文件。</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其他印章以《印章保管登记表》注明的使用范围为准。</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印章保管</w:t>
      </w:r>
    </w:p>
    <w:p>
      <w:pPr>
        <w:pStyle w:val="22"/>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公章由董事长指定专人保管；合同专用章由总裁保管；财务专用章由会计保管；法定代表人名章由出纳保管；业务专用章由销售部负责人保管；人事专用章由综合部负责人保管。</w:t>
      </w:r>
    </w:p>
    <w:p>
      <w:pPr>
        <w:pStyle w:val="22"/>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为保证资金的安全，财务专用章、法定代表人名章等银行预留印章必须分开保管，做到一人无法签发支票、汇票，一人无法提出现金。</w:t>
      </w:r>
    </w:p>
    <w:p>
      <w:pPr>
        <w:pStyle w:val="22"/>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因故离开岗位时间较长，可上报总裁指定专人代管，印章保管人员发生变动，应在综合部办理变更手续，否则造成损失由变更前领取人负责。</w:t>
      </w:r>
    </w:p>
    <w:p>
      <w:pPr>
        <w:pStyle w:val="22"/>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应定期维护印章，确保章印清晰、端正，印章有异常现象或遗失，应保护现场，立即向综合部报告，确定是否采取进一步措施。</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签印确认</w:t>
      </w:r>
    </w:p>
    <w:p>
      <w:pPr>
        <w:pStyle w:val="22"/>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印章使用必须遵循先审批后用印原则，未经审批，印章保管人私自用印，造成损失由印章保管人承担责任；</w:t>
      </w:r>
    </w:p>
    <w:p>
      <w:pPr>
        <w:pStyle w:val="22"/>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紧急情况，印章保管人可电话请示，经审批人同意后，可先签印后补流程。</w:t>
      </w:r>
    </w:p>
    <w:p>
      <w:pPr>
        <w:pStyle w:val="22"/>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印章保管人必须对用印文件和审批流程中的文件进行核对，两者不一致的不得用印，因审核不严导致的损失，印章保管人按《奖惩条例》规定承担责任。</w:t>
      </w:r>
    </w:p>
    <w:p>
      <w:pPr>
        <w:pStyle w:val="22"/>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空白文件用印：任何印章保管员不得在任何空白文件上加盖印章，用章资料必须已经填写完毕，字迹须清晰、正确。</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印章审批权限</w:t>
      </w:r>
    </w:p>
    <w:p>
      <w:pPr>
        <w:pStyle w:val="22"/>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总裁负责公章及合同专用章的使用审批工作</w:t>
      </w:r>
    </w:p>
    <w:p>
      <w:pPr>
        <w:pStyle w:val="22"/>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财务负责人负责财务专用章的使用审批工作</w:t>
      </w:r>
    </w:p>
    <w:p>
      <w:pPr>
        <w:pStyle w:val="22"/>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销售负责人负责业务专用章的使用审批工作</w:t>
      </w:r>
    </w:p>
    <w:p>
      <w:pPr>
        <w:pStyle w:val="22"/>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人事负责人负责人事专用章的使用审批工作</w:t>
      </w:r>
    </w:p>
    <w:p>
      <w:pPr>
        <w:pStyle w:val="22"/>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审核、审批人必须严格检查用印文件，确保用印文件不会给公司带来经济及名誉上的风险，因审核不严导致的损失，责任人按《奖惩条例》规定承担责任。</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印章使用流程</w:t>
      </w:r>
    </w:p>
    <w:p>
      <w:pPr>
        <w:pStyle w:val="2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公章：芝麻物联平台﹥流程审批﹥行政管理流程﹥用印申请</w:t>
      </w:r>
    </w:p>
    <w:p>
      <w:pPr>
        <w:pStyle w:val="2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合同章</w:t>
      </w:r>
    </w:p>
    <w:p>
      <w:pPr>
        <w:pStyle w:val="22"/>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销售合同：芝麻物联平台﹥流程审批﹥销售管理流程﹥项目合同申请</w:t>
      </w:r>
    </w:p>
    <w:p>
      <w:pPr>
        <w:pStyle w:val="22"/>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采购合同：芝麻物联平台﹥流程审批﹥供应管理流程﹥采购合同申请</w:t>
      </w:r>
    </w:p>
    <w:p>
      <w:pPr>
        <w:pStyle w:val="2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其他印章由印章保管人按岗位职责权限审批，承担因审核不严造成的损失。</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印章借出</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因工作需要，需将印章借出使用的，用印人需在审批流程中特别说明借出时间及事项，借出期间需注意以下事项：</w:t>
      </w:r>
    </w:p>
    <w:p>
      <w:pPr>
        <w:pStyle w:val="22"/>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借出期间印章不得转借。</w:t>
      </w:r>
    </w:p>
    <w:p>
      <w:pPr>
        <w:pStyle w:val="22"/>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只可将印章用于申请事由。</w:t>
      </w:r>
    </w:p>
    <w:p>
      <w:pPr>
        <w:pStyle w:val="22"/>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印章使用不得脱离视线，用印人对印章借出期间的安全承担全部责任。</w:t>
      </w:r>
    </w:p>
    <w:p>
      <w:pPr>
        <w:pStyle w:val="9"/>
        <w:numPr>
          <w:ilvl w:val="0"/>
          <w:numId w:val="2"/>
        </w:numPr>
        <w:bidi w:val="0"/>
        <w:outlineLvl w:val="0"/>
        <w:rPr>
          <w:rFonts w:hint="eastAsia"/>
          <w:lang w:val="en-US" w:eastAsia="zh-CN"/>
        </w:rPr>
      </w:pPr>
      <w:bookmarkStart w:id="57" w:name="_Toc2258965"/>
      <w:bookmarkStart w:id="58" w:name="_Toc26887"/>
      <w:bookmarkStart w:id="59" w:name="_Toc21980"/>
      <w:bookmarkStart w:id="60" w:name="_Toc25745"/>
      <w:bookmarkStart w:id="61" w:name="_Toc22932"/>
      <w:bookmarkStart w:id="62" w:name="_Toc16231"/>
      <w:bookmarkStart w:id="63" w:name="_Toc19614"/>
      <w:r>
        <w:rPr>
          <w:rFonts w:hint="eastAsia"/>
          <w:lang w:val="en-US" w:eastAsia="zh-CN"/>
        </w:rPr>
        <w:t>工作汇报</w:t>
      </w:r>
      <w:bookmarkEnd w:id="57"/>
      <w:r>
        <w:rPr>
          <w:rFonts w:hint="eastAsia"/>
          <w:lang w:val="en-US" w:eastAsia="zh-CN"/>
        </w:rPr>
        <w:t>管理</w:t>
      </w:r>
      <w:bookmarkEnd w:id="58"/>
      <w:bookmarkEnd w:id="59"/>
      <w:bookmarkEnd w:id="60"/>
      <w:bookmarkEnd w:id="61"/>
      <w:bookmarkEnd w:id="62"/>
      <w:bookmarkEnd w:id="63"/>
    </w:p>
    <w:p>
      <w:pPr>
        <w:pStyle w:val="22"/>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工作汇报分为年报、月报、日报。</w:t>
      </w:r>
    </w:p>
    <w:p>
      <w:pPr>
        <w:pStyle w:val="22"/>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年报</w:t>
      </w:r>
    </w:p>
    <w:p>
      <w:pPr>
        <w:pStyle w:val="22"/>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编制时间：每年3月1日起开始编制下一财年计划，3月20日前经直属上级审核定稿后，上传至芝麻物联平台。</w:t>
      </w:r>
    </w:p>
    <w:p>
      <w:pPr>
        <w:pStyle w:val="22"/>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使用流程：芝麻物联平台﹥工作报告﹥汇报面板</w:t>
      </w:r>
    </w:p>
    <w:p>
      <w:pPr>
        <w:pStyle w:val="22"/>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注意事项：</w:t>
      </w:r>
    </w:p>
    <w:p>
      <w:pPr>
        <w:pStyle w:val="22"/>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年报内容项需言之有物，要有具体的工作内容，工作时间。</w:t>
      </w:r>
    </w:p>
    <w:p>
      <w:pPr>
        <w:pStyle w:val="22"/>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年报需明确每项工作的负责人、协助人和执行日期。</w:t>
      </w:r>
    </w:p>
    <w:p>
      <w:pPr>
        <w:pStyle w:val="22"/>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月报</w:t>
      </w:r>
    </w:p>
    <w:p>
      <w:pPr>
        <w:pStyle w:val="22"/>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编制时间：每月3日前，完成上月总结与下月计划，提交上级审核。</w:t>
      </w:r>
    </w:p>
    <w:p>
      <w:pPr>
        <w:pStyle w:val="22"/>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使用流程：芝麻物联平台﹥工作报告﹥工作月报（平台完善前暂用EXCEL替代）</w:t>
      </w:r>
    </w:p>
    <w:p>
      <w:pPr>
        <w:pStyle w:val="22"/>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注意事项：</w:t>
      </w:r>
    </w:p>
    <w:p>
      <w:pPr>
        <w:pStyle w:val="22"/>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月报分为总结与计划两部分，其中总结部分需提交配套表格详细说明。</w:t>
      </w:r>
    </w:p>
    <w:p>
      <w:pPr>
        <w:pStyle w:val="22"/>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汇报时能量化的一律量化，不能量化的要具体化，禁止有工作无结果，或使用进行中、实施中等模糊不清的语言进行描述。</w:t>
      </w:r>
    </w:p>
    <w:p>
      <w:pPr>
        <w:pStyle w:val="22"/>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未完成的工作需进行原因分析，并提出解决方案。</w:t>
      </w:r>
    </w:p>
    <w:p>
      <w:pPr>
        <w:pStyle w:val="22"/>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日报</w:t>
      </w:r>
    </w:p>
    <w:p>
      <w:pPr>
        <w:pStyle w:val="22"/>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编制时间：每天编制提交一次，汇报当天工作。</w:t>
      </w:r>
    </w:p>
    <w:p>
      <w:pPr>
        <w:pStyle w:val="22"/>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使用流程：芝麻物联平台﹥工作报告﹥汇报面板</w:t>
      </w:r>
    </w:p>
    <w:p>
      <w:pPr>
        <w:pStyle w:val="22"/>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注意事项：</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kern w:val="2"/>
          <w:sz w:val="21"/>
          <w:szCs w:val="22"/>
          <w:lang w:val="en-US" w:eastAsia="zh-CN" w:bidi="ar-SA"/>
        </w:rPr>
        <w:t>日报内容必须具体，不能只笼统的写干活、维修、运行这样的概念性描述。</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00" w:firstLineChars="0"/>
        <w:jc w:val="both"/>
        <w:textAlignment w:val="auto"/>
        <w:rPr>
          <w:rFonts w:hint="eastAsia" w:ascii="宋体" w:hAnsi="宋体" w:eastAsia="宋体" w:cs="宋体"/>
          <w:color w:val="auto"/>
          <w:kern w:val="2"/>
          <w:sz w:val="21"/>
          <w:szCs w:val="22"/>
          <w:lang w:val="en-US" w:eastAsia="zh-CN" w:bidi="ar-SA"/>
        </w:rPr>
      </w:pPr>
      <w:r>
        <w:rPr>
          <w:rFonts w:hint="eastAsia" w:ascii="宋体" w:hAnsi="宋体" w:eastAsia="宋体" w:cs="宋体"/>
          <w:color w:val="auto"/>
          <w:kern w:val="2"/>
          <w:sz w:val="21"/>
          <w:szCs w:val="22"/>
          <w:lang w:val="en-US" w:eastAsia="zh-CN" w:bidi="ar-SA"/>
        </w:rPr>
        <w:t>汇报面板每项工作目标均有三个角色，对应不同的权限，协助人权限为“跟进”，负责人权限为“汇报”，立项人权限为“审批”，不同角色各司其职，及时处理。</w:t>
      </w:r>
    </w:p>
    <w:p>
      <w:pPr>
        <w:pStyle w:val="22"/>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及时反馈</w:t>
      </w:r>
    </w:p>
    <w:p>
      <w:pPr>
        <w:pStyle w:val="22"/>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lang w:val="en-US" w:eastAsia="zh-CN"/>
        </w:rPr>
      </w:pPr>
      <w:r>
        <w:rPr>
          <w:rFonts w:hint="eastAsia" w:asciiTheme="minorEastAsia" w:hAnsiTheme="minorEastAsia" w:eastAsiaTheme="minorEastAsia" w:cstheme="minorEastAsia"/>
        </w:rPr>
        <w:t>上级安排的</w:t>
      </w:r>
      <w:r>
        <w:rPr>
          <w:rFonts w:hint="eastAsia" w:asciiTheme="minorEastAsia" w:hAnsiTheme="minorEastAsia" w:cstheme="minorEastAsia"/>
          <w:lang w:val="en-US" w:eastAsia="zh-CN"/>
        </w:rPr>
        <w:t>临时</w:t>
      </w:r>
      <w:r>
        <w:rPr>
          <w:rFonts w:hint="eastAsia" w:asciiTheme="minorEastAsia" w:hAnsiTheme="minorEastAsia" w:eastAsiaTheme="minorEastAsia" w:cstheme="minorEastAsia"/>
        </w:rPr>
        <w:t>任务、</w:t>
      </w:r>
      <w:r>
        <w:rPr>
          <w:rFonts w:hint="eastAsia" w:asciiTheme="minorEastAsia" w:hAnsiTheme="minorEastAsia" w:cstheme="minorEastAsia"/>
          <w:lang w:val="en-US" w:eastAsia="zh-CN"/>
        </w:rPr>
        <w:t>紧急事项，均需及时回复进度和完成情况，杜绝有始无终。</w:t>
      </w:r>
    </w:p>
    <w:p>
      <w:pPr>
        <w:pStyle w:val="9"/>
        <w:numPr>
          <w:ilvl w:val="0"/>
          <w:numId w:val="2"/>
        </w:numPr>
        <w:bidi w:val="0"/>
        <w:outlineLvl w:val="0"/>
        <w:rPr>
          <w:rFonts w:hint="eastAsia"/>
          <w:lang w:val="en-US" w:eastAsia="zh-CN"/>
        </w:rPr>
      </w:pPr>
      <w:bookmarkStart w:id="64" w:name="_Toc2258966"/>
      <w:bookmarkStart w:id="65" w:name="_Toc19336"/>
      <w:bookmarkStart w:id="66" w:name="_Toc27450"/>
      <w:bookmarkStart w:id="67" w:name="_Toc16476"/>
      <w:bookmarkStart w:id="68" w:name="_Toc18163"/>
      <w:bookmarkStart w:id="69" w:name="_Toc7092"/>
      <w:bookmarkStart w:id="70" w:name="_Toc6767"/>
      <w:r>
        <w:rPr>
          <w:rFonts w:hint="eastAsia"/>
          <w:lang w:val="en-US" w:eastAsia="zh-CN"/>
        </w:rPr>
        <w:t>会议</w:t>
      </w:r>
      <w:bookmarkEnd w:id="64"/>
      <w:r>
        <w:rPr>
          <w:rFonts w:hint="eastAsia"/>
          <w:lang w:val="en-US" w:eastAsia="zh-CN"/>
        </w:rPr>
        <w:t>管理</w:t>
      </w:r>
      <w:bookmarkEnd w:id="65"/>
      <w:bookmarkEnd w:id="66"/>
      <w:bookmarkEnd w:id="67"/>
      <w:bookmarkEnd w:id="68"/>
      <w:bookmarkEnd w:id="69"/>
      <w:bookmarkEnd w:id="70"/>
    </w:p>
    <w:p>
      <w:pPr>
        <w:pStyle w:val="22"/>
        <w:keepNext w:val="0"/>
        <w:keepLines w:val="0"/>
        <w:pageBreakBefore w:val="0"/>
        <w:widowControl w:val="0"/>
        <w:numPr>
          <w:ilvl w:val="0"/>
          <w:numId w:val="31"/>
        </w:numPr>
        <w:kinsoku/>
        <w:wordWrap/>
        <w:overflowPunct/>
        <w:topLinePunct w:val="0"/>
        <w:autoSpaceDE/>
        <w:autoSpaceDN/>
        <w:bidi w:val="0"/>
        <w:adjustRightInd/>
        <w:snapToGrid/>
        <w:spacing w:line="420" w:lineRule="exact"/>
        <w:ind w:left="0" w:leftChars="0" w:firstLine="0" w:firstLine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工作会议包括战略务虚会、总裁办公会、日例会、周例会等</w:t>
      </w:r>
      <w:r>
        <w:rPr>
          <w:rFonts w:hint="default" w:asciiTheme="minorEastAsia" w:hAnsiTheme="minorEastAsia"/>
          <w:color w:val="auto"/>
          <w:lang w:val="en-US" w:eastAsia="zh-CN"/>
        </w:rPr>
        <w:t>。</w:t>
      </w:r>
    </w:p>
    <w:p>
      <w:pPr>
        <w:pStyle w:val="22"/>
        <w:keepNext w:val="0"/>
        <w:keepLines w:val="0"/>
        <w:pageBreakBefore w:val="0"/>
        <w:widowControl w:val="0"/>
        <w:numPr>
          <w:ilvl w:val="0"/>
          <w:numId w:val="31"/>
        </w:numPr>
        <w:kinsoku/>
        <w:wordWrap/>
        <w:overflowPunct/>
        <w:topLinePunct w:val="0"/>
        <w:autoSpaceDE/>
        <w:autoSpaceDN/>
        <w:bidi w:val="0"/>
        <w:adjustRightInd/>
        <w:snapToGrid/>
        <w:spacing w:line="420" w:lineRule="exact"/>
        <w:ind w:left="0" w:leftChars="0" w:firstLine="0" w:firstLine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会议原则</w:t>
      </w:r>
    </w:p>
    <w:p>
      <w:pPr>
        <w:pStyle w:val="22"/>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0" w:leftChars="0" w:firstLine="420" w:firstLineChars="0"/>
        <w:textAlignment w:val="auto"/>
        <w:rPr>
          <w:rFonts w:hint="eastAsia" w:asciiTheme="minorEastAsia" w:hAnsiTheme="minorEastAsia"/>
          <w:color w:val="auto"/>
          <w:highlight w:val="none"/>
          <w:lang w:val="en-US" w:eastAsia="zh-CN"/>
        </w:rPr>
      </w:pPr>
      <w:r>
        <w:rPr>
          <w:rFonts w:hint="eastAsia" w:asciiTheme="minorEastAsia" w:hAnsiTheme="minorEastAsia"/>
          <w:color w:val="auto"/>
          <w:highlight w:val="none"/>
          <w:lang w:val="en-US" w:eastAsia="zh-CN"/>
        </w:rPr>
        <w:t>有效性原则：会前应通知与会者议题，避免“会而不议，议而不果”。</w:t>
      </w:r>
    </w:p>
    <w:p>
      <w:pPr>
        <w:pStyle w:val="22"/>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0" w:leftChars="0" w:firstLine="420" w:firstLineChars="0"/>
        <w:textAlignment w:val="auto"/>
        <w:rPr>
          <w:rFonts w:hint="eastAsia" w:asciiTheme="minorEastAsia" w:hAnsiTheme="minorEastAsia"/>
          <w:color w:val="auto"/>
          <w:highlight w:val="none"/>
          <w:lang w:val="en-US" w:eastAsia="zh-CN"/>
        </w:rPr>
      </w:pPr>
      <w:r>
        <w:rPr>
          <w:rFonts w:hint="eastAsia" w:asciiTheme="minorEastAsia" w:hAnsiTheme="minorEastAsia"/>
          <w:color w:val="auto"/>
          <w:highlight w:val="none"/>
          <w:lang w:val="en-US" w:eastAsia="zh-CN"/>
        </w:rPr>
        <w:t>节约性原则：只通知与议题有直接关系的人员出席，发言不跑题不啰嗦。</w:t>
      </w:r>
    </w:p>
    <w:p>
      <w:pPr>
        <w:pStyle w:val="22"/>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0" w:leftChars="0" w:firstLine="420" w:firstLineChars="0"/>
        <w:textAlignment w:val="auto"/>
        <w:rPr>
          <w:rFonts w:hint="eastAsia" w:asciiTheme="minorEastAsia" w:hAnsiTheme="minorEastAsia"/>
          <w:color w:val="auto"/>
          <w:highlight w:val="none"/>
          <w:lang w:val="en-US" w:eastAsia="zh-CN"/>
        </w:rPr>
      </w:pPr>
      <w:r>
        <w:rPr>
          <w:rFonts w:hint="eastAsia" w:asciiTheme="minorEastAsia" w:hAnsiTheme="minorEastAsia"/>
          <w:color w:val="auto"/>
          <w:highlight w:val="none"/>
          <w:lang w:val="en-US" w:eastAsia="zh-CN"/>
        </w:rPr>
        <w:t>求同存异原则：会议应允许不同声音，让与会人员畅所欲言，避免一言堂。</w:t>
      </w:r>
    </w:p>
    <w:p>
      <w:pPr>
        <w:pStyle w:val="22"/>
        <w:keepNext w:val="0"/>
        <w:keepLines w:val="0"/>
        <w:pageBreakBefore w:val="0"/>
        <w:widowControl w:val="0"/>
        <w:numPr>
          <w:ilvl w:val="0"/>
          <w:numId w:val="32"/>
        </w:numPr>
        <w:kinsoku/>
        <w:wordWrap/>
        <w:overflowPunct/>
        <w:topLinePunct w:val="0"/>
        <w:autoSpaceDE/>
        <w:autoSpaceDN/>
        <w:bidi w:val="0"/>
        <w:adjustRightInd/>
        <w:snapToGrid/>
        <w:spacing w:line="420" w:lineRule="exact"/>
        <w:ind w:left="0" w:leftChars="0" w:firstLine="420" w:firstLineChars="0"/>
        <w:textAlignment w:val="auto"/>
        <w:rPr>
          <w:rFonts w:hint="eastAsia" w:asciiTheme="minorEastAsia" w:hAnsiTheme="minorEastAsia"/>
          <w:color w:val="auto"/>
          <w:highlight w:val="none"/>
          <w:lang w:val="en-US" w:eastAsia="zh-CN"/>
        </w:rPr>
      </w:pPr>
      <w:r>
        <w:rPr>
          <w:rFonts w:hint="eastAsia" w:asciiTheme="minorEastAsia" w:hAnsiTheme="minorEastAsia"/>
          <w:color w:val="auto"/>
          <w:highlight w:val="none"/>
          <w:lang w:val="en-US" w:eastAsia="zh-CN"/>
        </w:rPr>
        <w:t>民主集中原则：一般问题，少数服从多数，重大议题，采纳领导者意见。</w:t>
      </w:r>
    </w:p>
    <w:p>
      <w:pPr>
        <w:pStyle w:val="22"/>
        <w:keepNext w:val="0"/>
        <w:keepLines w:val="0"/>
        <w:pageBreakBefore w:val="0"/>
        <w:widowControl w:val="0"/>
        <w:numPr>
          <w:ilvl w:val="0"/>
          <w:numId w:val="31"/>
        </w:numPr>
        <w:kinsoku/>
        <w:wordWrap/>
        <w:overflowPunct/>
        <w:topLinePunct w:val="0"/>
        <w:autoSpaceDE/>
        <w:autoSpaceDN/>
        <w:bidi w:val="0"/>
        <w:adjustRightInd/>
        <w:snapToGrid/>
        <w:spacing w:line="420" w:lineRule="exact"/>
        <w:ind w:left="0" w:leftChars="0" w:firstLine="0" w:firstLineChars="0"/>
        <w:textAlignment w:val="auto"/>
        <w:rPr>
          <w:rFonts w:hint="default" w:asciiTheme="minorEastAsia" w:hAnsiTheme="minorEastAsia"/>
          <w:color w:val="auto"/>
          <w:highlight w:val="none"/>
          <w:lang w:val="en-US" w:eastAsia="zh-CN"/>
        </w:rPr>
      </w:pPr>
      <w:r>
        <w:rPr>
          <w:rFonts w:hint="eastAsia" w:asciiTheme="minorEastAsia" w:hAnsiTheme="minorEastAsia"/>
          <w:color w:val="auto"/>
          <w:highlight w:val="none"/>
          <w:lang w:val="en-US" w:eastAsia="zh-CN"/>
        </w:rPr>
        <w:t>注意事项</w:t>
      </w:r>
    </w:p>
    <w:p>
      <w:pPr>
        <w:pStyle w:val="22"/>
        <w:keepNext w:val="0"/>
        <w:keepLines w:val="0"/>
        <w:pageBreakBefore w:val="0"/>
        <w:widowControl w:val="0"/>
        <w:numPr>
          <w:ilvl w:val="0"/>
          <w:numId w:val="33"/>
        </w:numPr>
        <w:kinsoku/>
        <w:wordWrap/>
        <w:overflowPunct/>
        <w:topLinePunct w:val="0"/>
        <w:autoSpaceDE/>
        <w:autoSpaceDN/>
        <w:bidi w:val="0"/>
        <w:adjustRightInd/>
        <w:snapToGrid/>
        <w:spacing w:line="420" w:lineRule="exact"/>
        <w:ind w:left="0" w:leftChars="0" w:firstLine="420" w:firstLineChars="0"/>
        <w:textAlignment w:val="auto"/>
        <w:rPr>
          <w:rFonts w:hint="eastAsia" w:asciiTheme="minorEastAsia" w:hAnsiTheme="minorEastAsia"/>
          <w:color w:val="auto"/>
          <w:highlight w:val="none"/>
          <w:lang w:val="en-US" w:eastAsia="zh-CN"/>
        </w:rPr>
      </w:pPr>
      <w:r>
        <w:rPr>
          <w:rFonts w:hint="eastAsia" w:asciiTheme="minorEastAsia" w:hAnsiTheme="minorEastAsia"/>
          <w:color w:val="auto"/>
          <w:highlight w:val="none"/>
          <w:lang w:val="en-US" w:eastAsia="zh-CN"/>
        </w:rPr>
        <w:t>主持人应于会议开始后，将会议的议题、议程、注意事项等进行必要的说明。</w:t>
      </w:r>
    </w:p>
    <w:p>
      <w:pPr>
        <w:pStyle w:val="22"/>
        <w:keepNext w:val="0"/>
        <w:keepLines w:val="0"/>
        <w:pageBreakBefore w:val="0"/>
        <w:widowControl w:val="0"/>
        <w:numPr>
          <w:ilvl w:val="0"/>
          <w:numId w:val="33"/>
        </w:numPr>
        <w:kinsoku/>
        <w:wordWrap/>
        <w:overflowPunct/>
        <w:topLinePunct w:val="0"/>
        <w:autoSpaceDE/>
        <w:autoSpaceDN/>
        <w:bidi w:val="0"/>
        <w:adjustRightInd/>
        <w:snapToGrid/>
        <w:spacing w:line="420" w:lineRule="exact"/>
        <w:ind w:left="0" w:leftChars="0" w:firstLine="420" w:firstLineChars="0"/>
        <w:textAlignment w:val="auto"/>
        <w:rPr>
          <w:rFonts w:hint="eastAsia" w:asciiTheme="minorEastAsia" w:hAnsiTheme="minorEastAsia"/>
          <w:color w:val="auto"/>
          <w:highlight w:val="none"/>
          <w:lang w:val="en-US" w:eastAsia="zh-CN"/>
        </w:rPr>
      </w:pPr>
      <w:r>
        <w:rPr>
          <w:rFonts w:hint="eastAsia" w:asciiTheme="minorEastAsia" w:hAnsiTheme="minorEastAsia"/>
          <w:color w:val="auto"/>
          <w:highlight w:val="none"/>
          <w:lang w:val="en-US" w:eastAsia="zh-CN"/>
        </w:rPr>
        <w:t>会议中，主持人应根据实际情况，对议程进行适时、必要的控制，并有权限定发言时间和中止跑题的发言。</w:t>
      </w:r>
    </w:p>
    <w:p>
      <w:pPr>
        <w:pStyle w:val="22"/>
        <w:keepNext w:val="0"/>
        <w:keepLines w:val="0"/>
        <w:pageBreakBefore w:val="0"/>
        <w:widowControl w:val="0"/>
        <w:numPr>
          <w:ilvl w:val="0"/>
          <w:numId w:val="33"/>
        </w:numPr>
        <w:kinsoku/>
        <w:wordWrap/>
        <w:overflowPunct/>
        <w:topLinePunct w:val="0"/>
        <w:autoSpaceDE/>
        <w:autoSpaceDN/>
        <w:bidi w:val="0"/>
        <w:adjustRightInd/>
        <w:snapToGrid/>
        <w:spacing w:line="42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讨论、决策性议题的会议，主持人应对须集体议决的事项加以归纳和复述，引导会议作出结论。现场未议决事项应就其后续安排统一意见。属工作部署性质的会议，不在会上进行讨论性发言。</w:t>
      </w:r>
    </w:p>
    <w:p>
      <w:pPr>
        <w:pStyle w:val="22"/>
        <w:keepNext w:val="0"/>
        <w:keepLines w:val="0"/>
        <w:pageBreakBefore w:val="0"/>
        <w:widowControl w:val="0"/>
        <w:numPr>
          <w:ilvl w:val="0"/>
          <w:numId w:val="31"/>
        </w:numPr>
        <w:kinsoku/>
        <w:wordWrap/>
        <w:overflowPunct/>
        <w:topLinePunct w:val="0"/>
        <w:autoSpaceDE/>
        <w:autoSpaceDN/>
        <w:bidi w:val="0"/>
        <w:adjustRightInd/>
        <w:snapToGrid/>
        <w:spacing w:line="420" w:lineRule="exact"/>
        <w:ind w:left="0" w:leftChars="0" w:firstLine="0" w:firstLine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会议说明</w:t>
      </w:r>
    </w:p>
    <w:p>
      <w:pPr>
        <w:pStyle w:val="22"/>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战略务虚会、总裁办公会</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会议时间：随机</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会议地点：按需</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会议主持：总裁</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参会人员：由总裁指定</w:t>
      </w:r>
    </w:p>
    <w:p>
      <w:pPr>
        <w:pStyle w:val="22"/>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0" w:leftChars="0" w:firstLine="420" w:firstLine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日例会</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会议时间：工作日每周一至周四下班后</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会议地点：钉钉管理群在线召开</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会议主持：综合部</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参会人员：各部门负责人</w:t>
      </w:r>
    </w:p>
    <w:p>
      <w:pPr>
        <w:pStyle w:val="22"/>
        <w:keepNext w:val="0"/>
        <w:keepLines w:val="0"/>
        <w:pageBreakBefore w:val="0"/>
        <w:widowControl w:val="0"/>
        <w:numPr>
          <w:ilvl w:val="0"/>
          <w:numId w:val="34"/>
        </w:numPr>
        <w:kinsoku/>
        <w:wordWrap/>
        <w:overflowPunct/>
        <w:topLinePunct w:val="0"/>
        <w:autoSpaceDE/>
        <w:autoSpaceDN/>
        <w:bidi w:val="0"/>
        <w:adjustRightInd/>
        <w:snapToGrid/>
        <w:spacing w:line="420" w:lineRule="exact"/>
        <w:ind w:left="0" w:leftChars="0" w:firstLine="420" w:firstLine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周例会</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会议时间：工作日每周五14:00-16:00</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会议地点：金三环会议室</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会议主持：综合部</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20" w:lineRule="exact"/>
        <w:ind w:left="420" w:left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参会人员：各部门负责人</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0"/>
        <w:textAlignment w:val="auto"/>
        <w:rPr>
          <w:rFonts w:hint="default" w:asciiTheme="minorEastAsia" w:hAnsiTheme="minorEastAsia"/>
          <w:color w:val="auto"/>
          <w:lang w:val="en-US" w:eastAsia="zh-CN"/>
        </w:rPr>
      </w:pPr>
    </w:p>
    <w:p>
      <w:pPr>
        <w:pStyle w:val="9"/>
        <w:numPr>
          <w:ilvl w:val="0"/>
          <w:numId w:val="2"/>
        </w:numPr>
        <w:bidi w:val="0"/>
        <w:outlineLvl w:val="0"/>
        <w:rPr>
          <w:rFonts w:hint="eastAsia"/>
          <w:lang w:val="en-US" w:eastAsia="zh-CN"/>
        </w:rPr>
      </w:pPr>
      <w:bookmarkStart w:id="71" w:name="_Toc17721"/>
      <w:bookmarkStart w:id="72" w:name="_Toc12364"/>
      <w:bookmarkStart w:id="73" w:name="_Toc19542"/>
      <w:bookmarkStart w:id="74" w:name="_Toc32288"/>
      <w:bookmarkStart w:id="75" w:name="_Toc19122"/>
      <w:bookmarkStart w:id="76" w:name="_Toc22748"/>
      <w:r>
        <w:rPr>
          <w:rFonts w:hint="eastAsia"/>
          <w:lang w:val="en-US" w:eastAsia="zh-CN"/>
        </w:rPr>
        <w:t>办公用品管理</w:t>
      </w:r>
      <w:bookmarkEnd w:id="71"/>
      <w:bookmarkEnd w:id="72"/>
      <w:bookmarkEnd w:id="73"/>
      <w:bookmarkEnd w:id="74"/>
      <w:bookmarkEnd w:id="75"/>
      <w:bookmarkEnd w:id="76"/>
    </w:p>
    <w:p>
      <w:pPr>
        <w:pStyle w:val="22"/>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办公用品分为耐用品类（可重复使用）和低值易耗品类（不可重复使用）。</w:t>
      </w:r>
    </w:p>
    <w:p>
      <w:pPr>
        <w:pStyle w:val="22"/>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申领流程：芝麻物联平台</w:t>
      </w:r>
      <w:r>
        <w:rPr>
          <w:rFonts w:hint="eastAsia" w:ascii="宋体" w:hAnsi="宋体" w:eastAsia="宋体" w:cs="宋体"/>
          <w:color w:val="auto"/>
          <w:lang w:val="en-US" w:eastAsia="zh-CN"/>
        </w:rPr>
        <w:t>﹥</w:t>
      </w:r>
      <w:r>
        <w:rPr>
          <w:rFonts w:hint="eastAsia" w:asciiTheme="minorEastAsia" w:hAnsiTheme="minorEastAsia"/>
          <w:color w:val="auto"/>
          <w:lang w:val="en-US" w:eastAsia="zh-CN"/>
        </w:rPr>
        <w:t>供应管理</w:t>
      </w:r>
      <w:r>
        <w:rPr>
          <w:rFonts w:hint="eastAsia" w:ascii="宋体" w:hAnsi="宋体" w:eastAsia="宋体" w:cs="宋体"/>
          <w:color w:val="auto"/>
          <w:lang w:val="en-US" w:eastAsia="zh-CN"/>
        </w:rPr>
        <w:t>﹥物资申领</w:t>
      </w:r>
    </w:p>
    <w:p>
      <w:pPr>
        <w:pStyle w:val="22"/>
        <w:keepNext w:val="0"/>
        <w:keepLines w:val="0"/>
        <w:pageBreakBefore w:val="0"/>
        <w:widowControl w:val="0"/>
        <w:numPr>
          <w:ilvl w:val="0"/>
          <w:numId w:val="36"/>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物料申领在预算范围内的，可直接在申购明细中填写。</w:t>
      </w:r>
    </w:p>
    <w:p>
      <w:pPr>
        <w:pStyle w:val="22"/>
        <w:keepNext w:val="0"/>
        <w:keepLines w:val="0"/>
        <w:pageBreakBefore w:val="0"/>
        <w:widowControl w:val="0"/>
        <w:numPr>
          <w:ilvl w:val="0"/>
          <w:numId w:val="36"/>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物料申领不在预算范围内的，请点击“补充预算”按钮，在新增预算明细表中进行补充。</w:t>
      </w:r>
    </w:p>
    <w:p>
      <w:pPr>
        <w:pStyle w:val="22"/>
        <w:keepNext w:val="0"/>
        <w:keepLines w:val="0"/>
        <w:pageBreakBefore w:val="0"/>
        <w:widowControl w:val="0"/>
        <w:numPr>
          <w:ilvl w:val="0"/>
          <w:numId w:val="36"/>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领取办公用品，库房管理员选综合部员工。</w:t>
      </w:r>
    </w:p>
    <w:p>
      <w:pPr>
        <w:pStyle w:val="22"/>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注意事项</w:t>
      </w:r>
    </w:p>
    <w:p>
      <w:pPr>
        <w:pStyle w:val="22"/>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先入库后领取：采购到货后，必须先办理入库手续再领用，严禁将未入库的物品直接交给领用人。</w:t>
      </w:r>
    </w:p>
    <w:p>
      <w:pPr>
        <w:pStyle w:val="22"/>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以旧换新：耐用品类，重复领用采取以旧换新。</w:t>
      </w:r>
    </w:p>
    <w:p>
      <w:pPr>
        <w:pStyle w:val="22"/>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资源共享：部分办公用品应在部门内共同使用，如订书器、打孔器等。</w:t>
      </w:r>
    </w:p>
    <w:p>
      <w:pPr>
        <w:pStyle w:val="22"/>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严禁将办公用品挪于私用，领取后应妥善保管。</w:t>
      </w:r>
    </w:p>
    <w:p>
      <w:pPr>
        <w:pStyle w:val="22"/>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耐用品类办公用品，离职时如数归还，丢失或毁坏按照市价赔偿。</w:t>
      </w:r>
    </w:p>
    <w:p>
      <w:pPr>
        <w:pStyle w:val="22"/>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打印或复印时应节约用纸，能双面打印的一律双面打印。</w:t>
      </w:r>
    </w:p>
    <w:p>
      <w:pPr>
        <w:pStyle w:val="22"/>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办公用品保管</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综合部行政专员负责办公用品保管，通过芝麻物联平台建立并维护办公用品台账。</w:t>
      </w:r>
    </w:p>
    <w:p>
      <w:pPr>
        <w:pStyle w:val="22"/>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0" w:firstLine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办公用品</w:t>
      </w:r>
      <w:r>
        <w:rPr>
          <w:rFonts w:hint="default" w:asciiTheme="minorEastAsia" w:hAnsiTheme="minorEastAsia"/>
          <w:color w:val="auto"/>
          <w:lang w:val="en-US" w:eastAsia="zh-CN"/>
        </w:rPr>
        <w:t>报废</w:t>
      </w:r>
    </w:p>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heme="minorEastAsia" w:hAnsiTheme="minorEastAsia"/>
          <w:color w:val="auto"/>
          <w:lang w:val="en-US" w:eastAsia="zh-CN"/>
        </w:rPr>
      </w:pPr>
      <w:r>
        <w:rPr>
          <w:rFonts w:hint="default" w:asciiTheme="minorEastAsia" w:hAnsiTheme="minorEastAsia"/>
          <w:color w:val="auto"/>
          <w:lang w:val="en-US" w:eastAsia="zh-CN"/>
        </w:rPr>
        <w:t>符合下列条件之一的</w:t>
      </w:r>
      <w:r>
        <w:rPr>
          <w:rFonts w:hint="eastAsia" w:asciiTheme="minorEastAsia" w:hAnsiTheme="minorEastAsia"/>
          <w:color w:val="auto"/>
          <w:lang w:val="en-US" w:eastAsia="zh-CN"/>
        </w:rPr>
        <w:t>办公用品</w:t>
      </w:r>
      <w:r>
        <w:rPr>
          <w:rFonts w:hint="default" w:asciiTheme="minorEastAsia" w:hAnsiTheme="minorEastAsia"/>
          <w:color w:val="auto"/>
          <w:lang w:val="en-US" w:eastAsia="zh-CN"/>
        </w:rPr>
        <w:t>可申请报废</w:t>
      </w:r>
      <w:r>
        <w:rPr>
          <w:rFonts w:hint="eastAsia" w:asciiTheme="minorEastAsia" w:hAnsiTheme="minorEastAsia"/>
          <w:color w:val="auto"/>
          <w:lang w:val="en-US" w:eastAsia="zh-CN"/>
        </w:rPr>
        <w:t>后换新：</w:t>
      </w:r>
    </w:p>
    <w:p>
      <w:pPr>
        <w:pStyle w:val="22"/>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20" w:firstLineChars="0"/>
        <w:textAlignment w:val="auto"/>
        <w:rPr>
          <w:rFonts w:hint="default" w:asciiTheme="minorEastAsia" w:hAnsiTheme="minorEastAsia"/>
          <w:color w:val="auto"/>
          <w:lang w:val="en-US" w:eastAsia="zh-CN"/>
        </w:rPr>
      </w:pPr>
      <w:r>
        <w:rPr>
          <w:rFonts w:hint="default" w:asciiTheme="minorEastAsia" w:hAnsiTheme="minorEastAsia"/>
          <w:color w:val="auto"/>
          <w:lang w:val="en-US" w:eastAsia="zh-CN"/>
        </w:rPr>
        <w:t>使用年限过长，功能丧失，完全失去使用价值，或不能使用并无修复价值的</w:t>
      </w:r>
      <w:r>
        <w:rPr>
          <w:rFonts w:hint="eastAsia" w:asciiTheme="minorEastAsia" w:hAnsiTheme="minorEastAsia"/>
          <w:color w:val="auto"/>
          <w:lang w:val="en-US" w:eastAsia="zh-CN"/>
        </w:rPr>
        <w:t>。</w:t>
      </w:r>
    </w:p>
    <w:p>
      <w:pPr>
        <w:pStyle w:val="22"/>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20" w:firstLineChars="0"/>
        <w:textAlignment w:val="auto"/>
        <w:rPr>
          <w:rFonts w:hint="default" w:asciiTheme="minorEastAsia" w:hAnsiTheme="minorEastAsia"/>
          <w:color w:val="auto"/>
          <w:lang w:val="en-US" w:eastAsia="zh-CN"/>
        </w:rPr>
      </w:pPr>
      <w:r>
        <w:rPr>
          <w:rFonts w:hint="default" w:asciiTheme="minorEastAsia" w:hAnsiTheme="minorEastAsia"/>
          <w:color w:val="auto"/>
          <w:lang w:val="en-US" w:eastAsia="zh-CN"/>
        </w:rPr>
        <w:t>已属淘汰且不适于继续使用，或技术指标已达不到使用要求的</w:t>
      </w:r>
      <w:r>
        <w:rPr>
          <w:rFonts w:hint="eastAsia" w:asciiTheme="minorEastAsia" w:hAnsiTheme="minorEastAsia"/>
          <w:color w:val="auto"/>
          <w:lang w:val="en-US" w:eastAsia="zh-CN"/>
        </w:rPr>
        <w:t>。</w:t>
      </w:r>
    </w:p>
    <w:p>
      <w:pPr>
        <w:pStyle w:val="22"/>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20" w:firstLineChars="0"/>
        <w:textAlignment w:val="auto"/>
        <w:rPr>
          <w:rFonts w:hint="default" w:asciiTheme="minorEastAsia" w:hAnsiTheme="minorEastAsia"/>
          <w:color w:val="auto"/>
          <w:lang w:val="en-US" w:eastAsia="zh-CN"/>
        </w:rPr>
      </w:pPr>
      <w:r>
        <w:rPr>
          <w:rFonts w:hint="default" w:asciiTheme="minorEastAsia" w:hAnsiTheme="minorEastAsia"/>
          <w:color w:val="auto"/>
          <w:lang w:val="en-US" w:eastAsia="zh-CN"/>
        </w:rPr>
        <w:t>严重损坏，无法修复的或虽能修复，但修理费已接近或超过市场价值的</w:t>
      </w:r>
      <w:r>
        <w:rPr>
          <w:rFonts w:hint="eastAsia" w:asciiTheme="minorEastAsia" w:hAnsiTheme="minorEastAsia"/>
          <w:color w:val="auto"/>
          <w:lang w:val="en-US" w:eastAsia="zh-CN"/>
        </w:rPr>
        <w:t>。</w:t>
      </w:r>
    </w:p>
    <w:p>
      <w:pPr>
        <w:pStyle w:val="22"/>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20" w:firstLine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经批准可以报废的，按卖废品处理，保费所得走入账流程。</w:t>
      </w:r>
    </w:p>
    <w:bookmarkEnd w:id="44"/>
    <w:p>
      <w:pPr>
        <w:pStyle w:val="9"/>
        <w:numPr>
          <w:ilvl w:val="0"/>
          <w:numId w:val="2"/>
        </w:numPr>
        <w:bidi w:val="0"/>
        <w:outlineLvl w:val="0"/>
        <w:rPr>
          <w:rFonts w:hint="eastAsia"/>
          <w:lang w:val="en-US" w:eastAsia="zh-CN"/>
        </w:rPr>
      </w:pPr>
      <w:bookmarkStart w:id="77" w:name="_Toc13482"/>
      <w:bookmarkStart w:id="78" w:name="_Toc22977"/>
      <w:bookmarkStart w:id="79" w:name="_Toc19009"/>
      <w:bookmarkStart w:id="80" w:name="_Toc26362"/>
      <w:bookmarkStart w:id="81" w:name="_Toc29562"/>
      <w:bookmarkStart w:id="82" w:name="_Toc32048"/>
      <w:r>
        <w:rPr>
          <w:rFonts w:hint="eastAsia"/>
          <w:lang w:val="en-US" w:eastAsia="zh-CN"/>
        </w:rPr>
        <w:t>宿舍管理</w:t>
      </w:r>
      <w:bookmarkEnd w:id="77"/>
      <w:bookmarkEnd w:id="78"/>
      <w:bookmarkEnd w:id="79"/>
      <w:bookmarkEnd w:id="80"/>
      <w:bookmarkEnd w:id="81"/>
      <w:bookmarkEnd w:id="82"/>
    </w:p>
    <w:p>
      <w:pPr>
        <w:pStyle w:val="22"/>
        <w:keepNext w:val="0"/>
        <w:keepLines w:val="0"/>
        <w:pageBreakBefore w:val="0"/>
        <w:widowControl w:val="0"/>
        <w:numPr>
          <w:ilvl w:val="0"/>
          <w:numId w:val="39"/>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适用范围：本制度适用于所有在员工宿舍及值班宿舍居住的员工。</w:t>
      </w:r>
    </w:p>
    <w:p>
      <w:pPr>
        <w:pStyle w:val="22"/>
        <w:keepNext w:val="0"/>
        <w:keepLines w:val="0"/>
        <w:pageBreakBefore w:val="0"/>
        <w:widowControl w:val="0"/>
        <w:numPr>
          <w:ilvl w:val="0"/>
          <w:numId w:val="39"/>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入住安排：员工宿舍由综合部根据就近原则统筹安排</w:t>
      </w:r>
      <w:r>
        <w:rPr>
          <w:rFonts w:hint="eastAsia" w:ascii="宋体" w:hAnsi="宋体" w:eastAsia="宋体" w:cs="宋体"/>
          <w:color w:val="auto"/>
          <w:sz w:val="21"/>
          <w:szCs w:val="21"/>
          <w:lang w:val="en-GB" w:eastAsia="zh-CN"/>
        </w:rPr>
        <w:t>。</w:t>
      </w:r>
    </w:p>
    <w:p>
      <w:pPr>
        <w:pStyle w:val="22"/>
        <w:keepNext w:val="0"/>
        <w:keepLines w:val="0"/>
        <w:pageBreakBefore w:val="0"/>
        <w:widowControl w:val="0"/>
        <w:numPr>
          <w:ilvl w:val="0"/>
          <w:numId w:val="39"/>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入住费用</w:t>
      </w:r>
    </w:p>
    <w:p>
      <w:pPr>
        <w:pStyle w:val="22"/>
        <w:keepNext w:val="0"/>
        <w:keepLines w:val="0"/>
        <w:pageBreakBefore w:val="0"/>
        <w:widowControl w:val="0"/>
        <w:numPr>
          <w:ilvl w:val="0"/>
          <w:numId w:val="4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GB" w:eastAsia="zh-CN"/>
        </w:rPr>
        <w:t>入住员工宿舍</w:t>
      </w:r>
      <w:r>
        <w:rPr>
          <w:rFonts w:hint="eastAsia" w:ascii="宋体" w:hAnsi="宋体" w:eastAsia="宋体" w:cs="宋体"/>
          <w:color w:val="auto"/>
          <w:sz w:val="21"/>
          <w:szCs w:val="21"/>
          <w:lang w:val="en-US" w:eastAsia="zh-CN"/>
        </w:rPr>
        <w:t>按100元/月收取管理费，运行值班人员入住值班宿舍不收取费用。</w:t>
      </w:r>
    </w:p>
    <w:p>
      <w:pPr>
        <w:pStyle w:val="22"/>
        <w:keepNext w:val="0"/>
        <w:keepLines w:val="0"/>
        <w:pageBreakBefore w:val="0"/>
        <w:widowControl w:val="0"/>
        <w:numPr>
          <w:ilvl w:val="0"/>
          <w:numId w:val="4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住宿产生的水、电、气、卫生等日常支出费用由住宿人员自行分摊。</w:t>
      </w:r>
    </w:p>
    <w:p>
      <w:pPr>
        <w:pStyle w:val="22"/>
        <w:keepNext w:val="0"/>
        <w:keepLines w:val="0"/>
        <w:pageBreakBefore w:val="0"/>
        <w:widowControl w:val="0"/>
        <w:numPr>
          <w:ilvl w:val="0"/>
          <w:numId w:val="39"/>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入住公约</w:t>
      </w:r>
    </w:p>
    <w:p>
      <w:pPr>
        <w:pStyle w:val="22"/>
        <w:keepNext w:val="0"/>
        <w:keepLines w:val="0"/>
        <w:pageBreakBefore w:val="0"/>
        <w:widowControl w:val="0"/>
        <w:numPr>
          <w:ilvl w:val="0"/>
          <w:numId w:val="41"/>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GB" w:eastAsia="zh-CN"/>
        </w:rPr>
        <w:t>不在宿舍内使用明火</w:t>
      </w:r>
      <w:r>
        <w:rPr>
          <w:rFonts w:hint="eastAsia" w:ascii="宋体" w:hAnsi="宋体" w:eastAsia="宋体" w:cs="宋体"/>
          <w:color w:val="auto"/>
          <w:sz w:val="21"/>
          <w:szCs w:val="21"/>
          <w:lang w:val="en-US" w:eastAsia="zh-CN"/>
        </w:rPr>
        <w:t>和超过1200瓦的</w:t>
      </w:r>
      <w:r>
        <w:rPr>
          <w:rFonts w:hint="eastAsia" w:ascii="宋体" w:hAnsi="宋体" w:eastAsia="宋体" w:cs="宋体"/>
          <w:color w:val="auto"/>
          <w:sz w:val="21"/>
          <w:szCs w:val="21"/>
          <w:lang w:val="en-GB" w:eastAsia="zh-CN"/>
        </w:rPr>
        <w:t>大功率电器。</w:t>
      </w:r>
    </w:p>
    <w:p>
      <w:pPr>
        <w:pStyle w:val="22"/>
        <w:keepNext w:val="0"/>
        <w:keepLines w:val="0"/>
        <w:pageBreakBefore w:val="0"/>
        <w:widowControl w:val="0"/>
        <w:numPr>
          <w:ilvl w:val="0"/>
          <w:numId w:val="41"/>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不在宿舍内</w:t>
      </w:r>
      <w:r>
        <w:rPr>
          <w:rFonts w:hint="eastAsia" w:ascii="宋体" w:hAnsi="宋体" w:eastAsia="宋体" w:cs="宋体"/>
          <w:color w:val="auto"/>
          <w:sz w:val="21"/>
          <w:szCs w:val="21"/>
          <w:lang w:val="en-GB" w:eastAsia="zh-CN"/>
        </w:rPr>
        <w:t>存放贵重物品，</w:t>
      </w:r>
      <w:r>
        <w:rPr>
          <w:rFonts w:hint="eastAsia" w:ascii="宋体" w:hAnsi="宋体" w:eastAsia="宋体" w:cs="宋体"/>
          <w:color w:val="auto"/>
          <w:sz w:val="21"/>
          <w:szCs w:val="21"/>
          <w:lang w:val="en-US" w:eastAsia="zh-CN"/>
        </w:rPr>
        <w:t>丢失责任自负</w:t>
      </w:r>
      <w:r>
        <w:rPr>
          <w:rFonts w:hint="eastAsia" w:ascii="宋体" w:hAnsi="宋体" w:eastAsia="宋体" w:cs="宋体"/>
          <w:color w:val="auto"/>
          <w:sz w:val="21"/>
          <w:szCs w:val="21"/>
          <w:lang w:val="en-GB" w:eastAsia="zh-CN"/>
        </w:rPr>
        <w:t>。</w:t>
      </w:r>
    </w:p>
    <w:p>
      <w:pPr>
        <w:pStyle w:val="22"/>
        <w:keepNext w:val="0"/>
        <w:keepLines w:val="0"/>
        <w:pageBreakBefore w:val="0"/>
        <w:widowControl w:val="0"/>
        <w:numPr>
          <w:ilvl w:val="0"/>
          <w:numId w:val="41"/>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GB" w:eastAsia="zh-CN"/>
        </w:rPr>
        <w:t>爱护公共卫生，注意个人卫生，物品整洁有序，垃圾及时清理以防滋生蚊虫。</w:t>
      </w:r>
    </w:p>
    <w:p>
      <w:pPr>
        <w:pStyle w:val="22"/>
        <w:keepNext w:val="0"/>
        <w:keepLines w:val="0"/>
        <w:pageBreakBefore w:val="0"/>
        <w:widowControl w:val="0"/>
        <w:numPr>
          <w:ilvl w:val="0"/>
          <w:numId w:val="41"/>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不</w:t>
      </w:r>
      <w:r>
        <w:rPr>
          <w:rFonts w:hint="eastAsia" w:ascii="宋体" w:hAnsi="宋体" w:eastAsia="宋体" w:cs="宋体"/>
          <w:color w:val="auto"/>
          <w:sz w:val="21"/>
          <w:szCs w:val="21"/>
          <w:lang w:val="en-GB" w:eastAsia="zh-CN"/>
        </w:rPr>
        <w:t>在</w:t>
      </w:r>
      <w:r>
        <w:rPr>
          <w:rFonts w:hint="eastAsia" w:ascii="宋体" w:hAnsi="宋体" w:eastAsia="宋体" w:cs="宋体"/>
          <w:color w:val="auto"/>
          <w:sz w:val="21"/>
          <w:szCs w:val="21"/>
          <w:lang w:val="en-US" w:eastAsia="zh-CN"/>
        </w:rPr>
        <w:t>宿舍内</w:t>
      </w:r>
      <w:r>
        <w:rPr>
          <w:rFonts w:hint="eastAsia" w:ascii="宋体" w:hAnsi="宋体" w:eastAsia="宋体" w:cs="宋体"/>
          <w:color w:val="auto"/>
          <w:sz w:val="21"/>
          <w:szCs w:val="21"/>
          <w:lang w:val="en-GB" w:eastAsia="zh-CN"/>
        </w:rPr>
        <w:t>吸烟，</w:t>
      </w:r>
      <w:r>
        <w:rPr>
          <w:rFonts w:hint="eastAsia" w:ascii="宋体" w:hAnsi="宋体" w:eastAsia="宋体" w:cs="宋体"/>
          <w:color w:val="auto"/>
          <w:sz w:val="21"/>
          <w:szCs w:val="21"/>
          <w:lang w:val="en-US" w:eastAsia="zh-CN"/>
        </w:rPr>
        <w:t>以防发生火灾</w:t>
      </w:r>
      <w:r>
        <w:rPr>
          <w:rFonts w:hint="eastAsia" w:ascii="宋体" w:hAnsi="宋体" w:eastAsia="宋体" w:cs="宋体"/>
          <w:color w:val="auto"/>
          <w:sz w:val="21"/>
          <w:szCs w:val="21"/>
          <w:lang w:val="en-GB" w:eastAsia="zh-CN"/>
        </w:rPr>
        <w:t>。</w:t>
      </w:r>
    </w:p>
    <w:p>
      <w:pPr>
        <w:pStyle w:val="22"/>
        <w:keepNext w:val="0"/>
        <w:keepLines w:val="0"/>
        <w:pageBreakBefore w:val="0"/>
        <w:widowControl w:val="0"/>
        <w:numPr>
          <w:ilvl w:val="0"/>
          <w:numId w:val="41"/>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损坏公物</w:t>
      </w:r>
      <w:r>
        <w:rPr>
          <w:rFonts w:hint="eastAsia" w:ascii="宋体" w:hAnsi="宋体" w:eastAsia="宋体" w:cs="宋体"/>
          <w:color w:val="auto"/>
          <w:sz w:val="21"/>
          <w:szCs w:val="21"/>
          <w:lang w:val="en-GB" w:eastAsia="zh-CN"/>
        </w:rPr>
        <w:t>，照价赔偿，无法确认责任人的，由全体同住人员均摊。</w:t>
      </w:r>
    </w:p>
    <w:p>
      <w:pPr>
        <w:pStyle w:val="22"/>
        <w:keepNext w:val="0"/>
        <w:keepLines w:val="0"/>
        <w:pageBreakBefore w:val="0"/>
        <w:widowControl w:val="0"/>
        <w:numPr>
          <w:ilvl w:val="0"/>
          <w:numId w:val="41"/>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不</w:t>
      </w:r>
      <w:r>
        <w:rPr>
          <w:rFonts w:hint="eastAsia" w:ascii="宋体" w:hAnsi="宋体" w:eastAsia="宋体" w:cs="宋体"/>
          <w:color w:val="auto"/>
          <w:sz w:val="21"/>
          <w:szCs w:val="21"/>
          <w:lang w:val="en-GB" w:eastAsia="zh-CN"/>
        </w:rPr>
        <w:t>对宿舍私自改造或变更格局，违者承担恢复原状产生的费用。</w:t>
      </w:r>
    </w:p>
    <w:p>
      <w:pPr>
        <w:pStyle w:val="22"/>
        <w:keepNext w:val="0"/>
        <w:keepLines w:val="0"/>
        <w:pageBreakBefore w:val="0"/>
        <w:widowControl w:val="0"/>
        <w:numPr>
          <w:ilvl w:val="0"/>
          <w:numId w:val="41"/>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不在</w:t>
      </w:r>
      <w:r>
        <w:rPr>
          <w:rFonts w:hint="eastAsia" w:ascii="宋体" w:hAnsi="宋体" w:eastAsia="宋体" w:cs="宋体"/>
          <w:color w:val="auto"/>
          <w:sz w:val="21"/>
          <w:szCs w:val="21"/>
          <w:lang w:val="en-GB" w:eastAsia="zh-CN"/>
        </w:rPr>
        <w:t>宿舍内存放易燃、易爆品、管制刀具及其他违禁品。</w:t>
      </w:r>
    </w:p>
    <w:p>
      <w:pPr>
        <w:pStyle w:val="22"/>
        <w:keepNext w:val="0"/>
        <w:keepLines w:val="0"/>
        <w:pageBreakBefore w:val="0"/>
        <w:widowControl w:val="0"/>
        <w:numPr>
          <w:ilvl w:val="0"/>
          <w:numId w:val="41"/>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不</w:t>
      </w:r>
      <w:r>
        <w:rPr>
          <w:rFonts w:hint="eastAsia" w:ascii="宋体" w:hAnsi="宋体" w:eastAsia="宋体" w:cs="宋体"/>
          <w:color w:val="auto"/>
          <w:sz w:val="21"/>
          <w:szCs w:val="21"/>
          <w:lang w:val="en-GB" w:eastAsia="zh-CN"/>
        </w:rPr>
        <w:t>在宿舍内</w:t>
      </w:r>
      <w:r>
        <w:rPr>
          <w:rFonts w:hint="eastAsia" w:ascii="宋体" w:hAnsi="宋体" w:eastAsia="宋体" w:cs="宋体"/>
          <w:color w:val="auto"/>
          <w:sz w:val="21"/>
          <w:szCs w:val="21"/>
          <w:lang w:val="en-US" w:eastAsia="zh-CN"/>
        </w:rPr>
        <w:t>进行</w:t>
      </w:r>
      <w:r>
        <w:rPr>
          <w:rFonts w:hint="eastAsia" w:ascii="宋体" w:hAnsi="宋体" w:eastAsia="宋体" w:cs="宋体"/>
          <w:color w:val="auto"/>
          <w:sz w:val="21"/>
          <w:szCs w:val="21"/>
          <w:lang w:val="en-GB" w:eastAsia="zh-CN"/>
        </w:rPr>
        <w:t>酗酒、赌博或其它违法行为。</w:t>
      </w:r>
    </w:p>
    <w:p>
      <w:pPr>
        <w:pStyle w:val="22"/>
        <w:keepNext w:val="0"/>
        <w:keepLines w:val="0"/>
        <w:pageBreakBefore w:val="0"/>
        <w:widowControl w:val="0"/>
        <w:numPr>
          <w:ilvl w:val="0"/>
          <w:numId w:val="41"/>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严禁打架斗殴、滋事，散步恐慌言论，扰乱宿舍正常管理秩序。</w:t>
      </w:r>
    </w:p>
    <w:p>
      <w:pPr>
        <w:pStyle w:val="22"/>
        <w:keepNext w:val="0"/>
        <w:keepLines w:val="0"/>
        <w:pageBreakBefore w:val="0"/>
        <w:widowControl w:val="0"/>
        <w:numPr>
          <w:ilvl w:val="0"/>
          <w:numId w:val="41"/>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GB" w:eastAsia="zh-CN"/>
        </w:rPr>
        <w:t>宿舍内自觉保持安静，以不影响他人休息为准，</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lang w:val="en-GB" w:eastAsia="zh-CN"/>
        </w:rPr>
        <w:t>00后停止</w:t>
      </w:r>
      <w:r>
        <w:rPr>
          <w:rFonts w:hint="eastAsia" w:ascii="宋体" w:hAnsi="宋体" w:eastAsia="宋体" w:cs="宋体"/>
          <w:color w:val="auto"/>
          <w:sz w:val="21"/>
          <w:szCs w:val="21"/>
          <w:lang w:val="en-US" w:eastAsia="zh-CN"/>
        </w:rPr>
        <w:t>一切</w:t>
      </w:r>
      <w:r>
        <w:rPr>
          <w:rFonts w:hint="eastAsia" w:ascii="宋体" w:hAnsi="宋体" w:eastAsia="宋体" w:cs="宋体"/>
          <w:color w:val="auto"/>
          <w:sz w:val="21"/>
          <w:szCs w:val="21"/>
          <w:lang w:val="en-GB" w:eastAsia="zh-CN"/>
        </w:rPr>
        <w:t>娱乐活动。</w:t>
      </w:r>
    </w:p>
    <w:p>
      <w:pPr>
        <w:pStyle w:val="22"/>
        <w:keepNext w:val="0"/>
        <w:keepLines w:val="0"/>
        <w:pageBreakBefore w:val="0"/>
        <w:widowControl w:val="0"/>
        <w:numPr>
          <w:ilvl w:val="0"/>
          <w:numId w:val="41"/>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GB" w:eastAsia="zh-CN"/>
        </w:rPr>
        <w:t>未经</w:t>
      </w:r>
      <w:r>
        <w:rPr>
          <w:rFonts w:hint="eastAsia" w:ascii="宋体" w:hAnsi="宋体" w:eastAsia="宋体" w:cs="宋体"/>
          <w:color w:val="auto"/>
          <w:sz w:val="21"/>
          <w:szCs w:val="21"/>
          <w:lang w:val="en-US" w:eastAsia="zh-CN"/>
        </w:rPr>
        <w:t>综合部</w:t>
      </w:r>
      <w:r>
        <w:rPr>
          <w:rFonts w:hint="eastAsia" w:ascii="宋体" w:hAnsi="宋体" w:eastAsia="宋体" w:cs="宋体"/>
          <w:color w:val="auto"/>
          <w:sz w:val="21"/>
          <w:szCs w:val="21"/>
          <w:lang w:val="en-GB" w:eastAsia="zh-CN"/>
        </w:rPr>
        <w:t>批准，</w:t>
      </w:r>
      <w:r>
        <w:rPr>
          <w:rFonts w:hint="eastAsia" w:ascii="宋体" w:hAnsi="宋体" w:eastAsia="宋体" w:cs="宋体"/>
          <w:color w:val="auto"/>
          <w:sz w:val="21"/>
          <w:szCs w:val="21"/>
          <w:lang w:val="en-US" w:eastAsia="zh-CN"/>
        </w:rPr>
        <w:t>宿舍</w:t>
      </w:r>
      <w:r>
        <w:rPr>
          <w:rFonts w:hint="eastAsia" w:ascii="宋体" w:hAnsi="宋体" w:eastAsia="宋体" w:cs="宋体"/>
          <w:color w:val="auto"/>
          <w:sz w:val="21"/>
          <w:szCs w:val="21"/>
          <w:lang w:val="en-GB" w:eastAsia="zh-CN"/>
        </w:rPr>
        <w:t>不得留宿他人(包括亲友)，</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lang w:val="en-GB" w:eastAsia="zh-CN"/>
        </w:rPr>
        <w:t>00后停止</w:t>
      </w:r>
      <w:r>
        <w:rPr>
          <w:rFonts w:hint="eastAsia" w:ascii="宋体" w:hAnsi="宋体" w:eastAsia="宋体" w:cs="宋体"/>
          <w:color w:val="auto"/>
          <w:sz w:val="21"/>
          <w:szCs w:val="21"/>
          <w:lang w:val="en-US" w:eastAsia="zh-CN"/>
        </w:rPr>
        <w:t>接待访客</w:t>
      </w:r>
      <w:r>
        <w:rPr>
          <w:rFonts w:hint="eastAsia" w:ascii="宋体" w:hAnsi="宋体" w:eastAsia="宋体" w:cs="宋体"/>
          <w:color w:val="auto"/>
          <w:sz w:val="21"/>
          <w:szCs w:val="21"/>
          <w:lang w:val="en-GB" w:eastAsia="zh-CN"/>
        </w:rPr>
        <w:t>。</w:t>
      </w:r>
    </w:p>
    <w:p>
      <w:pPr>
        <w:pStyle w:val="22"/>
        <w:keepNext w:val="0"/>
        <w:keepLines w:val="0"/>
        <w:pageBreakBefore w:val="0"/>
        <w:widowControl w:val="0"/>
        <w:numPr>
          <w:ilvl w:val="0"/>
          <w:numId w:val="39"/>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宿舍检查：</w:t>
      </w:r>
      <w:r>
        <w:rPr>
          <w:rFonts w:hint="eastAsia" w:ascii="宋体" w:hAnsi="宋体" w:eastAsia="宋体" w:cs="宋体"/>
          <w:color w:val="auto"/>
          <w:sz w:val="21"/>
          <w:szCs w:val="21"/>
          <w:lang w:val="en-GB" w:eastAsia="zh-CN"/>
        </w:rPr>
        <w:t>公司</w:t>
      </w:r>
      <w:r>
        <w:rPr>
          <w:rFonts w:hint="eastAsia" w:ascii="宋体" w:hAnsi="宋体" w:eastAsia="宋体" w:cs="宋体"/>
          <w:color w:val="auto"/>
          <w:sz w:val="21"/>
          <w:szCs w:val="21"/>
          <w:lang w:val="en-US" w:eastAsia="zh-CN"/>
        </w:rPr>
        <w:t>每月</w:t>
      </w:r>
      <w:r>
        <w:rPr>
          <w:rFonts w:hint="eastAsia" w:ascii="宋体" w:hAnsi="宋体" w:eastAsia="宋体" w:cs="宋体"/>
          <w:color w:val="auto"/>
          <w:sz w:val="21"/>
          <w:szCs w:val="21"/>
          <w:lang w:val="en-GB" w:eastAsia="zh-CN"/>
        </w:rPr>
        <w:t>对宿舍进行</w:t>
      </w:r>
      <w:r>
        <w:rPr>
          <w:rFonts w:hint="eastAsia" w:ascii="宋体" w:hAnsi="宋体" w:eastAsia="宋体" w:cs="宋体"/>
          <w:color w:val="auto"/>
          <w:sz w:val="21"/>
          <w:szCs w:val="21"/>
          <w:lang w:val="en-US" w:eastAsia="zh-CN"/>
        </w:rPr>
        <w:t>抽查</w:t>
      </w:r>
      <w:r>
        <w:rPr>
          <w:rFonts w:hint="eastAsia" w:ascii="宋体" w:hAnsi="宋体" w:eastAsia="宋体" w:cs="宋体"/>
          <w:color w:val="auto"/>
          <w:sz w:val="21"/>
          <w:szCs w:val="21"/>
          <w:lang w:val="en-GB" w:eastAsia="zh-CN"/>
        </w:rPr>
        <w:t>，对违反</w:t>
      </w:r>
      <w:r>
        <w:rPr>
          <w:rFonts w:hint="eastAsia" w:ascii="宋体" w:hAnsi="宋体" w:eastAsia="宋体" w:cs="宋体"/>
          <w:color w:val="auto"/>
          <w:sz w:val="21"/>
          <w:szCs w:val="21"/>
          <w:lang w:val="en-US" w:eastAsia="zh-CN"/>
        </w:rPr>
        <w:t>入住公约</w:t>
      </w:r>
      <w:r>
        <w:rPr>
          <w:rFonts w:hint="eastAsia" w:ascii="宋体" w:hAnsi="宋体" w:eastAsia="宋体" w:cs="宋体"/>
          <w:color w:val="auto"/>
          <w:sz w:val="21"/>
          <w:szCs w:val="21"/>
          <w:lang w:val="en-GB" w:eastAsia="zh-CN"/>
        </w:rPr>
        <w:t>或存在安全隐患的情况，</w:t>
      </w:r>
      <w:r>
        <w:rPr>
          <w:rFonts w:hint="eastAsia" w:ascii="宋体" w:hAnsi="宋体" w:eastAsia="宋体" w:cs="宋体"/>
          <w:color w:val="auto"/>
          <w:sz w:val="21"/>
          <w:szCs w:val="21"/>
          <w:lang w:val="en-US" w:eastAsia="zh-CN"/>
        </w:rPr>
        <w:t>发出《限期整改通知》，逾期未整改到位的，给予记过并由公司安排整改，整改产生的所有费用由责任人承担。</w:t>
      </w:r>
    </w:p>
    <w:p>
      <w:pPr>
        <w:pStyle w:val="22"/>
        <w:keepNext w:val="0"/>
        <w:keepLines w:val="0"/>
        <w:pageBreakBefore w:val="0"/>
        <w:widowControl w:val="0"/>
        <w:numPr>
          <w:ilvl w:val="0"/>
          <w:numId w:val="39"/>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GB" w:eastAsia="zh-CN"/>
        </w:rPr>
        <w:t>以下情况将取消住宿资格，</w:t>
      </w:r>
      <w:r>
        <w:rPr>
          <w:rFonts w:hint="eastAsia" w:ascii="宋体" w:hAnsi="宋体" w:eastAsia="宋体" w:cs="宋体"/>
          <w:color w:val="auto"/>
          <w:sz w:val="21"/>
          <w:szCs w:val="21"/>
          <w:lang w:val="en-US" w:eastAsia="zh-CN"/>
        </w:rPr>
        <w:t>违反制度或造成损失的</w:t>
      </w:r>
      <w:r>
        <w:rPr>
          <w:rFonts w:hint="eastAsia" w:ascii="宋体" w:hAnsi="宋体" w:eastAsia="宋体" w:cs="宋体"/>
          <w:color w:val="auto"/>
          <w:sz w:val="21"/>
          <w:szCs w:val="21"/>
          <w:lang w:val="en-GB" w:eastAsia="zh-CN"/>
        </w:rPr>
        <w:t>按</w:t>
      </w:r>
      <w:r>
        <w:rPr>
          <w:rFonts w:hint="eastAsia" w:ascii="宋体" w:hAnsi="宋体" w:eastAsia="宋体" w:cs="宋体"/>
          <w:color w:val="auto"/>
          <w:sz w:val="21"/>
          <w:szCs w:val="21"/>
          <w:lang w:val="en-US" w:eastAsia="zh-CN"/>
        </w:rPr>
        <w:t>奖罚条例</w:t>
      </w:r>
      <w:r>
        <w:rPr>
          <w:rFonts w:hint="eastAsia" w:ascii="宋体" w:hAnsi="宋体" w:eastAsia="宋体" w:cs="宋体"/>
          <w:color w:val="auto"/>
          <w:sz w:val="21"/>
          <w:szCs w:val="21"/>
          <w:lang w:val="en-GB" w:eastAsia="zh-CN"/>
        </w:rPr>
        <w:t>给予</w:t>
      </w:r>
      <w:r>
        <w:rPr>
          <w:rFonts w:hint="eastAsia" w:ascii="宋体" w:hAnsi="宋体" w:eastAsia="宋体" w:cs="宋体"/>
          <w:color w:val="auto"/>
          <w:sz w:val="21"/>
          <w:szCs w:val="21"/>
          <w:lang w:val="en-US" w:eastAsia="zh-CN"/>
        </w:rPr>
        <w:t>处分</w:t>
      </w:r>
      <w:r>
        <w:rPr>
          <w:rFonts w:hint="eastAsia" w:ascii="宋体" w:hAnsi="宋体" w:eastAsia="宋体" w:cs="宋体"/>
          <w:color w:val="auto"/>
          <w:sz w:val="21"/>
          <w:szCs w:val="21"/>
          <w:lang w:val="en-GB" w:eastAsia="zh-CN"/>
        </w:rPr>
        <w:t>：</w:t>
      </w:r>
    </w:p>
    <w:p>
      <w:pPr>
        <w:pStyle w:val="22"/>
        <w:keepNext w:val="0"/>
        <w:keepLines w:val="0"/>
        <w:pageBreakBefore w:val="0"/>
        <w:widowControl w:val="0"/>
        <w:numPr>
          <w:ilvl w:val="0"/>
          <w:numId w:val="42"/>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GB" w:eastAsia="zh-CN"/>
        </w:rPr>
        <w:t>患传染类疾病尚未治愈的。</w:t>
      </w:r>
    </w:p>
    <w:p>
      <w:pPr>
        <w:pStyle w:val="22"/>
        <w:keepNext w:val="0"/>
        <w:keepLines w:val="0"/>
        <w:pageBreakBefore w:val="0"/>
        <w:widowControl w:val="0"/>
        <w:numPr>
          <w:ilvl w:val="0"/>
          <w:numId w:val="42"/>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扰乱住宿秩序影响他人休息，被警告后未立即改正的</w:t>
      </w:r>
      <w:r>
        <w:rPr>
          <w:rFonts w:hint="eastAsia" w:ascii="宋体" w:hAnsi="宋体" w:eastAsia="宋体" w:cs="宋体"/>
          <w:color w:val="auto"/>
          <w:sz w:val="21"/>
          <w:szCs w:val="21"/>
          <w:lang w:val="en-GB" w:eastAsia="zh-CN"/>
        </w:rPr>
        <w:t>。</w:t>
      </w:r>
    </w:p>
    <w:p>
      <w:pPr>
        <w:pStyle w:val="22"/>
        <w:keepNext w:val="0"/>
        <w:keepLines w:val="0"/>
        <w:pageBreakBefore w:val="0"/>
        <w:widowControl w:val="0"/>
        <w:numPr>
          <w:ilvl w:val="0"/>
          <w:numId w:val="42"/>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对公司发出的限期整改通知拒不执行，或对公司的处罚拒不接受的。</w:t>
      </w:r>
    </w:p>
    <w:p>
      <w:pPr>
        <w:pStyle w:val="22"/>
        <w:keepNext w:val="0"/>
        <w:keepLines w:val="0"/>
        <w:pageBreakBefore w:val="0"/>
        <w:widowControl w:val="0"/>
        <w:numPr>
          <w:ilvl w:val="0"/>
          <w:numId w:val="42"/>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在宿舍内从事违法违纪事项或违反公司制度的行为。</w:t>
      </w:r>
    </w:p>
    <w:p>
      <w:pPr>
        <w:pStyle w:val="22"/>
        <w:keepNext w:val="0"/>
        <w:keepLines w:val="0"/>
        <w:pageBreakBefore w:val="0"/>
        <w:widowControl w:val="0"/>
        <w:numPr>
          <w:ilvl w:val="0"/>
          <w:numId w:val="39"/>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GB" w:eastAsia="zh-CN"/>
        </w:rPr>
        <w:t>退宿规定</w:t>
      </w:r>
    </w:p>
    <w:p>
      <w:pPr>
        <w:pStyle w:val="22"/>
        <w:keepNext w:val="0"/>
        <w:keepLines w:val="0"/>
        <w:pageBreakBefore w:val="0"/>
        <w:widowControl w:val="0"/>
        <w:numPr>
          <w:ilvl w:val="0"/>
          <w:numId w:val="43"/>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员工需于</w:t>
      </w:r>
      <w:r>
        <w:rPr>
          <w:rFonts w:hint="eastAsia" w:ascii="宋体" w:hAnsi="宋体" w:eastAsia="宋体" w:cs="宋体"/>
          <w:color w:val="auto"/>
          <w:sz w:val="21"/>
          <w:szCs w:val="21"/>
          <w:lang w:val="en-GB" w:eastAsia="zh-CN"/>
        </w:rPr>
        <w:t>工作截止日后</w:t>
      </w:r>
      <w:r>
        <w:rPr>
          <w:rFonts w:hint="eastAsia" w:ascii="宋体" w:hAnsi="宋体" w:eastAsia="宋体" w:cs="宋体"/>
          <w:color w:val="auto"/>
          <w:sz w:val="21"/>
          <w:szCs w:val="21"/>
          <w:lang w:val="en-US" w:eastAsia="zh-CN"/>
        </w:rPr>
        <w:t>2天内</w:t>
      </w:r>
      <w:r>
        <w:rPr>
          <w:rFonts w:hint="eastAsia" w:ascii="宋体" w:hAnsi="宋体" w:eastAsia="宋体" w:cs="宋体"/>
          <w:color w:val="auto"/>
          <w:sz w:val="21"/>
          <w:szCs w:val="21"/>
          <w:lang w:val="en-GB" w:eastAsia="zh-CN"/>
        </w:rPr>
        <w:t>迁离宿舍，逾期按</w:t>
      </w:r>
      <w:r>
        <w:rPr>
          <w:rFonts w:hint="eastAsia" w:ascii="宋体" w:hAnsi="宋体" w:eastAsia="宋体" w:cs="宋体"/>
          <w:color w:val="auto"/>
          <w:sz w:val="21"/>
          <w:szCs w:val="21"/>
          <w:lang w:val="en-US" w:eastAsia="zh-CN"/>
        </w:rPr>
        <w:t>100元/人/晚收取住宿费。</w:t>
      </w:r>
    </w:p>
    <w:p>
      <w:pPr>
        <w:pStyle w:val="22"/>
        <w:keepNext w:val="0"/>
        <w:keepLines w:val="0"/>
        <w:pageBreakBefore w:val="0"/>
        <w:widowControl w:val="0"/>
        <w:numPr>
          <w:ilvl w:val="0"/>
          <w:numId w:val="43"/>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lang w:val="en-GB" w:eastAsia="zh-CN"/>
        </w:rPr>
      </w:pPr>
      <w:r>
        <w:rPr>
          <w:rFonts w:hint="eastAsia" w:ascii="宋体" w:hAnsi="宋体" w:eastAsia="宋体" w:cs="宋体"/>
          <w:color w:val="auto"/>
          <w:sz w:val="21"/>
          <w:szCs w:val="21"/>
          <w:lang w:val="en-US" w:eastAsia="zh-CN"/>
        </w:rPr>
        <w:t>退宿员工应交回钥匙（包含自配钥匙），将物品清理干净，否则视脏乱程度收取100-500元保洁费，退宿后滞留在宿舍的物品，一律按无主物处理。</w:t>
      </w:r>
    </w:p>
    <w:p>
      <w:pPr>
        <w:pStyle w:val="22"/>
        <w:keepNext w:val="0"/>
        <w:keepLines w:val="0"/>
        <w:pageBreakBefore w:val="0"/>
        <w:widowControl w:val="0"/>
        <w:numPr>
          <w:ilvl w:val="0"/>
          <w:numId w:val="39"/>
        </w:numPr>
        <w:kinsoku/>
        <w:wordWrap/>
        <w:overflowPunct/>
        <w:topLinePunct w:val="0"/>
        <w:autoSpaceDE/>
        <w:autoSpaceDN/>
        <w:bidi w:val="0"/>
        <w:adjustRightInd/>
        <w:snapToGrid/>
        <w:spacing w:line="38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本规定涉及到的住宿费、卫生费、保洁费、赔偿费、处罚款、公司代缴的水电气等费用，住宿人员授权公司在结算工资时扣除。</w:t>
      </w:r>
    </w:p>
    <w:p>
      <w:pPr>
        <w:pStyle w:val="9"/>
        <w:numPr>
          <w:ilvl w:val="0"/>
          <w:numId w:val="2"/>
        </w:numPr>
        <w:bidi w:val="0"/>
        <w:outlineLvl w:val="0"/>
        <w:rPr>
          <w:rFonts w:hint="eastAsia"/>
          <w:lang w:val="en-US" w:eastAsia="zh-CN"/>
        </w:rPr>
      </w:pPr>
      <w:bookmarkStart w:id="83" w:name="_Toc25925"/>
      <w:bookmarkStart w:id="84" w:name="_Toc10094"/>
      <w:bookmarkStart w:id="85" w:name="_Toc16089"/>
      <w:bookmarkStart w:id="86" w:name="_Toc8471"/>
      <w:bookmarkStart w:id="87" w:name="_Toc32510"/>
      <w:bookmarkStart w:id="88" w:name="_Toc1701"/>
      <w:r>
        <w:rPr>
          <w:rFonts w:hint="eastAsia"/>
          <w:lang w:val="en-US" w:eastAsia="zh-CN"/>
        </w:rPr>
        <w:t>群组管理</w:t>
      </w:r>
      <w:bookmarkEnd w:id="83"/>
      <w:bookmarkEnd w:id="84"/>
      <w:bookmarkEnd w:id="85"/>
      <w:bookmarkEnd w:id="86"/>
      <w:bookmarkEnd w:id="87"/>
      <w:bookmarkEnd w:id="88"/>
    </w:p>
    <w:p>
      <w:pPr>
        <w:pStyle w:val="22"/>
        <w:keepNext w:val="0"/>
        <w:keepLines w:val="0"/>
        <w:pageBreakBefore w:val="0"/>
        <w:widowControl w:val="0"/>
        <w:numPr>
          <w:ilvl w:val="0"/>
          <w:numId w:val="44"/>
        </w:numPr>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建群目的</w:t>
      </w:r>
    </w:p>
    <w:p>
      <w:pPr>
        <w:pStyle w:val="22"/>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20" w:firstLineChars="20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群组指公司发起组建的微信、钉钉群（以下简称群组），旨在建立员工与员工之间、员工与客户之间的互动，让公司信息在指定范围内共享，打造工作互动、情况通报、问题研究、经验共享的平台。</w:t>
      </w:r>
    </w:p>
    <w:p>
      <w:pPr>
        <w:pStyle w:val="22"/>
        <w:keepNext w:val="0"/>
        <w:keepLines w:val="0"/>
        <w:pageBreakBefore w:val="0"/>
        <w:widowControl w:val="0"/>
        <w:numPr>
          <w:ilvl w:val="0"/>
          <w:numId w:val="44"/>
        </w:numPr>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管理权限</w:t>
      </w:r>
    </w:p>
    <w:p>
      <w:pPr>
        <w:pStyle w:val="22"/>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20" w:firstLineChars="20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公司内部管理的群组由综合部负责建立和管理。公司对外服务的群组由客服部与销售部负责建立和管理。</w:t>
      </w:r>
    </w:p>
    <w:p>
      <w:pPr>
        <w:pStyle w:val="22"/>
        <w:keepNext w:val="0"/>
        <w:keepLines w:val="0"/>
        <w:pageBreakBefore w:val="0"/>
        <w:widowControl w:val="0"/>
        <w:numPr>
          <w:ilvl w:val="0"/>
          <w:numId w:val="44"/>
        </w:numPr>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群管理员须及时做好群成员的加入、移除、实名、文明发言的引导工作。</w:t>
      </w:r>
    </w:p>
    <w:p>
      <w:pPr>
        <w:pStyle w:val="22"/>
        <w:keepNext w:val="0"/>
        <w:keepLines w:val="0"/>
        <w:pageBreakBefore w:val="0"/>
        <w:widowControl w:val="0"/>
        <w:numPr>
          <w:ilvl w:val="0"/>
          <w:numId w:val="44"/>
        </w:numPr>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新员工入职满一周可加入公司群组，离职当天退出所有公司群组。</w:t>
      </w:r>
    </w:p>
    <w:p>
      <w:pPr>
        <w:pStyle w:val="22"/>
        <w:keepNext w:val="0"/>
        <w:keepLines w:val="0"/>
        <w:pageBreakBefore w:val="0"/>
        <w:widowControl w:val="0"/>
        <w:numPr>
          <w:ilvl w:val="0"/>
          <w:numId w:val="44"/>
        </w:numPr>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 xml:space="preserve">群组成员需遵守以下规定： </w:t>
      </w:r>
    </w:p>
    <w:p>
      <w:pPr>
        <w:pStyle w:val="22"/>
        <w:keepNext w:val="0"/>
        <w:keepLines w:val="0"/>
        <w:pageBreakBefore w:val="0"/>
        <w:widowControl w:val="0"/>
        <w:numPr>
          <w:ilvl w:val="0"/>
          <w:numId w:val="45"/>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公司配备手机号的，需使用公司号注册微信并加入相关群组。</w:t>
      </w:r>
    </w:p>
    <w:p>
      <w:pPr>
        <w:pStyle w:val="22"/>
        <w:keepNext w:val="0"/>
        <w:keepLines w:val="0"/>
        <w:pageBreakBefore w:val="0"/>
        <w:widowControl w:val="0"/>
        <w:numPr>
          <w:ilvl w:val="0"/>
          <w:numId w:val="45"/>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 xml:space="preserve">未经邀请，不随意加入与自己无关的群组。 </w:t>
      </w:r>
    </w:p>
    <w:p>
      <w:pPr>
        <w:pStyle w:val="22"/>
        <w:keepNext w:val="0"/>
        <w:keepLines w:val="0"/>
        <w:pageBreakBefore w:val="0"/>
        <w:widowControl w:val="0"/>
        <w:numPr>
          <w:ilvl w:val="0"/>
          <w:numId w:val="45"/>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 xml:space="preserve">加入群组后及时将昵称修改为真实姓名。 </w:t>
      </w:r>
    </w:p>
    <w:p>
      <w:pPr>
        <w:pStyle w:val="22"/>
        <w:keepNext w:val="0"/>
        <w:keepLines w:val="0"/>
        <w:pageBreakBefore w:val="0"/>
        <w:widowControl w:val="0"/>
        <w:numPr>
          <w:ilvl w:val="0"/>
          <w:numId w:val="45"/>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不得在群组内发布与国家法律法规、制度政策相抵触的言论，工作交流不得掺杂负面情绪，坚持积极向上、文明用语。</w:t>
      </w:r>
    </w:p>
    <w:p>
      <w:pPr>
        <w:pStyle w:val="22"/>
        <w:keepNext w:val="0"/>
        <w:keepLines w:val="0"/>
        <w:pageBreakBefore w:val="0"/>
        <w:widowControl w:val="0"/>
        <w:numPr>
          <w:ilvl w:val="0"/>
          <w:numId w:val="45"/>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收到与自己有关的信息要及时回复，积极互动。</w:t>
      </w:r>
    </w:p>
    <w:p>
      <w:pPr>
        <w:pStyle w:val="22"/>
        <w:keepNext w:val="0"/>
        <w:keepLines w:val="0"/>
        <w:pageBreakBefore w:val="0"/>
        <w:widowControl w:val="0"/>
        <w:numPr>
          <w:ilvl w:val="0"/>
          <w:numId w:val="44"/>
        </w:numPr>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 xml:space="preserve">保密要求 </w:t>
      </w:r>
    </w:p>
    <w:p>
      <w:pPr>
        <w:pStyle w:val="22"/>
        <w:keepNext w:val="0"/>
        <w:keepLines w:val="0"/>
        <w:pageBreakBefore w:val="0"/>
        <w:widowControl w:val="0"/>
        <w:numPr>
          <w:ilvl w:val="0"/>
          <w:numId w:val="46"/>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禁止在全员群组内传输财务数据、客户数据、技术资料、经营管理等涉密信息，此类信息只能在专门的工作群组内沟通。</w:t>
      </w:r>
    </w:p>
    <w:p>
      <w:pPr>
        <w:pStyle w:val="22"/>
        <w:keepNext w:val="0"/>
        <w:keepLines w:val="0"/>
        <w:pageBreakBefore w:val="0"/>
        <w:widowControl w:val="0"/>
        <w:numPr>
          <w:ilvl w:val="0"/>
          <w:numId w:val="46"/>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 xml:space="preserve">不要将自己的微信、钉钉借给他人使用，若出现密码遗失、被盗等情况，请通过正规途径恢复，并及时告知群组管理人员。 </w:t>
      </w:r>
    </w:p>
    <w:p>
      <w:pPr>
        <w:pStyle w:val="22"/>
        <w:keepNext w:val="0"/>
        <w:keepLines w:val="0"/>
        <w:pageBreakBefore w:val="0"/>
        <w:widowControl w:val="0"/>
        <w:numPr>
          <w:ilvl w:val="0"/>
          <w:numId w:val="44"/>
        </w:numPr>
        <w:kinsoku/>
        <w:wordWrap/>
        <w:overflowPunct/>
        <w:topLinePunct w:val="0"/>
        <w:autoSpaceDE/>
        <w:autoSpaceDN/>
        <w:bidi w:val="0"/>
        <w:adjustRightInd/>
        <w:snapToGrid/>
        <w:spacing w:line="440" w:lineRule="exact"/>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 xml:space="preserve">监督考核 </w:t>
      </w:r>
    </w:p>
    <w:p>
      <w:pPr>
        <w:pStyle w:val="22"/>
        <w:keepNext w:val="0"/>
        <w:keepLines w:val="0"/>
        <w:pageBreakBefore w:val="0"/>
        <w:widowControl w:val="0"/>
        <w:numPr>
          <w:ilvl w:val="0"/>
          <w:numId w:val="47"/>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 xml:space="preserve">群主负责群组监督，对不遵守规定、不服从管理的成员提出整改要求，屡教不改的，有权暂时清理出群组。 </w:t>
      </w:r>
    </w:p>
    <w:p>
      <w:pPr>
        <w:pStyle w:val="22"/>
        <w:keepNext w:val="0"/>
        <w:keepLines w:val="0"/>
        <w:pageBreakBefore w:val="0"/>
        <w:widowControl w:val="0"/>
        <w:numPr>
          <w:ilvl w:val="0"/>
          <w:numId w:val="47"/>
        </w:numPr>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 xml:space="preserve">公司领导及管理人员在群组中传达的工作安排、要求等信息等同于电话、纸质文件、平台派工的效力，相关部门或人员需按要求进行处理、回复。 </w:t>
      </w:r>
    </w:p>
    <w:p>
      <w:pPr>
        <w:pStyle w:val="9"/>
        <w:numPr>
          <w:ilvl w:val="0"/>
          <w:numId w:val="2"/>
        </w:numPr>
        <w:bidi w:val="0"/>
        <w:outlineLvl w:val="0"/>
        <w:rPr>
          <w:rFonts w:hint="eastAsia"/>
          <w:lang w:val="en-US" w:eastAsia="zh-CN"/>
        </w:rPr>
      </w:pPr>
      <w:bookmarkStart w:id="89" w:name="_Toc8394"/>
      <w:bookmarkStart w:id="90" w:name="_Toc1865"/>
      <w:bookmarkStart w:id="91" w:name="_Toc32425"/>
      <w:bookmarkStart w:id="92" w:name="_Toc10599"/>
      <w:bookmarkStart w:id="93" w:name="_Toc18547"/>
      <w:bookmarkStart w:id="94" w:name="_Toc12546"/>
      <w:r>
        <w:rPr>
          <w:rFonts w:hint="eastAsia"/>
          <w:lang w:val="en-US" w:eastAsia="zh-CN"/>
        </w:rPr>
        <w:t>工装管理</w:t>
      </w:r>
      <w:bookmarkEnd w:id="89"/>
      <w:bookmarkEnd w:id="90"/>
      <w:bookmarkEnd w:id="91"/>
      <w:bookmarkEnd w:id="92"/>
      <w:bookmarkEnd w:id="93"/>
      <w:bookmarkEnd w:id="94"/>
    </w:p>
    <w:p>
      <w:pPr>
        <w:pStyle w:val="22"/>
        <w:keepNext w:val="0"/>
        <w:keepLines w:val="0"/>
        <w:pageBreakBefore w:val="0"/>
        <w:widowControl w:val="0"/>
        <w:numPr>
          <w:ilvl w:val="0"/>
          <w:numId w:val="48"/>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工装领用</w:t>
      </w:r>
    </w:p>
    <w:p>
      <w:pPr>
        <w:pStyle w:val="22"/>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从事维修、运行的员工，签订劳动合同后，在行政专员处签字领取工装。</w:t>
      </w:r>
    </w:p>
    <w:p>
      <w:pPr>
        <w:pStyle w:val="22"/>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入职满一年的员工，工装出现明显破损或无法祛除的严重污渍，可以申请更换新工装，旧工装需洗净归还。</w:t>
      </w:r>
    </w:p>
    <w:p>
      <w:pPr>
        <w:pStyle w:val="22"/>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行政专员需在《工装领用单》上注明工装已发放时间与押金扣除情况。</w:t>
      </w:r>
    </w:p>
    <w:p>
      <w:pPr>
        <w:pStyle w:val="22"/>
        <w:keepNext w:val="0"/>
        <w:keepLines w:val="0"/>
        <w:pageBreakBefore w:val="0"/>
        <w:widowControl w:val="0"/>
        <w:numPr>
          <w:ilvl w:val="0"/>
          <w:numId w:val="48"/>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工装押金</w:t>
      </w:r>
    </w:p>
    <w:p>
      <w:pPr>
        <w:pStyle w:val="22"/>
        <w:keepNext w:val="0"/>
        <w:keepLines w:val="0"/>
        <w:pageBreakBefore w:val="0"/>
        <w:widowControl w:val="0"/>
        <w:numPr>
          <w:ilvl w:val="0"/>
          <w:numId w:val="50"/>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押金标准：夏装与春秋装100元/套，冬装200元/套，工鞋100元/双。</w:t>
      </w:r>
    </w:p>
    <w:p>
      <w:pPr>
        <w:pStyle w:val="22"/>
        <w:keepNext w:val="0"/>
        <w:keepLines w:val="0"/>
        <w:pageBreakBefore w:val="0"/>
        <w:widowControl w:val="0"/>
        <w:numPr>
          <w:ilvl w:val="0"/>
          <w:numId w:val="50"/>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押金扣除：工装押金在员工领取工装当月工资中扣除。</w:t>
      </w:r>
    </w:p>
    <w:p>
      <w:pPr>
        <w:pStyle w:val="22"/>
        <w:keepNext w:val="0"/>
        <w:keepLines w:val="0"/>
        <w:pageBreakBefore w:val="0"/>
        <w:widowControl w:val="0"/>
        <w:numPr>
          <w:ilvl w:val="0"/>
          <w:numId w:val="50"/>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工装领取满一年者，以旧换新无需重复扣除押金。</w:t>
      </w:r>
    </w:p>
    <w:p>
      <w:pPr>
        <w:pStyle w:val="22"/>
        <w:keepNext w:val="0"/>
        <w:keepLines w:val="0"/>
        <w:pageBreakBefore w:val="0"/>
        <w:widowControl w:val="0"/>
        <w:numPr>
          <w:ilvl w:val="0"/>
          <w:numId w:val="50"/>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员工离职当月，在工资中退还工装押金，退还标准如下：</w:t>
      </w:r>
    </w:p>
    <w:p>
      <w:pPr>
        <w:pStyle w:val="22"/>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押金扣除日至离职日满一年的，工装洗净交回，押金全额退还。</w:t>
      </w:r>
    </w:p>
    <w:p>
      <w:pPr>
        <w:pStyle w:val="22"/>
        <w:keepNext w:val="0"/>
        <w:keepLines w:val="0"/>
        <w:pageBreakBefore w:val="0"/>
        <w:widowControl w:val="0"/>
        <w:numPr>
          <w:ilvl w:val="0"/>
          <w:numId w:val="51"/>
        </w:numPr>
        <w:kinsoku/>
        <w:wordWrap/>
        <w:overflowPunct/>
        <w:topLinePunct w:val="0"/>
        <w:autoSpaceDE/>
        <w:autoSpaceDN/>
        <w:bidi w:val="0"/>
        <w:adjustRightInd/>
        <w:snapToGrid/>
        <w:spacing w:line="360" w:lineRule="auto"/>
        <w:ind w:left="0" w:leftChars="0" w:firstLine="400" w:firstLine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押金扣除日至离职日不满一年的，工装无需交回，押金不再退还。</w:t>
      </w:r>
    </w:p>
    <w:p>
      <w:pPr>
        <w:pStyle w:val="22"/>
        <w:keepNext w:val="0"/>
        <w:keepLines w:val="0"/>
        <w:pageBreakBefore w:val="0"/>
        <w:widowControl w:val="0"/>
        <w:numPr>
          <w:ilvl w:val="0"/>
          <w:numId w:val="48"/>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工装穿着规定</w:t>
      </w:r>
    </w:p>
    <w:p>
      <w:pPr>
        <w:pStyle w:val="22"/>
        <w:keepNext w:val="0"/>
        <w:keepLines w:val="0"/>
        <w:pageBreakBefore w:val="0"/>
        <w:widowControl w:val="0"/>
        <w:numPr>
          <w:ilvl w:val="0"/>
          <w:numId w:val="52"/>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员工对领用的工装应妥善保管，为防止混淆丢失，领取后第一时间在领口内侧写上自己的名字。</w:t>
      </w:r>
    </w:p>
    <w:p>
      <w:pPr>
        <w:pStyle w:val="22"/>
        <w:keepNext w:val="0"/>
        <w:keepLines w:val="0"/>
        <w:pageBreakBefore w:val="0"/>
        <w:widowControl w:val="0"/>
        <w:numPr>
          <w:ilvl w:val="0"/>
          <w:numId w:val="52"/>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运行、维修、工程一线作业人员，上班时间必须着工装，佩戴工牌。</w:t>
      </w:r>
    </w:p>
    <w:p>
      <w:pPr>
        <w:pStyle w:val="22"/>
        <w:keepNext w:val="0"/>
        <w:keepLines w:val="0"/>
        <w:pageBreakBefore w:val="0"/>
        <w:widowControl w:val="0"/>
        <w:numPr>
          <w:ilvl w:val="0"/>
          <w:numId w:val="52"/>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员工需保持工装干净整洁，脏污及时清洗，严重破损及时申领新的工装。</w:t>
      </w:r>
    </w:p>
    <w:p>
      <w:pPr>
        <w:pStyle w:val="22"/>
        <w:keepNext w:val="0"/>
        <w:keepLines w:val="0"/>
        <w:pageBreakBefore w:val="0"/>
        <w:widowControl w:val="0"/>
        <w:numPr>
          <w:ilvl w:val="0"/>
          <w:numId w:val="52"/>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员工可依据季节温度变化，自动进行工装换季穿着。</w:t>
      </w:r>
    </w:p>
    <w:p>
      <w:pPr>
        <w:pStyle w:val="9"/>
        <w:numPr>
          <w:ilvl w:val="0"/>
          <w:numId w:val="2"/>
        </w:numPr>
        <w:bidi w:val="0"/>
        <w:outlineLvl w:val="0"/>
        <w:rPr>
          <w:rFonts w:hint="eastAsia"/>
          <w:lang w:val="en-US" w:eastAsia="zh-CN"/>
        </w:rPr>
      </w:pPr>
      <w:bookmarkStart w:id="95" w:name="_Toc12561"/>
      <w:bookmarkStart w:id="96" w:name="_Toc10109"/>
      <w:bookmarkStart w:id="97" w:name="_Toc11402"/>
      <w:bookmarkStart w:id="98" w:name="_Toc18995"/>
      <w:bookmarkStart w:id="99" w:name="_Toc21094"/>
      <w:bookmarkStart w:id="100" w:name="_Toc15627"/>
      <w:r>
        <w:rPr>
          <w:rFonts w:hint="eastAsia"/>
          <w:lang w:val="en-US" w:eastAsia="zh-CN"/>
        </w:rPr>
        <w:t>保密管理</w:t>
      </w:r>
      <w:bookmarkEnd w:id="95"/>
      <w:bookmarkEnd w:id="96"/>
      <w:bookmarkEnd w:id="97"/>
      <w:bookmarkEnd w:id="98"/>
      <w:bookmarkEnd w:id="99"/>
      <w:bookmarkEnd w:id="100"/>
    </w:p>
    <w:p>
      <w:pPr>
        <w:pStyle w:val="22"/>
        <w:keepNext w:val="0"/>
        <w:keepLines w:val="0"/>
        <w:pageBreakBefore w:val="0"/>
        <w:widowControl w:val="0"/>
        <w:numPr>
          <w:ilvl w:val="0"/>
          <w:numId w:val="5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公司秘密指不为公众知晓、能为公司带来经济利益、具有实用性的各类信息。</w:t>
      </w:r>
    </w:p>
    <w:p>
      <w:pPr>
        <w:pStyle w:val="22"/>
        <w:keepNext w:val="0"/>
        <w:keepLines w:val="0"/>
        <w:pageBreakBefore w:val="0"/>
        <w:widowControl w:val="0"/>
        <w:numPr>
          <w:ilvl w:val="0"/>
          <w:numId w:val="54"/>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不为公众所知晓是指该信息不能从公开渠道直接获取。</w:t>
      </w:r>
    </w:p>
    <w:p>
      <w:pPr>
        <w:pStyle w:val="22"/>
        <w:keepNext w:val="0"/>
        <w:keepLines w:val="0"/>
        <w:pageBreakBefore w:val="0"/>
        <w:widowControl w:val="0"/>
        <w:numPr>
          <w:ilvl w:val="0"/>
          <w:numId w:val="54"/>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能为公司带来经济利益、具有实用性，是指该信息具有确定的可应用性，能为公司带来现实的或者潜在的经济利益或者竞争优势。</w:t>
      </w:r>
    </w:p>
    <w:p>
      <w:pPr>
        <w:pStyle w:val="22"/>
        <w:keepNext w:val="0"/>
        <w:keepLines w:val="0"/>
        <w:pageBreakBefore w:val="0"/>
        <w:widowControl w:val="0"/>
        <w:numPr>
          <w:ilvl w:val="0"/>
          <w:numId w:val="54"/>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本制度所称的各类信息，包括内部制度、文件、流程、报表、会议纪要、方案、策略、客户名单、招投标中的标的及标书内容、定价等。</w:t>
      </w:r>
    </w:p>
    <w:p>
      <w:pPr>
        <w:pStyle w:val="22"/>
        <w:keepNext w:val="0"/>
        <w:keepLines w:val="0"/>
        <w:pageBreakBefore w:val="0"/>
        <w:widowControl w:val="0"/>
        <w:numPr>
          <w:ilvl w:val="0"/>
          <w:numId w:val="5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公司秘密分为三级：绝密、机密和秘密。</w:t>
      </w:r>
    </w:p>
    <w:p>
      <w:pPr>
        <w:pStyle w:val="22"/>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绝密是指公司经营发展中，一旦泄露会使公司权益</w:t>
      </w:r>
      <w:r>
        <w:rPr>
          <w:rFonts w:hint="eastAsia"/>
          <w:lang w:val="en-US" w:eastAsia="zh-CN"/>
        </w:rPr>
        <w:t>和</w:t>
      </w:r>
      <w:r>
        <w:rPr>
          <w:rFonts w:hint="eastAsia" w:asciiTheme="minorEastAsia" w:hAnsiTheme="minorEastAsia"/>
          <w:color w:val="auto"/>
          <w:lang w:val="en-US" w:eastAsia="zh-CN"/>
        </w:rPr>
        <w:t>利益遭受特别严重损害的重要决策文件资料和事项，主要包括以下内容：</w:t>
      </w:r>
    </w:p>
    <w:p>
      <w:pPr>
        <w:pStyle w:val="22"/>
        <w:keepNext w:val="0"/>
        <w:keepLines w:val="0"/>
        <w:pageBreakBefore w:val="0"/>
        <w:widowControl w:val="0"/>
        <w:numPr>
          <w:ilvl w:val="0"/>
          <w:numId w:val="56"/>
        </w:numPr>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公司总体发展规划、经营战略、营销策略、商务谈判内容。</w:t>
      </w:r>
    </w:p>
    <w:p>
      <w:pPr>
        <w:pStyle w:val="22"/>
        <w:keepNext w:val="0"/>
        <w:keepLines w:val="0"/>
        <w:pageBreakBefore w:val="0"/>
        <w:widowControl w:val="0"/>
        <w:numPr>
          <w:ilvl w:val="0"/>
          <w:numId w:val="56"/>
        </w:numPr>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公司总裁办公会、管理例会及其他重要会议纪要。</w:t>
      </w:r>
    </w:p>
    <w:p>
      <w:pPr>
        <w:pStyle w:val="22"/>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机密是指公司经营发展中，一旦泄露会使公司权益和利益遭受严重损害的重要文件和事项，主要包括以下内容：</w:t>
      </w:r>
    </w:p>
    <w:p>
      <w:pPr>
        <w:pStyle w:val="22"/>
        <w:keepNext w:val="0"/>
        <w:keepLines w:val="0"/>
        <w:pageBreakBefore w:val="0"/>
        <w:widowControl w:val="0"/>
        <w:numPr>
          <w:ilvl w:val="0"/>
          <w:numId w:val="57"/>
        </w:numPr>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公司经营状况、管理手册、合同、归档资料文书。</w:t>
      </w:r>
    </w:p>
    <w:p>
      <w:pPr>
        <w:pStyle w:val="22"/>
        <w:keepNext w:val="0"/>
        <w:keepLines w:val="0"/>
        <w:pageBreakBefore w:val="0"/>
        <w:widowControl w:val="0"/>
        <w:numPr>
          <w:ilvl w:val="0"/>
          <w:numId w:val="57"/>
        </w:numPr>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财务工具、财务报表、财务预决算报告、统计报表。</w:t>
      </w:r>
    </w:p>
    <w:p>
      <w:pPr>
        <w:pStyle w:val="22"/>
        <w:keepNext w:val="0"/>
        <w:keepLines w:val="0"/>
        <w:pageBreakBefore w:val="0"/>
        <w:widowControl w:val="0"/>
        <w:numPr>
          <w:ilvl w:val="0"/>
          <w:numId w:val="57"/>
        </w:numPr>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获得竞争对手情况的方法、渠道及公司相应对策。</w:t>
      </w:r>
    </w:p>
    <w:p>
      <w:pPr>
        <w:pStyle w:val="22"/>
        <w:keepNext w:val="0"/>
        <w:keepLines w:val="0"/>
        <w:pageBreakBefore w:val="0"/>
        <w:widowControl w:val="0"/>
        <w:numPr>
          <w:ilvl w:val="0"/>
          <w:numId w:val="55"/>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秘密是指与本公司经营、人事有较大利益关系，一旦泄露会使公司的安全和权益遭受损害的事项，主要包括以下内容：</w:t>
      </w:r>
    </w:p>
    <w:p>
      <w:pPr>
        <w:pStyle w:val="22"/>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公司人事档案、员工工资性收人、管理人员的考评材料。</w:t>
      </w:r>
    </w:p>
    <w:p>
      <w:pPr>
        <w:pStyle w:val="22"/>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各种管理表格和管理流程。</w:t>
      </w:r>
    </w:p>
    <w:p>
      <w:pPr>
        <w:pStyle w:val="22"/>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尚未进入市场或尚未公开的各类信息。</w:t>
      </w:r>
    </w:p>
    <w:p>
      <w:pPr>
        <w:pStyle w:val="22"/>
        <w:keepNext w:val="0"/>
        <w:keepLines w:val="0"/>
        <w:pageBreakBefore w:val="0"/>
        <w:widowControl w:val="0"/>
        <w:numPr>
          <w:ilvl w:val="0"/>
          <w:numId w:val="5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各密级知晓范围</w:t>
      </w:r>
    </w:p>
    <w:p>
      <w:pPr>
        <w:pStyle w:val="22"/>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绝密：董事会、总经办及与绝密内容有直接关系的员工。</w:t>
      </w:r>
    </w:p>
    <w:p>
      <w:pPr>
        <w:pStyle w:val="22"/>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机密：总经办、部门负责人及与机密内容有直接关系的员工。</w:t>
      </w:r>
    </w:p>
    <w:p>
      <w:pPr>
        <w:pStyle w:val="22"/>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秘密：总经办、部门负责人及与秘密内容有直接关系的员工。</w:t>
      </w:r>
    </w:p>
    <w:p>
      <w:pPr>
        <w:pStyle w:val="22"/>
        <w:keepNext w:val="0"/>
        <w:keepLines w:val="0"/>
        <w:pageBreakBefore w:val="0"/>
        <w:widowControl w:val="0"/>
        <w:numPr>
          <w:ilvl w:val="0"/>
          <w:numId w:val="5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保密措施</w:t>
      </w:r>
    </w:p>
    <w:p>
      <w:pPr>
        <w:pStyle w:val="22"/>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公司员工必须具有保密意识，做到不该问的绝对不问，不该说的绝对不说，不该看的绝对不看。</w:t>
      </w:r>
    </w:p>
    <w:p>
      <w:pPr>
        <w:pStyle w:val="22"/>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如果在对外交往与合作中需要提供公司秘密，应先由总裁批准。</w:t>
      </w:r>
    </w:p>
    <w:p>
      <w:pPr>
        <w:pStyle w:val="22"/>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严禁在公共场合、公开平台泄露保密事项，不准在私人交往中泄露公司秘密。</w:t>
      </w:r>
    </w:p>
    <w:p>
      <w:pPr>
        <w:pStyle w:val="22"/>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司机、秘书、助理及同行人员对领导在车内或办公室内的谈话要严格保密。</w:t>
      </w:r>
    </w:p>
    <w:p>
      <w:pPr>
        <w:pStyle w:val="22"/>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员工离职后，利用在公司掌握或接触的商业秘密，应当征得公司的同意，未征得公司同意，公司有权追究因泄露公司商业秘密造成的损失。</w:t>
      </w:r>
    </w:p>
    <w:p>
      <w:pPr>
        <w:pStyle w:val="22"/>
        <w:keepNext w:val="0"/>
        <w:keepLines w:val="0"/>
        <w:pageBreakBefore w:val="0"/>
        <w:widowControl w:val="0"/>
        <w:numPr>
          <w:ilvl w:val="0"/>
          <w:numId w:val="53"/>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highlight w:val="none"/>
          <w:lang w:val="en-US" w:eastAsia="zh-CN"/>
        </w:rPr>
      </w:pPr>
      <w:r>
        <w:rPr>
          <w:rFonts w:hint="eastAsia" w:asciiTheme="minorEastAsia" w:hAnsiTheme="minorEastAsia"/>
          <w:color w:val="auto"/>
          <w:highlight w:val="none"/>
          <w:lang w:val="en-US" w:eastAsia="zh-CN"/>
        </w:rPr>
        <w:t>违纪处理</w:t>
      </w:r>
    </w:p>
    <w:p>
      <w:pPr>
        <w:pStyle w:val="22"/>
        <w:keepNext w:val="0"/>
        <w:keepLines w:val="0"/>
        <w:pageBreakBefore w:val="0"/>
        <w:widowControl w:val="0"/>
        <w:numPr>
          <w:ilvl w:val="0"/>
          <w:numId w:val="61"/>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highlight w:val="none"/>
          <w:lang w:val="en-US" w:eastAsia="zh-CN"/>
        </w:rPr>
      </w:pPr>
      <w:r>
        <w:rPr>
          <w:rFonts w:hint="eastAsia" w:asciiTheme="minorEastAsia" w:hAnsiTheme="minorEastAsia"/>
          <w:color w:val="auto"/>
          <w:highlight w:val="none"/>
          <w:lang w:val="en-US" w:eastAsia="zh-CN"/>
        </w:rPr>
        <w:t>疏忽泄露公司保密信息，尚未造成损失者，给予警告处分，造成损失者，给予记过处分，并按奖罚条例承担经济损失。</w:t>
      </w:r>
    </w:p>
    <w:p>
      <w:pPr>
        <w:pStyle w:val="22"/>
        <w:keepNext w:val="0"/>
        <w:keepLines w:val="0"/>
        <w:pageBreakBefore w:val="0"/>
        <w:widowControl w:val="0"/>
        <w:numPr>
          <w:ilvl w:val="0"/>
          <w:numId w:val="61"/>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利用职权强制他人违反本制度者，视为严重违反公司制度给予开除处理。</w:t>
      </w:r>
    </w:p>
    <w:p>
      <w:pPr>
        <w:pStyle w:val="22"/>
        <w:keepNext w:val="0"/>
        <w:keepLines w:val="0"/>
        <w:pageBreakBefore w:val="0"/>
        <w:widowControl w:val="0"/>
        <w:numPr>
          <w:ilvl w:val="0"/>
          <w:numId w:val="61"/>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故意泄露公司保密信息，无论是否造成损失，均视为严重违反公司制度，给予开除处理，造成损失的，承担赔偿责任并依法追究其法律责任。</w:t>
      </w:r>
    </w:p>
    <w:p>
      <w:pPr>
        <w:pStyle w:val="9"/>
        <w:numPr>
          <w:ilvl w:val="0"/>
          <w:numId w:val="2"/>
        </w:numPr>
        <w:bidi w:val="0"/>
        <w:outlineLvl w:val="0"/>
        <w:rPr>
          <w:rFonts w:hint="eastAsia"/>
        </w:rPr>
      </w:pPr>
      <w:bookmarkStart w:id="101" w:name="_Toc14661"/>
      <w:bookmarkStart w:id="102" w:name="_Toc23879"/>
      <w:bookmarkStart w:id="103" w:name="_Toc21315"/>
      <w:bookmarkStart w:id="104" w:name="_Toc15185"/>
      <w:bookmarkStart w:id="105" w:name="_Toc15446"/>
      <w:r>
        <w:rPr>
          <w:rFonts w:hint="eastAsia"/>
        </w:rPr>
        <w:t>安全</w:t>
      </w:r>
      <w:r>
        <w:rPr>
          <w:rFonts w:hint="eastAsia"/>
          <w:lang w:val="en-US" w:eastAsia="zh-CN"/>
        </w:rPr>
        <w:t>管理</w:t>
      </w:r>
      <w:bookmarkEnd w:id="101"/>
      <w:bookmarkEnd w:id="102"/>
      <w:bookmarkEnd w:id="103"/>
      <w:bookmarkEnd w:id="104"/>
      <w:bookmarkEnd w:id="105"/>
    </w:p>
    <w:p>
      <w:pPr>
        <w:pStyle w:val="10"/>
        <w:bidi w:val="0"/>
        <w:ind w:left="0" w:leftChars="0" w:firstLine="0" w:firstLineChars="0"/>
        <w:rPr>
          <w:rFonts w:hint="eastAsia"/>
          <w:lang w:val="en-US" w:eastAsia="zh-CN"/>
        </w:rPr>
      </w:pPr>
      <w:bookmarkStart w:id="106" w:name="_Toc10390"/>
      <w:r>
        <w:rPr>
          <w:rFonts w:hint="eastAsia"/>
          <w:lang w:val="en-US" w:eastAsia="zh-CN"/>
        </w:rPr>
        <w:t>施工安全</w:t>
      </w:r>
      <w:bookmarkEnd w:id="106"/>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rPr>
      </w:pPr>
      <w:r>
        <w:rPr>
          <w:rFonts w:hint="eastAsia" w:asciiTheme="minorEastAsia" w:hAnsiTheme="minorEastAsia"/>
          <w:color w:val="auto"/>
        </w:rPr>
        <w:t>公司员工有责任和义务遵守公司的安全制度、操作规程，时刻保持清醒的头脑，正确穿戴和使用安全防护用品。</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rPr>
      </w:pPr>
      <w:r>
        <w:rPr>
          <w:rFonts w:hint="eastAsia" w:asciiTheme="minorEastAsia" w:hAnsiTheme="minorEastAsia"/>
          <w:color w:val="auto"/>
          <w:lang w:val="en-US" w:eastAsia="zh-CN"/>
        </w:rPr>
        <w:t>工程部、维修部、运行部</w:t>
      </w:r>
      <w:r>
        <w:rPr>
          <w:rFonts w:hint="eastAsia" w:asciiTheme="minorEastAsia" w:hAnsiTheme="minorEastAsia"/>
          <w:color w:val="auto"/>
        </w:rPr>
        <w:t>实行安全责任制，坚持谁主管谁负责</w:t>
      </w:r>
      <w:r>
        <w:rPr>
          <w:rFonts w:hint="eastAsia" w:asciiTheme="minorEastAsia" w:hAnsiTheme="minorEastAsia"/>
          <w:color w:val="auto"/>
          <w:lang w:eastAsia="zh-CN"/>
        </w:rPr>
        <w:t>、</w:t>
      </w:r>
      <w:r>
        <w:rPr>
          <w:rFonts w:hint="eastAsia" w:asciiTheme="minorEastAsia" w:hAnsiTheme="minorEastAsia"/>
          <w:color w:val="auto"/>
        </w:rPr>
        <w:t>谁分管谁负责</w:t>
      </w:r>
      <w:r>
        <w:rPr>
          <w:rFonts w:hint="eastAsia" w:asciiTheme="minorEastAsia" w:hAnsiTheme="minorEastAsia"/>
          <w:color w:val="auto"/>
          <w:lang w:eastAsia="zh-CN"/>
        </w:rPr>
        <w:t>、</w:t>
      </w:r>
      <w:r>
        <w:rPr>
          <w:rFonts w:hint="eastAsia" w:asciiTheme="minorEastAsia" w:hAnsiTheme="minorEastAsia"/>
          <w:color w:val="auto"/>
        </w:rPr>
        <w:t>谁在岗谁负责</w:t>
      </w:r>
      <w:r>
        <w:rPr>
          <w:rFonts w:hint="eastAsia" w:asciiTheme="minorEastAsia" w:hAnsiTheme="minorEastAsia"/>
          <w:color w:val="auto"/>
          <w:lang w:eastAsia="zh-CN"/>
        </w:rPr>
        <w:t>、</w:t>
      </w:r>
      <w:r>
        <w:rPr>
          <w:rFonts w:hint="eastAsia" w:asciiTheme="minorEastAsia" w:hAnsiTheme="minorEastAsia"/>
          <w:color w:val="auto"/>
        </w:rPr>
        <w:t>谁出事谁负责。</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rPr>
      </w:pPr>
      <w:r>
        <w:rPr>
          <w:rFonts w:hint="eastAsia" w:asciiTheme="minorEastAsia" w:hAnsiTheme="minorEastAsia"/>
          <w:color w:val="auto"/>
        </w:rPr>
        <w:t>公司成立安全委员会受理安全隐患举报</w:t>
      </w:r>
      <w:r>
        <w:rPr>
          <w:rFonts w:hint="eastAsia" w:asciiTheme="minorEastAsia" w:hAnsiTheme="minorEastAsia"/>
          <w:color w:val="auto"/>
          <w:lang w:eastAsia="zh-CN"/>
        </w:rPr>
        <w:t>，</w:t>
      </w:r>
      <w:r>
        <w:rPr>
          <w:rFonts w:hint="eastAsia" w:asciiTheme="minorEastAsia" w:hAnsiTheme="minorEastAsia"/>
          <w:color w:val="auto"/>
        </w:rPr>
        <w:t>处理安全事故</w:t>
      </w:r>
      <w:r>
        <w:rPr>
          <w:rFonts w:hint="eastAsia" w:asciiTheme="minorEastAsia" w:hAnsiTheme="minorEastAsia"/>
          <w:color w:val="auto"/>
          <w:lang w:eastAsia="zh-CN"/>
        </w:rPr>
        <w:t>，</w:t>
      </w:r>
      <w:r>
        <w:rPr>
          <w:rFonts w:hint="eastAsia" w:asciiTheme="minorEastAsia" w:hAnsiTheme="minorEastAsia"/>
          <w:color w:val="auto"/>
          <w:lang w:val="en-US" w:eastAsia="zh-CN"/>
        </w:rPr>
        <w:t>组成及职能如下：</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firstLine="420" w:firstLineChars="0"/>
        <w:textAlignment w:val="auto"/>
        <w:rPr>
          <w:color w:val="auto"/>
        </w:rPr>
      </w:pPr>
      <w:r>
        <w:rPr>
          <w:rFonts w:hint="eastAsia"/>
          <w:color w:val="auto"/>
          <w:lang w:val="en-US" w:eastAsia="zh-CN"/>
        </w:rPr>
        <w:t>主任：徐利斌（18911280030），负责安全管理全面工作，指导处理安全事故。</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firstLine="420" w:firstLineChars="0"/>
        <w:textAlignment w:val="auto"/>
        <w:rPr>
          <w:color w:val="auto"/>
        </w:rPr>
      </w:pPr>
      <w:r>
        <w:rPr>
          <w:rFonts w:hint="eastAsia"/>
          <w:color w:val="auto"/>
          <w:lang w:val="en-US" w:eastAsia="zh-CN"/>
        </w:rPr>
        <w:t>副主任：孙方涛（18001028768），负责按主任指导进行安全管理的组织实施。</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firstLine="420" w:firstLineChars="0"/>
        <w:textAlignment w:val="auto"/>
        <w:rPr>
          <w:color w:val="auto"/>
        </w:rPr>
      </w:pPr>
      <w:r>
        <w:rPr>
          <w:rFonts w:hint="eastAsia"/>
          <w:color w:val="auto"/>
          <w:lang w:val="en-US" w:eastAsia="zh-CN"/>
        </w:rPr>
        <w:t>抢险组：赵锦誉（13311178791）及各部门负责人和险情现场全体员工，负责抢救伤员、重要资产、材料，最大限度降低损失。</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0" w:leftChars="0" w:firstLine="420" w:firstLineChars="0"/>
        <w:textAlignment w:val="auto"/>
        <w:rPr>
          <w:color w:val="auto"/>
        </w:rPr>
      </w:pPr>
      <w:r>
        <w:rPr>
          <w:rFonts w:hint="eastAsia"/>
          <w:color w:val="auto"/>
          <w:lang w:val="en-US" w:eastAsia="zh-CN"/>
        </w:rPr>
        <w:t>后勤组：刘柯（18001317825），负责做好抢险期间资金、物资的紧急支付和结算，并及时收齐各类支出凭据，做好核算与报销。</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rPr>
      </w:pPr>
      <w:r>
        <w:rPr>
          <w:rFonts w:hint="eastAsia" w:asciiTheme="minorEastAsia" w:hAnsiTheme="minorEastAsia"/>
          <w:color w:val="auto"/>
        </w:rPr>
        <w:t>员工应掌握基本的消防安全知识，包括灭火器、消防栓的位置与使用；知道安全出口数量及位置；了解火灾逃生注意事项；下班后消防安全隐患检查；报火警的基本方法和火灾开始阶段的扑救方法；自己在消防事故中的职责和基本要求等。</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rPr>
      </w:pPr>
      <w:r>
        <w:rPr>
          <w:rFonts w:hint="eastAsia" w:asciiTheme="minorEastAsia" w:hAnsiTheme="minorEastAsia"/>
          <w:color w:val="auto"/>
        </w:rPr>
        <w:t>发生</w:t>
      </w:r>
      <w:r>
        <w:rPr>
          <w:rFonts w:hint="eastAsia" w:asciiTheme="minorEastAsia" w:hAnsiTheme="minorEastAsia"/>
          <w:color w:val="auto"/>
          <w:lang w:val="en-US" w:eastAsia="zh-CN"/>
        </w:rPr>
        <w:t>一般</w:t>
      </w:r>
      <w:r>
        <w:rPr>
          <w:rFonts w:hint="eastAsia" w:asciiTheme="minorEastAsia" w:hAnsiTheme="minorEastAsia"/>
          <w:color w:val="auto"/>
        </w:rPr>
        <w:t>事故，向</w:t>
      </w:r>
      <w:r>
        <w:rPr>
          <w:rFonts w:hint="eastAsia" w:asciiTheme="minorEastAsia" w:hAnsiTheme="minorEastAsia"/>
          <w:color w:val="auto"/>
          <w:lang w:eastAsia="zh-CN"/>
        </w:rPr>
        <w:t>直接上级</w:t>
      </w:r>
      <w:r>
        <w:rPr>
          <w:rFonts w:hint="eastAsia" w:asciiTheme="minorEastAsia" w:hAnsiTheme="minorEastAsia"/>
          <w:color w:val="auto"/>
        </w:rPr>
        <w:t>报告寻求帮助</w:t>
      </w:r>
      <w:r>
        <w:rPr>
          <w:rFonts w:hint="eastAsia" w:asciiTheme="minorEastAsia" w:hAnsiTheme="minorEastAsia"/>
          <w:color w:val="auto"/>
          <w:lang w:eastAsia="zh-CN"/>
        </w:rPr>
        <w:t>；</w:t>
      </w:r>
      <w:r>
        <w:rPr>
          <w:rFonts w:hint="eastAsia" w:asciiTheme="minorEastAsia" w:hAnsiTheme="minorEastAsia"/>
          <w:color w:val="auto"/>
          <w:lang w:val="en-US" w:eastAsia="zh-CN"/>
        </w:rPr>
        <w:t>若发生</w:t>
      </w:r>
      <w:r>
        <w:rPr>
          <w:rFonts w:hint="eastAsia" w:asciiTheme="minorEastAsia" w:hAnsiTheme="minorEastAsia"/>
          <w:color w:val="auto"/>
        </w:rPr>
        <w:t>严重</w:t>
      </w:r>
      <w:r>
        <w:rPr>
          <w:rFonts w:hint="eastAsia" w:asciiTheme="minorEastAsia" w:hAnsiTheme="minorEastAsia"/>
          <w:color w:val="auto"/>
          <w:lang w:val="en-US" w:eastAsia="zh-CN"/>
        </w:rPr>
        <w:t>事故</w:t>
      </w:r>
      <w:r>
        <w:rPr>
          <w:rFonts w:hint="eastAsia" w:asciiTheme="minorEastAsia" w:hAnsiTheme="minorEastAsia"/>
          <w:color w:val="auto"/>
        </w:rPr>
        <w:t>，应立即</w:t>
      </w:r>
      <w:r>
        <w:rPr>
          <w:rFonts w:hint="eastAsia" w:asciiTheme="minorEastAsia" w:hAnsiTheme="minorEastAsia"/>
          <w:color w:val="auto"/>
          <w:lang w:val="en-US" w:eastAsia="zh-CN"/>
        </w:rPr>
        <w:t>拨打119、120等急救电话，再报告</w:t>
      </w:r>
      <w:r>
        <w:rPr>
          <w:rFonts w:hint="eastAsia" w:asciiTheme="minorEastAsia" w:hAnsiTheme="minorEastAsia"/>
          <w:color w:val="auto"/>
        </w:rPr>
        <w:t>部门负责人寻求</w:t>
      </w:r>
      <w:r>
        <w:rPr>
          <w:rFonts w:hint="eastAsia" w:asciiTheme="minorEastAsia" w:hAnsiTheme="minorEastAsia"/>
          <w:color w:val="auto"/>
          <w:lang w:val="en-US" w:eastAsia="zh-CN"/>
        </w:rPr>
        <w:t>更高级负责人</w:t>
      </w:r>
      <w:r>
        <w:rPr>
          <w:rFonts w:hint="eastAsia" w:asciiTheme="minorEastAsia" w:hAnsiTheme="minorEastAsia"/>
          <w:color w:val="auto"/>
        </w:rPr>
        <w:t>援助。</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u w:val="wave"/>
        </w:rPr>
      </w:pPr>
      <w:r>
        <w:rPr>
          <w:rFonts w:hint="eastAsia" w:asciiTheme="minorEastAsia" w:hAnsiTheme="minorEastAsia"/>
          <w:color w:val="auto"/>
          <w:u w:val="wave"/>
          <w:lang w:val="en-US" w:eastAsia="zh-CN"/>
        </w:rPr>
        <w:t>若</w:t>
      </w:r>
      <w:r>
        <w:rPr>
          <w:rFonts w:hint="eastAsia" w:asciiTheme="minorEastAsia" w:hAnsiTheme="minorEastAsia"/>
          <w:color w:val="auto"/>
          <w:u w:val="wave"/>
        </w:rPr>
        <w:t>发生工伤，在现场级别最高的</w:t>
      </w:r>
      <w:r>
        <w:rPr>
          <w:rFonts w:hint="eastAsia" w:asciiTheme="minorEastAsia" w:hAnsiTheme="minorEastAsia"/>
          <w:color w:val="auto"/>
          <w:u w:val="wave"/>
          <w:lang w:val="en-US" w:eastAsia="zh-CN"/>
        </w:rPr>
        <w:t>员工有责任</w:t>
      </w:r>
      <w:r>
        <w:rPr>
          <w:rFonts w:hint="eastAsia" w:asciiTheme="minorEastAsia" w:hAnsiTheme="minorEastAsia"/>
          <w:color w:val="auto"/>
          <w:u w:val="wave"/>
        </w:rPr>
        <w:t>迅速组织对伤员进行简单护理，</w:t>
      </w:r>
      <w:r>
        <w:rPr>
          <w:rFonts w:hint="eastAsia" w:asciiTheme="minorEastAsia" w:hAnsiTheme="minorEastAsia"/>
          <w:color w:val="auto"/>
          <w:u w:val="wave"/>
          <w:lang w:val="en-US" w:eastAsia="zh-CN"/>
        </w:rPr>
        <w:t>若</w:t>
      </w:r>
      <w:r>
        <w:rPr>
          <w:rFonts w:hint="eastAsia" w:asciiTheme="minorEastAsia" w:hAnsiTheme="minorEastAsia"/>
          <w:color w:val="auto"/>
          <w:u w:val="wave"/>
        </w:rPr>
        <w:t>伤势较重，应立即派车由现场负责人指定专人陪同送医</w:t>
      </w:r>
      <w:r>
        <w:rPr>
          <w:rFonts w:hint="eastAsia" w:asciiTheme="minorEastAsia" w:hAnsiTheme="minorEastAsia"/>
          <w:color w:val="auto"/>
          <w:u w:val="wave"/>
          <w:lang w:val="en-US" w:eastAsia="zh-CN"/>
        </w:rPr>
        <w:t>或拨打120急救</w:t>
      </w:r>
      <w:r>
        <w:rPr>
          <w:rFonts w:hint="eastAsia" w:asciiTheme="minorEastAsia" w:hAnsiTheme="minorEastAsia"/>
          <w:color w:val="auto"/>
          <w:u w:val="wave"/>
        </w:rPr>
        <w:t>，并立即通知</w:t>
      </w:r>
      <w:r>
        <w:rPr>
          <w:rFonts w:hint="eastAsia" w:asciiTheme="minorEastAsia" w:hAnsiTheme="minorEastAsia"/>
          <w:color w:val="auto"/>
          <w:u w:val="wave"/>
          <w:lang w:val="en-US" w:eastAsia="zh-CN"/>
        </w:rPr>
        <w:t>综合</w:t>
      </w:r>
      <w:r>
        <w:rPr>
          <w:rFonts w:hint="eastAsia" w:asciiTheme="minorEastAsia" w:hAnsiTheme="minorEastAsia"/>
          <w:color w:val="auto"/>
          <w:u w:val="wave"/>
        </w:rPr>
        <w:t>部做好</w:t>
      </w:r>
      <w:r>
        <w:rPr>
          <w:rFonts w:hint="eastAsia" w:asciiTheme="minorEastAsia" w:hAnsiTheme="minorEastAsia"/>
          <w:color w:val="auto"/>
          <w:u w:val="wave"/>
          <w:lang w:val="en-US" w:eastAsia="zh-CN"/>
        </w:rPr>
        <w:t>意外险报备</w:t>
      </w:r>
      <w:r>
        <w:rPr>
          <w:rFonts w:hint="eastAsia" w:asciiTheme="minorEastAsia" w:hAnsiTheme="minorEastAsia"/>
          <w:color w:val="auto"/>
          <w:u w:val="wave"/>
        </w:rPr>
        <w:t>，陪同人须收集好病历、交费票据、住院通知书、出院通知书、伤残鉴定书等资料，以备报销使用。</w:t>
      </w:r>
    </w:p>
    <w:p>
      <w:pPr>
        <w:pStyle w:val="10"/>
        <w:bidi w:val="0"/>
        <w:rPr>
          <w:rFonts w:hint="eastAsia"/>
          <w:lang w:val="en-US" w:eastAsia="zh-CN"/>
        </w:rPr>
      </w:pPr>
      <w:bookmarkStart w:id="107" w:name="_Toc28820"/>
      <w:r>
        <w:rPr>
          <w:rFonts w:hint="eastAsia"/>
          <w:lang w:val="en-US" w:eastAsia="zh-CN"/>
        </w:rPr>
        <w:t>财物安全</w:t>
      </w:r>
      <w:bookmarkEnd w:id="107"/>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rPr>
      </w:pPr>
      <w:r>
        <w:rPr>
          <w:rFonts w:asciiTheme="minorEastAsia" w:hAnsiTheme="minorEastAsia"/>
          <w:color w:val="auto"/>
        </w:rPr>
        <w:t>宿舍要随手关门</w:t>
      </w:r>
      <w:r>
        <w:rPr>
          <w:rFonts w:hint="eastAsia" w:asciiTheme="minorEastAsia" w:hAnsiTheme="minorEastAsia"/>
          <w:color w:val="auto"/>
        </w:rPr>
        <w:t>，不可在宿舍内存放大额现金，贵重物品</w:t>
      </w:r>
      <w:r>
        <w:rPr>
          <w:rFonts w:asciiTheme="minorEastAsia" w:hAnsiTheme="minorEastAsia"/>
          <w:color w:val="auto"/>
        </w:rPr>
        <w:t>要放入带锁的柜子</w:t>
      </w:r>
      <w:r>
        <w:rPr>
          <w:rFonts w:hint="eastAsia" w:asciiTheme="minorEastAsia" w:hAnsiTheme="minorEastAsia"/>
          <w:color w:val="auto"/>
        </w:rPr>
        <w:t>。</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rPr>
      </w:pPr>
      <w:r>
        <w:rPr>
          <w:rFonts w:hint="eastAsia" w:asciiTheme="minorEastAsia" w:hAnsiTheme="minorEastAsia"/>
          <w:color w:val="auto"/>
        </w:rPr>
        <w:t>手机要设置密码，</w:t>
      </w:r>
      <w:r>
        <w:rPr>
          <w:rFonts w:asciiTheme="minorEastAsia" w:hAnsiTheme="minorEastAsia"/>
          <w:color w:val="auto"/>
        </w:rPr>
        <w:t>不要张扬炫耀财富</w:t>
      </w:r>
      <w:r>
        <w:rPr>
          <w:rFonts w:hint="eastAsia" w:asciiTheme="minorEastAsia" w:hAnsiTheme="minorEastAsia"/>
          <w:color w:val="auto"/>
        </w:rPr>
        <w:t>，</w:t>
      </w:r>
      <w:r>
        <w:rPr>
          <w:rFonts w:asciiTheme="minorEastAsia" w:hAnsiTheme="minorEastAsia"/>
          <w:color w:val="auto"/>
        </w:rPr>
        <w:t>避免引起他人的嫉妒</w:t>
      </w:r>
      <w:r>
        <w:rPr>
          <w:rFonts w:hint="eastAsia" w:asciiTheme="minorEastAsia" w:hAnsiTheme="minorEastAsia"/>
          <w:color w:val="auto"/>
        </w:rPr>
        <w:t>。</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rPr>
      </w:pPr>
      <w:r>
        <w:rPr>
          <w:rFonts w:hint="eastAsia" w:asciiTheme="minorEastAsia" w:hAnsiTheme="minorEastAsia"/>
          <w:color w:val="auto"/>
        </w:rPr>
        <w:t>出门在外皮箱、手包要置于身前，防止被掉包、盗窃或抢夺。</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rPr>
      </w:pPr>
      <w:r>
        <w:rPr>
          <w:rFonts w:hint="eastAsia" w:asciiTheme="minorEastAsia" w:hAnsiTheme="minorEastAsia"/>
          <w:color w:val="auto"/>
        </w:rPr>
        <w:t>不要接受陌生人赠送的香烟、饮料、食物，小心迷药。</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rPr>
        <w:t>不要相信打着公司高管名义，通过短信、微信、QQ、邮件等索取钱财、公司</w:t>
      </w:r>
      <w:r>
        <w:rPr>
          <w:rFonts w:hint="eastAsia" w:asciiTheme="minorEastAsia" w:hAnsiTheme="minorEastAsia"/>
          <w:color w:val="auto"/>
          <w:lang w:val="en-US" w:eastAsia="zh-CN"/>
        </w:rPr>
        <w:t>保密信息</w:t>
      </w:r>
      <w:r>
        <w:rPr>
          <w:rFonts w:hint="eastAsia" w:asciiTheme="minorEastAsia" w:hAnsiTheme="minorEastAsia"/>
          <w:color w:val="auto"/>
        </w:rPr>
        <w:t>的行为</w:t>
      </w:r>
      <w:r>
        <w:rPr>
          <w:rFonts w:hint="eastAsia" w:asciiTheme="minorEastAsia" w:hAnsiTheme="minorEastAsia"/>
          <w:color w:val="auto"/>
          <w:lang w:eastAsia="zh-CN"/>
        </w:rPr>
        <w:t>。</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u w:val="wave"/>
          <w:lang w:val="en-US" w:eastAsia="zh-CN"/>
        </w:rPr>
      </w:pPr>
      <w:r>
        <w:rPr>
          <w:rFonts w:hint="eastAsia" w:asciiTheme="minorEastAsia" w:hAnsiTheme="minorEastAsia"/>
          <w:color w:val="auto"/>
          <w:u w:val="wave"/>
          <w:lang w:val="en-US" w:eastAsia="zh-CN"/>
        </w:rPr>
        <w:t>出纳付款必须依据芝麻物联管理平台付款流程，不可轻信任何人违反流程直接付款的要求，违反流程或操作失误造成损失，由出纳承担全部损失</w:t>
      </w:r>
      <w:r>
        <w:rPr>
          <w:rFonts w:hint="eastAsia" w:asciiTheme="minorEastAsia" w:hAnsiTheme="minorEastAsia"/>
          <w:color w:val="auto"/>
          <w:u w:val="none"/>
          <w:lang w:val="en-US" w:eastAsia="zh-CN"/>
        </w:rPr>
        <w:t>。</w:t>
      </w:r>
    </w:p>
    <w:p>
      <w:pPr>
        <w:pStyle w:val="22"/>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firstLine="420" w:firstLineChars="200"/>
        <w:textAlignment w:val="auto"/>
        <w:rPr>
          <w:rFonts w:hint="eastAsia" w:asciiTheme="minorEastAsia" w:hAnsiTheme="minorEastAsia"/>
          <w:color w:val="auto"/>
          <w:u w:val="wave"/>
        </w:rPr>
      </w:pPr>
      <w:r>
        <w:rPr>
          <w:rFonts w:hint="eastAsia" w:asciiTheme="minorEastAsia" w:hAnsiTheme="minorEastAsia"/>
          <w:color w:val="auto"/>
          <w:u w:val="wave"/>
          <w:lang w:val="en-US" w:eastAsia="zh-CN"/>
        </w:rPr>
        <w:t>付款流程：申请人发起申请</w:t>
      </w:r>
      <w:r>
        <w:rPr>
          <w:rFonts w:hint="default" w:asciiTheme="minorEastAsia" w:hAnsiTheme="minorEastAsia"/>
          <w:color w:val="auto"/>
          <w:u w:val="wave"/>
          <w:lang w:val="en-US" w:eastAsia="zh-CN"/>
        </w:rPr>
        <w:t>→</w:t>
      </w:r>
      <w:r>
        <w:rPr>
          <w:rFonts w:hint="eastAsia" w:asciiTheme="minorEastAsia" w:hAnsiTheme="minorEastAsia"/>
          <w:color w:val="auto"/>
          <w:u w:val="wave"/>
          <w:lang w:val="en-US" w:eastAsia="zh-CN"/>
        </w:rPr>
        <w:t>相关人员审核</w:t>
      </w:r>
      <w:r>
        <w:rPr>
          <w:rFonts w:hint="default" w:asciiTheme="minorEastAsia" w:hAnsiTheme="minorEastAsia"/>
          <w:color w:val="auto"/>
          <w:u w:val="wave"/>
          <w:lang w:val="en-US" w:eastAsia="zh-CN"/>
        </w:rPr>
        <w:t>→</w:t>
      </w:r>
      <w:r>
        <w:rPr>
          <w:rFonts w:hint="eastAsia" w:asciiTheme="minorEastAsia" w:hAnsiTheme="minorEastAsia"/>
          <w:color w:val="auto"/>
          <w:u w:val="wave"/>
          <w:lang w:val="en-US" w:eastAsia="zh-CN"/>
        </w:rPr>
        <w:t>总裁审批</w:t>
      </w:r>
      <w:r>
        <w:rPr>
          <w:rFonts w:hint="default" w:asciiTheme="minorEastAsia" w:hAnsiTheme="minorEastAsia"/>
          <w:color w:val="auto"/>
          <w:u w:val="wave"/>
          <w:lang w:val="en-US" w:eastAsia="zh-CN"/>
        </w:rPr>
        <w:t>→</w:t>
      </w:r>
      <w:r>
        <w:rPr>
          <w:rFonts w:hint="eastAsia" w:asciiTheme="minorEastAsia" w:hAnsiTheme="minorEastAsia"/>
          <w:color w:val="auto"/>
          <w:u w:val="wave"/>
          <w:lang w:val="en-US" w:eastAsia="zh-CN"/>
        </w:rPr>
        <w:t>出纳付款</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rPr>
      </w:pPr>
      <w:r>
        <w:rPr>
          <w:rFonts w:asciiTheme="minorEastAsia" w:hAnsiTheme="minorEastAsia"/>
          <w:color w:val="auto"/>
        </w:rPr>
        <w:t>谨防</w:t>
      </w:r>
      <w:r>
        <w:rPr>
          <w:rFonts w:hint="eastAsia" w:asciiTheme="minorEastAsia" w:hAnsiTheme="minorEastAsia"/>
          <w:color w:val="auto"/>
        </w:rPr>
        <w:t>“猜铅笔、猜瓜子、猜扑克、路边棋局、易拉罐中奖、假币、中奖短信、旅游走失、求助路费回家、网络兼职、手机模型、农民工卖古董”等各种骗局。</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rPr>
      </w:pPr>
      <w:r>
        <w:rPr>
          <w:rFonts w:hint="eastAsia" w:asciiTheme="minorEastAsia" w:hAnsiTheme="minorEastAsia"/>
          <w:color w:val="auto"/>
        </w:rPr>
        <w:t>在公司、宿舍、</w:t>
      </w:r>
      <w:r>
        <w:rPr>
          <w:rFonts w:hint="eastAsia" w:asciiTheme="minorEastAsia" w:hAnsiTheme="minorEastAsia"/>
          <w:color w:val="auto"/>
          <w:lang w:val="en-US" w:eastAsia="zh-CN"/>
        </w:rPr>
        <w:t>各运行</w:t>
      </w:r>
      <w:r>
        <w:rPr>
          <w:rFonts w:hint="eastAsia" w:asciiTheme="minorEastAsia" w:hAnsiTheme="minorEastAsia"/>
          <w:color w:val="auto"/>
        </w:rPr>
        <w:t>项目发现可疑之人，要及时向上级报告，维护公司员工的人身及</w:t>
      </w:r>
      <w:r>
        <w:rPr>
          <w:rFonts w:hint="eastAsia" w:asciiTheme="minorEastAsia" w:hAnsiTheme="minorEastAsia"/>
          <w:color w:val="auto"/>
          <w:lang w:val="en-US" w:eastAsia="zh-CN"/>
        </w:rPr>
        <w:t>财物</w:t>
      </w:r>
      <w:r>
        <w:rPr>
          <w:rFonts w:hint="eastAsia" w:asciiTheme="minorEastAsia" w:hAnsiTheme="minorEastAsia"/>
          <w:color w:val="auto"/>
        </w:rPr>
        <w:t>安全。</w:t>
      </w:r>
    </w:p>
    <w:p>
      <w:pPr>
        <w:pStyle w:val="10"/>
        <w:bidi w:val="0"/>
        <w:rPr>
          <w:rFonts w:hint="eastAsia"/>
          <w:lang w:val="en-US" w:eastAsia="zh-CN"/>
        </w:rPr>
      </w:pPr>
      <w:bookmarkStart w:id="108" w:name="_Toc9214"/>
      <w:r>
        <w:rPr>
          <w:rFonts w:hint="eastAsia"/>
          <w:lang w:val="en-US" w:eastAsia="zh-CN"/>
        </w:rPr>
        <w:t>防止借款纠纷</w:t>
      </w:r>
      <w:bookmarkEnd w:id="108"/>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同事之间借款仅限应急使用，借款金额不要超过500元，如发现同一员工找多人借款，且借款金额超出500元的风险标准时，请及时向综合部反馈。</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借款时请按以下模板手写“借据”，明确借款人授权公司在借款人工资中代扣还款，否则发生纠纷或借款人拒不偿还时，公司无法为债权人提供任何帮助。</w:t>
      </w:r>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hint="default" w:asciiTheme="minorEastAsia" w:hAnsiTheme="minorEastAsia"/>
          <w:color w:val="auto"/>
          <w:lang w:val="en-US" w:eastAsia="zh-CN"/>
        </w:rPr>
      </w:pPr>
      <w:r>
        <w:rPr>
          <w:rFonts w:hint="eastAsia" w:asciiTheme="minorEastAsia" w:hAnsiTheme="minorEastAsia"/>
          <w:color w:val="auto"/>
          <w:lang w:val="en-US" w:eastAsia="zh-CN"/>
        </w:rPr>
        <w:t>借据模板</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3280" w:hRule="atLeast"/>
        </w:trPr>
        <w:tc>
          <w:tcPr>
            <w:tcW w:w="9400" w:type="dxa"/>
            <w:shd w:val="clear" w:color="auto" w:fill="F1F1F1" w:themeFill="background1" w:themeFillShade="F2"/>
          </w:tcPr>
          <w:p>
            <w:pPr>
              <w:keepNext w:val="0"/>
              <w:keepLines w:val="0"/>
              <w:widowControl/>
              <w:suppressLineNumbers w:val="0"/>
              <w:jc w:val="center"/>
              <w:rPr>
                <w:rFonts w:hint="eastAsia" w:ascii="仿宋" w:hAnsi="仿宋" w:eastAsia="仿宋" w:cs="仿宋"/>
                <w:color w:val="auto"/>
                <w:kern w:val="0"/>
                <w:sz w:val="21"/>
                <w:szCs w:val="21"/>
                <w:lang w:val="en-US" w:eastAsia="zh-CN" w:bidi="ar"/>
              </w:rPr>
            </w:pPr>
          </w:p>
          <w:p>
            <w:pPr>
              <w:keepNext w:val="0"/>
              <w:keepLines w:val="0"/>
              <w:widowControl/>
              <w:suppressLineNumbers w:val="0"/>
              <w:jc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val="en-US" w:eastAsia="zh-CN" w:bidi="ar"/>
              </w:rPr>
              <w:t>借 条①</w:t>
            </w:r>
          </w:p>
          <w:p>
            <w:pPr>
              <w:keepNext w:val="0"/>
              <w:keepLines w:val="0"/>
              <w:widowControl/>
              <w:suppressLineNumbers w:val="0"/>
              <w:ind w:firstLine="420" w:firstLineChars="200"/>
              <w:jc w:val="left"/>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为</w:t>
            </w:r>
            <w:r>
              <w:rPr>
                <w:rFonts w:hint="eastAsia" w:ascii="仿宋" w:hAnsi="仿宋" w:eastAsia="仿宋" w:cs="仿宋"/>
                <w:color w:val="auto"/>
                <w:kern w:val="0"/>
                <w:sz w:val="21"/>
                <w:szCs w:val="21"/>
                <w:u w:val="thick"/>
                <w:lang w:val="en-US" w:eastAsia="zh-CN" w:bidi="ar"/>
              </w:rPr>
              <w:t>还信用卡</w:t>
            </w:r>
            <w:r>
              <w:rPr>
                <w:rFonts w:hint="eastAsia" w:ascii="仿宋" w:hAnsi="仿宋" w:eastAsia="仿宋" w:cs="仿宋"/>
                <w:color w:val="auto"/>
                <w:kern w:val="0"/>
                <w:sz w:val="21"/>
                <w:szCs w:val="21"/>
                <w:lang w:val="en-US" w:eastAsia="zh-CN" w:bidi="ar"/>
              </w:rPr>
              <w:t>，现收到</w:t>
            </w:r>
            <w:r>
              <w:rPr>
                <w:rFonts w:hint="eastAsia" w:ascii="仿宋" w:hAnsi="仿宋" w:eastAsia="仿宋" w:cs="仿宋"/>
                <w:color w:val="auto"/>
                <w:kern w:val="0"/>
                <w:sz w:val="21"/>
                <w:szCs w:val="21"/>
                <w:u w:val="thick"/>
                <w:lang w:val="en-US" w:eastAsia="zh-CN" w:bidi="ar"/>
              </w:rPr>
              <w:t>张三</w:t>
            </w:r>
            <w:r>
              <w:rPr>
                <w:rFonts w:hint="eastAsia" w:ascii="仿宋" w:hAnsi="仿宋" w:eastAsia="仿宋" w:cs="仿宋"/>
                <w:color w:val="auto"/>
                <w:kern w:val="0"/>
                <w:sz w:val="21"/>
                <w:szCs w:val="21"/>
                <w:lang w:val="en-US" w:eastAsia="zh-CN" w:bidi="ar"/>
              </w:rPr>
              <w:t xml:space="preserve"> (身份证号： </w:t>
            </w:r>
            <w:r>
              <w:rPr>
                <w:rFonts w:hint="eastAsia" w:ascii="仿宋" w:hAnsi="仿宋" w:eastAsia="仿宋" w:cs="仿宋"/>
                <w:color w:val="auto"/>
                <w:kern w:val="0"/>
                <w:sz w:val="21"/>
                <w:szCs w:val="21"/>
                <w:u w:val="thick"/>
                <w:lang w:val="en-US" w:eastAsia="zh-CN" w:bidi="ar"/>
              </w:rPr>
              <w:t>370167…0898</w:t>
            </w:r>
            <w:r>
              <w:rPr>
                <w:rFonts w:hint="eastAsia" w:ascii="仿宋" w:hAnsi="仿宋" w:eastAsia="仿宋" w:cs="仿宋"/>
                <w:color w:val="auto"/>
                <w:kern w:val="0"/>
                <w:sz w:val="21"/>
                <w:szCs w:val="21"/>
                <w:lang w:val="en-US" w:eastAsia="zh-CN" w:bidi="ar"/>
              </w:rPr>
              <w:t>) 以</w:t>
            </w:r>
            <w:r>
              <w:rPr>
                <w:rFonts w:hint="eastAsia" w:ascii="仿宋" w:hAnsi="仿宋" w:eastAsia="仿宋" w:cs="仿宋"/>
                <w:color w:val="auto"/>
                <w:kern w:val="0"/>
                <w:sz w:val="21"/>
                <w:szCs w:val="21"/>
                <w:u w:val="thick"/>
                <w:lang w:val="en-US" w:eastAsia="zh-CN" w:bidi="ar"/>
              </w:rPr>
              <w:t>现金</w:t>
            </w:r>
            <w:r>
              <w:rPr>
                <w:rFonts w:hint="eastAsia" w:ascii="仿宋" w:hAnsi="仿宋" w:eastAsia="仿宋" w:cs="仿宋"/>
                <w:color w:val="auto"/>
                <w:kern w:val="0"/>
                <w:sz w:val="21"/>
                <w:szCs w:val="21"/>
                <w:lang w:val="en-US" w:eastAsia="zh-CN" w:bidi="ar"/>
              </w:rPr>
              <w:t>方式出借的</w:t>
            </w:r>
            <w:r>
              <w:rPr>
                <w:rFonts w:hint="eastAsia" w:ascii="仿宋" w:hAnsi="仿宋" w:eastAsia="仿宋" w:cs="仿宋"/>
                <w:color w:val="auto"/>
                <w:kern w:val="0"/>
                <w:sz w:val="21"/>
                <w:szCs w:val="21"/>
                <w:u w:val="none"/>
                <w:lang w:val="en-US" w:eastAsia="zh-CN" w:bidi="ar"/>
              </w:rPr>
              <w:t>￥</w:t>
            </w:r>
            <w:r>
              <w:rPr>
                <w:rFonts w:hint="eastAsia" w:ascii="仿宋" w:hAnsi="仿宋" w:eastAsia="仿宋" w:cs="仿宋"/>
                <w:color w:val="auto"/>
                <w:kern w:val="0"/>
                <w:sz w:val="21"/>
                <w:szCs w:val="21"/>
                <w:u w:val="thick"/>
                <w:lang w:val="en-US" w:eastAsia="zh-CN" w:bidi="ar"/>
              </w:rPr>
              <w:t xml:space="preserve">500.00 </w:t>
            </w:r>
            <w:r>
              <w:rPr>
                <w:rFonts w:hint="eastAsia" w:ascii="仿宋" w:hAnsi="仿宋" w:eastAsia="仿宋" w:cs="仿宋"/>
                <w:color w:val="auto"/>
                <w:kern w:val="0"/>
                <w:sz w:val="21"/>
                <w:szCs w:val="21"/>
                <w:u w:val="none"/>
                <w:lang w:val="en-US" w:eastAsia="zh-CN" w:bidi="ar"/>
              </w:rPr>
              <w:t>元(人民币</w:t>
            </w:r>
            <w:r>
              <w:rPr>
                <w:rFonts w:hint="eastAsia" w:ascii="仿宋" w:hAnsi="仿宋" w:eastAsia="仿宋" w:cs="仿宋"/>
                <w:color w:val="auto"/>
                <w:kern w:val="0"/>
                <w:sz w:val="21"/>
                <w:szCs w:val="21"/>
                <w:u w:val="thick"/>
                <w:lang w:val="en-US" w:eastAsia="zh-CN" w:bidi="ar"/>
              </w:rPr>
              <w:t>伍佰元</w:t>
            </w:r>
            <w:r>
              <w:rPr>
                <w:rFonts w:hint="eastAsia" w:ascii="仿宋" w:hAnsi="仿宋" w:eastAsia="仿宋" w:cs="仿宋"/>
                <w:color w:val="auto"/>
                <w:kern w:val="0"/>
                <w:sz w:val="21"/>
                <w:szCs w:val="21"/>
                <w:u w:val="none"/>
                <w:lang w:val="en-US" w:eastAsia="zh-CN" w:bidi="ar"/>
              </w:rPr>
              <w:t xml:space="preserve">整 ) </w:t>
            </w:r>
            <w:r>
              <w:rPr>
                <w:rFonts w:hint="eastAsia" w:ascii="仿宋" w:hAnsi="仿宋" w:eastAsia="仿宋" w:cs="仿宋"/>
                <w:color w:val="auto"/>
                <w:kern w:val="0"/>
                <w:sz w:val="21"/>
                <w:szCs w:val="21"/>
                <w:lang w:val="en-US" w:eastAsia="zh-CN" w:bidi="ar"/>
              </w:rPr>
              <w:t>，借期</w:t>
            </w:r>
            <w:r>
              <w:rPr>
                <w:rFonts w:hint="eastAsia" w:ascii="仿宋" w:hAnsi="仿宋" w:eastAsia="仿宋" w:cs="仿宋"/>
                <w:color w:val="auto"/>
                <w:kern w:val="0"/>
                <w:sz w:val="21"/>
                <w:szCs w:val="21"/>
                <w:u w:val="thick"/>
                <w:lang w:val="en-US" w:eastAsia="zh-CN" w:bidi="ar"/>
              </w:rPr>
              <w:t>1</w:t>
            </w:r>
            <w:r>
              <w:rPr>
                <w:rFonts w:hint="eastAsia" w:ascii="仿宋" w:hAnsi="仿宋" w:eastAsia="仿宋" w:cs="仿宋"/>
                <w:color w:val="auto"/>
                <w:kern w:val="0"/>
                <w:sz w:val="21"/>
                <w:szCs w:val="21"/>
                <w:u w:val="none"/>
                <w:lang w:val="en-US" w:eastAsia="zh-CN" w:bidi="ar"/>
              </w:rPr>
              <w:t>个月</w:t>
            </w:r>
            <w:r>
              <w:rPr>
                <w:rFonts w:hint="eastAsia" w:ascii="仿宋" w:hAnsi="仿宋" w:eastAsia="仿宋" w:cs="仿宋"/>
                <w:color w:val="auto"/>
                <w:kern w:val="0"/>
                <w:sz w:val="21"/>
                <w:szCs w:val="21"/>
                <w:lang w:val="en-US" w:eastAsia="zh-CN" w:bidi="ar"/>
              </w:rPr>
              <w:t>，</w:t>
            </w:r>
            <w:r>
              <w:rPr>
                <w:rFonts w:hint="eastAsia" w:ascii="仿宋" w:hAnsi="仿宋" w:eastAsia="仿宋" w:cs="仿宋"/>
                <w:color w:val="auto"/>
                <w:kern w:val="0"/>
                <w:sz w:val="21"/>
                <w:szCs w:val="21"/>
                <w:u w:val="thick"/>
                <w:lang w:val="en-US" w:eastAsia="zh-CN" w:bidi="ar"/>
              </w:rPr>
              <w:t>2019年10月31日</w:t>
            </w:r>
            <w:r>
              <w:rPr>
                <w:rFonts w:hint="eastAsia" w:ascii="仿宋" w:hAnsi="仿宋" w:eastAsia="仿宋" w:cs="仿宋"/>
                <w:color w:val="auto"/>
                <w:kern w:val="0"/>
                <w:sz w:val="21"/>
                <w:szCs w:val="21"/>
                <w:lang w:val="en-US" w:eastAsia="zh-CN" w:bidi="ar"/>
              </w:rPr>
              <w:t>到期时还清。如到期未还清，委托</w:t>
            </w:r>
            <w:r>
              <w:rPr>
                <w:rFonts w:hint="eastAsia" w:ascii="仿宋" w:hAnsi="仿宋" w:eastAsia="仿宋" w:cs="仿宋"/>
                <w:color w:val="auto"/>
                <w:kern w:val="0"/>
                <w:sz w:val="21"/>
                <w:szCs w:val="21"/>
                <w:u w:val="thick"/>
                <w:lang w:val="en-US" w:eastAsia="zh-CN" w:bidi="ar"/>
              </w:rPr>
              <w:t>北京三汇能环科技发展有限公司</w:t>
            </w:r>
            <w:r>
              <w:rPr>
                <w:rFonts w:hint="eastAsia" w:ascii="仿宋" w:hAnsi="仿宋" w:eastAsia="仿宋" w:cs="仿宋"/>
                <w:color w:val="auto"/>
                <w:kern w:val="0"/>
                <w:sz w:val="21"/>
                <w:szCs w:val="21"/>
                <w:lang w:val="en-US" w:eastAsia="zh-CN" w:bidi="ar"/>
              </w:rPr>
              <w:t>在本人的工资中扣除代为偿还。</w:t>
            </w:r>
          </w:p>
          <w:p>
            <w:pPr>
              <w:keepNext w:val="0"/>
              <w:keepLines w:val="0"/>
              <w:widowControl/>
              <w:suppressLineNumbers w:val="0"/>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kern w:val="0"/>
                <w:sz w:val="21"/>
                <w:szCs w:val="21"/>
                <w:lang w:val="en-US" w:eastAsia="zh-CN" w:bidi="ar"/>
              </w:rPr>
              <w:t xml:space="preserve">立此为据。 </w:t>
            </w:r>
          </w:p>
          <w:p>
            <w:pPr>
              <w:keepNext w:val="0"/>
              <w:keepLines w:val="0"/>
              <w:widowControl/>
              <w:suppressLineNumbers w:val="0"/>
              <w:jc w:val="right"/>
              <w:rPr>
                <w:rFonts w:hint="default" w:ascii="仿宋" w:hAnsi="仿宋" w:eastAsia="仿宋" w:cs="仿宋"/>
                <w:color w:val="auto"/>
                <w:kern w:val="0"/>
                <w:sz w:val="21"/>
                <w:szCs w:val="21"/>
                <w:lang w:val="en-US" w:eastAsia="zh-CN" w:bidi="ar"/>
              </w:rPr>
            </w:pPr>
            <w:r>
              <w:rPr>
                <w:rFonts w:hint="eastAsia" w:ascii="仿宋" w:hAnsi="仿宋" w:eastAsia="仿宋" w:cs="仿宋"/>
                <w:color w:val="auto"/>
                <w:kern w:val="0"/>
                <w:sz w:val="21"/>
                <w:szCs w:val="21"/>
                <w:lang w:val="en-US" w:eastAsia="zh-CN" w:bidi="ar"/>
              </w:rPr>
              <w:t>(本借条一式三份，债权人、借款人、公司综合部各存一份）</w:t>
            </w:r>
          </w:p>
          <w:p>
            <w:pPr>
              <w:keepNext w:val="0"/>
              <w:keepLines w:val="0"/>
              <w:widowControl/>
              <w:suppressLineNumbers w:val="0"/>
              <w:jc w:val="right"/>
              <w:rPr>
                <w:rFonts w:hint="eastAsia" w:ascii="仿宋" w:hAnsi="仿宋" w:eastAsia="仿宋" w:cs="仿宋"/>
                <w:color w:val="auto"/>
                <w:sz w:val="21"/>
                <w:szCs w:val="21"/>
              </w:rPr>
            </w:pPr>
            <w:r>
              <w:rPr>
                <w:rFonts w:hint="eastAsia" w:ascii="仿宋" w:hAnsi="仿宋" w:eastAsia="仿宋" w:cs="仿宋"/>
                <w:color w:val="auto"/>
                <w:kern w:val="0"/>
                <w:sz w:val="21"/>
                <w:szCs w:val="21"/>
                <w:lang w:val="en-US" w:eastAsia="zh-CN" w:bidi="ar"/>
              </w:rPr>
              <w:t xml:space="preserve">借款人：李四 (身份证号： 765432…1817) </w:t>
            </w:r>
          </w:p>
          <w:p>
            <w:pPr>
              <w:keepNext w:val="0"/>
              <w:keepLines w:val="0"/>
              <w:widowControl/>
              <w:suppressLineNumbers w:val="0"/>
              <w:jc w:val="right"/>
              <w:rPr>
                <w:rFonts w:hint="default" w:asciiTheme="minorEastAsia" w:hAnsiTheme="minorEastAsia"/>
                <w:color w:val="auto"/>
                <w:vertAlign w:val="baseline"/>
                <w:lang w:val="en-US" w:eastAsia="zh-CN"/>
              </w:rPr>
            </w:pPr>
            <w:r>
              <w:rPr>
                <w:rFonts w:hint="eastAsia" w:ascii="仿宋" w:hAnsi="仿宋" w:eastAsia="仿宋" w:cs="仿宋"/>
                <w:color w:val="auto"/>
                <w:kern w:val="0"/>
                <w:sz w:val="21"/>
                <w:szCs w:val="21"/>
                <w:lang w:val="en-US" w:eastAsia="zh-CN" w:bidi="ar"/>
              </w:rPr>
              <w:t>2019年10月1日</w:t>
            </w:r>
          </w:p>
        </w:tc>
      </w:tr>
    </w:tbl>
    <w:p>
      <w:pPr>
        <w:pStyle w:val="10"/>
        <w:bidi w:val="0"/>
        <w:rPr>
          <w:rFonts w:hint="eastAsia"/>
          <w:lang w:val="en-US" w:eastAsia="zh-CN"/>
        </w:rPr>
      </w:pPr>
      <w:bookmarkStart w:id="109" w:name="_Toc32110"/>
      <w:r>
        <w:rPr>
          <w:rFonts w:hint="eastAsia"/>
          <w:lang w:val="en-US" w:eastAsia="zh-CN"/>
        </w:rPr>
        <w:t>事故报告</w:t>
      </w:r>
      <w:bookmarkEnd w:id="109"/>
    </w:p>
    <w:p>
      <w:pPr>
        <w:pStyle w:val="22"/>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color w:val="auto"/>
          <w:lang w:val="en-US" w:eastAsia="zh-CN"/>
        </w:rPr>
      </w:pPr>
      <w:r>
        <w:rPr>
          <w:rFonts w:hint="eastAsia" w:asciiTheme="minorEastAsia" w:hAnsiTheme="minorEastAsia"/>
          <w:color w:val="auto"/>
          <w:lang w:val="en-US" w:eastAsia="zh-CN"/>
        </w:rPr>
        <w:t>发生安全事故，由当事人或当事人直接上级于三个工作日内向综合部提交《安全事故报告单》，对安全事故进行分析，杜绝同类事故重复发生。</w:t>
      </w:r>
    </w:p>
    <w:p>
      <w:pPr>
        <w:pStyle w:val="9"/>
        <w:numPr>
          <w:ilvl w:val="0"/>
          <w:numId w:val="2"/>
        </w:numPr>
        <w:bidi w:val="0"/>
        <w:outlineLvl w:val="0"/>
        <w:rPr>
          <w:rFonts w:hint="eastAsia"/>
        </w:rPr>
      </w:pPr>
      <w:bookmarkStart w:id="110" w:name="_Toc4613"/>
      <w:bookmarkStart w:id="111" w:name="_Toc15039"/>
      <w:bookmarkStart w:id="112" w:name="_Toc24830"/>
      <w:bookmarkStart w:id="113" w:name="_Toc29087"/>
      <w:bookmarkStart w:id="114" w:name="_Toc12268"/>
      <w:r>
        <w:rPr>
          <w:rFonts w:hint="eastAsia"/>
        </w:rPr>
        <w:t>奖惩条例</w:t>
      </w:r>
      <w:bookmarkEnd w:id="110"/>
      <w:bookmarkEnd w:id="111"/>
      <w:bookmarkEnd w:id="112"/>
      <w:bookmarkEnd w:id="113"/>
      <w:bookmarkEnd w:id="114"/>
    </w:p>
    <w:p>
      <w:pPr>
        <w:pStyle w:val="10"/>
        <w:numPr>
          <w:ilvl w:val="2"/>
          <w:numId w:val="64"/>
        </w:numPr>
        <w:bidi w:val="0"/>
        <w:ind w:left="0" w:leftChars="0" w:firstLine="0" w:firstLineChars="0"/>
        <w:rPr>
          <w:rFonts w:hint="eastAsia"/>
          <w:lang w:val="en-US" w:eastAsia="zh-CN"/>
        </w:rPr>
      </w:pPr>
      <w:bookmarkStart w:id="115" w:name="_Toc15808"/>
      <w:r>
        <w:rPr>
          <w:rFonts w:hint="eastAsia"/>
          <w:lang w:val="en-US" w:eastAsia="zh-CN"/>
        </w:rPr>
        <w:t>奖励规定</w:t>
      </w:r>
      <w:bookmarkEnd w:id="115"/>
    </w:p>
    <w:p>
      <w:pPr>
        <w:pStyle w:val="22"/>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firstLine="0" w:firstLineChars="0"/>
        <w:textAlignment w:val="auto"/>
        <w:rPr>
          <w:color w:val="auto"/>
        </w:rPr>
      </w:pPr>
      <w:r>
        <w:rPr>
          <w:color w:val="auto"/>
        </w:rPr>
        <w:t>奖励</w:t>
      </w:r>
      <w:r>
        <w:rPr>
          <w:rFonts w:hint="eastAsia"/>
          <w:color w:val="auto"/>
        </w:rPr>
        <w:t>依优秀事迹表现，分为</w:t>
      </w:r>
      <w:r>
        <w:rPr>
          <w:rFonts w:hint="eastAsia"/>
          <w:color w:val="auto"/>
          <w:u w:val="none"/>
        </w:rPr>
        <w:t>表彰、记功、记大功</w:t>
      </w:r>
      <w:r>
        <w:rPr>
          <w:rFonts w:hint="eastAsia"/>
          <w:color w:val="auto"/>
        </w:rPr>
        <w:t>三种。</w:t>
      </w:r>
    </w:p>
    <w:p>
      <w:pPr>
        <w:pStyle w:val="22"/>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firstLine="0" w:firstLineChars="0"/>
        <w:textAlignment w:val="auto"/>
        <w:rPr>
          <w:color w:val="auto"/>
        </w:rPr>
      </w:pPr>
      <w:r>
        <w:rPr>
          <w:rFonts w:hint="eastAsia"/>
          <w:color w:val="auto"/>
        </w:rPr>
        <w:t>优秀事迹产生效益的，由部门负责人提出申请，</w:t>
      </w:r>
      <w:r>
        <w:rPr>
          <w:rFonts w:hint="eastAsia"/>
          <w:color w:val="auto"/>
          <w:lang w:val="en-US" w:eastAsia="zh-CN"/>
        </w:rPr>
        <w:t>总裁</w:t>
      </w:r>
      <w:r>
        <w:rPr>
          <w:rFonts w:hint="eastAsia"/>
          <w:color w:val="auto"/>
        </w:rPr>
        <w:t>审批后核发奖金。</w:t>
      </w:r>
    </w:p>
    <w:p>
      <w:pPr>
        <w:pStyle w:val="22"/>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firstLine="0" w:firstLineChars="0"/>
        <w:textAlignment w:val="auto"/>
        <w:rPr>
          <w:color w:val="auto"/>
        </w:rPr>
      </w:pPr>
      <w:r>
        <w:rPr>
          <w:rFonts w:hint="eastAsia"/>
          <w:color w:val="auto"/>
        </w:rPr>
        <w:t>有下列优秀事迹之一者，给予表彰一次，发放</w:t>
      </w:r>
      <w:r>
        <w:rPr>
          <w:rFonts w:hint="eastAsia"/>
          <w:color w:val="auto"/>
          <w:lang w:val="en-US" w:eastAsia="zh-CN"/>
        </w:rPr>
        <w:t>500</w:t>
      </w:r>
      <w:r>
        <w:rPr>
          <w:rFonts w:hint="eastAsia"/>
          <w:color w:val="auto"/>
        </w:rPr>
        <w:t>元奖金。</w:t>
      </w:r>
    </w:p>
    <w:p>
      <w:pPr>
        <w:keepNext w:val="0"/>
        <w:keepLines w:val="0"/>
        <w:pageBreakBefore w:val="0"/>
        <w:widowControl w:val="0"/>
        <w:numPr>
          <w:ilvl w:val="0"/>
          <w:numId w:val="66"/>
        </w:numPr>
        <w:kinsoku/>
        <w:wordWrap/>
        <w:overflowPunct/>
        <w:topLinePunct w:val="0"/>
        <w:autoSpaceDE/>
        <w:autoSpaceDN/>
        <w:bidi w:val="0"/>
        <w:adjustRightInd/>
        <w:snapToGrid/>
        <w:spacing w:line="360" w:lineRule="auto"/>
        <w:ind w:left="0" w:leftChars="0" w:firstLine="420" w:firstLineChars="0"/>
        <w:textAlignment w:val="auto"/>
        <w:rPr>
          <w:rFonts w:asciiTheme="minorEastAsia" w:hAnsiTheme="minorEastAsia"/>
          <w:color w:val="auto"/>
        </w:rPr>
      </w:pPr>
      <w:r>
        <w:rPr>
          <w:rFonts w:hint="eastAsia" w:asciiTheme="minorEastAsia" w:hAnsiTheme="minorEastAsia"/>
          <w:color w:val="auto"/>
        </w:rPr>
        <w:t>遇到非常事故，随机应变处置得当者</w:t>
      </w:r>
      <w:r>
        <w:rPr>
          <w:rFonts w:hint="eastAsia" w:asciiTheme="minorEastAsia" w:hAnsiTheme="minorEastAsia"/>
          <w:color w:val="auto"/>
          <w:lang w:eastAsia="zh-CN"/>
        </w:rPr>
        <w:t>。</w:t>
      </w:r>
    </w:p>
    <w:p>
      <w:pPr>
        <w:keepNext w:val="0"/>
        <w:keepLines w:val="0"/>
        <w:pageBreakBefore w:val="0"/>
        <w:widowControl w:val="0"/>
        <w:numPr>
          <w:ilvl w:val="0"/>
          <w:numId w:val="66"/>
        </w:numPr>
        <w:kinsoku/>
        <w:wordWrap/>
        <w:overflowPunct/>
        <w:topLinePunct w:val="0"/>
        <w:autoSpaceDE/>
        <w:autoSpaceDN/>
        <w:bidi w:val="0"/>
        <w:adjustRightInd/>
        <w:snapToGrid/>
        <w:spacing w:line="360" w:lineRule="auto"/>
        <w:ind w:left="0" w:leftChars="0" w:firstLine="420" w:firstLineChars="0"/>
        <w:textAlignment w:val="auto"/>
        <w:rPr>
          <w:rFonts w:asciiTheme="minorEastAsia" w:hAnsiTheme="minorEastAsia"/>
          <w:color w:val="auto"/>
        </w:rPr>
      </w:pPr>
      <w:r>
        <w:rPr>
          <w:rFonts w:hint="eastAsia" w:asciiTheme="minorEastAsia" w:hAnsiTheme="minorEastAsia"/>
          <w:color w:val="auto"/>
        </w:rPr>
        <w:t>维护公司荣誉与公司形象，有具体实绩者</w:t>
      </w:r>
      <w:r>
        <w:rPr>
          <w:rFonts w:hint="eastAsia" w:asciiTheme="minorEastAsia" w:hAnsiTheme="minorEastAsia"/>
          <w:color w:val="auto"/>
          <w:lang w:eastAsia="zh-CN"/>
        </w:rPr>
        <w:t>。</w:t>
      </w:r>
    </w:p>
    <w:p>
      <w:pPr>
        <w:keepNext w:val="0"/>
        <w:keepLines w:val="0"/>
        <w:pageBreakBefore w:val="0"/>
        <w:widowControl w:val="0"/>
        <w:numPr>
          <w:ilvl w:val="0"/>
          <w:numId w:val="66"/>
        </w:numPr>
        <w:kinsoku/>
        <w:wordWrap/>
        <w:overflowPunct/>
        <w:topLinePunct w:val="0"/>
        <w:autoSpaceDE/>
        <w:autoSpaceDN/>
        <w:bidi w:val="0"/>
        <w:adjustRightInd/>
        <w:snapToGrid/>
        <w:spacing w:line="360" w:lineRule="auto"/>
        <w:ind w:left="0" w:leftChars="0" w:firstLine="420" w:firstLineChars="0"/>
        <w:textAlignment w:val="auto"/>
        <w:rPr>
          <w:rFonts w:asciiTheme="minorEastAsia" w:hAnsiTheme="minorEastAsia"/>
          <w:color w:val="auto"/>
        </w:rPr>
      </w:pPr>
      <w:r>
        <w:rPr>
          <w:rFonts w:hint="eastAsia" w:asciiTheme="minorEastAsia" w:hAnsiTheme="minorEastAsia"/>
          <w:color w:val="auto"/>
        </w:rPr>
        <w:t>热心服务，工作勤勉认真，严格自律，有具体实绩者</w:t>
      </w:r>
      <w:r>
        <w:rPr>
          <w:rFonts w:hint="eastAsia" w:asciiTheme="minorEastAsia" w:hAnsiTheme="minorEastAsia"/>
          <w:color w:val="auto"/>
          <w:lang w:eastAsia="zh-CN"/>
        </w:rPr>
        <w:t>。</w:t>
      </w:r>
    </w:p>
    <w:p>
      <w:pPr>
        <w:keepNext w:val="0"/>
        <w:keepLines w:val="0"/>
        <w:pageBreakBefore w:val="0"/>
        <w:widowControl w:val="0"/>
        <w:numPr>
          <w:ilvl w:val="0"/>
          <w:numId w:val="66"/>
        </w:numPr>
        <w:kinsoku/>
        <w:wordWrap/>
        <w:overflowPunct/>
        <w:topLinePunct w:val="0"/>
        <w:autoSpaceDE/>
        <w:autoSpaceDN/>
        <w:bidi w:val="0"/>
        <w:adjustRightInd/>
        <w:snapToGrid/>
        <w:spacing w:line="360" w:lineRule="auto"/>
        <w:ind w:left="0" w:leftChars="0" w:firstLine="420" w:firstLineChars="0"/>
        <w:textAlignment w:val="auto"/>
        <w:rPr>
          <w:rFonts w:asciiTheme="minorEastAsia" w:hAnsiTheme="minorEastAsia"/>
          <w:color w:val="auto"/>
        </w:rPr>
      </w:pPr>
      <w:r>
        <w:rPr>
          <w:rFonts w:hint="eastAsia" w:asciiTheme="minorEastAsia" w:hAnsiTheme="minorEastAsia"/>
          <w:color w:val="auto"/>
        </w:rPr>
        <w:t>专案工作推动有成效、推动工作改善具有成效者</w:t>
      </w:r>
      <w:r>
        <w:rPr>
          <w:rFonts w:hint="eastAsia" w:asciiTheme="minorEastAsia" w:hAnsiTheme="minorEastAsia"/>
          <w:color w:val="auto"/>
          <w:lang w:eastAsia="zh-CN"/>
        </w:rPr>
        <w:t>。</w:t>
      </w:r>
    </w:p>
    <w:p>
      <w:pPr>
        <w:keepNext w:val="0"/>
        <w:keepLines w:val="0"/>
        <w:pageBreakBefore w:val="0"/>
        <w:widowControl w:val="0"/>
        <w:numPr>
          <w:ilvl w:val="0"/>
          <w:numId w:val="66"/>
        </w:numPr>
        <w:kinsoku/>
        <w:wordWrap/>
        <w:overflowPunct/>
        <w:topLinePunct w:val="0"/>
        <w:autoSpaceDE/>
        <w:autoSpaceDN/>
        <w:bidi w:val="0"/>
        <w:adjustRightInd/>
        <w:snapToGrid/>
        <w:spacing w:line="360" w:lineRule="auto"/>
        <w:ind w:left="0" w:leftChars="0" w:firstLine="420" w:firstLineChars="0"/>
        <w:textAlignment w:val="auto"/>
        <w:rPr>
          <w:rFonts w:asciiTheme="minorEastAsia" w:hAnsiTheme="minorEastAsia"/>
          <w:color w:val="auto"/>
        </w:rPr>
      </w:pPr>
      <w:r>
        <w:rPr>
          <w:rFonts w:hint="eastAsia" w:asciiTheme="minorEastAsia" w:hAnsiTheme="minorEastAsia"/>
          <w:color w:val="auto"/>
        </w:rPr>
        <w:t>有其他特别功绩表现，足堪表彰者。</w:t>
      </w:r>
    </w:p>
    <w:p>
      <w:pPr>
        <w:pStyle w:val="22"/>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firstLine="0" w:firstLineChars="0"/>
        <w:textAlignment w:val="auto"/>
        <w:rPr>
          <w:color w:val="auto"/>
        </w:rPr>
      </w:pPr>
      <w:r>
        <w:rPr>
          <w:rFonts w:hint="eastAsia"/>
          <w:color w:val="auto"/>
        </w:rPr>
        <w:t>有下列优秀事迹之一者，给予记功一次，发放</w:t>
      </w:r>
      <w:r>
        <w:rPr>
          <w:rFonts w:hint="eastAsia"/>
          <w:color w:val="auto"/>
          <w:lang w:val="en-US" w:eastAsia="zh-CN"/>
        </w:rPr>
        <w:t>1000</w:t>
      </w:r>
      <w:r>
        <w:rPr>
          <w:rFonts w:hint="eastAsia"/>
          <w:color w:val="auto"/>
        </w:rPr>
        <w:t>元奖金。</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firstLine="420" w:firstLineChars="0"/>
        <w:textAlignment w:val="auto"/>
        <w:rPr>
          <w:rFonts w:asciiTheme="minorEastAsia" w:hAnsiTheme="minorEastAsia"/>
          <w:color w:val="auto"/>
        </w:rPr>
      </w:pPr>
      <w:r>
        <w:rPr>
          <w:rFonts w:hint="eastAsia" w:asciiTheme="minorEastAsia" w:hAnsiTheme="minorEastAsia"/>
          <w:color w:val="auto"/>
        </w:rPr>
        <w:t>执行力佳，出色完成主管交办任务，远超出职位执行预期者</w:t>
      </w:r>
      <w:r>
        <w:rPr>
          <w:rFonts w:hint="eastAsia" w:asciiTheme="minorEastAsia" w:hAnsiTheme="minorEastAsia"/>
          <w:color w:val="auto"/>
          <w:lang w:eastAsia="zh-CN"/>
        </w:rPr>
        <w:t>。</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rPr>
      </w:pPr>
      <w:r>
        <w:rPr>
          <w:rFonts w:hint="eastAsia" w:asciiTheme="minorEastAsia" w:hAnsiTheme="minorEastAsia"/>
          <w:color w:val="auto"/>
        </w:rPr>
        <w:t>工作品质及服务水准高超，获客户书面褒奖与表彰者</w:t>
      </w:r>
      <w:r>
        <w:rPr>
          <w:rFonts w:hint="eastAsia" w:asciiTheme="minorEastAsia" w:hAnsiTheme="minorEastAsia"/>
          <w:color w:val="auto"/>
          <w:lang w:eastAsia="zh-CN"/>
        </w:rPr>
        <w:t>。</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rPr>
      </w:pPr>
      <w:r>
        <w:rPr>
          <w:rFonts w:hint="eastAsia" w:asciiTheme="minorEastAsia" w:hAnsiTheme="minorEastAsia"/>
          <w:color w:val="auto"/>
        </w:rPr>
        <w:t>节省资源、消除浪费、成本管控具有显著成效者</w:t>
      </w:r>
      <w:r>
        <w:rPr>
          <w:rFonts w:hint="eastAsia" w:asciiTheme="minorEastAsia" w:hAnsiTheme="minorEastAsia"/>
          <w:color w:val="auto"/>
          <w:lang w:eastAsia="zh-CN"/>
        </w:rPr>
        <w:t>。</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color w:val="auto"/>
        </w:rPr>
      </w:pPr>
      <w:r>
        <w:rPr>
          <w:rFonts w:hint="eastAsia" w:asciiTheme="minorEastAsia" w:hAnsiTheme="minorEastAsia"/>
          <w:color w:val="auto"/>
        </w:rPr>
        <w:t>及时举报违规或损害公司利益之案件，经查证属实者</w:t>
      </w:r>
      <w:r>
        <w:rPr>
          <w:rFonts w:hint="eastAsia" w:asciiTheme="minorEastAsia" w:hAnsiTheme="minorEastAsia"/>
          <w:color w:val="auto"/>
          <w:lang w:eastAsia="zh-CN"/>
        </w:rPr>
        <w:t>。</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firstLine="420" w:firstLineChars="0"/>
        <w:textAlignment w:val="auto"/>
        <w:rPr>
          <w:rFonts w:asciiTheme="minorEastAsia" w:hAnsiTheme="minorEastAsia"/>
          <w:color w:val="auto"/>
          <w:highlight w:val="none"/>
        </w:rPr>
      </w:pPr>
      <w:r>
        <w:rPr>
          <w:rFonts w:hint="eastAsia" w:asciiTheme="minorEastAsia" w:hAnsiTheme="minorEastAsia"/>
          <w:color w:val="auto"/>
          <w:highlight w:val="none"/>
        </w:rPr>
        <w:t>培养及举荐人才，热心帮助与辅导新人，成效卓彰足堪奖励者</w:t>
      </w:r>
      <w:r>
        <w:rPr>
          <w:rFonts w:hint="eastAsia" w:asciiTheme="minorEastAsia" w:hAnsiTheme="minorEastAsia"/>
          <w:color w:val="auto"/>
          <w:highlight w:val="none"/>
          <w:lang w:eastAsia="zh-CN"/>
        </w:rPr>
        <w:t>。</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0" w:leftChars="0" w:firstLine="420" w:firstLineChars="0"/>
        <w:textAlignment w:val="auto"/>
        <w:rPr>
          <w:rFonts w:asciiTheme="minorEastAsia" w:hAnsiTheme="minorEastAsia"/>
          <w:color w:val="auto"/>
        </w:rPr>
      </w:pPr>
      <w:r>
        <w:rPr>
          <w:rFonts w:hint="eastAsia" w:asciiTheme="minorEastAsia" w:hAnsiTheme="minorEastAsia"/>
          <w:color w:val="auto"/>
        </w:rPr>
        <w:t>具其他优良工作表现，足为其他员工楷模者。</w:t>
      </w:r>
    </w:p>
    <w:p>
      <w:pPr>
        <w:pStyle w:val="22"/>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firstLine="0" w:firstLineChars="0"/>
        <w:textAlignment w:val="auto"/>
        <w:rPr>
          <w:color w:val="auto"/>
        </w:rPr>
      </w:pPr>
      <w:r>
        <w:rPr>
          <w:rFonts w:hint="eastAsia"/>
          <w:color w:val="auto"/>
        </w:rPr>
        <w:t>有下列优秀事迹之一者，给予记大功一次，发放</w:t>
      </w:r>
      <w:r>
        <w:rPr>
          <w:rFonts w:hint="eastAsia"/>
          <w:color w:val="auto"/>
          <w:lang w:val="en-US" w:eastAsia="zh-CN"/>
        </w:rPr>
        <w:t>2000</w:t>
      </w:r>
      <w:r>
        <w:rPr>
          <w:rFonts w:hint="eastAsia"/>
          <w:color w:val="auto"/>
        </w:rPr>
        <w:t>元奖金。</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firstLine="420" w:firstLineChars="0"/>
        <w:textAlignment w:val="auto"/>
        <w:rPr>
          <w:rFonts w:ascii="宋体" w:hAnsi="宋体" w:eastAsia="宋体"/>
          <w:color w:val="auto"/>
        </w:rPr>
      </w:pPr>
      <w:r>
        <w:rPr>
          <w:rFonts w:hint="eastAsia" w:ascii="宋体" w:hAnsi="宋体" w:eastAsia="宋体"/>
          <w:color w:val="auto"/>
        </w:rPr>
        <w:t>遇有意外事故或灾变，极力抢救而减少损害者</w:t>
      </w:r>
      <w:r>
        <w:rPr>
          <w:rFonts w:hint="eastAsia" w:ascii="宋体" w:hAnsi="宋体" w:eastAsia="宋体"/>
          <w:color w:val="auto"/>
          <w:lang w:eastAsia="zh-CN"/>
        </w:rPr>
        <w:t>。</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olor w:val="auto"/>
        </w:rPr>
      </w:pPr>
      <w:r>
        <w:rPr>
          <w:rFonts w:hint="eastAsia" w:ascii="宋体" w:hAnsi="宋体" w:eastAsia="宋体"/>
          <w:color w:val="auto"/>
        </w:rPr>
        <w:t>维护公司安全与利益，处理得当，避免重大损失或事故伤害者</w:t>
      </w:r>
      <w:r>
        <w:rPr>
          <w:rFonts w:hint="eastAsia" w:ascii="宋体" w:hAnsi="宋体" w:eastAsia="宋体"/>
          <w:color w:val="auto"/>
          <w:lang w:eastAsia="zh-CN"/>
        </w:rPr>
        <w:t>。</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olor w:val="auto"/>
        </w:rPr>
      </w:pPr>
      <w:r>
        <w:rPr>
          <w:rFonts w:hint="eastAsia" w:ascii="宋体" w:hAnsi="宋体" w:eastAsia="宋体"/>
          <w:color w:val="auto"/>
        </w:rPr>
        <w:t>对</w:t>
      </w:r>
      <w:r>
        <w:rPr>
          <w:rFonts w:hint="eastAsia" w:ascii="宋体" w:hAnsi="宋体" w:eastAsia="宋体"/>
          <w:color w:val="auto"/>
          <w:lang w:val="en-US" w:eastAsia="zh-CN"/>
        </w:rPr>
        <w:t>节能减排、</w:t>
      </w:r>
      <w:r>
        <w:rPr>
          <w:rFonts w:hint="eastAsia" w:ascii="宋体" w:hAnsi="宋体" w:eastAsia="宋体"/>
          <w:color w:val="auto"/>
        </w:rPr>
        <w:t>技术</w:t>
      </w:r>
      <w:r>
        <w:rPr>
          <w:rFonts w:hint="eastAsia" w:ascii="宋体" w:hAnsi="宋体" w:eastAsia="宋体"/>
          <w:color w:val="auto"/>
          <w:lang w:val="en-US" w:eastAsia="zh-CN"/>
        </w:rPr>
        <w:t>难题、</w:t>
      </w:r>
      <w:r>
        <w:rPr>
          <w:rFonts w:hint="eastAsia" w:ascii="宋体" w:hAnsi="宋体" w:eastAsia="宋体"/>
          <w:color w:val="auto"/>
        </w:rPr>
        <w:t>管理制度、工业安全提出具体方案，确具成效者</w:t>
      </w:r>
      <w:r>
        <w:rPr>
          <w:rFonts w:hint="eastAsia" w:ascii="宋体" w:hAnsi="宋体" w:eastAsia="宋体"/>
          <w:color w:val="auto"/>
          <w:lang w:eastAsia="zh-CN"/>
        </w:rPr>
        <w:t>。</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olor w:val="auto"/>
        </w:rPr>
      </w:pPr>
      <w:r>
        <w:rPr>
          <w:rFonts w:hint="eastAsia" w:ascii="宋体" w:hAnsi="宋体" w:eastAsia="宋体"/>
          <w:color w:val="auto"/>
        </w:rPr>
        <w:t>悉心钻研专业技术，有创造发明成果，对公司确有重大贡献者</w:t>
      </w:r>
      <w:r>
        <w:rPr>
          <w:rFonts w:hint="eastAsia" w:ascii="宋体" w:hAnsi="宋体" w:eastAsia="宋体"/>
          <w:color w:val="auto"/>
          <w:lang w:eastAsia="zh-CN"/>
        </w:rPr>
        <w:t>。</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olor w:val="auto"/>
        </w:rPr>
      </w:pPr>
      <w:r>
        <w:rPr>
          <w:rFonts w:hint="eastAsia" w:ascii="宋体" w:hAnsi="宋体" w:eastAsia="宋体"/>
          <w:color w:val="auto"/>
        </w:rPr>
        <w:t>参加社会活动或舍己救人表现卓越为公司赢得荣誉者</w:t>
      </w:r>
      <w:r>
        <w:rPr>
          <w:rFonts w:hint="eastAsia" w:ascii="宋体" w:hAnsi="宋体" w:eastAsia="宋体"/>
          <w:color w:val="auto"/>
          <w:lang w:eastAsia="zh-CN"/>
        </w:rPr>
        <w:t>。</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olor w:val="auto"/>
        </w:rPr>
      </w:pPr>
      <w:r>
        <w:rPr>
          <w:rFonts w:hint="eastAsia" w:ascii="宋体" w:hAnsi="宋体" w:eastAsia="宋体"/>
          <w:color w:val="auto"/>
        </w:rPr>
        <w:t>具有其他重大功绩，足为其他从业人员之表率者。</w:t>
      </w:r>
    </w:p>
    <w:p>
      <w:pPr>
        <w:pStyle w:val="10"/>
        <w:numPr>
          <w:ilvl w:val="2"/>
          <w:numId w:val="64"/>
        </w:numPr>
        <w:bidi w:val="0"/>
        <w:ind w:left="0" w:leftChars="0" w:firstLine="0" w:firstLineChars="0"/>
        <w:rPr>
          <w:rFonts w:hint="eastAsia"/>
          <w:lang w:val="en-US" w:eastAsia="zh-CN"/>
        </w:rPr>
      </w:pPr>
      <w:bookmarkStart w:id="116" w:name="_Toc22909"/>
      <w:r>
        <w:rPr>
          <w:rFonts w:hint="eastAsia"/>
          <w:lang w:val="en-US" w:eastAsia="zh-CN"/>
        </w:rPr>
        <w:t>处罚规定</w:t>
      </w:r>
      <w:bookmarkEnd w:id="116"/>
    </w:p>
    <w:p>
      <w:pPr>
        <w:pStyle w:val="22"/>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szCs w:val="21"/>
        </w:rPr>
      </w:pPr>
      <w:r>
        <w:rPr>
          <w:rFonts w:hint="eastAsia" w:asciiTheme="minorEastAsia" w:hAnsiTheme="minorEastAsia"/>
          <w:color w:val="auto"/>
          <w:szCs w:val="21"/>
        </w:rPr>
        <w:t>依</w:t>
      </w:r>
      <w:r>
        <w:rPr>
          <w:rFonts w:hint="eastAsia" w:asciiTheme="minorEastAsia" w:hAnsiTheme="minorEastAsia"/>
          <w:color w:val="auto"/>
          <w:szCs w:val="21"/>
          <w:lang w:val="en-US" w:eastAsia="zh-CN"/>
        </w:rPr>
        <w:t>员工</w:t>
      </w:r>
      <w:r>
        <w:rPr>
          <w:rFonts w:hint="eastAsia" w:asciiTheme="minorEastAsia" w:hAnsiTheme="minorEastAsia"/>
          <w:color w:val="auto"/>
          <w:szCs w:val="21"/>
        </w:rPr>
        <w:t>违纪程度，分为</w:t>
      </w:r>
      <w:r>
        <w:rPr>
          <w:rFonts w:hint="eastAsia" w:asciiTheme="minorEastAsia" w:hAnsiTheme="minorEastAsia"/>
          <w:color w:val="auto"/>
          <w:szCs w:val="21"/>
          <w:u w:val="none"/>
        </w:rPr>
        <w:t>警告、记过、开除</w:t>
      </w:r>
      <w:r>
        <w:rPr>
          <w:rFonts w:hint="eastAsia" w:asciiTheme="minorEastAsia" w:hAnsiTheme="minorEastAsia"/>
          <w:color w:val="auto"/>
          <w:szCs w:val="21"/>
          <w:u w:val="none"/>
          <w:lang w:eastAsia="zh-CN"/>
        </w:rPr>
        <w:t>（</w:t>
      </w:r>
      <w:r>
        <w:rPr>
          <w:rFonts w:hint="eastAsia" w:asciiTheme="minorEastAsia" w:hAnsiTheme="minorEastAsia"/>
          <w:color w:val="auto"/>
          <w:szCs w:val="21"/>
          <w:u w:val="none"/>
          <w:lang w:val="en-US" w:eastAsia="zh-CN"/>
        </w:rPr>
        <w:t>解除劳动合同</w:t>
      </w:r>
      <w:r>
        <w:rPr>
          <w:rFonts w:hint="eastAsia" w:asciiTheme="minorEastAsia" w:hAnsiTheme="minorEastAsia"/>
          <w:color w:val="auto"/>
          <w:szCs w:val="21"/>
          <w:u w:val="none"/>
          <w:lang w:eastAsia="zh-CN"/>
        </w:rPr>
        <w:t>）</w:t>
      </w:r>
      <w:r>
        <w:rPr>
          <w:rFonts w:hint="eastAsia" w:asciiTheme="minorEastAsia" w:hAnsiTheme="minorEastAsia"/>
          <w:color w:val="auto"/>
          <w:szCs w:val="21"/>
          <w:u w:val="none"/>
        </w:rPr>
        <w:t>三种</w:t>
      </w:r>
      <w:r>
        <w:rPr>
          <w:rFonts w:hint="eastAsia" w:asciiTheme="minorEastAsia" w:hAnsiTheme="minorEastAsia"/>
          <w:color w:val="auto"/>
          <w:szCs w:val="21"/>
          <w:u w:val="none"/>
          <w:lang w:val="en-US" w:eastAsia="zh-CN"/>
        </w:rPr>
        <w:t>处罚，</w:t>
      </w:r>
      <w:r>
        <w:rPr>
          <w:rFonts w:hint="eastAsia" w:asciiTheme="minorEastAsia" w:hAnsiTheme="minorEastAsia"/>
          <w:color w:val="auto"/>
          <w:szCs w:val="21"/>
        </w:rPr>
        <w:t>违纪</w:t>
      </w:r>
      <w:r>
        <w:rPr>
          <w:rFonts w:hint="eastAsia" w:asciiTheme="minorEastAsia" w:hAnsiTheme="minorEastAsia"/>
          <w:color w:val="auto"/>
          <w:szCs w:val="21"/>
          <w:lang w:val="en-US" w:eastAsia="zh-CN"/>
        </w:rPr>
        <w:t>行为发生</w:t>
      </w:r>
      <w:r>
        <w:rPr>
          <w:rFonts w:hint="eastAsia" w:asciiTheme="minorEastAsia" w:hAnsiTheme="minorEastAsia"/>
          <w:color w:val="auto"/>
          <w:szCs w:val="21"/>
        </w:rPr>
        <w:t>后，由</w:t>
      </w:r>
      <w:r>
        <w:rPr>
          <w:rFonts w:hint="eastAsia" w:asciiTheme="minorEastAsia" w:hAnsiTheme="minorEastAsia"/>
          <w:color w:val="auto"/>
          <w:szCs w:val="21"/>
          <w:lang w:val="en-US" w:eastAsia="zh-CN"/>
        </w:rPr>
        <w:t>所在部门或综合部编制</w:t>
      </w:r>
      <w:r>
        <w:rPr>
          <w:rFonts w:hint="eastAsia" w:asciiTheme="minorEastAsia" w:hAnsiTheme="minorEastAsia"/>
          <w:color w:val="auto"/>
          <w:szCs w:val="21"/>
        </w:rPr>
        <w:t>《违纪处罚单》，</w:t>
      </w:r>
      <w:r>
        <w:rPr>
          <w:rFonts w:hint="eastAsia" w:asciiTheme="minorEastAsia" w:hAnsiTheme="minorEastAsia"/>
          <w:color w:val="auto"/>
          <w:szCs w:val="21"/>
          <w:lang w:val="en-US" w:eastAsia="zh-CN"/>
        </w:rPr>
        <w:t>送达相关人员</w:t>
      </w:r>
      <w:r>
        <w:rPr>
          <w:rFonts w:hint="eastAsia" w:asciiTheme="minorEastAsia" w:hAnsiTheme="minorEastAsia"/>
          <w:color w:val="auto"/>
          <w:szCs w:val="21"/>
        </w:rPr>
        <w:t>后</w:t>
      </w:r>
      <w:r>
        <w:rPr>
          <w:rFonts w:hint="eastAsia" w:asciiTheme="minorEastAsia" w:hAnsiTheme="minorEastAsia"/>
          <w:color w:val="auto"/>
          <w:szCs w:val="21"/>
          <w:lang w:val="en-US" w:eastAsia="zh-CN"/>
        </w:rPr>
        <w:t>生效</w:t>
      </w:r>
      <w:r>
        <w:rPr>
          <w:rFonts w:hint="eastAsia" w:asciiTheme="minorEastAsia" w:hAnsiTheme="minorEastAsia"/>
          <w:color w:val="auto"/>
          <w:szCs w:val="21"/>
        </w:rPr>
        <w:t>。</w:t>
      </w:r>
    </w:p>
    <w:p>
      <w:pPr>
        <w:pStyle w:val="22"/>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szCs w:val="21"/>
        </w:rPr>
      </w:pPr>
      <w:r>
        <w:rPr>
          <w:rFonts w:hint="eastAsia" w:asciiTheme="minorEastAsia" w:hAnsiTheme="minorEastAsia"/>
          <w:color w:val="auto"/>
          <w:szCs w:val="21"/>
          <w:lang w:val="en-US" w:eastAsia="zh-CN"/>
        </w:rPr>
        <w:t>违纪条款</w:t>
      </w:r>
      <w:r>
        <w:rPr>
          <w:rFonts w:hint="eastAsia" w:asciiTheme="minorEastAsia" w:hAnsiTheme="minorEastAsia"/>
          <w:color w:val="auto"/>
          <w:szCs w:val="21"/>
        </w:rPr>
        <w:t>中</w:t>
      </w:r>
      <w:r>
        <w:rPr>
          <w:rFonts w:hint="eastAsia" w:asciiTheme="minorEastAsia" w:hAnsiTheme="minorEastAsia"/>
          <w:color w:val="auto"/>
          <w:szCs w:val="21"/>
          <w:lang w:val="en-US" w:eastAsia="zh-CN"/>
        </w:rPr>
        <w:t>处罚措施</w:t>
      </w:r>
      <w:r>
        <w:rPr>
          <w:rFonts w:hint="eastAsia" w:asciiTheme="minorEastAsia" w:hAnsiTheme="minorEastAsia"/>
          <w:color w:val="auto"/>
          <w:szCs w:val="21"/>
        </w:rPr>
        <w:t>为开除的，一旦违反，</w:t>
      </w:r>
      <w:r>
        <w:rPr>
          <w:rFonts w:hint="eastAsia" w:asciiTheme="minorEastAsia" w:hAnsiTheme="minorEastAsia"/>
          <w:color w:val="auto"/>
          <w:szCs w:val="21"/>
          <w:lang w:val="en-US" w:eastAsia="zh-CN"/>
        </w:rPr>
        <w:t>均</w:t>
      </w:r>
      <w:r>
        <w:rPr>
          <w:rFonts w:hint="eastAsia" w:asciiTheme="minorEastAsia" w:hAnsiTheme="minorEastAsia"/>
          <w:color w:val="auto"/>
          <w:szCs w:val="21"/>
        </w:rPr>
        <w:t>为严重违反公司制度。</w:t>
      </w:r>
    </w:p>
    <w:p>
      <w:pPr>
        <w:pStyle w:val="22"/>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szCs w:val="21"/>
          <w:u w:val="none"/>
        </w:rPr>
      </w:pPr>
      <w:r>
        <w:rPr>
          <w:rFonts w:hint="eastAsia" w:asciiTheme="minorEastAsia" w:hAnsiTheme="minorEastAsia"/>
          <w:color w:val="auto"/>
          <w:szCs w:val="21"/>
          <w:u w:val="none"/>
        </w:rPr>
        <w:t>有</w:t>
      </w:r>
      <w:r>
        <w:rPr>
          <w:rFonts w:hint="eastAsia" w:asciiTheme="minorEastAsia" w:hAnsiTheme="minorEastAsia"/>
          <w:color w:val="auto"/>
          <w:szCs w:val="21"/>
          <w:u w:val="none"/>
          <w:lang w:val="en-US" w:eastAsia="zh-CN"/>
        </w:rPr>
        <w:t>处罚记录者，自处罚之日起一年内，将影响加薪、晋升、奖金及各类评优</w:t>
      </w:r>
      <w:r>
        <w:rPr>
          <w:rFonts w:hint="eastAsia" w:asciiTheme="minorEastAsia" w:hAnsiTheme="minorEastAsia"/>
          <w:color w:val="auto"/>
          <w:szCs w:val="21"/>
          <w:u w:val="none"/>
        </w:rPr>
        <w:t>。</w:t>
      </w:r>
    </w:p>
    <w:p>
      <w:pPr>
        <w:pStyle w:val="22"/>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firstLine="0" w:firstLineChars="0"/>
        <w:textAlignment w:val="auto"/>
        <w:rPr>
          <w:rFonts w:asciiTheme="minorEastAsia" w:hAnsiTheme="minorEastAsia"/>
          <w:color w:val="auto"/>
          <w:szCs w:val="21"/>
        </w:rPr>
      </w:pPr>
      <w:r>
        <w:rPr>
          <w:rFonts w:hint="eastAsia" w:asciiTheme="minorEastAsia" w:hAnsiTheme="minorEastAsia"/>
          <w:color w:val="auto"/>
          <w:szCs w:val="21"/>
          <w:lang w:val="en-US" w:eastAsia="zh-CN"/>
        </w:rPr>
        <w:t>同一财年累计两次</w:t>
      </w:r>
      <w:r>
        <w:rPr>
          <w:rFonts w:hint="eastAsia" w:asciiTheme="minorEastAsia" w:hAnsiTheme="minorEastAsia"/>
          <w:color w:val="auto"/>
          <w:szCs w:val="21"/>
        </w:rPr>
        <w:t>记过，公司视</w:t>
      </w:r>
      <w:r>
        <w:rPr>
          <w:rFonts w:hint="eastAsia" w:asciiTheme="minorEastAsia" w:hAnsiTheme="minorEastAsia"/>
          <w:color w:val="auto"/>
          <w:szCs w:val="21"/>
          <w:lang w:val="en-US" w:eastAsia="zh-CN"/>
        </w:rPr>
        <w:t>违纪内容</w:t>
      </w:r>
      <w:r>
        <w:rPr>
          <w:rFonts w:hint="eastAsia" w:asciiTheme="minorEastAsia" w:hAnsiTheme="minorEastAsia"/>
          <w:color w:val="auto"/>
          <w:szCs w:val="21"/>
        </w:rPr>
        <w:t>安排规章制度、作业流程</w:t>
      </w:r>
      <w:r>
        <w:rPr>
          <w:rFonts w:hint="eastAsia" w:asciiTheme="minorEastAsia" w:hAnsiTheme="minorEastAsia"/>
          <w:color w:val="auto"/>
          <w:szCs w:val="21"/>
          <w:lang w:val="en-US" w:eastAsia="zh-CN"/>
        </w:rPr>
        <w:t>或</w:t>
      </w:r>
      <w:r>
        <w:rPr>
          <w:rFonts w:hint="eastAsia" w:asciiTheme="minorEastAsia" w:hAnsiTheme="minorEastAsia"/>
          <w:color w:val="auto"/>
          <w:szCs w:val="21"/>
        </w:rPr>
        <w:t>相关法规的培训</w:t>
      </w:r>
      <w:r>
        <w:rPr>
          <w:rFonts w:hint="eastAsia" w:asciiTheme="minorEastAsia" w:hAnsiTheme="minorEastAsia"/>
          <w:color w:val="auto"/>
          <w:szCs w:val="21"/>
          <w:lang w:val="en-US" w:eastAsia="zh-CN"/>
        </w:rPr>
        <w:t>，</w:t>
      </w:r>
      <w:r>
        <w:rPr>
          <w:rFonts w:hint="eastAsia" w:asciiTheme="minorEastAsia" w:hAnsiTheme="minorEastAsia"/>
          <w:color w:val="auto"/>
          <w:szCs w:val="21"/>
        </w:rPr>
        <w:t>培训期间薪资按当地最低工资标准发放</w:t>
      </w:r>
      <w:r>
        <w:rPr>
          <w:rFonts w:hint="eastAsia" w:asciiTheme="minorEastAsia" w:hAnsiTheme="minorEastAsia"/>
          <w:color w:val="auto"/>
          <w:szCs w:val="21"/>
          <w:lang w:eastAsia="zh-CN"/>
        </w:rPr>
        <w:t>，</w:t>
      </w:r>
      <w:r>
        <w:rPr>
          <w:rFonts w:hint="eastAsia" w:asciiTheme="minorEastAsia" w:hAnsiTheme="minorEastAsia"/>
          <w:color w:val="auto"/>
          <w:szCs w:val="21"/>
          <w:lang w:val="en-US" w:eastAsia="zh-CN"/>
        </w:rPr>
        <w:t>培训考核合格后恢复</w:t>
      </w:r>
      <w:r>
        <w:rPr>
          <w:rFonts w:hint="eastAsia" w:asciiTheme="minorEastAsia" w:hAnsiTheme="minorEastAsia"/>
          <w:color w:val="auto"/>
          <w:szCs w:val="21"/>
        </w:rPr>
        <w:t>。</w:t>
      </w:r>
    </w:p>
    <w:p>
      <w:pPr>
        <w:pStyle w:val="22"/>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firstLine="0" w:firstLineChars="0"/>
        <w:textAlignment w:val="auto"/>
        <w:rPr>
          <w:rFonts w:ascii="宋体" w:hAnsi="宋体" w:eastAsia="宋体"/>
          <w:color w:val="auto"/>
          <w:szCs w:val="21"/>
        </w:rPr>
      </w:pPr>
      <w:r>
        <w:rPr>
          <w:rFonts w:hint="eastAsia" w:asciiTheme="minorEastAsia" w:hAnsiTheme="minorEastAsia"/>
          <w:color w:val="auto"/>
          <w:szCs w:val="21"/>
        </w:rPr>
        <w:t>员工</w:t>
      </w:r>
      <w:r>
        <w:rPr>
          <w:rFonts w:hint="eastAsia" w:ascii="宋体" w:hAnsi="宋体" w:eastAsia="宋体"/>
          <w:color w:val="auto"/>
          <w:szCs w:val="21"/>
        </w:rPr>
        <w:t>对违纪处理有异议，可在</w:t>
      </w:r>
      <w:r>
        <w:rPr>
          <w:rFonts w:hint="eastAsia" w:ascii="宋体" w:hAnsi="宋体" w:eastAsia="宋体"/>
          <w:color w:val="auto"/>
          <w:szCs w:val="21"/>
          <w:lang w:val="en-US" w:eastAsia="zh-CN"/>
        </w:rPr>
        <w:t>收到</w:t>
      </w:r>
      <w:r>
        <w:rPr>
          <w:rFonts w:hint="eastAsia" w:ascii="宋体" w:hAnsi="宋体" w:eastAsia="宋体"/>
          <w:color w:val="auto"/>
          <w:szCs w:val="21"/>
        </w:rPr>
        <w:t>《违纪处罚单》后</w:t>
      </w:r>
      <w:r>
        <w:rPr>
          <w:rFonts w:hint="eastAsia" w:ascii="宋体" w:hAnsi="宋体" w:eastAsia="宋体"/>
          <w:color w:val="auto"/>
          <w:szCs w:val="21"/>
          <w:lang w:val="en-US" w:eastAsia="zh-CN"/>
        </w:rPr>
        <w:t>三</w:t>
      </w:r>
      <w:r>
        <w:rPr>
          <w:rFonts w:hint="eastAsia" w:ascii="宋体" w:hAnsi="宋体" w:eastAsia="宋体"/>
          <w:color w:val="auto"/>
          <w:szCs w:val="21"/>
        </w:rPr>
        <w:t>个工作日内，向</w:t>
      </w:r>
      <w:r>
        <w:rPr>
          <w:rFonts w:hint="eastAsia" w:ascii="宋体" w:hAnsi="宋体" w:eastAsia="宋体"/>
          <w:color w:val="auto"/>
          <w:szCs w:val="21"/>
          <w:lang w:val="en-US" w:eastAsia="zh-CN"/>
        </w:rPr>
        <w:t>综合</w:t>
      </w:r>
      <w:r>
        <w:rPr>
          <w:rFonts w:hint="eastAsia" w:ascii="宋体" w:hAnsi="宋体" w:eastAsia="宋体"/>
          <w:color w:val="auto"/>
          <w:szCs w:val="21"/>
        </w:rPr>
        <w:t>部书面申诉，公司</w:t>
      </w:r>
      <w:r>
        <w:rPr>
          <w:rFonts w:hint="eastAsia" w:ascii="宋体" w:hAnsi="宋体" w:eastAsia="宋体"/>
          <w:color w:val="auto"/>
          <w:szCs w:val="21"/>
          <w:lang w:val="en-US" w:eastAsia="zh-CN"/>
        </w:rPr>
        <w:t>组织</w:t>
      </w:r>
      <w:r>
        <w:rPr>
          <w:rFonts w:hint="eastAsia" w:ascii="宋体" w:hAnsi="宋体" w:eastAsia="宋体"/>
          <w:color w:val="auto"/>
          <w:szCs w:val="21"/>
        </w:rPr>
        <w:t>管理委员会调查并做出最终决定</w:t>
      </w:r>
      <w:r>
        <w:rPr>
          <w:rFonts w:hint="eastAsia" w:ascii="宋体" w:hAnsi="宋体" w:eastAsia="宋体"/>
          <w:color w:val="auto"/>
          <w:szCs w:val="21"/>
          <w:lang w:eastAsia="zh-CN"/>
        </w:rPr>
        <w:t>，</w:t>
      </w:r>
      <w:r>
        <w:rPr>
          <w:rFonts w:hint="eastAsia" w:ascii="宋体" w:hAnsi="宋体" w:eastAsia="宋体"/>
          <w:color w:val="auto"/>
          <w:szCs w:val="21"/>
          <w:lang w:val="en-US" w:eastAsia="zh-CN"/>
        </w:rPr>
        <w:t>拒绝在</w:t>
      </w:r>
      <w:r>
        <w:rPr>
          <w:rFonts w:hint="eastAsia" w:ascii="宋体" w:hAnsi="宋体" w:eastAsia="宋体"/>
          <w:color w:val="auto"/>
          <w:szCs w:val="21"/>
        </w:rPr>
        <w:t>《违纪处罚单》</w:t>
      </w:r>
      <w:r>
        <w:rPr>
          <w:rFonts w:hint="eastAsia" w:ascii="宋体" w:hAnsi="宋体" w:eastAsia="宋体"/>
          <w:color w:val="auto"/>
          <w:szCs w:val="21"/>
          <w:lang w:val="en-US" w:eastAsia="zh-CN"/>
        </w:rPr>
        <w:t>上签字</w:t>
      </w:r>
      <w:r>
        <w:rPr>
          <w:rFonts w:hint="eastAsia" w:ascii="宋体" w:hAnsi="宋体" w:eastAsia="宋体"/>
          <w:color w:val="auto"/>
          <w:szCs w:val="21"/>
          <w:lang w:eastAsia="zh-CN"/>
        </w:rPr>
        <w:t>，</w:t>
      </w:r>
      <w:r>
        <w:rPr>
          <w:rFonts w:hint="eastAsia" w:ascii="宋体" w:hAnsi="宋体" w:eastAsia="宋体"/>
          <w:color w:val="auto"/>
          <w:szCs w:val="21"/>
          <w:lang w:val="en-US" w:eastAsia="zh-CN"/>
        </w:rPr>
        <w:t>由送达人通过钉钉送达，并在签字处注明“拒绝签字”并签字，拒签不影响处罚生效</w:t>
      </w:r>
      <w:r>
        <w:rPr>
          <w:rFonts w:hint="eastAsia" w:ascii="宋体" w:hAnsi="宋体" w:eastAsia="宋体"/>
          <w:color w:val="auto"/>
          <w:szCs w:val="21"/>
        </w:rPr>
        <w:t>。</w:t>
      </w:r>
    </w:p>
    <w:p>
      <w:pPr>
        <w:pStyle w:val="22"/>
        <w:keepNext w:val="0"/>
        <w:keepLines w:val="0"/>
        <w:pageBreakBefore w:val="0"/>
        <w:widowControl w:val="0"/>
        <w:numPr>
          <w:ilvl w:val="0"/>
          <w:numId w:val="6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szCs w:val="21"/>
        </w:rPr>
      </w:pPr>
      <w:r>
        <w:rPr>
          <w:rFonts w:hint="eastAsia" w:ascii="宋体" w:hAnsi="宋体" w:eastAsia="宋体"/>
          <w:color w:val="auto"/>
          <w:szCs w:val="21"/>
        </w:rPr>
        <w:t>违纪条款</w:t>
      </w:r>
    </w:p>
    <w:tbl>
      <w:tblPr>
        <w:tblStyle w:val="18"/>
        <w:tblW w:w="8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977"/>
        <w:gridCol w:w="3345"/>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b/>
                <w:color w:val="auto"/>
                <w:sz w:val="21"/>
                <w:szCs w:val="21"/>
              </w:rPr>
            </w:pPr>
            <w:r>
              <w:rPr>
                <w:rFonts w:hint="eastAsia" w:asciiTheme="minorEastAsia" w:hAnsiTheme="minorEastAsia"/>
                <w:b/>
                <w:color w:val="auto"/>
                <w:sz w:val="21"/>
                <w:szCs w:val="21"/>
              </w:rPr>
              <w:t>条款</w:t>
            </w:r>
          </w:p>
        </w:tc>
        <w:tc>
          <w:tcPr>
            <w:tcW w:w="6322" w:type="dxa"/>
            <w:gridSpan w:val="2"/>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b/>
                <w:color w:val="auto"/>
                <w:sz w:val="21"/>
                <w:szCs w:val="21"/>
              </w:rPr>
            </w:pPr>
            <w:r>
              <w:rPr>
                <w:rFonts w:hint="eastAsia" w:asciiTheme="minorEastAsia" w:hAnsiTheme="minorEastAsia"/>
                <w:b/>
                <w:color w:val="auto"/>
                <w:sz w:val="21"/>
                <w:szCs w:val="21"/>
              </w:rPr>
              <w:t>违纪情形描述</w:t>
            </w:r>
          </w:p>
        </w:tc>
        <w:tc>
          <w:tcPr>
            <w:tcW w:w="1323" w:type="dxa"/>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b/>
                <w:color w:val="auto"/>
                <w:sz w:val="21"/>
                <w:szCs w:val="21"/>
              </w:rPr>
            </w:pPr>
            <w:r>
              <w:rPr>
                <w:rFonts w:hint="eastAsia" w:asciiTheme="minorEastAsia" w:hAnsiTheme="minorEastAsia"/>
                <w:b/>
                <w:color w:val="auto"/>
                <w:sz w:val="21"/>
                <w:szCs w:val="21"/>
              </w:rPr>
              <w:t>处罚措施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96" w:type="dxa"/>
            <w:vMerge w:val="restart"/>
            <w:shd w:val="clear" w:color="auto" w:fill="auto"/>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olor w:val="auto"/>
                <w:sz w:val="21"/>
                <w:szCs w:val="21"/>
                <w:lang w:eastAsia="zh-CN"/>
              </w:rPr>
            </w:pPr>
            <w:r>
              <w:rPr>
                <w:rFonts w:hint="eastAsia" w:asciiTheme="minorEastAsia" w:hAnsiTheme="minorEastAsia"/>
                <w:color w:val="auto"/>
                <w:sz w:val="21"/>
                <w:szCs w:val="21"/>
              </w:rPr>
              <w:t>拒不服从上级工作安排、指派</w:t>
            </w:r>
            <w:r>
              <w:rPr>
                <w:rFonts w:hint="eastAsia" w:asciiTheme="minorEastAsia" w:hAnsiTheme="minorEastAsia"/>
                <w:color w:val="auto"/>
                <w:sz w:val="21"/>
                <w:szCs w:val="21"/>
                <w:lang w:eastAsia="zh-CN"/>
              </w:rPr>
              <w:t>，拖延或拒绝上级交给的工作任务</w:t>
            </w: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情节轻微者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经</w:t>
            </w:r>
            <w:r>
              <w:rPr>
                <w:rFonts w:hint="eastAsia" w:asciiTheme="minorEastAsia" w:hAnsiTheme="minorEastAsia"/>
                <w:color w:val="auto"/>
                <w:sz w:val="21"/>
                <w:szCs w:val="21"/>
                <w:lang w:val="en-US" w:eastAsia="zh-CN"/>
              </w:rPr>
              <w:t>书面警告</w:t>
            </w:r>
            <w:r>
              <w:rPr>
                <w:rFonts w:hint="eastAsia" w:asciiTheme="minorEastAsia" w:hAnsiTheme="minorEastAsia"/>
                <w:color w:val="auto"/>
                <w:sz w:val="21"/>
                <w:szCs w:val="21"/>
              </w:rPr>
              <w:t>仍不改正者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经记过处罚仍不改正者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96" w:type="dxa"/>
            <w:vMerge w:val="restart"/>
            <w:shd w:val="clear" w:color="auto" w:fill="auto"/>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因个人原因被客户投诉</w:t>
            </w: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情节轻微尚未造成损失者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造成</w:t>
            </w:r>
            <w:r>
              <w:rPr>
                <w:rFonts w:hint="eastAsia" w:asciiTheme="minorEastAsia" w:hAnsiTheme="minorEastAsia"/>
                <w:color w:val="auto"/>
                <w:sz w:val="21"/>
                <w:szCs w:val="21"/>
                <w:lang w:val="en-US" w:eastAsia="zh-CN"/>
              </w:rPr>
              <w:t>直接</w:t>
            </w:r>
            <w:r>
              <w:rPr>
                <w:rFonts w:hint="eastAsia" w:asciiTheme="minorEastAsia" w:hAnsiTheme="minorEastAsia"/>
                <w:color w:val="auto"/>
                <w:sz w:val="21"/>
                <w:szCs w:val="21"/>
              </w:rPr>
              <w:t>经济损失1万元以</w:t>
            </w:r>
            <w:r>
              <w:rPr>
                <w:rFonts w:hint="eastAsia" w:asciiTheme="minorEastAsia" w:hAnsiTheme="minorEastAsia"/>
                <w:color w:val="auto"/>
                <w:sz w:val="21"/>
                <w:szCs w:val="21"/>
                <w:lang w:val="en-US" w:eastAsia="zh-CN"/>
              </w:rPr>
              <w:t>下</w:t>
            </w:r>
            <w:r>
              <w:rPr>
                <w:rFonts w:hint="eastAsia" w:asciiTheme="minorEastAsia" w:hAnsiTheme="minorEastAsia"/>
                <w:color w:val="auto"/>
                <w:sz w:val="21"/>
                <w:szCs w:val="21"/>
              </w:rPr>
              <w:t>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olor w:val="auto"/>
                <w:sz w:val="21"/>
                <w:szCs w:val="21"/>
                <w:lang w:val="en-US" w:eastAsia="zh-CN"/>
              </w:rPr>
            </w:pPr>
            <w:r>
              <w:rPr>
                <w:rFonts w:hint="eastAsia" w:asciiTheme="minorEastAsia" w:hAnsiTheme="minorEastAsia"/>
                <w:color w:val="auto"/>
                <w:sz w:val="21"/>
                <w:szCs w:val="21"/>
              </w:rPr>
              <w:t>造成</w:t>
            </w:r>
            <w:r>
              <w:rPr>
                <w:rFonts w:hint="eastAsia" w:asciiTheme="minorEastAsia" w:hAnsiTheme="minorEastAsia"/>
                <w:color w:val="auto"/>
                <w:sz w:val="21"/>
                <w:szCs w:val="21"/>
                <w:lang w:val="en-US" w:eastAsia="zh-CN"/>
              </w:rPr>
              <w:t>直接</w:t>
            </w:r>
            <w:r>
              <w:rPr>
                <w:rFonts w:hint="eastAsia" w:asciiTheme="minorEastAsia" w:hAnsiTheme="minorEastAsia"/>
                <w:color w:val="auto"/>
                <w:sz w:val="21"/>
                <w:szCs w:val="21"/>
              </w:rPr>
              <w:t>经济损失1万元以上</w:t>
            </w:r>
            <w:r>
              <w:rPr>
                <w:rFonts w:hint="eastAsia" w:asciiTheme="minorEastAsia" w:hAnsiTheme="minorEastAsia"/>
                <w:color w:val="auto"/>
                <w:sz w:val="21"/>
                <w:szCs w:val="21"/>
                <w:lang w:val="en-US" w:eastAsia="zh-CN"/>
              </w:rPr>
              <w:t>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96" w:type="dxa"/>
            <w:vMerge w:val="restart"/>
            <w:shd w:val="clear" w:color="auto" w:fill="auto"/>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r>
              <w:rPr>
                <w:rFonts w:hint="eastAsia" w:asciiTheme="minorEastAsia" w:hAnsiTheme="minorEastAsia"/>
                <w:color w:val="auto"/>
                <w:sz w:val="21"/>
                <w:szCs w:val="21"/>
              </w:rPr>
              <w:t>消极怠工或泄漏保密信息或</w:t>
            </w:r>
            <w:r>
              <w:rPr>
                <w:rFonts w:hint="eastAsia" w:asciiTheme="minorEastAsia" w:hAnsiTheme="minorEastAsia"/>
                <w:color w:val="auto"/>
                <w:sz w:val="21"/>
                <w:szCs w:val="21"/>
                <w:lang w:val="en-US" w:eastAsia="zh-CN"/>
              </w:rPr>
              <w:t>个人原因</w:t>
            </w:r>
            <w:r>
              <w:rPr>
                <w:rFonts w:hint="eastAsia" w:asciiTheme="minorEastAsia" w:hAnsiTheme="minorEastAsia"/>
                <w:color w:val="auto"/>
                <w:sz w:val="21"/>
                <w:szCs w:val="21"/>
              </w:rPr>
              <w:t>导致工作延误。</w:t>
            </w: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情节轻微尚未造成损失者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造成</w:t>
            </w:r>
            <w:r>
              <w:rPr>
                <w:rFonts w:hint="eastAsia" w:asciiTheme="minorEastAsia" w:hAnsiTheme="minorEastAsia"/>
                <w:color w:val="auto"/>
                <w:sz w:val="21"/>
                <w:szCs w:val="21"/>
                <w:lang w:val="en-US" w:eastAsia="zh-CN"/>
              </w:rPr>
              <w:t>直接</w:t>
            </w:r>
            <w:r>
              <w:rPr>
                <w:rFonts w:hint="eastAsia" w:asciiTheme="minorEastAsia" w:hAnsiTheme="minorEastAsia"/>
                <w:color w:val="auto"/>
                <w:sz w:val="21"/>
                <w:szCs w:val="21"/>
              </w:rPr>
              <w:t>经济损失1万元以</w:t>
            </w:r>
            <w:r>
              <w:rPr>
                <w:rFonts w:hint="eastAsia" w:asciiTheme="minorEastAsia" w:hAnsiTheme="minorEastAsia"/>
                <w:color w:val="auto"/>
                <w:sz w:val="21"/>
                <w:szCs w:val="21"/>
                <w:lang w:val="en-US" w:eastAsia="zh-CN"/>
              </w:rPr>
              <w:t>下</w:t>
            </w:r>
            <w:r>
              <w:rPr>
                <w:rFonts w:hint="eastAsia" w:asciiTheme="minorEastAsia" w:hAnsiTheme="minorEastAsia"/>
                <w:color w:val="auto"/>
                <w:sz w:val="21"/>
                <w:szCs w:val="21"/>
              </w:rPr>
              <w:t>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造成</w:t>
            </w:r>
            <w:r>
              <w:rPr>
                <w:rFonts w:hint="eastAsia" w:asciiTheme="minorEastAsia" w:hAnsiTheme="minorEastAsia"/>
                <w:color w:val="auto"/>
                <w:sz w:val="21"/>
                <w:szCs w:val="21"/>
                <w:lang w:val="en-US" w:eastAsia="zh-CN"/>
              </w:rPr>
              <w:t>直接</w:t>
            </w:r>
            <w:r>
              <w:rPr>
                <w:rFonts w:hint="eastAsia" w:asciiTheme="minorEastAsia" w:hAnsiTheme="minorEastAsia"/>
                <w:color w:val="auto"/>
                <w:sz w:val="21"/>
                <w:szCs w:val="21"/>
              </w:rPr>
              <w:t>经济损失1万元以上</w:t>
            </w:r>
            <w:r>
              <w:rPr>
                <w:rFonts w:hint="eastAsia" w:asciiTheme="minorEastAsia" w:hAnsiTheme="minorEastAsia"/>
                <w:color w:val="auto"/>
                <w:sz w:val="21"/>
                <w:szCs w:val="21"/>
                <w:lang w:val="en-US" w:eastAsia="zh-CN"/>
              </w:rPr>
              <w:t>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96" w:type="dxa"/>
            <w:vMerge w:val="restart"/>
            <w:shd w:val="clear" w:color="auto" w:fill="auto"/>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olor w:val="auto"/>
                <w:sz w:val="21"/>
                <w:szCs w:val="21"/>
                <w:lang w:val="en-US" w:eastAsia="zh-CN"/>
              </w:rPr>
            </w:pPr>
            <w:r>
              <w:rPr>
                <w:rFonts w:asciiTheme="minorEastAsia" w:hAnsiTheme="minorEastAsia"/>
                <w:color w:val="auto"/>
                <w:sz w:val="21"/>
                <w:szCs w:val="21"/>
              </w:rPr>
              <w:t>离开</w:t>
            </w:r>
            <w:r>
              <w:rPr>
                <w:rFonts w:hint="eastAsia" w:asciiTheme="minorEastAsia" w:hAnsiTheme="minorEastAsia"/>
                <w:color w:val="auto"/>
                <w:sz w:val="21"/>
                <w:szCs w:val="21"/>
                <w:lang w:val="en-US" w:eastAsia="zh-CN"/>
              </w:rPr>
              <w:t>工作岗位超过3天</w:t>
            </w:r>
            <w:r>
              <w:rPr>
                <w:rFonts w:asciiTheme="minorEastAsia" w:hAnsiTheme="minorEastAsia"/>
                <w:color w:val="auto"/>
                <w:sz w:val="21"/>
                <w:szCs w:val="21"/>
              </w:rPr>
              <w:t>，未交接手头工作</w:t>
            </w:r>
            <w:r>
              <w:rPr>
                <w:rFonts w:hint="eastAsia" w:asciiTheme="minorEastAsia" w:hAnsiTheme="minorEastAsia"/>
                <w:color w:val="auto"/>
                <w:sz w:val="21"/>
                <w:szCs w:val="21"/>
                <w:lang w:val="en-US" w:eastAsia="zh-CN"/>
              </w:rPr>
              <w:t>者。</w:t>
            </w: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情节轻微尚未造成损失者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造成</w:t>
            </w:r>
            <w:r>
              <w:rPr>
                <w:rFonts w:hint="eastAsia" w:asciiTheme="minorEastAsia" w:hAnsiTheme="minorEastAsia"/>
                <w:color w:val="auto"/>
                <w:sz w:val="21"/>
                <w:szCs w:val="21"/>
                <w:lang w:val="en-US" w:eastAsia="zh-CN"/>
              </w:rPr>
              <w:t>直接</w:t>
            </w:r>
            <w:r>
              <w:rPr>
                <w:rFonts w:hint="eastAsia" w:asciiTheme="minorEastAsia" w:hAnsiTheme="minorEastAsia"/>
                <w:color w:val="auto"/>
                <w:sz w:val="21"/>
                <w:szCs w:val="21"/>
              </w:rPr>
              <w:t>经济损失1万元以</w:t>
            </w:r>
            <w:r>
              <w:rPr>
                <w:rFonts w:hint="eastAsia" w:asciiTheme="minorEastAsia" w:hAnsiTheme="minorEastAsia"/>
                <w:color w:val="auto"/>
                <w:sz w:val="21"/>
                <w:szCs w:val="21"/>
                <w:lang w:val="en-US" w:eastAsia="zh-CN"/>
              </w:rPr>
              <w:t>下</w:t>
            </w:r>
            <w:r>
              <w:rPr>
                <w:rFonts w:hint="eastAsia" w:asciiTheme="minorEastAsia" w:hAnsiTheme="minorEastAsia"/>
                <w:color w:val="auto"/>
                <w:sz w:val="21"/>
                <w:szCs w:val="21"/>
              </w:rPr>
              <w:t>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造成</w:t>
            </w:r>
            <w:r>
              <w:rPr>
                <w:rFonts w:hint="eastAsia" w:asciiTheme="minorEastAsia" w:hAnsiTheme="minorEastAsia"/>
                <w:color w:val="auto"/>
                <w:sz w:val="21"/>
                <w:szCs w:val="21"/>
                <w:lang w:val="en-US" w:eastAsia="zh-CN"/>
              </w:rPr>
              <w:t>直接</w:t>
            </w:r>
            <w:r>
              <w:rPr>
                <w:rFonts w:hint="eastAsia" w:asciiTheme="minorEastAsia" w:hAnsiTheme="minorEastAsia"/>
                <w:color w:val="auto"/>
                <w:sz w:val="21"/>
                <w:szCs w:val="21"/>
              </w:rPr>
              <w:t>经济损失1万元以上</w:t>
            </w:r>
            <w:r>
              <w:rPr>
                <w:rFonts w:hint="eastAsia" w:asciiTheme="minorEastAsia" w:hAnsiTheme="minorEastAsia"/>
                <w:color w:val="auto"/>
                <w:sz w:val="21"/>
                <w:szCs w:val="21"/>
                <w:lang w:val="en-US" w:eastAsia="zh-CN"/>
              </w:rPr>
              <w:t>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96" w:type="dxa"/>
            <w:vMerge w:val="restart"/>
            <w:shd w:val="clear" w:color="auto" w:fill="auto"/>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r>
              <w:rPr>
                <w:rFonts w:hint="eastAsia" w:asciiTheme="minorEastAsia" w:hAnsiTheme="minorEastAsia"/>
                <w:color w:val="auto"/>
                <w:sz w:val="21"/>
                <w:szCs w:val="21"/>
              </w:rPr>
              <w:t>在公司散布负面情绪</w:t>
            </w:r>
            <w:r>
              <w:rPr>
                <w:rFonts w:hint="eastAsia" w:asciiTheme="minorEastAsia" w:hAnsiTheme="minorEastAsia"/>
                <w:color w:val="auto"/>
                <w:sz w:val="21"/>
                <w:szCs w:val="21"/>
                <w:lang w:eastAsia="zh-CN"/>
              </w:rPr>
              <w:t>、</w:t>
            </w:r>
            <w:r>
              <w:rPr>
                <w:rFonts w:hint="eastAsia" w:asciiTheme="minorEastAsia" w:hAnsiTheme="minorEastAsia"/>
                <w:color w:val="auto"/>
                <w:sz w:val="21"/>
                <w:szCs w:val="21"/>
              </w:rPr>
              <w:t>谣言，</w:t>
            </w:r>
            <w:r>
              <w:rPr>
                <w:rFonts w:hint="eastAsia" w:asciiTheme="minorEastAsia" w:hAnsiTheme="minorEastAsia"/>
                <w:color w:val="auto"/>
                <w:sz w:val="21"/>
                <w:szCs w:val="21"/>
                <w:lang w:val="en-US" w:eastAsia="zh-CN"/>
              </w:rPr>
              <w:t>或</w:t>
            </w:r>
            <w:r>
              <w:rPr>
                <w:rFonts w:hint="eastAsia" w:asciiTheme="minorEastAsia" w:hAnsiTheme="minorEastAsia"/>
                <w:color w:val="auto"/>
                <w:sz w:val="21"/>
                <w:szCs w:val="21"/>
              </w:rPr>
              <w:t>语言攻击</w:t>
            </w:r>
            <w:r>
              <w:rPr>
                <w:rFonts w:hint="eastAsia" w:asciiTheme="minorEastAsia" w:hAnsiTheme="minorEastAsia"/>
                <w:color w:val="auto"/>
                <w:sz w:val="21"/>
                <w:szCs w:val="21"/>
                <w:lang w:eastAsia="zh-CN"/>
              </w:rPr>
              <w:t>、</w:t>
            </w:r>
            <w:r>
              <w:rPr>
                <w:rFonts w:hint="eastAsia" w:asciiTheme="minorEastAsia" w:hAnsiTheme="minorEastAsia"/>
                <w:color w:val="auto"/>
                <w:sz w:val="21"/>
                <w:szCs w:val="21"/>
                <w:lang w:val="en-US" w:eastAsia="zh-CN"/>
              </w:rPr>
              <w:t>辱骂、侮辱、殴打</w:t>
            </w:r>
            <w:r>
              <w:rPr>
                <w:rFonts w:hint="eastAsia" w:asciiTheme="minorEastAsia" w:hAnsiTheme="minorEastAsia"/>
                <w:color w:val="auto"/>
                <w:sz w:val="21"/>
                <w:szCs w:val="21"/>
              </w:rPr>
              <w:t>同事者。</w:t>
            </w: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情节轻微者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经</w:t>
            </w:r>
            <w:r>
              <w:rPr>
                <w:rFonts w:hint="eastAsia" w:asciiTheme="minorEastAsia" w:hAnsiTheme="minorEastAsia"/>
                <w:color w:val="auto"/>
                <w:sz w:val="21"/>
                <w:szCs w:val="21"/>
                <w:lang w:val="en-US" w:eastAsia="zh-CN"/>
              </w:rPr>
              <w:t>书面警告</w:t>
            </w:r>
            <w:r>
              <w:rPr>
                <w:rFonts w:hint="eastAsia" w:asciiTheme="minorEastAsia" w:hAnsiTheme="minorEastAsia"/>
                <w:color w:val="auto"/>
                <w:sz w:val="21"/>
                <w:szCs w:val="21"/>
              </w:rPr>
              <w:t>仍不改正者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lang w:val="en-US" w:eastAsia="zh-CN"/>
              </w:rPr>
              <w:t>经记过处罚仍不改正者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restart"/>
            <w:shd w:val="clear" w:color="auto" w:fill="auto"/>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r>
              <w:rPr>
                <w:rFonts w:hint="eastAsia" w:asciiTheme="minorEastAsia" w:hAnsiTheme="minorEastAsia"/>
                <w:color w:val="auto"/>
                <w:sz w:val="21"/>
                <w:szCs w:val="21"/>
              </w:rPr>
              <w:t>未经允许，私自拆卸、移动办公电脑、设备者，私自登录他人电脑者。</w:t>
            </w: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情节轻微者</w:t>
            </w:r>
          </w:p>
        </w:tc>
        <w:tc>
          <w:tcPr>
            <w:tcW w:w="1323"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经</w:t>
            </w:r>
            <w:r>
              <w:rPr>
                <w:rFonts w:hint="eastAsia" w:asciiTheme="minorEastAsia" w:hAnsiTheme="minorEastAsia"/>
                <w:color w:val="auto"/>
                <w:sz w:val="21"/>
                <w:szCs w:val="21"/>
                <w:lang w:val="en-US" w:eastAsia="zh-CN"/>
              </w:rPr>
              <w:t>书面警告</w:t>
            </w:r>
            <w:r>
              <w:rPr>
                <w:rFonts w:hint="eastAsia" w:asciiTheme="minorEastAsia" w:hAnsiTheme="minorEastAsia"/>
                <w:color w:val="auto"/>
                <w:sz w:val="21"/>
                <w:szCs w:val="21"/>
              </w:rPr>
              <w:t>仍不改正者</w:t>
            </w:r>
          </w:p>
        </w:tc>
        <w:tc>
          <w:tcPr>
            <w:tcW w:w="1323"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lang w:val="en-US" w:eastAsia="zh-CN"/>
              </w:rPr>
              <w:t>经记过处罚仍不改正者</w:t>
            </w:r>
          </w:p>
        </w:tc>
        <w:tc>
          <w:tcPr>
            <w:tcW w:w="1323"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shd w:val="clear" w:color="auto" w:fill="auto"/>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r>
              <w:rPr>
                <w:rFonts w:hint="eastAsia" w:asciiTheme="minorEastAsia" w:hAnsiTheme="minorEastAsia"/>
                <w:color w:val="auto"/>
                <w:sz w:val="21"/>
                <w:szCs w:val="21"/>
              </w:rPr>
              <w:t>在工作场所或宿舍打架斗殴</w:t>
            </w: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stheme="minorBidi"/>
                <w:color w:val="auto"/>
                <w:kern w:val="2"/>
                <w:sz w:val="21"/>
                <w:szCs w:val="21"/>
                <w:lang w:val="en-US" w:eastAsia="zh-CN" w:bidi="ar-SA"/>
              </w:rPr>
              <w:t>先动手殴打他人者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vMerge w:val="restart"/>
            <w:shd w:val="clear" w:color="auto" w:fill="auto"/>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r>
              <w:rPr>
                <w:rFonts w:hint="eastAsia" w:asciiTheme="minorEastAsia" w:hAnsiTheme="minorEastAsia"/>
                <w:color w:val="auto"/>
                <w:sz w:val="21"/>
                <w:szCs w:val="21"/>
              </w:rPr>
              <w:t>违反工作现场纪律或妨碍、扰乱工作秩序</w:t>
            </w: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情节轻微者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1"/>
                <w:szCs w:val="21"/>
              </w:rPr>
            </w:pPr>
            <w:r>
              <w:rPr>
                <w:rFonts w:hint="eastAsia" w:asciiTheme="minorEastAsia" w:hAnsiTheme="minorEastAsia"/>
                <w:color w:val="auto"/>
                <w:sz w:val="21"/>
                <w:szCs w:val="21"/>
              </w:rPr>
              <w:t>经</w:t>
            </w:r>
            <w:r>
              <w:rPr>
                <w:rFonts w:hint="eastAsia" w:asciiTheme="minorEastAsia" w:hAnsiTheme="minorEastAsia"/>
                <w:color w:val="auto"/>
                <w:sz w:val="21"/>
                <w:szCs w:val="21"/>
                <w:lang w:val="en-US" w:eastAsia="zh-CN"/>
              </w:rPr>
              <w:t>书面警告</w:t>
            </w:r>
            <w:r>
              <w:rPr>
                <w:rFonts w:hint="eastAsia" w:asciiTheme="minorEastAsia" w:hAnsiTheme="minorEastAsia"/>
                <w:color w:val="auto"/>
                <w:sz w:val="21"/>
                <w:szCs w:val="21"/>
              </w:rPr>
              <w:t>仍不改正者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6" w:type="dxa"/>
            <w:vMerge w:val="continue"/>
            <w:shd w:val="clear" w:color="auto" w:fill="auto"/>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lang w:val="en-US" w:eastAsia="zh-CN"/>
              </w:rPr>
              <w:t>经记过处罚仍不改正者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restart"/>
            <w:shd w:val="clear" w:color="auto" w:fill="auto"/>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r>
              <w:rPr>
                <w:rFonts w:asciiTheme="minorEastAsia" w:hAnsiTheme="minorEastAsia"/>
                <w:color w:val="auto"/>
                <w:sz w:val="21"/>
                <w:szCs w:val="21"/>
              </w:rPr>
              <w:t>缺勤而事先未获批准</w:t>
            </w:r>
            <w:r>
              <w:rPr>
                <w:rFonts w:hint="eastAsia" w:asciiTheme="minorEastAsia" w:hAnsiTheme="minorEastAsia"/>
                <w:color w:val="auto"/>
                <w:sz w:val="21"/>
                <w:szCs w:val="21"/>
              </w:rPr>
              <w:t>者</w:t>
            </w:r>
            <w:r>
              <w:rPr>
                <w:rFonts w:hint="eastAsia" w:asciiTheme="minorEastAsia" w:hAnsiTheme="minorEastAsia"/>
                <w:color w:val="auto"/>
                <w:sz w:val="21"/>
                <w:szCs w:val="21"/>
                <w:lang w:eastAsia="zh-CN"/>
              </w:rPr>
              <w:t>，</w:t>
            </w:r>
            <w:r>
              <w:rPr>
                <w:rFonts w:hint="eastAsia" w:asciiTheme="minorEastAsia" w:hAnsiTheme="minorEastAsia"/>
                <w:color w:val="auto"/>
                <w:sz w:val="21"/>
                <w:szCs w:val="21"/>
              </w:rPr>
              <w:t>无正当理由脱岗者</w:t>
            </w:r>
            <w:r>
              <w:rPr>
                <w:rFonts w:hint="eastAsia" w:asciiTheme="minorEastAsia" w:hAnsiTheme="minorEastAsia"/>
                <w:color w:val="auto"/>
                <w:sz w:val="21"/>
                <w:szCs w:val="21"/>
                <w:lang w:eastAsia="zh-CN"/>
              </w:rPr>
              <w:t>，</w:t>
            </w:r>
            <w:r>
              <w:rPr>
                <w:rFonts w:hint="eastAsia" w:asciiTheme="minorEastAsia" w:hAnsiTheme="minorEastAsia"/>
                <w:color w:val="auto"/>
                <w:sz w:val="21"/>
                <w:szCs w:val="21"/>
              </w:rPr>
              <w:t>工作时间睡觉</w:t>
            </w:r>
            <w:r>
              <w:rPr>
                <w:rFonts w:hint="eastAsia" w:asciiTheme="minorEastAsia" w:hAnsiTheme="minorEastAsia"/>
                <w:color w:val="auto"/>
                <w:sz w:val="21"/>
                <w:szCs w:val="21"/>
                <w:lang w:eastAsia="zh-CN"/>
              </w:rPr>
              <w:t>、</w:t>
            </w:r>
            <w:r>
              <w:rPr>
                <w:rFonts w:hint="eastAsia" w:asciiTheme="minorEastAsia" w:hAnsiTheme="minorEastAsia" w:eastAsiaTheme="minorEastAsia" w:cstheme="minorEastAsia"/>
                <w:color w:val="auto"/>
                <w:sz w:val="21"/>
                <w:szCs w:val="21"/>
                <w:lang w:eastAsia="zh-CN"/>
              </w:rPr>
              <w:t>玩手机</w:t>
            </w:r>
            <w:r>
              <w:rPr>
                <w:rFonts w:hint="eastAsia" w:asciiTheme="minorEastAsia" w:hAnsiTheme="minorEastAsia" w:eastAsiaTheme="minorEastAsia" w:cstheme="minorEastAsia"/>
                <w:color w:val="auto"/>
                <w:sz w:val="21"/>
                <w:szCs w:val="21"/>
              </w:rPr>
              <w:t>或闲聊</w:t>
            </w:r>
            <w:r>
              <w:rPr>
                <w:rFonts w:hint="eastAsia" w:asciiTheme="minorEastAsia" w:hAnsiTheme="minorEastAsia" w:cstheme="minorEastAsia"/>
                <w:color w:val="auto"/>
                <w:sz w:val="21"/>
                <w:szCs w:val="21"/>
                <w:lang w:val="en-US" w:eastAsia="zh-CN"/>
              </w:rPr>
              <w:t>者</w:t>
            </w:r>
            <w:r>
              <w:rPr>
                <w:rFonts w:hint="eastAsia" w:asciiTheme="minorEastAsia" w:hAnsiTheme="minorEastAsia"/>
                <w:color w:val="auto"/>
                <w:sz w:val="21"/>
                <w:szCs w:val="21"/>
              </w:rPr>
              <w:t>。</w:t>
            </w: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情节轻微者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360" w:lineRule="auto"/>
              <w:ind w:left="425" w:leftChars="0" w:hanging="425" w:firstLine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rPr>
              <w:t>经</w:t>
            </w:r>
            <w:r>
              <w:rPr>
                <w:rFonts w:hint="eastAsia" w:asciiTheme="minorEastAsia" w:hAnsiTheme="minorEastAsia"/>
                <w:color w:val="auto"/>
                <w:sz w:val="21"/>
                <w:szCs w:val="21"/>
                <w:lang w:val="en-US" w:eastAsia="zh-CN"/>
              </w:rPr>
              <w:t>书面警告</w:t>
            </w:r>
            <w:r>
              <w:rPr>
                <w:rFonts w:hint="eastAsia" w:asciiTheme="minorEastAsia" w:hAnsiTheme="minorEastAsia"/>
                <w:color w:val="auto"/>
                <w:sz w:val="21"/>
                <w:szCs w:val="21"/>
              </w:rPr>
              <w:t>仍不改正者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360" w:lineRule="auto"/>
              <w:ind w:left="425" w:leftChars="0" w:hanging="425" w:firstLine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heme="minorEastAsia" w:hAnsiTheme="minorEastAsia"/>
                <w:color w:val="auto"/>
                <w:sz w:val="21"/>
                <w:szCs w:val="21"/>
              </w:rPr>
            </w:pPr>
            <w:r>
              <w:rPr>
                <w:rFonts w:hint="eastAsia" w:asciiTheme="minorEastAsia" w:hAnsiTheme="minorEastAsia"/>
                <w:color w:val="auto"/>
                <w:sz w:val="21"/>
                <w:szCs w:val="21"/>
                <w:lang w:val="en-US" w:eastAsia="zh-CN"/>
              </w:rPr>
              <w:t>经记过处罚仍不改正者</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restart"/>
            <w:shd w:val="clear" w:color="auto" w:fill="auto"/>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color w:val="auto"/>
                <w:sz w:val="21"/>
                <w:szCs w:val="21"/>
                <w:lang w:val="en-US"/>
              </w:rPr>
            </w:pPr>
            <w:r>
              <w:rPr>
                <w:rFonts w:hint="eastAsia" w:asciiTheme="minorEastAsia" w:hAnsiTheme="minorEastAsia"/>
                <w:color w:val="auto"/>
                <w:sz w:val="21"/>
                <w:szCs w:val="21"/>
                <w:lang w:val="en-US" w:eastAsia="zh-CN"/>
              </w:rPr>
              <w:t>工作时间，</w:t>
            </w:r>
            <w:r>
              <w:rPr>
                <w:rFonts w:hint="eastAsia" w:asciiTheme="minorEastAsia" w:hAnsiTheme="minorEastAsia"/>
                <w:color w:val="auto"/>
                <w:sz w:val="21"/>
                <w:szCs w:val="21"/>
              </w:rPr>
              <w:t>未按</w:t>
            </w:r>
            <w:r>
              <w:rPr>
                <w:rFonts w:hint="eastAsia" w:asciiTheme="minorEastAsia" w:hAnsiTheme="minorEastAsia"/>
                <w:color w:val="auto"/>
                <w:sz w:val="21"/>
                <w:szCs w:val="21"/>
                <w:lang w:val="en-US" w:eastAsia="zh-CN"/>
              </w:rPr>
              <w:t>规定穿工装、佩戴工牌者，或工装工牌丢失不及时补办补领者。</w:t>
            </w: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初犯</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360" w:lineRule="auto"/>
              <w:ind w:left="425" w:leftChars="0" w:hanging="425" w:firstLine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再犯（第二次）</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360" w:lineRule="auto"/>
              <w:ind w:left="425" w:leftChars="0" w:hanging="425" w:firstLineChars="0"/>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auto"/>
                <w:sz w:val="21"/>
                <w:szCs w:val="21"/>
              </w:rPr>
            </w:pPr>
          </w:p>
        </w:tc>
        <w:tc>
          <w:tcPr>
            <w:tcW w:w="334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累犯（三次及以上）</w:t>
            </w:r>
          </w:p>
        </w:tc>
        <w:tc>
          <w:tcPr>
            <w:tcW w:w="13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restart"/>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在施工现场、仓库、工作场所及其他禁烟区吸烟者。</w:t>
            </w: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olor w:val="auto"/>
                <w:sz w:val="21"/>
                <w:szCs w:val="21"/>
                <w:lang w:eastAsia="zh-CN"/>
              </w:rPr>
            </w:pPr>
            <w:r>
              <w:rPr>
                <w:rFonts w:hint="eastAsia" w:asciiTheme="minorEastAsia" w:hAnsiTheme="minorEastAsia"/>
                <w:color w:val="auto"/>
                <w:sz w:val="21"/>
                <w:szCs w:val="21"/>
                <w:lang w:val="en-US" w:eastAsia="zh-CN"/>
              </w:rPr>
              <w:t>初犯</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Merge w:val="continue"/>
            <w:vAlign w:val="center"/>
          </w:tcPr>
          <w:p>
            <w:pPr>
              <w:pStyle w:val="22"/>
              <w:keepNext w:val="0"/>
              <w:keepLines w:val="0"/>
              <w:pageBreakBefore w:val="0"/>
              <w:widowControl w:val="0"/>
              <w:kinsoku/>
              <w:wordWrap/>
              <w:overflowPunct/>
              <w:topLinePunct w:val="0"/>
              <w:autoSpaceDE/>
              <w:autoSpaceDN/>
              <w:bidi w:val="0"/>
              <w:adjustRightInd/>
              <w:snapToGrid/>
              <w:spacing w:line="360" w:lineRule="auto"/>
              <w:ind w:left="425" w:leftChars="0" w:hanging="425" w:firstLineChars="0"/>
              <w:jc w:val="center"/>
              <w:textAlignment w:val="auto"/>
              <w:rPr>
                <w:rFonts w:asciiTheme="minorEastAsia" w:hAnsiTheme="minorEastAsia"/>
                <w:color w:val="auto"/>
                <w:sz w:val="21"/>
                <w:szCs w:val="21"/>
              </w:rPr>
            </w:pPr>
          </w:p>
        </w:tc>
        <w:tc>
          <w:tcPr>
            <w:tcW w:w="297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olor w:val="auto"/>
                <w:sz w:val="21"/>
                <w:szCs w:val="21"/>
                <w:lang w:eastAsia="zh-CN"/>
              </w:rPr>
            </w:pPr>
            <w:r>
              <w:rPr>
                <w:rFonts w:hint="eastAsia" w:asciiTheme="minorEastAsia" w:hAnsiTheme="minorEastAsia"/>
                <w:color w:val="auto"/>
                <w:sz w:val="21"/>
                <w:szCs w:val="21"/>
                <w:lang w:val="en-US" w:eastAsia="zh-CN"/>
              </w:rPr>
              <w:t>再犯（第二次）</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6" w:type="dxa"/>
            <w:vMerge w:val="restart"/>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rPr>
              <w:t>虚报差旅</w:t>
            </w:r>
            <w:r>
              <w:rPr>
                <w:rFonts w:hint="eastAsia" w:asciiTheme="minorEastAsia" w:hAnsiTheme="minorEastAsia"/>
                <w:color w:val="auto"/>
                <w:sz w:val="21"/>
                <w:szCs w:val="21"/>
                <w:lang w:val="en-US" w:eastAsia="zh-CN"/>
              </w:rPr>
              <w:t>费</w:t>
            </w:r>
            <w:r>
              <w:rPr>
                <w:rFonts w:hint="eastAsia" w:asciiTheme="minorEastAsia" w:hAnsiTheme="minorEastAsia"/>
                <w:color w:val="auto"/>
                <w:sz w:val="21"/>
                <w:szCs w:val="21"/>
                <w:lang w:eastAsia="zh-CN"/>
              </w:rPr>
              <w:t>；</w:t>
            </w:r>
            <w:r>
              <w:rPr>
                <w:rFonts w:hint="eastAsia" w:asciiTheme="minorEastAsia" w:hAnsiTheme="minorEastAsia"/>
                <w:color w:val="auto"/>
                <w:sz w:val="21"/>
                <w:szCs w:val="21"/>
                <w:lang w:val="en-US" w:eastAsia="zh-CN"/>
              </w:rPr>
              <w:t>其他</w:t>
            </w:r>
            <w:r>
              <w:rPr>
                <w:rFonts w:hint="eastAsia" w:asciiTheme="minorEastAsia" w:hAnsiTheme="minorEastAsia"/>
                <w:color w:val="auto"/>
                <w:sz w:val="21"/>
                <w:szCs w:val="21"/>
              </w:rPr>
              <w:t>欺骗公司谋取不正当利益</w:t>
            </w:r>
            <w:r>
              <w:rPr>
                <w:rFonts w:hint="eastAsia" w:asciiTheme="minorEastAsia" w:hAnsiTheme="minorEastAsia"/>
                <w:color w:val="auto"/>
                <w:sz w:val="21"/>
                <w:szCs w:val="21"/>
                <w:lang w:val="en-US" w:eastAsia="zh-CN"/>
              </w:rPr>
              <w:t>的行为</w:t>
            </w: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olor w:val="auto"/>
                <w:sz w:val="21"/>
                <w:szCs w:val="21"/>
                <w:lang w:val="en-US" w:eastAsia="zh-CN"/>
              </w:rPr>
              <w:t>初犯</w:t>
            </w:r>
          </w:p>
        </w:tc>
        <w:tc>
          <w:tcPr>
            <w:tcW w:w="13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1"/>
                <w:szCs w:val="21"/>
              </w:rPr>
            </w:pPr>
          </w:p>
        </w:tc>
        <w:tc>
          <w:tcPr>
            <w:tcW w:w="297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auto"/>
                <w:sz w:val="21"/>
                <w:szCs w:val="21"/>
              </w:rPr>
            </w:pP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olor w:val="auto"/>
                <w:sz w:val="21"/>
                <w:szCs w:val="21"/>
                <w:lang w:val="en-US" w:eastAsia="zh-CN"/>
              </w:rPr>
              <w:t>再犯（第二次）</w:t>
            </w:r>
          </w:p>
        </w:tc>
        <w:tc>
          <w:tcPr>
            <w:tcW w:w="13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6" w:type="dxa"/>
            <w:vMerge w:val="restart"/>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color w:val="auto"/>
                <w:sz w:val="21"/>
                <w:szCs w:val="21"/>
              </w:rPr>
            </w:pPr>
          </w:p>
        </w:tc>
        <w:tc>
          <w:tcPr>
            <w:tcW w:w="297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auto"/>
                <w:sz w:val="21"/>
                <w:szCs w:val="21"/>
              </w:rPr>
            </w:pPr>
            <w:r>
              <w:rPr>
                <w:rFonts w:hint="eastAsia" w:asciiTheme="minorEastAsia" w:hAnsiTheme="minorEastAsia"/>
                <w:color w:val="auto"/>
                <w:sz w:val="21"/>
                <w:szCs w:val="21"/>
                <w:lang w:val="en-US" w:eastAsia="zh-CN"/>
              </w:rPr>
              <w:t>虚报</w:t>
            </w:r>
            <w:r>
              <w:rPr>
                <w:rFonts w:hint="eastAsia" w:asciiTheme="minorEastAsia" w:hAnsiTheme="minorEastAsia"/>
                <w:color w:val="auto"/>
                <w:sz w:val="21"/>
                <w:szCs w:val="21"/>
              </w:rPr>
              <w:t>加班</w:t>
            </w:r>
            <w:r>
              <w:rPr>
                <w:rFonts w:hint="eastAsia" w:asciiTheme="minorEastAsia" w:hAnsiTheme="minorEastAsia"/>
                <w:color w:val="auto"/>
                <w:sz w:val="21"/>
                <w:szCs w:val="21"/>
                <w:lang w:eastAsia="zh-CN"/>
              </w:rPr>
              <w:t>；</w:t>
            </w:r>
            <w:r>
              <w:rPr>
                <w:rFonts w:hint="eastAsia" w:asciiTheme="minorEastAsia" w:hAnsiTheme="minorEastAsia"/>
                <w:color w:val="auto"/>
                <w:sz w:val="21"/>
                <w:szCs w:val="21"/>
                <w:lang w:val="en-US" w:eastAsia="zh-CN"/>
              </w:rPr>
              <w:t>考勤弄虚作假</w:t>
            </w: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初犯</w:t>
            </w:r>
          </w:p>
        </w:tc>
        <w:tc>
          <w:tcPr>
            <w:tcW w:w="1323"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1"/>
                <w:szCs w:val="21"/>
              </w:rPr>
            </w:pPr>
          </w:p>
        </w:tc>
        <w:tc>
          <w:tcPr>
            <w:tcW w:w="297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auto"/>
                <w:sz w:val="21"/>
                <w:szCs w:val="21"/>
              </w:rPr>
            </w:pP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再犯（第二次）</w:t>
            </w:r>
          </w:p>
        </w:tc>
        <w:tc>
          <w:tcPr>
            <w:tcW w:w="1323"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6" w:type="dxa"/>
            <w:vMerge w:val="restart"/>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auto"/>
                <w:sz w:val="21"/>
                <w:szCs w:val="21"/>
              </w:rPr>
            </w:pPr>
            <w:r>
              <w:rPr>
                <w:rFonts w:hint="eastAsia" w:asciiTheme="minorEastAsia" w:hAnsiTheme="minorEastAsia"/>
                <w:color w:val="auto"/>
                <w:sz w:val="21"/>
                <w:szCs w:val="21"/>
              </w:rPr>
              <w:t>不服从公司正常岗位调整</w:t>
            </w: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olor w:val="auto"/>
                <w:sz w:val="21"/>
                <w:szCs w:val="21"/>
              </w:rPr>
              <w:t>情节轻微者</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olor w:val="auto"/>
                <w:sz w:val="21"/>
                <w:szCs w:val="21"/>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1"/>
                <w:szCs w:val="21"/>
              </w:rPr>
            </w:pPr>
          </w:p>
        </w:tc>
        <w:tc>
          <w:tcPr>
            <w:tcW w:w="297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auto"/>
                <w:sz w:val="21"/>
                <w:szCs w:val="21"/>
              </w:rPr>
            </w:pP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olor w:val="auto"/>
                <w:sz w:val="21"/>
                <w:szCs w:val="21"/>
              </w:rPr>
              <w:t>经</w:t>
            </w:r>
            <w:r>
              <w:rPr>
                <w:rFonts w:hint="eastAsia" w:asciiTheme="minorEastAsia" w:hAnsiTheme="minorEastAsia"/>
                <w:color w:val="auto"/>
                <w:sz w:val="21"/>
                <w:szCs w:val="21"/>
                <w:lang w:val="en-US" w:eastAsia="zh-CN"/>
              </w:rPr>
              <w:t>书面警告</w:t>
            </w:r>
            <w:r>
              <w:rPr>
                <w:rFonts w:hint="eastAsia" w:asciiTheme="minorEastAsia" w:hAnsiTheme="minorEastAsia"/>
                <w:color w:val="auto"/>
                <w:sz w:val="21"/>
                <w:szCs w:val="21"/>
              </w:rPr>
              <w:t>仍不改正者</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1"/>
                <w:szCs w:val="21"/>
              </w:rPr>
            </w:pPr>
          </w:p>
        </w:tc>
        <w:tc>
          <w:tcPr>
            <w:tcW w:w="297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auto"/>
                <w:sz w:val="21"/>
                <w:szCs w:val="21"/>
              </w:rPr>
            </w:pP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olor w:val="auto"/>
                <w:sz w:val="21"/>
                <w:szCs w:val="21"/>
                <w:lang w:val="en-US" w:eastAsia="zh-CN"/>
              </w:rPr>
              <w:t>经记过处罚仍不改正者</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6" w:type="dxa"/>
            <w:vMerge w:val="restart"/>
            <w:vAlign w:val="center"/>
          </w:tcPr>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color w:val="auto"/>
                <w:sz w:val="21"/>
                <w:szCs w:val="21"/>
                <w:lang w:val="en-US" w:eastAsia="zh-CN"/>
              </w:rPr>
            </w:pPr>
          </w:p>
        </w:tc>
        <w:tc>
          <w:tcPr>
            <w:tcW w:w="297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auto"/>
                <w:sz w:val="21"/>
                <w:szCs w:val="21"/>
              </w:rPr>
            </w:pPr>
            <w:r>
              <w:rPr>
                <w:rFonts w:hint="eastAsia" w:asciiTheme="minorEastAsia" w:hAnsiTheme="minorEastAsia"/>
                <w:color w:val="auto"/>
                <w:sz w:val="21"/>
                <w:szCs w:val="21"/>
              </w:rPr>
              <w:t>未经批准，擅自将非本</w:t>
            </w:r>
            <w:r>
              <w:rPr>
                <w:rFonts w:hint="eastAsia" w:asciiTheme="minorEastAsia" w:hAnsiTheme="minorEastAsia"/>
                <w:color w:val="auto"/>
                <w:sz w:val="21"/>
                <w:szCs w:val="21"/>
                <w:lang w:val="en-US" w:eastAsia="zh-CN"/>
              </w:rPr>
              <w:t>公司</w:t>
            </w:r>
            <w:r>
              <w:rPr>
                <w:rFonts w:hint="eastAsia" w:asciiTheme="minorEastAsia" w:hAnsiTheme="minorEastAsia"/>
                <w:color w:val="auto"/>
                <w:sz w:val="21"/>
                <w:szCs w:val="21"/>
              </w:rPr>
              <w:t>人员带入</w:t>
            </w:r>
            <w:r>
              <w:rPr>
                <w:rFonts w:hint="eastAsia" w:asciiTheme="minorEastAsia" w:hAnsiTheme="minorEastAsia"/>
                <w:color w:val="auto"/>
                <w:sz w:val="21"/>
                <w:szCs w:val="21"/>
                <w:lang w:val="en-US" w:eastAsia="zh-CN"/>
              </w:rPr>
              <w:t>公司</w:t>
            </w:r>
            <w:r>
              <w:rPr>
                <w:rFonts w:hint="eastAsia" w:asciiTheme="minorEastAsia" w:hAnsiTheme="minorEastAsia"/>
                <w:color w:val="auto"/>
                <w:sz w:val="21"/>
                <w:szCs w:val="21"/>
              </w:rPr>
              <w:t>内，私自进入禁止入内的场所；</w:t>
            </w: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初犯</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1"/>
                <w:szCs w:val="21"/>
              </w:rPr>
            </w:pPr>
          </w:p>
        </w:tc>
        <w:tc>
          <w:tcPr>
            <w:tcW w:w="297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color w:val="auto"/>
                <w:sz w:val="21"/>
                <w:szCs w:val="21"/>
              </w:rPr>
            </w:pP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再犯（第二次）</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9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lang w:val="en-US" w:eastAsia="zh-CN"/>
              </w:rPr>
            </w:pPr>
          </w:p>
        </w:tc>
        <w:tc>
          <w:tcPr>
            <w:tcW w:w="297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auto"/>
                <w:sz w:val="21"/>
                <w:szCs w:val="21"/>
                <w:lang w:val="en-US" w:eastAsia="zh-CN"/>
              </w:rPr>
            </w:pP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累犯（三次及以上）</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96" w:type="dxa"/>
            <w:vMerge w:val="restart"/>
            <w:vAlign w:val="center"/>
          </w:tcPr>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Theme="minorEastAsia" w:hAnsiTheme="minorEastAsia"/>
                <w:color w:val="auto"/>
                <w:sz w:val="21"/>
                <w:szCs w:val="21"/>
                <w:lang w:val="en-US" w:eastAsia="zh-CN"/>
              </w:rPr>
            </w:pPr>
          </w:p>
        </w:tc>
        <w:tc>
          <w:tcPr>
            <w:tcW w:w="297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color w:val="auto"/>
                <w:sz w:val="21"/>
                <w:szCs w:val="21"/>
                <w:lang w:val="en-US" w:eastAsia="zh-CN"/>
              </w:rPr>
            </w:pPr>
            <w:r>
              <w:rPr>
                <w:rFonts w:hint="eastAsia" w:asciiTheme="minorEastAsia" w:hAnsiTheme="minorEastAsia" w:eastAsiaTheme="minorEastAsia" w:cstheme="minorEastAsia"/>
                <w:color w:val="auto"/>
                <w:sz w:val="21"/>
                <w:szCs w:val="21"/>
              </w:rPr>
              <w:t>未经上级批准擅自接受客户宴请、礼品</w:t>
            </w: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初犯</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rPr>
            </w:pPr>
            <w:r>
              <w:rPr>
                <w:rFonts w:hint="eastAsia" w:asciiTheme="minorEastAsia" w:hAnsiTheme="minorEastAsia"/>
                <w:color w:val="auto"/>
                <w:sz w:val="21"/>
                <w:szCs w:val="21"/>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9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1"/>
                <w:szCs w:val="21"/>
              </w:rPr>
            </w:pPr>
          </w:p>
        </w:tc>
        <w:tc>
          <w:tcPr>
            <w:tcW w:w="2977" w:type="dxa"/>
            <w:vMerge w:val="continue"/>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color w:val="auto"/>
                <w:sz w:val="21"/>
                <w:szCs w:val="21"/>
              </w:rPr>
            </w:pPr>
          </w:p>
        </w:tc>
        <w:tc>
          <w:tcPr>
            <w:tcW w:w="334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再犯（第二次）</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632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olor w:val="auto"/>
                <w:sz w:val="21"/>
                <w:szCs w:val="21"/>
              </w:rPr>
            </w:pPr>
            <w:r>
              <w:rPr>
                <w:rFonts w:hint="eastAsia" w:asciiTheme="minorEastAsia" w:hAnsiTheme="minorEastAsia"/>
                <w:color w:val="auto"/>
                <w:sz w:val="21"/>
                <w:szCs w:val="21"/>
              </w:rPr>
              <w:t>从事与公司有竞争之业务活动者、或在相关公司兼职、参股、参与经营等</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632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olor w:val="auto"/>
                <w:sz w:val="21"/>
                <w:szCs w:val="21"/>
              </w:rPr>
            </w:pPr>
            <w:r>
              <w:rPr>
                <w:rFonts w:hint="eastAsia" w:asciiTheme="minorEastAsia" w:hAnsiTheme="minorEastAsia"/>
                <w:color w:val="auto"/>
                <w:sz w:val="21"/>
                <w:szCs w:val="21"/>
              </w:rPr>
              <w:t>帮其他用人单位在公司内挖角或推荐人力者；唆使或引诱公司员工离职、罢工者。</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632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olor w:val="auto"/>
                <w:sz w:val="21"/>
                <w:szCs w:val="21"/>
                <w:lang w:eastAsia="zh-CN"/>
              </w:rPr>
            </w:pPr>
            <w:r>
              <w:rPr>
                <w:rFonts w:hint="eastAsia" w:asciiTheme="minorEastAsia" w:hAnsiTheme="minorEastAsia"/>
                <w:color w:val="auto"/>
                <w:sz w:val="21"/>
                <w:szCs w:val="21"/>
              </w:rPr>
              <w:t>以公司名义招摇撞骗，谋取不正当利益或对公司</w:t>
            </w:r>
            <w:r>
              <w:rPr>
                <w:rFonts w:hint="eastAsia" w:asciiTheme="minorEastAsia" w:hAnsiTheme="minorEastAsia"/>
                <w:color w:val="auto"/>
                <w:sz w:val="21"/>
                <w:szCs w:val="21"/>
                <w:lang w:val="en-US" w:eastAsia="zh-CN"/>
              </w:rPr>
              <w:t>信誉、</w:t>
            </w:r>
            <w:r>
              <w:rPr>
                <w:rFonts w:hint="eastAsia" w:asciiTheme="minorEastAsia" w:hAnsiTheme="minorEastAsia"/>
                <w:color w:val="auto"/>
                <w:sz w:val="21"/>
                <w:szCs w:val="21"/>
              </w:rPr>
              <w:t>名誉造成不良影响者</w:t>
            </w:r>
            <w:r>
              <w:rPr>
                <w:rFonts w:hint="eastAsia" w:asciiTheme="minorEastAsia" w:hAnsiTheme="minorEastAsia"/>
                <w:color w:val="auto"/>
                <w:sz w:val="21"/>
                <w:szCs w:val="21"/>
                <w:lang w:eastAsia="zh-CN"/>
              </w:rPr>
              <w:t>。</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632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olor w:val="auto"/>
                <w:sz w:val="21"/>
                <w:szCs w:val="21"/>
              </w:rPr>
            </w:pPr>
            <w:r>
              <w:rPr>
                <w:rFonts w:hint="eastAsia" w:asciiTheme="minorEastAsia" w:hAnsiTheme="minorEastAsia"/>
                <w:color w:val="auto"/>
                <w:sz w:val="21"/>
                <w:szCs w:val="21"/>
              </w:rPr>
              <w:t>捏造事实、挑起事端或是非者；拉帮结派、聚众闹事</w:t>
            </w:r>
            <w:r>
              <w:rPr>
                <w:rFonts w:hint="eastAsia" w:asciiTheme="minorEastAsia" w:hAnsiTheme="minorEastAsia"/>
                <w:color w:val="auto"/>
                <w:sz w:val="21"/>
                <w:szCs w:val="21"/>
                <w:lang w:val="en-US" w:eastAsia="zh-CN"/>
              </w:rPr>
              <w:t>者；</w:t>
            </w:r>
            <w:r>
              <w:rPr>
                <w:rFonts w:hint="eastAsia" w:asciiTheme="minorEastAsia" w:hAnsiTheme="minorEastAsia"/>
                <w:color w:val="auto"/>
                <w:sz w:val="21"/>
                <w:szCs w:val="21"/>
              </w:rPr>
              <w:t>过激言行造成</w:t>
            </w:r>
            <w:r>
              <w:rPr>
                <w:rFonts w:hint="eastAsia" w:asciiTheme="minorEastAsia" w:hAnsiTheme="minorEastAsia"/>
                <w:color w:val="auto"/>
                <w:sz w:val="21"/>
                <w:szCs w:val="21"/>
                <w:lang w:val="en-US" w:eastAsia="zh-CN"/>
              </w:rPr>
              <w:t>严重</w:t>
            </w:r>
            <w:r>
              <w:rPr>
                <w:rFonts w:hint="eastAsia" w:asciiTheme="minorEastAsia" w:hAnsiTheme="minorEastAsia"/>
                <w:color w:val="auto"/>
                <w:sz w:val="21"/>
                <w:szCs w:val="21"/>
              </w:rPr>
              <w:t>影响者。</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632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olor w:val="auto"/>
                <w:sz w:val="21"/>
                <w:szCs w:val="21"/>
                <w:lang w:eastAsia="zh-CN"/>
              </w:rPr>
            </w:pPr>
            <w:r>
              <w:rPr>
                <w:rFonts w:hint="eastAsia" w:asciiTheme="minorEastAsia" w:hAnsiTheme="minorEastAsia" w:eastAsiaTheme="minorEastAsia" w:cstheme="minorEastAsia"/>
                <w:color w:val="auto"/>
                <w:sz w:val="21"/>
                <w:szCs w:val="21"/>
              </w:rPr>
              <w:t>胁迫、煽动、贿赂员工扰乱</w:t>
            </w:r>
            <w:r>
              <w:rPr>
                <w:rFonts w:hint="eastAsia" w:asciiTheme="minorEastAsia" w:hAnsiTheme="minorEastAsia" w:cstheme="minorEastAsia"/>
                <w:color w:val="auto"/>
                <w:sz w:val="21"/>
                <w:szCs w:val="21"/>
                <w:lang w:val="en-US" w:eastAsia="zh-CN"/>
              </w:rPr>
              <w:t>公司</w:t>
            </w:r>
            <w:r>
              <w:rPr>
                <w:rFonts w:hint="eastAsia" w:asciiTheme="minorEastAsia" w:hAnsiTheme="minorEastAsia" w:eastAsiaTheme="minorEastAsia" w:cstheme="minorEastAsia"/>
                <w:color w:val="auto"/>
                <w:sz w:val="21"/>
                <w:szCs w:val="21"/>
              </w:rPr>
              <w:t>生产经营秩序、损坏</w:t>
            </w:r>
            <w:r>
              <w:rPr>
                <w:rFonts w:hint="eastAsia" w:asciiTheme="minorEastAsia" w:hAnsiTheme="minorEastAsia" w:cstheme="minorEastAsia"/>
                <w:color w:val="auto"/>
                <w:sz w:val="21"/>
                <w:szCs w:val="21"/>
                <w:lang w:val="en-US" w:eastAsia="zh-CN"/>
              </w:rPr>
              <w:t>公司</w:t>
            </w:r>
            <w:r>
              <w:rPr>
                <w:rFonts w:hint="eastAsia" w:asciiTheme="minorEastAsia" w:hAnsiTheme="minorEastAsia" w:eastAsiaTheme="minorEastAsia" w:cstheme="minorEastAsia"/>
                <w:color w:val="auto"/>
                <w:sz w:val="21"/>
                <w:szCs w:val="21"/>
              </w:rPr>
              <w:t>财物</w:t>
            </w:r>
            <w:r>
              <w:rPr>
                <w:rFonts w:hint="eastAsia" w:asciiTheme="minorEastAsia" w:hAnsiTheme="minorEastAsia" w:cstheme="minorEastAsia"/>
                <w:color w:val="auto"/>
                <w:sz w:val="21"/>
                <w:szCs w:val="21"/>
                <w:lang w:val="en-US" w:eastAsia="zh-CN"/>
              </w:rPr>
              <w:t>者</w:t>
            </w:r>
            <w:r>
              <w:rPr>
                <w:rFonts w:hint="eastAsia" w:asciiTheme="minorEastAsia" w:hAnsiTheme="minorEastAsia" w:cstheme="minorEastAsia"/>
                <w:color w:val="auto"/>
                <w:sz w:val="21"/>
                <w:szCs w:val="21"/>
                <w:lang w:eastAsia="zh-CN"/>
              </w:rPr>
              <w:t>。</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632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大庭广众之下大吵大闹，</w:t>
            </w:r>
            <w:r>
              <w:rPr>
                <w:rFonts w:hint="eastAsia" w:asciiTheme="minorEastAsia" w:hAnsiTheme="minorEastAsia" w:cstheme="minorEastAsia"/>
                <w:color w:val="auto"/>
                <w:sz w:val="21"/>
                <w:szCs w:val="21"/>
                <w:lang w:val="en-US" w:eastAsia="zh-CN"/>
              </w:rPr>
              <w:t>或</w:t>
            </w:r>
            <w:r>
              <w:rPr>
                <w:rFonts w:hint="eastAsia" w:asciiTheme="minorEastAsia" w:hAnsiTheme="minorEastAsia" w:eastAsiaTheme="minorEastAsia" w:cstheme="minorEastAsia"/>
                <w:color w:val="auto"/>
                <w:sz w:val="21"/>
                <w:szCs w:val="21"/>
              </w:rPr>
              <w:t>对别人恶语中伤、辱骂，</w:t>
            </w:r>
            <w:r>
              <w:rPr>
                <w:rFonts w:hint="eastAsia" w:asciiTheme="minorEastAsia" w:hAnsiTheme="minorEastAsia" w:cstheme="minorEastAsia"/>
                <w:color w:val="auto"/>
                <w:sz w:val="21"/>
                <w:szCs w:val="21"/>
                <w:lang w:val="en-US" w:eastAsia="zh-CN"/>
              </w:rPr>
              <w:t>或</w:t>
            </w:r>
            <w:r>
              <w:rPr>
                <w:rFonts w:hint="eastAsia" w:asciiTheme="minorEastAsia" w:hAnsiTheme="minorEastAsia" w:eastAsiaTheme="minorEastAsia" w:cstheme="minorEastAsia"/>
                <w:color w:val="auto"/>
                <w:sz w:val="21"/>
                <w:szCs w:val="21"/>
              </w:rPr>
              <w:t>毒化</w:t>
            </w:r>
            <w:r>
              <w:rPr>
                <w:rFonts w:hint="eastAsia" w:asciiTheme="minorEastAsia" w:hAnsiTheme="minorEastAsia" w:cstheme="minorEastAsia"/>
                <w:color w:val="auto"/>
                <w:sz w:val="21"/>
                <w:szCs w:val="21"/>
                <w:lang w:val="en-US" w:eastAsia="zh-CN"/>
              </w:rPr>
              <w:t>公司</w:t>
            </w:r>
            <w:r>
              <w:rPr>
                <w:rFonts w:hint="eastAsia" w:asciiTheme="minorEastAsia" w:hAnsiTheme="minorEastAsia" w:eastAsiaTheme="minorEastAsia" w:cstheme="minorEastAsia"/>
                <w:color w:val="auto"/>
                <w:sz w:val="21"/>
                <w:szCs w:val="21"/>
              </w:rPr>
              <w:t>风气，搅乱正常工作秩序者。</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6" w:type="dxa"/>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632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违法乱纪被公安机关给予行政拘留、刑事拘留及其他刑事处分的。</w:t>
            </w:r>
          </w:p>
        </w:tc>
        <w:tc>
          <w:tcPr>
            <w:tcW w:w="13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olor w:val="auto"/>
                <w:sz w:val="21"/>
                <w:szCs w:val="21"/>
              </w:rPr>
            </w:pPr>
            <w:r>
              <w:rPr>
                <w:rFonts w:hint="eastAsia" w:asciiTheme="minorEastAsia" w:hAnsiTheme="minorEastAsia"/>
                <w:color w:val="auto"/>
                <w:sz w:val="21"/>
                <w:szCs w:val="21"/>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96" w:type="dxa"/>
            <w:vMerge w:val="restart"/>
            <w:shd w:val="clear" w:color="auto" w:fill="auto"/>
            <w:vAlign w:val="center"/>
          </w:tcPr>
          <w:p>
            <w:pPr>
              <w:pStyle w:val="22"/>
              <w:keepNext w:val="0"/>
              <w:keepLines w:val="0"/>
              <w:pageBreakBefore w:val="0"/>
              <w:widowControl w:val="0"/>
              <w:numPr>
                <w:ilvl w:val="0"/>
                <w:numId w:val="69"/>
              </w:numPr>
              <w:kinsoku/>
              <w:wordWrap/>
              <w:overflowPunct/>
              <w:topLinePunct w:val="0"/>
              <w:autoSpaceDE/>
              <w:autoSpaceDN/>
              <w:bidi w:val="0"/>
              <w:adjustRightInd/>
              <w:snapToGrid/>
              <w:spacing w:line="360" w:lineRule="auto"/>
              <w:ind w:left="0" w:leftChars="0" w:firstLine="0" w:firstLineChars="0"/>
              <w:jc w:val="center"/>
              <w:textAlignment w:val="auto"/>
              <w:rPr>
                <w:rFonts w:asciiTheme="minorEastAsia" w:hAnsiTheme="minorEastAsia"/>
                <w:color w:val="auto"/>
                <w:sz w:val="21"/>
                <w:szCs w:val="21"/>
              </w:rPr>
            </w:pPr>
          </w:p>
        </w:tc>
        <w:tc>
          <w:tcPr>
            <w:tcW w:w="297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违纪、浪费、违规操作、失职或</w:t>
            </w:r>
            <w:r>
              <w:rPr>
                <w:rFonts w:hint="eastAsia" w:asciiTheme="minorEastAsia" w:hAnsiTheme="minorEastAsia"/>
                <w:color w:val="auto"/>
                <w:sz w:val="21"/>
                <w:szCs w:val="21"/>
                <w:lang w:val="en-US" w:eastAsia="zh-CN"/>
              </w:rPr>
              <w:t>其他</w:t>
            </w:r>
            <w:r>
              <w:rPr>
                <w:rFonts w:hint="eastAsia" w:asciiTheme="minorEastAsia" w:hAnsiTheme="minorEastAsia"/>
                <w:color w:val="auto"/>
                <w:sz w:val="21"/>
                <w:szCs w:val="21"/>
              </w:rPr>
              <w:t>过错造成经济损失</w:t>
            </w:r>
            <w:r>
              <w:rPr>
                <w:rFonts w:hint="eastAsia" w:asciiTheme="minorEastAsia" w:hAnsiTheme="minorEastAsia"/>
                <w:color w:val="auto"/>
                <w:sz w:val="21"/>
                <w:szCs w:val="21"/>
                <w:lang w:eastAsia="zh-CN"/>
              </w:rPr>
              <w:t>，</w:t>
            </w:r>
            <w:r>
              <w:rPr>
                <w:rFonts w:asciiTheme="minorEastAsia" w:hAnsiTheme="minorEastAsia"/>
                <w:color w:val="auto"/>
                <w:sz w:val="21"/>
                <w:szCs w:val="21"/>
              </w:rPr>
              <w:t>责任人</w:t>
            </w:r>
            <w:r>
              <w:rPr>
                <w:rFonts w:hint="eastAsia" w:asciiTheme="minorEastAsia" w:hAnsiTheme="minorEastAsia"/>
                <w:color w:val="auto"/>
                <w:sz w:val="21"/>
                <w:szCs w:val="21"/>
                <w:lang w:val="en-US" w:eastAsia="zh-CN"/>
              </w:rPr>
              <w:t>承担经济损失的20%。</w:t>
            </w:r>
          </w:p>
        </w:tc>
        <w:tc>
          <w:tcPr>
            <w:tcW w:w="3345"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经济损失10000元以下</w:t>
            </w:r>
          </w:p>
        </w:tc>
        <w:tc>
          <w:tcPr>
            <w:tcW w:w="1323"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r>
              <w:rPr>
                <w:rFonts w:hint="eastAsia" w:asciiTheme="minorEastAsia" w:hAnsiTheme="minorEastAsia"/>
                <w:color w:val="auto"/>
                <w:sz w:val="21"/>
                <w:szCs w:val="21"/>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6"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olor w:val="auto"/>
                <w:sz w:val="21"/>
                <w:szCs w:val="21"/>
              </w:rPr>
            </w:pPr>
          </w:p>
        </w:tc>
        <w:tc>
          <w:tcPr>
            <w:tcW w:w="3345"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经济损失10001-20000元</w:t>
            </w:r>
          </w:p>
        </w:tc>
        <w:tc>
          <w:tcPr>
            <w:tcW w:w="1323"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记过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96"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color w:val="auto"/>
                <w:sz w:val="21"/>
                <w:szCs w:val="21"/>
              </w:rPr>
            </w:pPr>
          </w:p>
        </w:tc>
        <w:tc>
          <w:tcPr>
            <w:tcW w:w="29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EastAsia" w:hAnsiTheme="minorEastAsia"/>
                <w:color w:val="auto"/>
                <w:sz w:val="21"/>
                <w:szCs w:val="21"/>
              </w:rPr>
            </w:pPr>
          </w:p>
        </w:tc>
        <w:tc>
          <w:tcPr>
            <w:tcW w:w="3345"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经济损失20000元以上</w:t>
            </w:r>
          </w:p>
        </w:tc>
        <w:tc>
          <w:tcPr>
            <w:tcW w:w="1323"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开除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8341" w:type="dxa"/>
            <w:gridSpan w:val="4"/>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heme="minorEastAsia" w:hAnsiTheme="minorEastAsia"/>
                <w:color w:val="auto"/>
                <w:sz w:val="21"/>
                <w:szCs w:val="21"/>
              </w:rPr>
            </w:pPr>
            <w:r>
              <w:rPr>
                <w:rFonts w:hint="eastAsia" w:asciiTheme="minorEastAsia" w:hAnsiTheme="minorEastAsia"/>
                <w:color w:val="auto"/>
                <w:sz w:val="21"/>
                <w:szCs w:val="21"/>
              </w:rPr>
              <w:t>备注：违反公司《员工手册》和相关制度</w:t>
            </w:r>
            <w:r>
              <w:rPr>
                <w:rFonts w:hint="eastAsia" w:asciiTheme="minorEastAsia" w:hAnsiTheme="minorEastAsia"/>
                <w:color w:val="auto"/>
                <w:sz w:val="21"/>
                <w:szCs w:val="21"/>
                <w:lang w:eastAsia="zh-CN"/>
              </w:rPr>
              <w:t>、</w:t>
            </w:r>
            <w:r>
              <w:rPr>
                <w:rFonts w:hint="eastAsia" w:asciiTheme="minorEastAsia" w:hAnsiTheme="minorEastAsia"/>
                <w:color w:val="auto"/>
                <w:sz w:val="21"/>
                <w:szCs w:val="21"/>
                <w:lang w:val="en-US" w:eastAsia="zh-CN"/>
              </w:rPr>
              <w:t>通知规定</w:t>
            </w:r>
            <w:r>
              <w:rPr>
                <w:rFonts w:hint="eastAsia" w:asciiTheme="minorEastAsia" w:hAnsiTheme="minorEastAsia"/>
                <w:color w:val="auto"/>
                <w:sz w:val="21"/>
                <w:szCs w:val="21"/>
              </w:rPr>
              <w:t>，</w:t>
            </w:r>
            <w:r>
              <w:rPr>
                <w:rFonts w:hint="eastAsia" w:asciiTheme="minorEastAsia" w:hAnsiTheme="minorEastAsia"/>
                <w:color w:val="auto"/>
                <w:sz w:val="21"/>
                <w:szCs w:val="21"/>
                <w:lang w:val="en-US" w:eastAsia="zh-CN"/>
              </w:rPr>
              <w:t>但</w:t>
            </w:r>
            <w:r>
              <w:rPr>
                <w:rFonts w:hint="eastAsia" w:asciiTheme="minorEastAsia" w:hAnsiTheme="minorEastAsia"/>
                <w:color w:val="auto"/>
                <w:sz w:val="21"/>
                <w:szCs w:val="21"/>
              </w:rPr>
              <w:t>未明确处罚措施的，第一次给予警告</w:t>
            </w:r>
            <w:r>
              <w:rPr>
                <w:rFonts w:hint="eastAsia" w:asciiTheme="minorEastAsia" w:hAnsiTheme="minorEastAsia"/>
                <w:color w:val="auto"/>
                <w:sz w:val="21"/>
                <w:szCs w:val="21"/>
                <w:lang w:val="en-US" w:eastAsia="zh-CN"/>
              </w:rPr>
              <w:t>处罚</w:t>
            </w:r>
            <w:r>
              <w:rPr>
                <w:rFonts w:hint="eastAsia" w:asciiTheme="minorEastAsia" w:hAnsiTheme="minorEastAsia"/>
                <w:color w:val="auto"/>
                <w:sz w:val="21"/>
                <w:szCs w:val="21"/>
                <w:lang w:eastAsia="zh-CN"/>
              </w:rPr>
              <w:t>，</w:t>
            </w:r>
            <w:r>
              <w:rPr>
                <w:rFonts w:hint="eastAsia" w:asciiTheme="minorEastAsia" w:hAnsiTheme="minorEastAsia"/>
                <w:color w:val="auto"/>
                <w:sz w:val="21"/>
                <w:szCs w:val="21"/>
                <w:lang w:val="en-US" w:eastAsia="zh-CN"/>
              </w:rPr>
              <w:t>第二次</w:t>
            </w:r>
            <w:r>
              <w:rPr>
                <w:rFonts w:hint="eastAsia" w:asciiTheme="minorEastAsia" w:hAnsiTheme="minorEastAsia"/>
                <w:color w:val="auto"/>
                <w:sz w:val="21"/>
                <w:szCs w:val="21"/>
              </w:rPr>
              <w:t>给予记过</w:t>
            </w:r>
            <w:r>
              <w:rPr>
                <w:rFonts w:hint="eastAsia" w:asciiTheme="minorEastAsia" w:hAnsiTheme="minorEastAsia"/>
                <w:color w:val="auto"/>
                <w:sz w:val="21"/>
                <w:szCs w:val="21"/>
                <w:lang w:val="en-US" w:eastAsia="zh-CN"/>
              </w:rPr>
              <w:t>处罚</w:t>
            </w:r>
            <w:r>
              <w:rPr>
                <w:rFonts w:hint="eastAsia" w:asciiTheme="minorEastAsia" w:hAnsiTheme="minorEastAsia"/>
                <w:color w:val="auto"/>
                <w:sz w:val="21"/>
                <w:szCs w:val="21"/>
                <w:lang w:eastAsia="zh-CN"/>
              </w:rPr>
              <w:t>，</w:t>
            </w:r>
            <w:r>
              <w:rPr>
                <w:rFonts w:hint="eastAsia" w:asciiTheme="minorEastAsia" w:hAnsiTheme="minorEastAsia"/>
                <w:color w:val="auto"/>
                <w:sz w:val="21"/>
                <w:szCs w:val="21"/>
                <w:lang w:val="en-US" w:eastAsia="zh-CN"/>
              </w:rPr>
              <w:t>第三次</w:t>
            </w:r>
            <w:r>
              <w:rPr>
                <w:rFonts w:hint="eastAsia" w:asciiTheme="minorEastAsia" w:hAnsiTheme="minorEastAsia"/>
                <w:color w:val="auto"/>
                <w:sz w:val="21"/>
                <w:szCs w:val="21"/>
              </w:rPr>
              <w:t>为严重违反公司制度，给予开除</w:t>
            </w:r>
            <w:r>
              <w:rPr>
                <w:rFonts w:asciiTheme="minorEastAsia" w:hAnsiTheme="minorEastAsia"/>
                <w:color w:val="auto"/>
                <w:sz w:val="21"/>
                <w:szCs w:val="21"/>
              </w:rPr>
              <w:t>。</w:t>
            </w:r>
          </w:p>
        </w:tc>
      </w:tr>
    </w:tbl>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pStyle w:val="7"/>
        <w:bidi w:val="0"/>
        <w:rPr>
          <w:rFonts w:hint="default"/>
          <w:sz w:val="32"/>
          <w:szCs w:val="32"/>
          <w:lang w:val="en-US" w:eastAsia="zh-CN"/>
        </w:rPr>
      </w:pPr>
      <w:bookmarkStart w:id="117" w:name="_Toc2580"/>
      <w:bookmarkStart w:id="118" w:name="_Toc2190"/>
      <w:bookmarkStart w:id="119" w:name="_Toc1988"/>
      <w:bookmarkStart w:id="120" w:name="_Toc30304"/>
      <w:r>
        <w:rPr>
          <w:rFonts w:hint="eastAsia"/>
          <w:sz w:val="32"/>
          <w:szCs w:val="32"/>
          <w:lang w:val="en-US" w:eastAsia="zh-CN"/>
        </w:rPr>
        <w:t>第二篇 财务管理篇</w:t>
      </w:r>
      <w:bookmarkEnd w:id="117"/>
      <w:bookmarkEnd w:id="118"/>
      <w:bookmarkEnd w:id="119"/>
      <w:bookmarkEnd w:id="120"/>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pStyle w:val="9"/>
        <w:numPr>
          <w:ilvl w:val="0"/>
          <w:numId w:val="70"/>
        </w:numPr>
        <w:bidi w:val="0"/>
        <w:outlineLvl w:val="0"/>
        <w:rPr>
          <w:rFonts w:hint="eastAsia"/>
          <w:b/>
          <w:bCs/>
          <w:lang w:val="en-US" w:eastAsia="zh-CN"/>
        </w:rPr>
      </w:pPr>
      <w:bookmarkStart w:id="121" w:name="_Toc18953"/>
      <w:bookmarkStart w:id="122" w:name="_Toc4387"/>
      <w:bookmarkStart w:id="123" w:name="_Toc26867"/>
      <w:bookmarkStart w:id="124" w:name="_Toc22664"/>
      <w:bookmarkStart w:id="125" w:name="_Toc17816"/>
      <w:bookmarkStart w:id="126" w:name="_Toc22154"/>
      <w:r>
        <w:rPr>
          <w:rFonts w:hint="eastAsia"/>
          <w:b/>
          <w:bCs/>
          <w:lang w:val="en-US" w:eastAsia="zh-CN"/>
        </w:rPr>
        <w:t>资金管理</w:t>
      </w:r>
      <w:bookmarkEnd w:id="121"/>
      <w:bookmarkEnd w:id="122"/>
      <w:bookmarkEnd w:id="123"/>
      <w:bookmarkEnd w:id="124"/>
      <w:bookmarkEnd w:id="125"/>
      <w:bookmarkEnd w:id="126"/>
    </w:p>
    <w:p>
      <w:pPr>
        <w:pStyle w:val="10"/>
        <w:pageBreakBefore w:val="0"/>
        <w:widowControl w:val="0"/>
        <w:numPr>
          <w:ilvl w:val="2"/>
          <w:numId w:val="71"/>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eastAsia"/>
          <w:lang w:val="en-US" w:eastAsia="zh-CN"/>
        </w:rPr>
      </w:pPr>
      <w:bookmarkStart w:id="127" w:name="_Toc11701"/>
      <w:bookmarkStart w:id="128" w:name="_Toc2008"/>
      <w:r>
        <w:rPr>
          <w:rFonts w:hint="eastAsia"/>
          <w:lang w:val="en-US" w:eastAsia="zh-CN"/>
        </w:rPr>
        <w:t>资金说明</w:t>
      </w:r>
      <w:bookmarkEnd w:id="127"/>
      <w:bookmarkEnd w:id="128"/>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资金管理包含库存现金、银行存款及其他货币资金管理。</w:t>
      </w:r>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未经总裁书面批准（含公司平台批准）不得对外投资、借款、担保。</w:t>
      </w:r>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收款需存入依法开立的公司账户，实现收支两条线，不得坐支，支付必须使用公司开立的账户。</w:t>
      </w:r>
    </w:p>
    <w:p>
      <w:pPr>
        <w:pStyle w:val="10"/>
        <w:pageBreakBefore w:val="0"/>
        <w:widowControl w:val="0"/>
        <w:numPr>
          <w:ilvl w:val="2"/>
          <w:numId w:val="71"/>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eastAsia"/>
          <w:lang w:val="en-US" w:eastAsia="zh-CN"/>
        </w:rPr>
      </w:pPr>
      <w:bookmarkStart w:id="129" w:name="_Toc125"/>
      <w:bookmarkStart w:id="130" w:name="_Toc6402"/>
      <w:r>
        <w:rPr>
          <w:rFonts w:hint="eastAsia"/>
          <w:lang w:val="en-US" w:eastAsia="zh-CN"/>
        </w:rPr>
        <w:t>账户管理</w:t>
      </w:r>
      <w:bookmarkEnd w:id="129"/>
      <w:bookmarkEnd w:id="130"/>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账户指银行账户，银行账户有银行基本户、一般户。</w:t>
      </w:r>
    </w:p>
    <w:p>
      <w:pPr>
        <w:keepNext w:val="0"/>
        <w:keepLines w:val="0"/>
        <w:pageBreakBefore w:val="0"/>
        <w:widowControl w:val="0"/>
        <w:numPr>
          <w:ilvl w:val="0"/>
          <w:numId w:val="73"/>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银行数量选择：原则上只设基本户，需要一般户的由财务部在平台上申请。</w:t>
      </w:r>
    </w:p>
    <w:p>
      <w:pPr>
        <w:keepNext w:val="0"/>
        <w:keepLines w:val="0"/>
        <w:pageBreakBefore w:val="0"/>
        <w:widowControl w:val="0"/>
        <w:numPr>
          <w:ilvl w:val="0"/>
          <w:numId w:val="73"/>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账号设立后填写《账号登记表》，财务部备案，账户发生变更或销户，需在办理完成后立即更新《账号登记表》，并及时通知公司内部各中心。</w:t>
      </w:r>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账户日常管理</w:t>
      </w:r>
    </w:p>
    <w:p>
      <w:pPr>
        <w:keepNext w:val="0"/>
        <w:keepLines w:val="0"/>
        <w:pageBreakBefore w:val="0"/>
        <w:widowControl w:val="0"/>
        <w:numPr>
          <w:ilvl w:val="0"/>
          <w:numId w:val="74"/>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出纳负责建档保存账户各类资料，并负责账户日常管理。</w:t>
      </w:r>
    </w:p>
    <w:p>
      <w:pPr>
        <w:keepNext w:val="0"/>
        <w:keepLines w:val="0"/>
        <w:pageBreakBefore w:val="0"/>
        <w:widowControl w:val="0"/>
        <w:numPr>
          <w:ilvl w:val="0"/>
          <w:numId w:val="74"/>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严禁将账户外借给任何单位和个人办理结算业务，违者开除并追究法律责任。</w:t>
      </w:r>
    </w:p>
    <w:p>
      <w:pPr>
        <w:keepNext w:val="0"/>
        <w:keepLines w:val="0"/>
        <w:pageBreakBefore w:val="0"/>
        <w:widowControl w:val="0"/>
        <w:numPr>
          <w:ilvl w:val="0"/>
          <w:numId w:val="74"/>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出纳按日登记《资金日记账》，会计每天核对出纳日记账与各账户实际余额。</w:t>
      </w:r>
    </w:p>
    <w:p>
      <w:pPr>
        <w:keepNext w:val="0"/>
        <w:keepLines w:val="0"/>
        <w:pageBreakBefore w:val="0"/>
        <w:widowControl w:val="0"/>
        <w:numPr>
          <w:ilvl w:val="0"/>
          <w:numId w:val="74"/>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付款时网银设置为申请和审核，出纳负责申请，财务经理负责审核。</w:t>
      </w:r>
    </w:p>
    <w:p>
      <w:pPr>
        <w:keepNext w:val="0"/>
        <w:keepLines w:val="0"/>
        <w:pageBreakBefore w:val="0"/>
        <w:widowControl w:val="0"/>
        <w:numPr>
          <w:ilvl w:val="0"/>
          <w:numId w:val="74"/>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所有付款必须有管理平台付款审批手续，违反此条规定擅自付款造成损失，责任人承担全部责任。</w:t>
      </w:r>
    </w:p>
    <w:p>
      <w:pPr>
        <w:pStyle w:val="10"/>
        <w:pageBreakBefore w:val="0"/>
        <w:widowControl w:val="0"/>
        <w:numPr>
          <w:ilvl w:val="2"/>
          <w:numId w:val="71"/>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eastAsia"/>
          <w:lang w:val="en-US" w:eastAsia="zh-CN"/>
        </w:rPr>
      </w:pPr>
      <w:bookmarkStart w:id="131" w:name="_Toc32579"/>
      <w:bookmarkStart w:id="132" w:name="_Toc8591"/>
      <w:r>
        <w:rPr>
          <w:rFonts w:hint="eastAsia"/>
          <w:lang w:val="en-US" w:eastAsia="zh-CN"/>
        </w:rPr>
        <w:t>支票管理</w:t>
      </w:r>
      <w:bookmarkEnd w:id="131"/>
      <w:bookmarkEnd w:id="132"/>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出纳负责支票购买和管理并做好台账，签错的支票或退票必须加盖“作废”戳记并与存根一起保管，支票开具、领用及作废票必须在台账上登录清晰，财务经理每月底审核。</w:t>
      </w:r>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办理支票结算必须严格遵守《中华人民共和国票据法》和中国人民银行《支付结算办法》的规定，严禁签发空头支票和远期支票（最长不得超过5天），如因特殊情况确需签发时，经财务经理批准，且必须在支票上写明收款单位、款项用途、签发日期、金额，违反此条规定造成损失，由签发责任人承担全部责任。支票存根，领取人要签字备注并交出纳保管会计记账。</w:t>
      </w:r>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使用支票必须妥善保管，一旦发生丢失，立刻报财务部，出纳立刻到银行办理挂失手续，因支票丢失造成损失，丢失责任人承担全部损失。</w:t>
      </w:r>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mc:AlternateContent>
          <mc:Choice Requires="wps">
            <w:drawing>
              <wp:anchor distT="0" distB="0" distL="114300" distR="114300" simplePos="0" relativeHeight="251659264" behindDoc="0" locked="0" layoutInCell="1" allowOverlap="1">
                <wp:simplePos x="0" y="0"/>
                <wp:positionH relativeFrom="column">
                  <wp:posOffset>1847850</wp:posOffset>
                </wp:positionH>
                <wp:positionV relativeFrom="paragraph">
                  <wp:posOffset>-2147483640</wp:posOffset>
                </wp:positionV>
                <wp:extent cx="1435735" cy="299085"/>
                <wp:effectExtent l="4445" t="5080" r="7620" b="19685"/>
                <wp:wrapNone/>
                <wp:docPr id="14" name="矩形 14"/>
                <wp:cNvGraphicFramePr/>
                <a:graphic xmlns:a="http://schemas.openxmlformats.org/drawingml/2006/main">
                  <a:graphicData uri="http://schemas.microsoft.com/office/word/2010/wordprocessingShape">
                    <wps:wsp>
                      <wps:cNvSpPr/>
                      <wps:spPr>
                        <a:xfrm>
                          <a:off x="0" y="0"/>
                          <a:ext cx="1435735" cy="299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b/>
                                <w:sz w:val="18"/>
                                <w:szCs w:val="18"/>
                              </w:rPr>
                            </w:pPr>
                            <w:r>
                              <w:rPr>
                                <w:rFonts w:hint="eastAsia"/>
                                <w:b/>
                                <w:sz w:val="18"/>
                                <w:szCs w:val="18"/>
                              </w:rPr>
                              <w:t>管理人员接收并登记，申请人</w:t>
                            </w:r>
                          </w:p>
                        </w:txbxContent>
                      </wps:txbx>
                      <wps:bodyPr upright="1"/>
                    </wps:wsp>
                  </a:graphicData>
                </a:graphic>
              </wp:anchor>
            </w:drawing>
          </mc:Choice>
          <mc:Fallback>
            <w:pict>
              <v:rect id="_x0000_s1026" o:spid="_x0000_s1026" o:spt="1" style="position:absolute;left:0pt;margin-left:145.5pt;margin-top:-169093.2pt;height:23.55pt;width:113.05pt;z-index:251659264;mso-width-relative:page;mso-height-relative:page;" fillcolor="#FFFFFF" filled="t" stroked="t" coordsize="21600,21600" o:gfxdata="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S8jd4AAAATAQAADwAAAAAAAAABACAA&#10;AAAiAAAAZHJzL2Rvd25yZXYueG1sUEsBAhQAFAAAAAgAh07iQB/Tg8YHAgAAOQQAAA4AAAAAAAAA&#10;AQAgAAAALQEAAGRycy9lMm9Eb2MueG1sUEsFBgAAAAAGAAYAWQEAAKYFAAAAAA==&#10;">
                <v:fill on="t" focussize="0,0"/>
                <v:stroke color="#000000" joinstyle="miter"/>
                <v:imagedata o:title=""/>
                <o:lock v:ext="edit" aspectratio="f"/>
                <v:textbox>
                  <w:txbxContent>
                    <w:p>
                      <w:pPr>
                        <w:jc w:val="center"/>
                        <w:rPr>
                          <w:b/>
                          <w:sz w:val="18"/>
                          <w:szCs w:val="18"/>
                        </w:rPr>
                      </w:pPr>
                      <w:r>
                        <w:rPr>
                          <w:rFonts w:hint="eastAsia"/>
                          <w:b/>
                          <w:sz w:val="18"/>
                          <w:szCs w:val="18"/>
                        </w:rPr>
                        <w:t>管理人员接收并登记，申请人</w:t>
                      </w:r>
                    </w:p>
                  </w:txbxContent>
                </v:textbox>
              </v:rect>
            </w:pict>
          </mc:Fallback>
        </mc:AlternateContent>
      </w:r>
      <w:r>
        <w:rPr>
          <w:rFonts w:hint="eastAsia" w:ascii="宋体" w:hAnsi="宋体" w:eastAsia="宋体" w:cs="宋体"/>
          <w:lang w:val="en-US" w:eastAsia="zh-CN"/>
        </w:rPr>
        <w:t>收到支票当日（最迟次工作日）去银行办理入账，提现需经财务经理批准。</w:t>
      </w:r>
    </w:p>
    <w:p>
      <w:pPr>
        <w:pStyle w:val="10"/>
        <w:pageBreakBefore w:val="0"/>
        <w:widowControl w:val="0"/>
        <w:numPr>
          <w:ilvl w:val="2"/>
          <w:numId w:val="71"/>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eastAsia"/>
          <w:lang w:val="en-US" w:eastAsia="zh-CN"/>
        </w:rPr>
      </w:pPr>
      <w:bookmarkStart w:id="133" w:name="_Toc3069"/>
      <w:bookmarkStart w:id="134" w:name="_Toc764"/>
      <w:r>
        <w:rPr>
          <w:rFonts w:hint="eastAsia"/>
          <w:lang w:val="en-US" w:eastAsia="zh-CN"/>
        </w:rPr>
        <w:t>库存现金管理</w:t>
      </w:r>
      <w:bookmarkEnd w:id="133"/>
      <w:bookmarkEnd w:id="134"/>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库存现金包含现金、其他银行卡等，为避免资金混淆，只保留1个主要公司的现金账，其他公司的现金账取消。</w:t>
      </w:r>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 xml:space="preserve">使用范围：备用金、工资、津贴、奖金、劳务报酬、差旅费、零星开支等。 </w:t>
      </w:r>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日常管理：出纳应保证库存现金的日清日结，账实相符，且不得坐支。</w:t>
      </w:r>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盘点：会计每周五对库存现金进行监盘，盘存结果上报财务经理，如盘亏且无法找出原因的，由出纳个人赔偿。</w:t>
      </w:r>
    </w:p>
    <w:p>
      <w:pPr>
        <w:pStyle w:val="22"/>
        <w:keepNext w:val="0"/>
        <w:keepLines w:val="0"/>
        <w:pageBreakBefore w:val="0"/>
        <w:widowControl w:val="0"/>
        <w:numPr>
          <w:ilvl w:val="0"/>
          <w:numId w:val="7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出纳不得替私人存放现金，不得私设小金库，违者按严重违反公司制度处理。</w:t>
      </w:r>
    </w:p>
    <w:p>
      <w:pPr>
        <w:pStyle w:val="9"/>
        <w:numPr>
          <w:ilvl w:val="0"/>
          <w:numId w:val="70"/>
        </w:numPr>
        <w:bidi w:val="0"/>
        <w:outlineLvl w:val="0"/>
        <w:rPr>
          <w:rFonts w:hint="eastAsia"/>
          <w:b/>
          <w:bCs/>
          <w:lang w:val="en-US" w:eastAsia="zh-CN"/>
        </w:rPr>
      </w:pPr>
      <w:bookmarkStart w:id="135" w:name="_Toc32632"/>
      <w:bookmarkStart w:id="136" w:name="_Toc26637"/>
      <w:bookmarkStart w:id="137" w:name="_Toc2092"/>
      <w:bookmarkStart w:id="138" w:name="_Toc16671"/>
      <w:bookmarkStart w:id="139" w:name="_Toc7719"/>
      <w:bookmarkStart w:id="140" w:name="_Toc14783"/>
      <w:r>
        <w:rPr>
          <w:rFonts w:hint="eastAsia"/>
          <w:b/>
          <w:bCs/>
          <w:lang w:val="en-US" w:eastAsia="zh-CN"/>
        </w:rPr>
        <w:t>预算管理</w:t>
      </w:r>
      <w:bookmarkEnd w:id="135"/>
      <w:bookmarkEnd w:id="136"/>
      <w:bookmarkEnd w:id="137"/>
      <w:bookmarkEnd w:id="138"/>
      <w:bookmarkEnd w:id="139"/>
      <w:bookmarkEnd w:id="140"/>
    </w:p>
    <w:p>
      <w:pPr>
        <w:pStyle w:val="10"/>
        <w:pageBreakBefore w:val="0"/>
        <w:widowControl w:val="0"/>
        <w:numPr>
          <w:ilvl w:val="2"/>
          <w:numId w:val="75"/>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lang w:val="en-US" w:eastAsia="zh-CN"/>
        </w:rPr>
      </w:pPr>
      <w:bookmarkStart w:id="141" w:name="_Toc15423"/>
      <w:bookmarkStart w:id="142" w:name="_Toc27771"/>
      <w:r>
        <w:rPr>
          <w:rFonts w:hint="eastAsia"/>
          <w:lang w:val="en-US" w:eastAsia="zh-CN"/>
        </w:rPr>
        <w:t>预算说明</w:t>
      </w:r>
      <w:bookmarkEnd w:id="141"/>
      <w:bookmarkEnd w:id="142"/>
    </w:p>
    <w:p>
      <w:pPr>
        <w:pStyle w:val="22"/>
        <w:keepNext w:val="0"/>
        <w:keepLines w:val="0"/>
        <w:pageBreakBefore w:val="0"/>
        <w:widowControl w:val="0"/>
        <w:numPr>
          <w:ilvl w:val="0"/>
          <w:numId w:val="7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全面预算管理内容：以财务预算为中心，销售预算为基础、实行项目收入预算、项目成本费用预算、材料成本预算、人工成本预算、销售费用预算、管理费用预算、筹资预算、资金预算。</w:t>
      </w:r>
    </w:p>
    <w:p>
      <w:pPr>
        <w:pStyle w:val="22"/>
        <w:keepNext w:val="0"/>
        <w:keepLines w:val="0"/>
        <w:pageBreakBefore w:val="0"/>
        <w:widowControl w:val="0"/>
        <w:numPr>
          <w:ilvl w:val="0"/>
          <w:numId w:val="7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全面预算管理目的</w:t>
      </w:r>
    </w:p>
    <w:p>
      <w:pPr>
        <w:keepNext w:val="0"/>
        <w:keepLines w:val="0"/>
        <w:pageBreakBefore w:val="0"/>
        <w:widowControl w:val="0"/>
        <w:numPr>
          <w:ilvl w:val="0"/>
          <w:numId w:val="77"/>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架设桥梁：在战略目标及规划与执行之间架起一道桥梁。围绕战略目标进行层层分解、细化和量化，使战略目标落实到具体工作任务中。</w:t>
      </w:r>
    </w:p>
    <w:p>
      <w:pPr>
        <w:keepNext w:val="0"/>
        <w:keepLines w:val="0"/>
        <w:pageBreakBefore w:val="0"/>
        <w:widowControl w:val="0"/>
        <w:numPr>
          <w:ilvl w:val="0"/>
          <w:numId w:val="77"/>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沟通和协调：预算编制过程中，充分了解各级部门和员工的需求与意见，在执行过程中不断沟通、相互协调、取得共识、减少工作中的障碍、提高预算执行效率。</w:t>
      </w:r>
    </w:p>
    <w:p>
      <w:pPr>
        <w:keepNext w:val="0"/>
        <w:keepLines w:val="0"/>
        <w:pageBreakBefore w:val="0"/>
        <w:widowControl w:val="0"/>
        <w:numPr>
          <w:ilvl w:val="0"/>
          <w:numId w:val="77"/>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强化控制：强化管理工作的系统性，将各个部门的控制功能与各项制度融入其中，使得任何一个部门或个人的工作成为系统的一个有机组成部分，紧密联系、相互协作，最终保障各层级目标和总目标的共同实现；</w:t>
      </w:r>
    </w:p>
    <w:p>
      <w:pPr>
        <w:keepNext w:val="0"/>
        <w:keepLines w:val="0"/>
        <w:pageBreakBefore w:val="0"/>
        <w:widowControl w:val="0"/>
        <w:numPr>
          <w:ilvl w:val="0"/>
          <w:numId w:val="77"/>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资源配置：优化财务预算，更好的向各个项目、各个中心配置最优质的资源。</w:t>
      </w:r>
    </w:p>
    <w:p>
      <w:pPr>
        <w:pStyle w:val="10"/>
        <w:pageBreakBefore w:val="0"/>
        <w:widowControl w:val="0"/>
        <w:numPr>
          <w:ilvl w:val="2"/>
          <w:numId w:val="75"/>
        </w:numPr>
        <w:kinsoku/>
        <w:wordWrap/>
        <w:overflowPunct/>
        <w:topLinePunct w:val="0"/>
        <w:autoSpaceDE/>
        <w:autoSpaceDN/>
        <w:bidi w:val="0"/>
        <w:adjustRightInd/>
        <w:snapToGrid/>
        <w:spacing w:beforeLines="0" w:afterLines="0" w:line="360" w:lineRule="auto"/>
        <w:ind w:left="0" w:leftChars="0" w:firstLine="0" w:firstLineChars="0"/>
        <w:textAlignment w:val="auto"/>
        <w:rPr>
          <w:rFonts w:hint="default"/>
          <w:lang w:val="en-US" w:eastAsia="zh-CN"/>
        </w:rPr>
      </w:pPr>
      <w:bookmarkStart w:id="143" w:name="_Toc18783"/>
      <w:bookmarkStart w:id="144" w:name="_Toc13330"/>
      <w:r>
        <w:rPr>
          <w:rFonts w:hint="eastAsia"/>
          <w:lang w:val="en-US" w:eastAsia="zh-CN"/>
        </w:rPr>
        <w:t>预算</w:t>
      </w:r>
      <w:bookmarkEnd w:id="143"/>
      <w:r>
        <w:rPr>
          <w:rFonts w:hint="eastAsia"/>
          <w:lang w:val="en-US" w:eastAsia="zh-CN"/>
        </w:rPr>
        <w:t>规定</w:t>
      </w:r>
      <w:bookmarkEnd w:id="144"/>
    </w:p>
    <w:p>
      <w:pPr>
        <w:pStyle w:val="22"/>
        <w:keepNext w:val="0"/>
        <w:keepLines w:val="0"/>
        <w:pageBreakBefore w:val="0"/>
        <w:widowControl w:val="0"/>
        <w:numPr>
          <w:ilvl w:val="0"/>
          <w:numId w:val="7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全面预算管理管理体系</w:t>
      </w:r>
    </w:p>
    <w:p>
      <w:pPr>
        <w:keepNext w:val="0"/>
        <w:keepLines w:val="0"/>
        <w:pageBreakBefore w:val="0"/>
        <w:widowControl w:val="0"/>
        <w:numPr>
          <w:ilvl w:val="0"/>
          <w:numId w:val="78"/>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第一级：战略规划</w:t>
      </w:r>
    </w:p>
    <w:p>
      <w:pPr>
        <w:keepNext w:val="0"/>
        <w:keepLines w:val="0"/>
        <w:pageBreakBefore w:val="0"/>
        <w:widowControl w:val="0"/>
        <w:numPr>
          <w:ilvl w:val="0"/>
          <w:numId w:val="78"/>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第二级：年度目标</w:t>
      </w:r>
    </w:p>
    <w:p>
      <w:pPr>
        <w:keepNext w:val="0"/>
        <w:keepLines w:val="0"/>
        <w:pageBreakBefore w:val="0"/>
        <w:widowControl w:val="0"/>
        <w:numPr>
          <w:ilvl w:val="0"/>
          <w:numId w:val="78"/>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第三级：</w:t>
      </w:r>
    </w:p>
    <w:p>
      <w:pPr>
        <w:keepNext w:val="0"/>
        <w:keepLines w:val="0"/>
        <w:pageBreakBefore w:val="0"/>
        <w:widowControl w:val="0"/>
        <w:numPr>
          <w:ilvl w:val="0"/>
          <w:numId w:val="79"/>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年度计划、预算编制；</w:t>
      </w:r>
    </w:p>
    <w:p>
      <w:pPr>
        <w:keepNext w:val="0"/>
        <w:keepLines w:val="0"/>
        <w:pageBreakBefore w:val="0"/>
        <w:widowControl w:val="0"/>
        <w:numPr>
          <w:ilvl w:val="0"/>
          <w:numId w:val="79"/>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预算执行与控制：各部门及项目预算执行措施及方案</w:t>
      </w:r>
      <w:r>
        <w:rPr>
          <w:rFonts w:hint="eastAsia" w:ascii="宋体" w:hAnsi="宋体" w:cs="宋体"/>
          <w:sz w:val="21"/>
          <w:szCs w:val="21"/>
          <w:lang w:val="en-US" w:eastAsia="zh-CN"/>
        </w:rPr>
        <w:t>；</w:t>
      </w:r>
    </w:p>
    <w:p>
      <w:pPr>
        <w:keepNext w:val="0"/>
        <w:keepLines w:val="0"/>
        <w:pageBreakBefore w:val="0"/>
        <w:widowControl w:val="0"/>
        <w:numPr>
          <w:ilvl w:val="0"/>
          <w:numId w:val="79"/>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预算分析与调整：部门计划完成情况分析、年度计划完成情况分析、月度、季度计划完成情况分析；</w:t>
      </w:r>
    </w:p>
    <w:p>
      <w:pPr>
        <w:keepNext w:val="0"/>
        <w:keepLines w:val="0"/>
        <w:pageBreakBefore w:val="0"/>
        <w:widowControl w:val="0"/>
        <w:numPr>
          <w:ilvl w:val="0"/>
          <w:numId w:val="79"/>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预算指标的调整及相应计划分解、方案调整；</w:t>
      </w:r>
    </w:p>
    <w:p>
      <w:pPr>
        <w:keepNext w:val="0"/>
        <w:keepLines w:val="0"/>
        <w:pageBreakBefore w:val="0"/>
        <w:widowControl w:val="0"/>
        <w:numPr>
          <w:ilvl w:val="0"/>
          <w:numId w:val="79"/>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业绩考评与激励</w:t>
      </w:r>
      <w:r>
        <w:rPr>
          <w:rFonts w:hint="eastAsia" w:ascii="宋体" w:hAnsi="宋体" w:cs="宋体"/>
          <w:sz w:val="21"/>
          <w:szCs w:val="21"/>
          <w:lang w:val="en-US" w:eastAsia="zh-CN"/>
        </w:rPr>
        <w:t>。</w:t>
      </w:r>
    </w:p>
    <w:p>
      <w:pPr>
        <w:keepNext w:val="0"/>
        <w:keepLines w:val="0"/>
        <w:pageBreakBefore w:val="0"/>
        <w:widowControl w:val="0"/>
        <w:numPr>
          <w:ilvl w:val="0"/>
          <w:numId w:val="78"/>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第四级：部门计划：销售计划、工程计划、维保计划（包括：维修计划、保养计划）、客服计划、材料采购计划、行政人事计划、资金计划（包括：回款计划、融资计划、投资计划、资金配置计划）</w:t>
      </w:r>
    </w:p>
    <w:p>
      <w:pPr>
        <w:pStyle w:val="22"/>
        <w:keepNext w:val="0"/>
        <w:keepLines w:val="0"/>
        <w:pageBreakBefore w:val="0"/>
        <w:widowControl w:val="0"/>
        <w:numPr>
          <w:ilvl w:val="0"/>
          <w:numId w:val="7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预算管理流程</w:t>
      </w:r>
    </w:p>
    <w:p>
      <w:pPr>
        <w:keepNext w:val="0"/>
        <w:keepLines w:val="0"/>
        <w:pageBreakBefore w:val="0"/>
        <w:widowControl w:val="0"/>
        <w:numPr>
          <w:ilvl w:val="0"/>
          <w:numId w:val="80"/>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公司近三年战略规划；</w:t>
      </w:r>
    </w:p>
    <w:p>
      <w:pPr>
        <w:keepNext w:val="0"/>
        <w:keepLines w:val="0"/>
        <w:pageBreakBefore w:val="0"/>
        <w:widowControl w:val="0"/>
        <w:numPr>
          <w:ilvl w:val="0"/>
          <w:numId w:val="80"/>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预算目标制定：包括预算分解（按部门、按项目）</w:t>
      </w:r>
    </w:p>
    <w:p>
      <w:pPr>
        <w:keepNext w:val="0"/>
        <w:keepLines w:val="0"/>
        <w:pageBreakBefore w:val="0"/>
        <w:widowControl w:val="0"/>
        <w:numPr>
          <w:ilvl w:val="0"/>
          <w:numId w:val="80"/>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部门计划编制：包括本部门所负责项目预算编制（年度、半年度、季度、月度）</w:t>
      </w:r>
    </w:p>
    <w:p>
      <w:pPr>
        <w:keepNext w:val="0"/>
        <w:keepLines w:val="0"/>
        <w:pageBreakBefore w:val="0"/>
        <w:widowControl w:val="0"/>
        <w:numPr>
          <w:ilvl w:val="0"/>
          <w:numId w:val="80"/>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年度、半年度、季度、月度预算汇总；</w:t>
      </w:r>
    </w:p>
    <w:p>
      <w:pPr>
        <w:keepNext w:val="0"/>
        <w:keepLines w:val="0"/>
        <w:pageBreakBefore w:val="0"/>
        <w:widowControl w:val="0"/>
        <w:numPr>
          <w:ilvl w:val="0"/>
          <w:numId w:val="80"/>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预算沟通调整；</w:t>
      </w:r>
    </w:p>
    <w:p>
      <w:pPr>
        <w:keepNext w:val="0"/>
        <w:keepLines w:val="0"/>
        <w:pageBreakBefore w:val="0"/>
        <w:widowControl w:val="0"/>
        <w:numPr>
          <w:ilvl w:val="0"/>
          <w:numId w:val="80"/>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预算的控制与分析；</w:t>
      </w:r>
    </w:p>
    <w:p>
      <w:pPr>
        <w:keepNext w:val="0"/>
        <w:keepLines w:val="0"/>
        <w:pageBreakBefore w:val="0"/>
        <w:widowControl w:val="0"/>
        <w:numPr>
          <w:ilvl w:val="0"/>
          <w:numId w:val="80"/>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预算的调整。</w:t>
      </w:r>
    </w:p>
    <w:p>
      <w:pPr>
        <w:pStyle w:val="22"/>
        <w:keepNext w:val="0"/>
        <w:keepLines w:val="0"/>
        <w:pageBreakBefore w:val="0"/>
        <w:widowControl w:val="0"/>
        <w:numPr>
          <w:ilvl w:val="0"/>
          <w:numId w:val="7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预算管理细则</w:t>
      </w:r>
    </w:p>
    <w:p>
      <w:pPr>
        <w:keepNext w:val="0"/>
        <w:keepLines w:val="0"/>
        <w:pageBreakBefore w:val="0"/>
        <w:widowControl w:val="0"/>
        <w:numPr>
          <w:ilvl w:val="0"/>
          <w:numId w:val="81"/>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管理部门</w:t>
      </w:r>
    </w:p>
    <w:p>
      <w:pPr>
        <w:keepNext w:val="0"/>
        <w:keepLines w:val="0"/>
        <w:pageBreakBefore w:val="0"/>
        <w:widowControl w:val="0"/>
        <w:numPr>
          <w:ilvl w:val="0"/>
          <w:numId w:val="82"/>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战略规划：</w:t>
      </w:r>
      <w:r>
        <w:rPr>
          <w:rFonts w:hint="eastAsia" w:ascii="宋体" w:hAnsi="宋体" w:cs="宋体"/>
          <w:b w:val="0"/>
          <w:bCs w:val="0"/>
          <w:sz w:val="21"/>
          <w:szCs w:val="21"/>
          <w:highlight w:val="none"/>
          <w:lang w:val="en-US" w:eastAsia="zh-CN"/>
        </w:rPr>
        <w:t>总裁</w:t>
      </w:r>
      <w:r>
        <w:rPr>
          <w:rFonts w:hint="eastAsia" w:ascii="宋体" w:hAnsi="宋体" w:eastAsia="宋体" w:cs="宋体"/>
          <w:b w:val="0"/>
          <w:bCs w:val="0"/>
          <w:sz w:val="21"/>
          <w:szCs w:val="21"/>
          <w:lang w:val="en-US" w:eastAsia="zh-CN"/>
        </w:rPr>
        <w:t>负责、财务部牵头</w:t>
      </w:r>
      <w:r>
        <w:rPr>
          <w:rFonts w:hint="eastAsia" w:ascii="宋体" w:hAnsi="宋体" w:eastAsia="宋体" w:cs="宋体"/>
          <w:b w:val="0"/>
          <w:bCs w:val="0"/>
          <w:sz w:val="21"/>
          <w:szCs w:val="21"/>
          <w:highlight w:val="none"/>
          <w:lang w:val="en-US" w:eastAsia="zh-CN"/>
        </w:rPr>
        <w:t>、总裁办</w:t>
      </w:r>
      <w:r>
        <w:rPr>
          <w:rFonts w:hint="eastAsia" w:ascii="宋体" w:hAnsi="宋体" w:eastAsia="宋体" w:cs="宋体"/>
          <w:b w:val="0"/>
          <w:bCs w:val="0"/>
          <w:sz w:val="21"/>
          <w:szCs w:val="21"/>
          <w:lang w:val="en-US" w:eastAsia="zh-CN"/>
        </w:rPr>
        <w:t>公会决策</w:t>
      </w:r>
    </w:p>
    <w:p>
      <w:pPr>
        <w:keepNext w:val="0"/>
        <w:keepLines w:val="0"/>
        <w:pageBreakBefore w:val="0"/>
        <w:widowControl w:val="0"/>
        <w:numPr>
          <w:ilvl w:val="0"/>
          <w:numId w:val="82"/>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年度、半年度、季度、月度计划：财务部组织管理层参与、总裁办公会决策    </w:t>
      </w:r>
    </w:p>
    <w:p>
      <w:pPr>
        <w:keepNext w:val="0"/>
        <w:keepLines w:val="0"/>
        <w:pageBreakBefore w:val="0"/>
        <w:widowControl w:val="0"/>
        <w:numPr>
          <w:ilvl w:val="0"/>
          <w:numId w:val="82"/>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执行与汇总：各部门执行制定，财务部汇总整理</w:t>
      </w:r>
    </w:p>
    <w:p>
      <w:pPr>
        <w:keepNext w:val="0"/>
        <w:keepLines w:val="0"/>
        <w:pageBreakBefore w:val="0"/>
        <w:widowControl w:val="0"/>
        <w:numPr>
          <w:ilvl w:val="0"/>
          <w:numId w:val="82"/>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预算指标下达：财务部负责、各部门参与</w:t>
      </w:r>
    </w:p>
    <w:p>
      <w:pPr>
        <w:keepNext w:val="0"/>
        <w:keepLines w:val="0"/>
        <w:pageBreakBefore w:val="0"/>
        <w:widowControl w:val="0"/>
        <w:numPr>
          <w:ilvl w:val="0"/>
          <w:numId w:val="82"/>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预算控制与考核：总裁办、财务部</w:t>
      </w:r>
    </w:p>
    <w:p>
      <w:pPr>
        <w:keepNext w:val="0"/>
        <w:keepLines w:val="0"/>
        <w:pageBreakBefore w:val="0"/>
        <w:widowControl w:val="0"/>
        <w:numPr>
          <w:ilvl w:val="0"/>
          <w:numId w:val="82"/>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预算指标调整：部门负责人提请、财务部分析、总裁办公会决策</w:t>
      </w:r>
    </w:p>
    <w:p>
      <w:pPr>
        <w:keepNext w:val="0"/>
        <w:keepLines w:val="0"/>
        <w:pageBreakBefore w:val="0"/>
        <w:widowControl w:val="0"/>
        <w:numPr>
          <w:ilvl w:val="0"/>
          <w:numId w:val="81"/>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月度预算管理时间节点</w:t>
      </w:r>
    </w:p>
    <w:p>
      <w:pPr>
        <w:keepNext w:val="0"/>
        <w:keepLines w:val="0"/>
        <w:pageBreakBefore w:val="0"/>
        <w:widowControl w:val="0"/>
        <w:numPr>
          <w:ilvl w:val="0"/>
          <w:numId w:val="83"/>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月度目标（包括工作目标及财务目标）和计划（包括工作计划及收入、成本费用计划、资金使用计划）：每月25日制定下月工作目标</w:t>
      </w:r>
    </w:p>
    <w:p>
      <w:pPr>
        <w:keepNext w:val="0"/>
        <w:keepLines w:val="0"/>
        <w:pageBreakBefore w:val="0"/>
        <w:widowControl w:val="0"/>
        <w:numPr>
          <w:ilvl w:val="0"/>
          <w:numId w:val="83"/>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收集与汇总：财务部每月30日前（遇节假日顺延至第一个工作日）完成收集与汇总，每月4日前财务部将上月预算汇总（遇节假日顺延至第一个工作日）报总裁办。</w:t>
      </w:r>
    </w:p>
    <w:p>
      <w:pPr>
        <w:keepNext w:val="0"/>
        <w:keepLines w:val="0"/>
        <w:pageBreakBefore w:val="0"/>
        <w:widowControl w:val="0"/>
        <w:numPr>
          <w:ilvl w:val="0"/>
          <w:numId w:val="83"/>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预算指标下达：每月20日。</w:t>
      </w:r>
    </w:p>
    <w:p>
      <w:pPr>
        <w:keepNext w:val="0"/>
        <w:keepLines w:val="0"/>
        <w:pageBreakBefore w:val="0"/>
        <w:widowControl w:val="0"/>
        <w:numPr>
          <w:ilvl w:val="0"/>
          <w:numId w:val="83"/>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月度预算考核：次月8日前（遇节假日顺延至第一个工作日）完成。</w:t>
      </w:r>
    </w:p>
    <w:p>
      <w:pPr>
        <w:keepNext w:val="0"/>
        <w:keepLines w:val="0"/>
        <w:pageBreakBefore w:val="0"/>
        <w:widowControl w:val="0"/>
        <w:numPr>
          <w:ilvl w:val="0"/>
          <w:numId w:val="81"/>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财年度预算管理时间</w:t>
      </w:r>
    </w:p>
    <w:p>
      <w:pPr>
        <w:keepNext w:val="0"/>
        <w:keepLines w:val="0"/>
        <w:pageBreakBefore w:val="0"/>
        <w:widowControl w:val="0"/>
        <w:numPr>
          <w:ilvl w:val="0"/>
          <w:numId w:val="84"/>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战略规划制定及调整：每年4月1日-次年3月31日对近三年战略规划进行调整。</w:t>
      </w:r>
    </w:p>
    <w:p>
      <w:pPr>
        <w:keepNext w:val="0"/>
        <w:keepLines w:val="0"/>
        <w:pageBreakBefore w:val="0"/>
        <w:widowControl w:val="0"/>
        <w:numPr>
          <w:ilvl w:val="0"/>
          <w:numId w:val="84"/>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财年度目标：每年3月1日-3月31日制定下一年工作目标</w:t>
      </w:r>
    </w:p>
    <w:p>
      <w:pPr>
        <w:keepNext w:val="0"/>
        <w:keepLines w:val="0"/>
        <w:pageBreakBefore w:val="0"/>
        <w:widowControl w:val="0"/>
        <w:numPr>
          <w:ilvl w:val="0"/>
          <w:numId w:val="84"/>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总结与计划（包括工作计划及收入、成本费用计划、资金使用计划）：每年3月25日完成上财年总结及本财年计划。</w:t>
      </w:r>
    </w:p>
    <w:p>
      <w:pPr>
        <w:keepNext w:val="0"/>
        <w:keepLines w:val="0"/>
        <w:pageBreakBefore w:val="0"/>
        <w:widowControl w:val="0"/>
        <w:numPr>
          <w:ilvl w:val="0"/>
          <w:numId w:val="84"/>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收集与汇总：财务部每年3月15日前完成收集与汇总，3月20前财务部报总裁。</w:t>
      </w:r>
    </w:p>
    <w:p>
      <w:pPr>
        <w:keepNext w:val="0"/>
        <w:keepLines w:val="0"/>
        <w:pageBreakBefore w:val="0"/>
        <w:widowControl w:val="0"/>
        <w:numPr>
          <w:ilvl w:val="0"/>
          <w:numId w:val="84"/>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预算指标下达：每年3月25日前完成预算指标下达与目标责任书签订</w:t>
      </w:r>
      <w:r>
        <w:rPr>
          <w:rFonts w:hint="eastAsia" w:ascii="宋体" w:hAnsi="宋体" w:cs="宋体"/>
          <w:sz w:val="21"/>
          <w:szCs w:val="21"/>
          <w:lang w:val="en-US" w:eastAsia="zh-CN"/>
        </w:rPr>
        <w:t>。</w:t>
      </w:r>
    </w:p>
    <w:p>
      <w:pPr>
        <w:keepNext w:val="0"/>
        <w:keepLines w:val="0"/>
        <w:pageBreakBefore w:val="0"/>
        <w:widowControl w:val="0"/>
        <w:numPr>
          <w:ilvl w:val="0"/>
          <w:numId w:val="84"/>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预算完成情况分析报告与调整：每季度一次，下一季度5日前完成</w:t>
      </w:r>
      <w:r>
        <w:rPr>
          <w:rFonts w:hint="eastAsia" w:ascii="宋体" w:hAnsi="宋体" w:cs="宋体"/>
          <w:sz w:val="21"/>
          <w:szCs w:val="21"/>
          <w:lang w:val="en-US" w:eastAsia="zh-CN"/>
        </w:rPr>
        <w:t>。</w:t>
      </w:r>
    </w:p>
    <w:p>
      <w:pPr>
        <w:keepNext w:val="0"/>
        <w:keepLines w:val="0"/>
        <w:pageBreakBefore w:val="0"/>
        <w:widowControl w:val="0"/>
        <w:numPr>
          <w:ilvl w:val="0"/>
          <w:numId w:val="84"/>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年度预算考核：次年4月15日前完成</w:t>
      </w:r>
      <w:r>
        <w:rPr>
          <w:rFonts w:hint="eastAsia" w:ascii="宋体" w:hAnsi="宋体" w:cs="宋体"/>
          <w:sz w:val="21"/>
          <w:szCs w:val="21"/>
          <w:lang w:val="en-US" w:eastAsia="zh-CN"/>
        </w:rPr>
        <w:t>。</w:t>
      </w:r>
    </w:p>
    <w:p>
      <w:pPr>
        <w:keepNext w:val="0"/>
        <w:keepLines w:val="0"/>
        <w:pageBreakBefore w:val="0"/>
        <w:widowControl w:val="0"/>
        <w:numPr>
          <w:ilvl w:val="0"/>
          <w:numId w:val="81"/>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分项预算管理内容</w:t>
      </w:r>
    </w:p>
    <w:p>
      <w:pPr>
        <w:keepNext w:val="0"/>
        <w:keepLines w:val="0"/>
        <w:pageBreakBefore w:val="0"/>
        <w:widowControl w:val="0"/>
        <w:numPr>
          <w:ilvl w:val="0"/>
          <w:numId w:val="85"/>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财务预算：主要是财务指标预算，包括全年财务指标预算：包括收入、成本、利润；分部门、分项目、分板块；在上年度及各部门预算基础上进行编制。</w:t>
      </w:r>
    </w:p>
    <w:p>
      <w:pPr>
        <w:keepNext w:val="0"/>
        <w:keepLines w:val="0"/>
        <w:pageBreakBefore w:val="0"/>
        <w:widowControl w:val="0"/>
        <w:numPr>
          <w:ilvl w:val="0"/>
          <w:numId w:val="85"/>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部门预算：以上年度工作成果制定工作计划，同时结合上年度本部门收入成本费用情况进行本年度部门预算，与关联部门进行充分沟通，结合本年度公司下达的分解指标进行确定；</w:t>
      </w:r>
    </w:p>
    <w:p>
      <w:pPr>
        <w:pStyle w:val="22"/>
        <w:keepNext w:val="0"/>
        <w:keepLines w:val="0"/>
        <w:pageBreakBefore w:val="0"/>
        <w:widowControl w:val="0"/>
        <w:numPr>
          <w:ilvl w:val="0"/>
          <w:numId w:val="7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预算分类</w:t>
      </w:r>
    </w:p>
    <w:p>
      <w:pPr>
        <w:keepNext w:val="0"/>
        <w:keepLines w:val="0"/>
        <w:pageBreakBefore w:val="0"/>
        <w:widowControl w:val="0"/>
        <w:numPr>
          <w:ilvl w:val="0"/>
          <w:numId w:val="86"/>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项目预算：项目立项后，根据合同内容，项目技术人员要编制项目成本预算，经库管、财务、客服进行材料、人工、费用等确定后结合项目实际情况进行编制；一方面作为预算控制的依据，同时作为外包工程及劳务的合同的编制依据。</w:t>
      </w:r>
    </w:p>
    <w:p>
      <w:pPr>
        <w:keepNext w:val="0"/>
        <w:keepLines w:val="0"/>
        <w:pageBreakBefore w:val="0"/>
        <w:widowControl w:val="0"/>
        <w:numPr>
          <w:ilvl w:val="0"/>
          <w:numId w:val="86"/>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资金预算</w:t>
      </w:r>
    </w:p>
    <w:p>
      <w:pPr>
        <w:keepNext w:val="0"/>
        <w:keepLines w:val="0"/>
        <w:pageBreakBefore w:val="0"/>
        <w:widowControl w:val="0"/>
        <w:numPr>
          <w:ilvl w:val="0"/>
          <w:numId w:val="87"/>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经营资金预算：年度资金预算、月度资金预算、项目资金预算</w:t>
      </w:r>
      <w:r>
        <w:rPr>
          <w:rFonts w:hint="eastAsia" w:ascii="宋体" w:hAnsi="宋体" w:cs="宋体"/>
          <w:b w:val="0"/>
          <w:bCs w:val="0"/>
          <w:sz w:val="21"/>
          <w:szCs w:val="21"/>
          <w:lang w:val="en-US" w:eastAsia="zh-CN"/>
        </w:rPr>
        <w:t>、</w:t>
      </w:r>
    </w:p>
    <w:p>
      <w:pPr>
        <w:keepNext w:val="0"/>
        <w:keepLines w:val="0"/>
        <w:pageBreakBefore w:val="0"/>
        <w:widowControl w:val="0"/>
        <w:numPr>
          <w:ilvl w:val="0"/>
          <w:numId w:val="87"/>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年度资金预算：根据公司年度预算，制定年度资金预算，财务部负责；</w:t>
      </w:r>
    </w:p>
    <w:p>
      <w:pPr>
        <w:keepNext w:val="0"/>
        <w:keepLines w:val="0"/>
        <w:pageBreakBefore w:val="0"/>
        <w:widowControl w:val="0"/>
        <w:numPr>
          <w:ilvl w:val="0"/>
          <w:numId w:val="87"/>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月度资金预算：根据各部门提报的月度资金计划，汇总编制，财务部负责；</w:t>
      </w:r>
    </w:p>
    <w:p>
      <w:pPr>
        <w:keepNext w:val="0"/>
        <w:keepLines w:val="0"/>
        <w:pageBreakBefore w:val="0"/>
        <w:widowControl w:val="0"/>
        <w:numPr>
          <w:ilvl w:val="0"/>
          <w:numId w:val="87"/>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工程资金预算：根据工程技术人员与各部门确定的项目成本预算，由工程部牵头制定工程资金预算；</w:t>
      </w:r>
    </w:p>
    <w:p>
      <w:pPr>
        <w:keepNext w:val="0"/>
        <w:keepLines w:val="0"/>
        <w:pageBreakBefore w:val="0"/>
        <w:widowControl w:val="0"/>
        <w:numPr>
          <w:ilvl w:val="0"/>
          <w:numId w:val="87"/>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投融资资金预算：由财务部根据公司投资、筹资计划进行编制;</w:t>
      </w:r>
    </w:p>
    <w:p>
      <w:pPr>
        <w:pStyle w:val="22"/>
        <w:keepNext w:val="0"/>
        <w:keepLines w:val="0"/>
        <w:pageBreakBefore w:val="0"/>
        <w:widowControl w:val="0"/>
        <w:numPr>
          <w:ilvl w:val="0"/>
          <w:numId w:val="7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预算控制：严格执行预算管理进行款项支付，无预算或超预算者，不得支付。特殊情况，经总裁批准可特殊处理，次日起补录预算或对预算进行调整的流程。</w:t>
      </w:r>
    </w:p>
    <w:p>
      <w:pPr>
        <w:pStyle w:val="9"/>
        <w:numPr>
          <w:ilvl w:val="0"/>
          <w:numId w:val="70"/>
        </w:numPr>
        <w:bidi w:val="0"/>
        <w:outlineLvl w:val="0"/>
        <w:rPr>
          <w:rFonts w:hint="eastAsia"/>
          <w:b/>
          <w:bCs/>
          <w:lang w:val="en-US" w:eastAsia="zh-CN"/>
        </w:rPr>
      </w:pPr>
      <w:bookmarkStart w:id="145" w:name="_Toc2357"/>
      <w:bookmarkStart w:id="146" w:name="_Toc31827"/>
      <w:bookmarkStart w:id="147" w:name="_Toc5910"/>
      <w:bookmarkStart w:id="148" w:name="_Toc5790"/>
      <w:bookmarkStart w:id="149" w:name="_Toc6303"/>
      <w:bookmarkStart w:id="150" w:name="_Toc17020"/>
      <w:r>
        <w:rPr>
          <w:rFonts w:hint="eastAsia"/>
          <w:b/>
          <w:bCs/>
          <w:lang w:val="en-US" w:eastAsia="zh-CN"/>
        </w:rPr>
        <w:t>收付款管理</w:t>
      </w:r>
      <w:bookmarkEnd w:id="145"/>
      <w:bookmarkEnd w:id="146"/>
      <w:bookmarkEnd w:id="147"/>
      <w:bookmarkEnd w:id="148"/>
      <w:bookmarkEnd w:id="149"/>
      <w:bookmarkEnd w:id="150"/>
    </w:p>
    <w:p>
      <w:pPr>
        <w:pStyle w:val="10"/>
        <w:numPr>
          <w:ilvl w:val="2"/>
          <w:numId w:val="88"/>
        </w:numPr>
        <w:bidi w:val="0"/>
        <w:ind w:left="0" w:leftChars="0" w:firstLine="0" w:firstLineChars="0"/>
        <w:rPr>
          <w:rFonts w:hint="eastAsia"/>
          <w:lang w:val="en-US" w:eastAsia="zh-CN"/>
        </w:rPr>
      </w:pPr>
      <w:bookmarkStart w:id="151" w:name="_Toc31681"/>
      <w:bookmarkStart w:id="152" w:name="_Toc24861"/>
      <w:r>
        <w:rPr>
          <w:rFonts w:hint="eastAsia"/>
          <w:lang w:val="en-US" w:eastAsia="zh-CN"/>
        </w:rPr>
        <w:t>营业收入</w:t>
      </w:r>
      <w:bookmarkEnd w:id="151"/>
      <w:bookmarkEnd w:id="152"/>
    </w:p>
    <w:p>
      <w:pPr>
        <w:pStyle w:val="22"/>
        <w:keepNext w:val="0"/>
        <w:keepLines w:val="0"/>
        <w:pageBreakBefore w:val="0"/>
        <w:widowControl w:val="0"/>
        <w:numPr>
          <w:ilvl w:val="0"/>
          <w:numId w:val="89"/>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营业收入包含销售、EPC供冷供暖收费项目收入和维保、工程、运行服务等合同业务收款。</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票据（收据/发票）要求：领用人平台申请审核通过后在财务部登记领用。</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EPC项目供冷供暖收款</w:t>
      </w:r>
    </w:p>
    <w:p>
      <w:pPr>
        <w:keepNext w:val="0"/>
        <w:keepLines w:val="0"/>
        <w:pageBreakBefore w:val="0"/>
        <w:widowControl w:val="0"/>
        <w:numPr>
          <w:ilvl w:val="0"/>
          <w:numId w:val="90"/>
        </w:numPr>
        <w:tabs>
          <w:tab w:val="left" w:pos="0"/>
        </w:tabs>
        <w:kinsoku/>
        <w:wordWrap/>
        <w:overflowPunct/>
        <w:topLinePunct w:val="0"/>
        <w:autoSpaceDE/>
        <w:autoSpaceDN/>
        <w:bidi w:val="0"/>
        <w:adjustRightInd/>
        <w:snapToGrid/>
        <w:spacing w:line="400" w:lineRule="exact"/>
        <w:ind w:left="0" w:leftChars="0"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运行部根据项目能源管理合同与相关部门提前制定好供冷供暖应收账单上传平台，由财务部出纳核验；收费项按查表走量收费的，运行部应及时把客户查表数及时交予出纳（注：收费打折、免收户等收费比例降低的应走审批流程）。</w:t>
      </w:r>
    </w:p>
    <w:p>
      <w:pPr>
        <w:keepNext w:val="0"/>
        <w:keepLines w:val="0"/>
        <w:pageBreakBefore w:val="0"/>
        <w:widowControl w:val="0"/>
        <w:numPr>
          <w:ilvl w:val="0"/>
          <w:numId w:val="90"/>
        </w:numPr>
        <w:tabs>
          <w:tab w:val="left" w:pos="0"/>
        </w:tabs>
        <w:kinsoku/>
        <w:wordWrap/>
        <w:overflowPunct/>
        <w:topLinePunct w:val="0"/>
        <w:autoSpaceDE/>
        <w:autoSpaceDN/>
        <w:bidi w:val="0"/>
        <w:adjustRightInd/>
        <w:snapToGrid/>
        <w:spacing w:line="400" w:lineRule="exact"/>
        <w:ind w:left="0" w:leftChars="0"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纳每日下班前根据供冷供暖回款与收费员对账，必须清晰核对登记客户单元房间号和收费方式，通过公户转账、现金、微信、支付宝、扫码付款的，当日核对到账情况，通过刷卡付款的查询刷卡联并于次日核对到账情况。</w:t>
      </w:r>
    </w:p>
    <w:p>
      <w:pPr>
        <w:keepNext w:val="0"/>
        <w:keepLines w:val="0"/>
        <w:pageBreakBefore w:val="0"/>
        <w:widowControl w:val="0"/>
        <w:numPr>
          <w:ilvl w:val="0"/>
          <w:numId w:val="90"/>
        </w:numPr>
        <w:tabs>
          <w:tab w:val="left" w:pos="0"/>
        </w:tabs>
        <w:kinsoku/>
        <w:wordWrap/>
        <w:overflowPunct/>
        <w:topLinePunct w:val="0"/>
        <w:autoSpaceDE/>
        <w:autoSpaceDN/>
        <w:bidi w:val="0"/>
        <w:adjustRightInd/>
        <w:snapToGrid/>
        <w:spacing w:line="400" w:lineRule="exact"/>
        <w:ind w:left="0" w:leftChars="0"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会计与出纳每月最后一个工作日核对各收费项目已回款、未回款汇总表并催收相关部门，并上报财务经理。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4871720" cy="4596130"/>
            <wp:effectExtent l="0" t="0" r="5080" b="13970"/>
            <wp:docPr id="7" name="图片 2" descr="财务流程图2022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财务流程图20220525"/>
                    <pic:cNvPicPr>
                      <a:picLocks noChangeAspect="1"/>
                    </pic:cNvPicPr>
                  </pic:nvPicPr>
                  <pic:blipFill>
                    <a:blip r:embed="rId8"/>
                    <a:stretch>
                      <a:fillRect/>
                    </a:stretch>
                  </pic:blipFill>
                  <pic:spPr>
                    <a:xfrm>
                      <a:off x="0" y="0"/>
                      <a:ext cx="4871720" cy="4596130"/>
                    </a:xfrm>
                    <a:prstGeom prst="rect">
                      <a:avLst/>
                    </a:prstGeom>
                    <a:noFill/>
                    <a:ln>
                      <a:noFill/>
                    </a:ln>
                  </pic:spPr>
                </pic:pic>
              </a:graphicData>
            </a:graphic>
          </wp:inline>
        </w:drawing>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业务收款</w:t>
      </w:r>
    </w:p>
    <w:p>
      <w:pPr>
        <w:keepNext w:val="0"/>
        <w:keepLines w:val="0"/>
        <w:pageBreakBefore w:val="0"/>
        <w:widowControl w:val="0"/>
        <w:numPr>
          <w:ilvl w:val="0"/>
          <w:numId w:val="9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会计每月最后一日与各业务部门核对当月各合同应收款项明细，统计当月应收未回款账单、已开票未回款账单，并催收对应责任人。出纳每月1-5日总结汇报上月已回款、当月应收未回款和已开票未回款各项数据，并上报财务经理。</w:t>
      </w:r>
    </w:p>
    <w:p>
      <w:pPr>
        <w:keepNext w:val="0"/>
        <w:keepLines w:val="0"/>
        <w:pageBreakBefore w:val="0"/>
        <w:widowControl w:val="0"/>
        <w:numPr>
          <w:ilvl w:val="0"/>
          <w:numId w:val="9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收款后，出纳当日在平台创建收款流程，上传银行入账凭单</w:t>
      </w:r>
      <w:r>
        <w:rPr>
          <w:rFonts w:hint="eastAsia" w:ascii="宋体" w:hAnsi="宋体" w:eastAsia="宋体" w:cs="宋体"/>
          <w:sz w:val="21"/>
          <w:szCs w:val="21"/>
          <w:lang w:eastAsia="zh-CN"/>
        </w:rPr>
        <w:t>，</w:t>
      </w:r>
      <w:r>
        <w:rPr>
          <w:rFonts w:hint="eastAsia" w:ascii="宋体" w:hAnsi="宋体" w:eastAsia="宋体" w:cs="宋体"/>
          <w:sz w:val="21"/>
          <w:szCs w:val="21"/>
          <w:highlight w:val="none"/>
          <w:lang w:eastAsia="zh-CN"/>
        </w:rPr>
        <w:t>确认完成</w:t>
      </w:r>
      <w:r>
        <w:rPr>
          <w:rFonts w:hint="eastAsia" w:ascii="宋体" w:hAnsi="宋体" w:eastAsia="宋体" w:cs="宋体"/>
          <w:sz w:val="21"/>
          <w:szCs w:val="21"/>
          <w:highlight w:val="none"/>
          <w:lang w:val="en-US" w:eastAsia="zh-CN"/>
        </w:rPr>
        <w:t>平台的审批</w:t>
      </w:r>
      <w:r>
        <w:rPr>
          <w:rFonts w:hint="eastAsia" w:ascii="宋体" w:hAnsi="宋体" w:eastAsia="宋体" w:cs="宋体"/>
          <w:sz w:val="21"/>
          <w:szCs w:val="21"/>
          <w:highlight w:val="none"/>
          <w:lang w:eastAsia="zh-CN"/>
        </w:rPr>
        <w:t>流程</w:t>
      </w:r>
      <w:r>
        <w:rPr>
          <w:rFonts w:hint="eastAsia" w:ascii="宋体" w:hAnsi="宋体" w:eastAsia="宋体" w:cs="宋体"/>
          <w:sz w:val="21"/>
          <w:szCs w:val="21"/>
          <w:highlight w:val="none"/>
          <w:lang w:val="en-US"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5270500" cy="6440805"/>
            <wp:effectExtent l="0" t="0" r="6350" b="17145"/>
            <wp:docPr id="8" name="图片 3" descr="C:\Users\Administrator\Desktop\财务数据统计\财务流程图\财务流程图202205251.jpg财务流程图20220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Desktop\财务数据统计\财务流程图\财务流程图202205251.jpg财务流程图202205251"/>
                    <pic:cNvPicPr>
                      <a:picLocks noChangeAspect="1"/>
                    </pic:cNvPicPr>
                  </pic:nvPicPr>
                  <pic:blipFill>
                    <a:blip r:embed="rId9"/>
                    <a:stretch>
                      <a:fillRect/>
                    </a:stretch>
                  </pic:blipFill>
                  <pic:spPr>
                    <a:xfrm>
                      <a:off x="0" y="0"/>
                      <a:ext cx="5270500" cy="6440805"/>
                    </a:xfrm>
                    <a:prstGeom prst="rect">
                      <a:avLst/>
                    </a:prstGeom>
                    <a:noFill/>
                    <a:ln>
                      <a:noFill/>
                    </a:ln>
                  </pic:spPr>
                </pic:pic>
              </a:graphicData>
            </a:graphic>
          </wp:inline>
        </w:drawing>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年度对账</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每年12月31日会计汇总应收账单与业务中心核对往来，对于应收未回款的、已开票未回款等往来账务有差额的，及时与客户单位进行对账，并形成对账单，确认对账单盖单并回传（邮寄、线上拍照、传真）。</w:t>
      </w:r>
    </w:p>
    <w:p>
      <w:pPr>
        <w:pStyle w:val="10"/>
        <w:numPr>
          <w:ilvl w:val="2"/>
          <w:numId w:val="88"/>
        </w:numPr>
        <w:bidi w:val="0"/>
        <w:ind w:left="0" w:leftChars="0" w:firstLine="0" w:firstLineChars="0"/>
        <w:rPr>
          <w:rFonts w:hint="eastAsia"/>
          <w:lang w:val="en-US" w:eastAsia="zh-CN"/>
        </w:rPr>
      </w:pPr>
      <w:bookmarkStart w:id="153" w:name="_Toc31559"/>
      <w:bookmarkStart w:id="154" w:name="_Toc5860"/>
      <w:r>
        <w:rPr>
          <w:rFonts w:hint="eastAsia"/>
          <w:lang w:val="en-US" w:eastAsia="zh-CN"/>
        </w:rPr>
        <w:t>其他收款</w:t>
      </w:r>
      <w:bookmarkEnd w:id="153"/>
      <w:bookmarkEnd w:id="154"/>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其他收款指保证金借款回收、资产处置收入、股东往来款、筹资等营业外收入。</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保证金</w:t>
      </w:r>
    </w:p>
    <w:p>
      <w:pPr>
        <w:keepNext w:val="0"/>
        <w:keepLines w:val="0"/>
        <w:pageBreakBefore w:val="0"/>
        <w:widowControl w:val="0"/>
        <w:numPr>
          <w:ilvl w:val="0"/>
          <w:numId w:val="9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保证金含投标保证金、履约保证金、业务押金（如租赁押金）。</w:t>
      </w:r>
    </w:p>
    <w:p>
      <w:pPr>
        <w:keepNext w:val="0"/>
        <w:keepLines w:val="0"/>
        <w:pageBreakBefore w:val="0"/>
        <w:widowControl w:val="0"/>
        <w:numPr>
          <w:ilvl w:val="0"/>
          <w:numId w:val="9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保证金借款按照业务借款规定申请流程，会计根据应收保证金时间，及时跟进经办人，经办人离职由交接人或所在部门负责人负责归还。</w:t>
      </w:r>
    </w:p>
    <w:p>
      <w:pPr>
        <w:keepNext w:val="0"/>
        <w:keepLines w:val="0"/>
        <w:pageBreakBefore w:val="0"/>
        <w:widowControl w:val="0"/>
        <w:numPr>
          <w:ilvl w:val="0"/>
          <w:numId w:val="9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出纳每月最后一日统计当月应收保证金账单，并于次月3日前与对应责任人核对催收。</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股东往来款</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出纳开具股东往来款收款收据，每年12月20日开始整理《年度往来清单》，对账并出具年度借款合同，需要付利息的同时确定利息金额。</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筹融资（增加筹资渠道列示；借款，股权，增资及流程），根据公司经营计划、公司资金预算情况及公司资金状况，财务部要及时提出筹融资计划及方案，报总裁办公室实施。以确保公司正常的经营资金需求。</w:t>
      </w:r>
    </w:p>
    <w:p>
      <w:pPr>
        <w:pStyle w:val="10"/>
        <w:numPr>
          <w:ilvl w:val="2"/>
          <w:numId w:val="88"/>
        </w:numPr>
        <w:bidi w:val="0"/>
        <w:ind w:left="0" w:leftChars="0" w:firstLine="0" w:firstLineChars="0"/>
        <w:rPr>
          <w:rFonts w:hint="eastAsia"/>
          <w:lang w:val="en-US" w:eastAsia="zh-CN"/>
        </w:rPr>
      </w:pPr>
      <w:bookmarkStart w:id="155" w:name="_Toc4692"/>
      <w:bookmarkStart w:id="156" w:name="_Toc3987"/>
      <w:r>
        <w:rPr>
          <w:rFonts w:hint="eastAsia"/>
          <w:lang w:val="en-US" w:eastAsia="zh-CN"/>
        </w:rPr>
        <w:t>发票管理</w:t>
      </w:r>
      <w:bookmarkEnd w:id="155"/>
      <w:bookmarkEnd w:id="156"/>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发票分为增值税专用发票和增值税普通发票，出纳负责发票的的购领、保管、开具等。</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发票开具审批流程</w:t>
      </w:r>
    </w:p>
    <w:p>
      <w:pPr>
        <w:keepNext w:val="0"/>
        <w:keepLines w:val="0"/>
        <w:pageBreakBefore w:val="0"/>
        <w:widowControl w:val="0"/>
        <w:numPr>
          <w:ilvl w:val="0"/>
          <w:numId w:val="9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票申请：各业务责任人根据本部门管理客户合同履行情况，跟客户确认收款事项，客户同意付款后方可申请开票。每月最后一日各业务部门做好下月开票计划并报会计，根据业务需要当月开票计划有变，须及时反馈给会计，无</w:t>
      </w:r>
      <w:r>
        <w:rPr>
          <w:rFonts w:hint="default" w:ascii="宋体" w:hAnsi="宋体" w:eastAsia="宋体" w:cs="宋体"/>
          <w:sz w:val="21"/>
          <w:szCs w:val="21"/>
          <w:lang w:val="en-US" w:eastAsia="zh-CN"/>
        </w:rPr>
        <w:t>特殊情况</w:t>
      </w:r>
      <w:r>
        <w:rPr>
          <w:rFonts w:hint="eastAsia" w:ascii="宋体" w:hAnsi="宋体" w:eastAsia="宋体" w:cs="宋体"/>
          <w:sz w:val="21"/>
          <w:szCs w:val="21"/>
          <w:lang w:val="en-US" w:eastAsia="zh-CN"/>
        </w:rPr>
        <w:t>每月25日后不开临时申请的较大金额的</w:t>
      </w:r>
      <w:r>
        <w:rPr>
          <w:rFonts w:hint="default" w:ascii="宋体" w:hAnsi="宋体" w:eastAsia="宋体" w:cs="宋体"/>
          <w:sz w:val="21"/>
          <w:szCs w:val="21"/>
          <w:lang w:val="en-US" w:eastAsia="zh-CN"/>
        </w:rPr>
        <w:t>发票，</w:t>
      </w:r>
      <w:r>
        <w:rPr>
          <w:rFonts w:hint="eastAsia" w:ascii="宋体" w:hAnsi="宋体" w:eastAsia="宋体" w:cs="宋体"/>
          <w:sz w:val="21"/>
          <w:szCs w:val="21"/>
          <w:lang w:val="en-US" w:eastAsia="zh-CN"/>
        </w:rPr>
        <w:t>如需须</w:t>
      </w:r>
      <w:r>
        <w:rPr>
          <w:rFonts w:hint="default" w:ascii="宋体" w:hAnsi="宋体" w:eastAsia="宋体" w:cs="宋体"/>
          <w:sz w:val="21"/>
          <w:szCs w:val="21"/>
          <w:lang w:val="en-US" w:eastAsia="zh-CN"/>
        </w:rPr>
        <w:t>经</w:t>
      </w:r>
      <w:r>
        <w:rPr>
          <w:rFonts w:hint="eastAsia" w:ascii="宋体" w:hAnsi="宋体" w:cs="宋体"/>
          <w:sz w:val="21"/>
          <w:szCs w:val="21"/>
          <w:lang w:val="en-US" w:eastAsia="zh-CN"/>
        </w:rPr>
        <w:t>总裁</w:t>
      </w:r>
      <w:r>
        <w:rPr>
          <w:rFonts w:hint="default" w:ascii="宋体" w:hAnsi="宋体" w:eastAsia="宋体" w:cs="宋体"/>
          <w:sz w:val="21"/>
          <w:szCs w:val="21"/>
          <w:lang w:val="en-US" w:eastAsia="zh-CN"/>
        </w:rPr>
        <w:t>批准后，</w:t>
      </w:r>
      <w:r>
        <w:rPr>
          <w:rFonts w:hint="eastAsia" w:ascii="宋体" w:hAnsi="宋体" w:eastAsia="宋体" w:cs="宋体"/>
          <w:sz w:val="21"/>
          <w:szCs w:val="21"/>
          <w:lang w:val="en-US" w:eastAsia="zh-CN"/>
        </w:rPr>
        <w:t>业务部门方可申请</w:t>
      </w:r>
      <w:r>
        <w:rPr>
          <w:rFonts w:hint="default" w:ascii="宋体" w:hAnsi="宋体" w:eastAsia="宋体" w:cs="宋体"/>
          <w:sz w:val="21"/>
          <w:szCs w:val="21"/>
          <w:lang w:val="en-US" w:eastAsia="zh-CN"/>
        </w:rPr>
        <w:t>开票。</w:t>
      </w:r>
    </w:p>
    <w:p>
      <w:pPr>
        <w:keepNext w:val="0"/>
        <w:keepLines w:val="0"/>
        <w:pageBreakBefore w:val="0"/>
        <w:widowControl w:val="0"/>
        <w:numPr>
          <w:ilvl w:val="0"/>
          <w:numId w:val="9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各业务责任人申请时填写专票/普票、预计收款时间等，附开票信息。（业务责任人应每次申请前都须确认开票信息的准确性）。</w:t>
      </w:r>
    </w:p>
    <w:p>
      <w:pPr>
        <w:keepNext w:val="0"/>
        <w:keepLines w:val="0"/>
        <w:pageBreakBefore w:val="0"/>
        <w:widowControl w:val="0"/>
        <w:numPr>
          <w:ilvl w:val="0"/>
          <w:numId w:val="9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财务审核：已开票未回款或前帐不清，要求再次开发票的，除</w:t>
      </w:r>
      <w:r>
        <w:rPr>
          <w:rFonts w:hint="eastAsia" w:ascii="宋体" w:hAnsi="宋体" w:cs="宋体"/>
          <w:sz w:val="21"/>
          <w:szCs w:val="21"/>
          <w:lang w:val="en-US" w:eastAsia="zh-CN"/>
        </w:rPr>
        <w:t>总裁</w:t>
      </w:r>
      <w:r>
        <w:rPr>
          <w:rFonts w:hint="eastAsia" w:ascii="宋体" w:hAnsi="宋体" w:eastAsia="宋体" w:cs="宋体"/>
          <w:sz w:val="21"/>
          <w:szCs w:val="21"/>
          <w:lang w:val="en-US" w:eastAsia="zh-CN"/>
        </w:rPr>
        <w:t>特批外，不得再次开具。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5273675" cy="4731385"/>
            <wp:effectExtent l="0" t="0" r="3175" b="12065"/>
            <wp:docPr id="10" name="图片 4" descr="财务流程图20220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财务流程图202205252"/>
                    <pic:cNvPicPr>
                      <a:picLocks noChangeAspect="1"/>
                    </pic:cNvPicPr>
                  </pic:nvPicPr>
                  <pic:blipFill>
                    <a:blip r:embed="rId10"/>
                    <a:stretch>
                      <a:fillRect/>
                    </a:stretch>
                  </pic:blipFill>
                  <pic:spPr>
                    <a:xfrm>
                      <a:off x="0" y="0"/>
                      <a:ext cx="5273675" cy="4731385"/>
                    </a:xfrm>
                    <a:prstGeom prst="rect">
                      <a:avLst/>
                    </a:prstGeom>
                    <a:noFill/>
                    <a:ln>
                      <a:noFill/>
                    </a:ln>
                  </pic:spPr>
                </pic:pic>
              </a:graphicData>
            </a:graphic>
          </wp:inline>
        </w:drawing>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发票开具</w:t>
      </w:r>
    </w:p>
    <w:p>
      <w:pPr>
        <w:keepNext w:val="0"/>
        <w:keepLines w:val="0"/>
        <w:pageBreakBefore w:val="0"/>
        <w:widowControl w:val="0"/>
        <w:numPr>
          <w:ilvl w:val="0"/>
          <w:numId w:val="94"/>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发票抬头必须与付款单位一致，不一致的需要提供代付款证明或重新签订合同。</w:t>
      </w:r>
    </w:p>
    <w:p>
      <w:pPr>
        <w:keepNext w:val="0"/>
        <w:keepLines w:val="0"/>
        <w:pageBreakBefore w:val="0"/>
        <w:widowControl w:val="0"/>
        <w:numPr>
          <w:ilvl w:val="0"/>
          <w:numId w:val="94"/>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下列情况下不得开具专用发票：</w:t>
      </w:r>
    </w:p>
    <w:p>
      <w:pPr>
        <w:keepNext w:val="0"/>
        <w:keepLines w:val="0"/>
        <w:pageBreakBefore w:val="0"/>
        <w:widowControl w:val="0"/>
        <w:numPr>
          <w:ilvl w:val="0"/>
          <w:numId w:val="95"/>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免税项目；</w:t>
      </w:r>
    </w:p>
    <w:p>
      <w:pPr>
        <w:keepNext w:val="0"/>
        <w:keepLines w:val="0"/>
        <w:pageBreakBefore w:val="0"/>
        <w:widowControl w:val="0"/>
        <w:numPr>
          <w:ilvl w:val="0"/>
          <w:numId w:val="95"/>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向消费者销售；</w:t>
      </w:r>
    </w:p>
    <w:p>
      <w:pPr>
        <w:keepNext w:val="0"/>
        <w:keepLines w:val="0"/>
        <w:pageBreakBefore w:val="0"/>
        <w:widowControl w:val="0"/>
        <w:numPr>
          <w:ilvl w:val="0"/>
          <w:numId w:val="95"/>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货物用于非应税项目；</w:t>
      </w:r>
    </w:p>
    <w:p>
      <w:pPr>
        <w:keepNext w:val="0"/>
        <w:keepLines w:val="0"/>
        <w:pageBreakBefore w:val="0"/>
        <w:widowControl w:val="0"/>
        <w:numPr>
          <w:ilvl w:val="0"/>
          <w:numId w:val="95"/>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货物用于集体福利或个人消费；</w:t>
      </w:r>
    </w:p>
    <w:p>
      <w:pPr>
        <w:keepNext w:val="0"/>
        <w:keepLines w:val="0"/>
        <w:pageBreakBefore w:val="0"/>
        <w:widowControl w:val="0"/>
        <w:numPr>
          <w:ilvl w:val="0"/>
          <w:numId w:val="95"/>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货物无偿赠送他人；</w:t>
      </w:r>
    </w:p>
    <w:p>
      <w:pPr>
        <w:keepNext w:val="0"/>
        <w:keepLines w:val="0"/>
        <w:pageBreakBefore w:val="0"/>
        <w:widowControl w:val="0"/>
        <w:numPr>
          <w:ilvl w:val="0"/>
          <w:numId w:val="95"/>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小规模纳税人等非一般纳税人。</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发票作废</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发票作废时，若对方未入账，发票联抵扣联都须收回，加盖作废章随同每月作废发票各联一起装订保存，并按年归档；若对方已入账，会计应及时开具红票冲销。</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发票领用与保管</w:t>
      </w:r>
    </w:p>
    <w:p>
      <w:pPr>
        <w:keepNext w:val="0"/>
        <w:keepLines w:val="0"/>
        <w:pageBreakBefore w:val="0"/>
        <w:widowControl w:val="0"/>
        <w:numPr>
          <w:ilvl w:val="0"/>
          <w:numId w:val="96"/>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发票领用人在《发票领用登记簿》登记，列明领用单位、领用人和领用日期并及时在平台上传回执照片或者PDF，纸质回执单</w:t>
      </w:r>
      <w:r>
        <w:rPr>
          <w:rFonts w:hint="default" w:ascii="宋体" w:hAnsi="宋体" w:eastAsia="宋体" w:cs="宋体"/>
          <w:sz w:val="21"/>
          <w:szCs w:val="21"/>
          <w:lang w:val="en-US" w:eastAsia="zh-CN"/>
        </w:rPr>
        <w:t>领用人</w:t>
      </w:r>
      <w:r>
        <w:rPr>
          <w:rFonts w:hint="eastAsia" w:ascii="宋体" w:hAnsi="宋体" w:eastAsia="宋体" w:cs="宋体"/>
          <w:sz w:val="21"/>
          <w:szCs w:val="21"/>
          <w:lang w:val="en-US" w:eastAsia="zh-CN"/>
        </w:rPr>
        <w:t>归档保存）。</w:t>
      </w:r>
    </w:p>
    <w:p>
      <w:pPr>
        <w:keepNext w:val="0"/>
        <w:keepLines w:val="0"/>
        <w:pageBreakBefore w:val="0"/>
        <w:widowControl w:val="0"/>
        <w:numPr>
          <w:ilvl w:val="0"/>
          <w:numId w:val="96"/>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发票开错，作废时需列明发票开具单位、作废原因，并在领用人处签名（列示开错原因，分别确认）。</w:t>
      </w:r>
    </w:p>
    <w:p>
      <w:pPr>
        <w:keepNext w:val="0"/>
        <w:keepLines w:val="0"/>
        <w:pageBreakBefore w:val="0"/>
        <w:widowControl w:val="0"/>
        <w:numPr>
          <w:ilvl w:val="0"/>
          <w:numId w:val="96"/>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发票领完后又需作废的，出纳需收回原发票后，在原领用人后注明作废并签字。</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发票获取</w:t>
      </w:r>
    </w:p>
    <w:p>
      <w:pPr>
        <w:keepNext w:val="0"/>
        <w:keepLines w:val="0"/>
        <w:pageBreakBefore w:val="0"/>
        <w:widowControl w:val="0"/>
        <w:numPr>
          <w:ilvl w:val="0"/>
          <w:numId w:val="97"/>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检验真伪：会计对各业务部门收取的增值税专用发票、普通发票负责真伪检验，特殊情况时有必要查验销方的完税证明。</w:t>
      </w:r>
    </w:p>
    <w:p>
      <w:pPr>
        <w:keepNext w:val="0"/>
        <w:keepLines w:val="0"/>
        <w:pageBreakBefore w:val="0"/>
        <w:widowControl w:val="0"/>
        <w:numPr>
          <w:ilvl w:val="0"/>
          <w:numId w:val="97"/>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进项认证：所有获取的增值税专用发票最迟于次月10日进行网上勾选认证。</w:t>
      </w:r>
    </w:p>
    <w:p>
      <w:pPr>
        <w:keepNext w:val="0"/>
        <w:keepLines w:val="0"/>
        <w:pageBreakBefore w:val="0"/>
        <w:widowControl w:val="0"/>
        <w:numPr>
          <w:ilvl w:val="0"/>
          <w:numId w:val="97"/>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抵扣联保管：所有抵扣联认证后，打印出本月抵扣汇总和明细，两者一起装订。</w:t>
      </w:r>
    </w:p>
    <w:p>
      <w:pPr>
        <w:pStyle w:val="10"/>
        <w:numPr>
          <w:ilvl w:val="2"/>
          <w:numId w:val="88"/>
        </w:numPr>
        <w:bidi w:val="0"/>
        <w:ind w:left="0" w:leftChars="0" w:firstLine="0" w:firstLineChars="0"/>
        <w:rPr>
          <w:rFonts w:hint="eastAsia"/>
          <w:lang w:val="en-US" w:eastAsia="zh-CN"/>
        </w:rPr>
      </w:pPr>
      <w:bookmarkStart w:id="157" w:name="_Toc7040"/>
      <w:bookmarkStart w:id="158" w:name="_Toc2537"/>
      <w:r>
        <w:rPr>
          <w:rFonts w:hint="eastAsia"/>
          <w:lang w:val="en-US" w:eastAsia="zh-CN"/>
        </w:rPr>
        <w:t>收据管理</w:t>
      </w:r>
      <w:bookmarkEnd w:id="157"/>
      <w:bookmarkEnd w:id="158"/>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会计负责转账收据的登记保管，出纳负责现金收据的登记保管。</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开具收据时须注明收款账户类型（银行基本户/一般户/微信户/支付宝户）。</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收据领用：在芝麻物联平台申请，按流程领用，用完后以旧换新，会计审核是否有缺页，是否有未入账收据。</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各项目如供冷供暖收费，现场收费人员需要给用户开具收据的，在平台提前申请，并按每月最后一日定时向财务部移交收据存根。财务部要根据财务收据进行收款核对。</w:t>
      </w:r>
    </w:p>
    <w:p>
      <w:pPr>
        <w:pStyle w:val="10"/>
        <w:numPr>
          <w:ilvl w:val="2"/>
          <w:numId w:val="88"/>
        </w:numPr>
        <w:bidi w:val="0"/>
        <w:ind w:left="0" w:leftChars="0" w:firstLine="0" w:firstLineChars="0"/>
        <w:rPr>
          <w:rFonts w:hint="eastAsia"/>
          <w:lang w:val="en-US" w:eastAsia="zh-CN"/>
        </w:rPr>
      </w:pPr>
      <w:bookmarkStart w:id="159" w:name="_Toc2489"/>
      <w:bookmarkStart w:id="160" w:name="_Toc13357"/>
      <w:r>
        <w:rPr>
          <w:rFonts w:hint="eastAsia"/>
          <w:lang w:val="en-US" w:eastAsia="zh-CN"/>
        </w:rPr>
        <w:t>财务结算付款管理</w:t>
      </w:r>
      <w:bookmarkEnd w:id="159"/>
      <w:bookmarkEnd w:id="160"/>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报销、借款以外的款项支付</w:t>
      </w:r>
    </w:p>
    <w:p>
      <w:pPr>
        <w:keepNext w:val="0"/>
        <w:keepLines w:val="0"/>
        <w:pageBreakBefore w:val="0"/>
        <w:widowControl w:val="0"/>
        <w:numPr>
          <w:ilvl w:val="0"/>
          <w:numId w:val="98"/>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实现决算和款项支付两条线；</w:t>
      </w:r>
    </w:p>
    <w:p>
      <w:pPr>
        <w:keepNext w:val="0"/>
        <w:keepLines w:val="0"/>
        <w:pageBreakBefore w:val="0"/>
        <w:widowControl w:val="0"/>
        <w:numPr>
          <w:ilvl w:val="0"/>
          <w:numId w:val="98"/>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公司各部门签订的上游下游原件合同交财务部归档；</w:t>
      </w:r>
    </w:p>
    <w:p>
      <w:pPr>
        <w:keepNext w:val="0"/>
        <w:keepLines w:val="0"/>
        <w:pageBreakBefore w:val="0"/>
        <w:widowControl w:val="0"/>
        <w:numPr>
          <w:ilvl w:val="0"/>
          <w:numId w:val="98"/>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原则上款项支付不零星支付，每月5日由财务部编制本月资金计划支出表，报</w:t>
      </w:r>
      <w:r>
        <w:rPr>
          <w:rFonts w:hint="eastAsia" w:ascii="宋体" w:hAnsi="宋体" w:cs="宋体"/>
          <w:sz w:val="21"/>
          <w:szCs w:val="21"/>
          <w:lang w:val="en-US" w:eastAsia="zh-CN"/>
        </w:rPr>
        <w:t>总裁</w:t>
      </w:r>
      <w:r>
        <w:rPr>
          <w:rFonts w:hint="eastAsia" w:ascii="宋体" w:hAnsi="宋体" w:eastAsia="宋体" w:cs="宋体"/>
          <w:sz w:val="21"/>
          <w:szCs w:val="21"/>
          <w:lang w:val="en-US" w:eastAsia="zh-CN"/>
        </w:rPr>
        <w:t>审核后，于当月20日统一进行支付，特殊情况由</w:t>
      </w:r>
      <w:r>
        <w:rPr>
          <w:rFonts w:hint="eastAsia" w:ascii="宋体" w:hAnsi="宋体" w:cs="宋体"/>
          <w:sz w:val="21"/>
          <w:szCs w:val="21"/>
          <w:lang w:val="en-US" w:eastAsia="zh-CN"/>
        </w:rPr>
        <w:t>总裁</w:t>
      </w:r>
      <w:r>
        <w:rPr>
          <w:rFonts w:hint="eastAsia" w:ascii="宋体" w:hAnsi="宋体" w:eastAsia="宋体" w:cs="宋体"/>
          <w:sz w:val="21"/>
          <w:szCs w:val="21"/>
          <w:lang w:val="en-US" w:eastAsia="zh-CN"/>
        </w:rPr>
        <w:t>批准方可支付；</w:t>
      </w:r>
    </w:p>
    <w:p>
      <w:pPr>
        <w:keepNext w:val="0"/>
        <w:keepLines w:val="0"/>
        <w:pageBreakBefore w:val="0"/>
        <w:widowControl w:val="0"/>
        <w:numPr>
          <w:ilvl w:val="0"/>
          <w:numId w:val="98"/>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急用款项走平台借款流程，同时上传相关领导签字后的《借款单》及相应附件。</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付款流程</w:t>
      </w:r>
    </w:p>
    <w:p>
      <w:pPr>
        <w:keepNext w:val="0"/>
        <w:keepLines w:val="0"/>
        <w:pageBreakBefore w:val="0"/>
        <w:widowControl w:val="0"/>
        <w:numPr>
          <w:ilvl w:val="0"/>
          <w:numId w:val="99"/>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经办人根据相关领导签字的合同执行情况及工程进度等结算单、验收单等规范填写付款申请单平台申请支付，部门领导审核是否属实和超预算；</w:t>
      </w:r>
    </w:p>
    <w:p>
      <w:pPr>
        <w:keepNext w:val="0"/>
        <w:keepLines w:val="0"/>
        <w:pageBreakBefore w:val="0"/>
        <w:widowControl w:val="0"/>
        <w:numPr>
          <w:ilvl w:val="0"/>
          <w:numId w:val="99"/>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会计根据以上表单进行财务核算审批，并做好账务处理，出纳核对无误付款。</w:t>
      </w:r>
    </w:p>
    <w:p>
      <w:pPr>
        <w:keepNext w:val="0"/>
        <w:keepLines w:val="0"/>
        <w:pageBreakBefore w:val="0"/>
        <w:widowControl w:val="0"/>
        <w:numPr>
          <w:ilvl w:val="0"/>
          <w:numId w:val="99"/>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对于有相关领导批复签字的结算单未交财务的，财务不予结算。</w:t>
      </w:r>
    </w:p>
    <w:p>
      <w:pPr>
        <w:pStyle w:val="10"/>
        <w:numPr>
          <w:ilvl w:val="2"/>
          <w:numId w:val="88"/>
        </w:numPr>
        <w:bidi w:val="0"/>
        <w:ind w:left="0" w:leftChars="0" w:firstLine="0" w:firstLineChars="0"/>
        <w:rPr>
          <w:rFonts w:hint="eastAsia"/>
          <w:lang w:val="en-US" w:eastAsia="zh-CN"/>
        </w:rPr>
      </w:pPr>
      <w:bookmarkStart w:id="161" w:name="_Toc962"/>
      <w:bookmarkStart w:id="162" w:name="_Toc22086"/>
      <w:r>
        <w:rPr>
          <w:rFonts w:hint="eastAsia"/>
          <w:lang w:val="en-US" w:eastAsia="zh-CN"/>
        </w:rPr>
        <w:t>借款管理</w:t>
      </w:r>
      <w:bookmarkEnd w:id="161"/>
      <w:bookmarkEnd w:id="162"/>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借款包含集团内部借款和员工借款。</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集团内部借款</w:t>
      </w:r>
    </w:p>
    <w:p>
      <w:pPr>
        <w:keepNext w:val="0"/>
        <w:keepLines w:val="0"/>
        <w:pageBreakBefore w:val="0"/>
        <w:widowControl w:val="0"/>
        <w:numPr>
          <w:ilvl w:val="0"/>
          <w:numId w:val="100"/>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集团内部借款指分子公司需要预算资金或其他资金时，向总部申请的借款。</w:t>
      </w:r>
    </w:p>
    <w:p>
      <w:pPr>
        <w:keepNext w:val="0"/>
        <w:keepLines w:val="0"/>
        <w:pageBreakBefore w:val="0"/>
        <w:widowControl w:val="0"/>
        <w:numPr>
          <w:ilvl w:val="0"/>
          <w:numId w:val="100"/>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集团内部借款原则：下属企业间原则上不得有借款往来，只能由总部公司对应各控制企业，由需求公司申请，财务经理根据该公司期初资金和预算实际已拨款情况进行审核。</w:t>
      </w:r>
    </w:p>
    <w:p>
      <w:pPr>
        <w:keepNext w:val="0"/>
        <w:keepLines w:val="0"/>
        <w:pageBreakBefore w:val="0"/>
        <w:widowControl w:val="0"/>
        <w:numPr>
          <w:ilvl w:val="0"/>
          <w:numId w:val="100"/>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出纳见到借款公司总负责人签发的《借款单》和平台审批流程后方可付款。</w:t>
      </w:r>
    </w:p>
    <w:p>
      <w:pPr>
        <w:keepNext w:val="0"/>
        <w:keepLines w:val="0"/>
        <w:pageBreakBefore w:val="0"/>
        <w:widowControl w:val="0"/>
        <w:numPr>
          <w:ilvl w:val="0"/>
          <w:numId w:val="100"/>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借款公司核销借款时；若通过平台办理借款的，出纳与借款人需在平台上注明“确认还款”。</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drawing>
          <wp:inline distT="0" distB="0" distL="114300" distR="114300">
            <wp:extent cx="5276850" cy="5353050"/>
            <wp:effectExtent l="0" t="0" r="0" b="0"/>
            <wp:docPr id="11" name="图片 5" descr="财务流程图202205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财务流程图2022052513"/>
                    <pic:cNvPicPr>
                      <a:picLocks noChangeAspect="1"/>
                    </pic:cNvPicPr>
                  </pic:nvPicPr>
                  <pic:blipFill>
                    <a:blip r:embed="rId11"/>
                    <a:stretch>
                      <a:fillRect/>
                    </a:stretch>
                  </pic:blipFill>
                  <pic:spPr>
                    <a:xfrm>
                      <a:off x="0" y="0"/>
                      <a:ext cx="5276850" cy="5353050"/>
                    </a:xfrm>
                    <a:prstGeom prst="rect">
                      <a:avLst/>
                    </a:prstGeom>
                    <a:noFill/>
                    <a:ln>
                      <a:noFill/>
                    </a:ln>
                  </pic:spPr>
                </pic:pic>
              </a:graphicData>
            </a:graphic>
          </wp:inline>
        </w:drawing>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员工借款</w:t>
      </w:r>
    </w:p>
    <w:p>
      <w:pPr>
        <w:keepNext w:val="0"/>
        <w:keepLines w:val="0"/>
        <w:pageBreakBefore w:val="0"/>
        <w:widowControl w:val="0"/>
        <w:numPr>
          <w:ilvl w:val="0"/>
          <w:numId w:val="10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范围和要求：员工借款分为因私借款、备用金借款、业务借款、差旅借款、预支工资预支包干费等。要求借款理由清晰明确：借款人+用途/缘由需要借款并附费用测算清单。</w:t>
      </w:r>
    </w:p>
    <w:p>
      <w:pPr>
        <w:keepNext w:val="0"/>
        <w:keepLines w:val="0"/>
        <w:pageBreakBefore w:val="0"/>
        <w:widowControl w:val="0"/>
        <w:numPr>
          <w:ilvl w:val="0"/>
          <w:numId w:val="10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因私借款：原则上不允许因私借款，特殊情况报</w:t>
      </w:r>
      <w:r>
        <w:rPr>
          <w:rFonts w:hint="eastAsia" w:ascii="宋体" w:hAnsi="宋体" w:cs="宋体"/>
          <w:sz w:val="21"/>
          <w:szCs w:val="21"/>
          <w:lang w:val="en-US" w:eastAsia="zh-CN"/>
        </w:rPr>
        <w:t>总裁</w:t>
      </w:r>
      <w:r>
        <w:rPr>
          <w:rFonts w:hint="eastAsia" w:ascii="宋体" w:hAnsi="宋体" w:eastAsia="宋体" w:cs="宋体"/>
          <w:sz w:val="21"/>
          <w:szCs w:val="21"/>
          <w:lang w:val="en-US" w:eastAsia="zh-CN"/>
        </w:rPr>
        <w:t>签字批准方可申请，最长不得超过2个月归还。</w:t>
      </w:r>
    </w:p>
    <w:p>
      <w:pPr>
        <w:keepNext w:val="0"/>
        <w:keepLines w:val="0"/>
        <w:pageBreakBefore w:val="0"/>
        <w:widowControl w:val="0"/>
        <w:numPr>
          <w:ilvl w:val="0"/>
          <w:numId w:val="10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备用金：适用于费用发生频率较高的岗位，由部门负责人或业务主管申请，最高限额5000元，按每年12月25日前退还财务结算，次年有业务需要再借。申请人离职前备用金须退还财务结算完毕。</w:t>
      </w:r>
    </w:p>
    <w:p>
      <w:pPr>
        <w:keepNext w:val="0"/>
        <w:keepLines w:val="0"/>
        <w:pageBreakBefore w:val="0"/>
        <w:widowControl w:val="0"/>
        <w:numPr>
          <w:ilvl w:val="0"/>
          <w:numId w:val="10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业务借款：原则上只对部门负责人或业务主管借款，不对一线员工借款，每月25日前结算完毕。</w:t>
      </w:r>
    </w:p>
    <w:p>
      <w:pPr>
        <w:keepNext w:val="0"/>
        <w:keepLines w:val="0"/>
        <w:pageBreakBefore w:val="0"/>
        <w:widowControl w:val="0"/>
        <w:numPr>
          <w:ilvl w:val="0"/>
          <w:numId w:val="10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差旅费用借款：员工因公出差需要借支要根据出差标准提供详细的费用测算表，按出差归来后10日内报销结算完毕。</w:t>
      </w:r>
    </w:p>
    <w:p>
      <w:pPr>
        <w:keepNext w:val="0"/>
        <w:keepLines w:val="0"/>
        <w:pageBreakBefore w:val="0"/>
        <w:widowControl w:val="0"/>
        <w:numPr>
          <w:ilvl w:val="0"/>
          <w:numId w:val="10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预支工资：按当月工资结算完毕。</w:t>
      </w:r>
    </w:p>
    <w:p>
      <w:pPr>
        <w:keepNext w:val="0"/>
        <w:keepLines w:val="0"/>
        <w:pageBreakBefore w:val="0"/>
        <w:widowControl w:val="0"/>
        <w:numPr>
          <w:ilvl w:val="0"/>
          <w:numId w:val="10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预支项目包干费：按项目包干费发放时结算完毕。</w:t>
      </w:r>
    </w:p>
    <w:p>
      <w:pPr>
        <w:keepNext w:val="0"/>
        <w:keepLines w:val="0"/>
        <w:pageBreakBefore w:val="0"/>
        <w:widowControl w:val="0"/>
        <w:numPr>
          <w:ilvl w:val="0"/>
          <w:numId w:val="10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所有上述借款执行前账不清后款不借原则，未结算的借款在发放工资和其他报销费用时暂扣相应金额，不足抵扣时自然延续，因此给个人造成损失责任自负。</w:t>
      </w:r>
    </w:p>
    <w:p>
      <w:pPr>
        <w:keepNext w:val="0"/>
        <w:keepLines w:val="0"/>
        <w:pageBreakBefore w:val="0"/>
        <w:widowControl w:val="0"/>
        <w:numPr>
          <w:ilvl w:val="0"/>
          <w:numId w:val="10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各部门审核：业务借款时审核对应的合同金额和付款时间；差旅费借款审核出差行程安排，来往交通工具和住宿费、材料费、业务招待费等；预支工资根据审批的工资表确定。</w:t>
      </w:r>
    </w:p>
    <w:p>
      <w:pPr>
        <w:keepNext w:val="0"/>
        <w:keepLines w:val="0"/>
        <w:pageBreakBefore w:val="0"/>
        <w:widowControl w:val="0"/>
        <w:numPr>
          <w:ilvl w:val="0"/>
          <w:numId w:val="10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付款注意事项：出纳付款时须直接付给借款人，不得代领。</w:t>
      </w:r>
    </w:p>
    <w:p>
      <w:pPr>
        <w:keepNext w:val="0"/>
        <w:keepLines w:val="0"/>
        <w:pageBreakBefore w:val="0"/>
        <w:widowControl w:val="0"/>
        <w:numPr>
          <w:ilvl w:val="0"/>
          <w:numId w:val="101"/>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借款人核销借款时；若通过平台办理借款的，出纳与借款人需在平台上注明“确认还款”；若特殊情况未走借款流程由总裁签字的纸质借款单，还款时会计须归还借款人纸质借款单。</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drawing>
          <wp:inline distT="0" distB="0" distL="114300" distR="114300">
            <wp:extent cx="5292090" cy="4425315"/>
            <wp:effectExtent l="0" t="0" r="3810" b="13335"/>
            <wp:docPr id="15" name="图片 6" descr="财务流程图2022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财务流程图20220525"/>
                    <pic:cNvPicPr>
                      <a:picLocks noChangeAspect="1"/>
                    </pic:cNvPicPr>
                  </pic:nvPicPr>
                  <pic:blipFill>
                    <a:blip r:embed="rId12"/>
                    <a:stretch>
                      <a:fillRect/>
                    </a:stretch>
                  </pic:blipFill>
                  <pic:spPr>
                    <a:xfrm>
                      <a:off x="0" y="0"/>
                      <a:ext cx="5292090" cy="4425315"/>
                    </a:xfrm>
                    <a:prstGeom prst="rect">
                      <a:avLst/>
                    </a:prstGeom>
                    <a:noFill/>
                    <a:ln>
                      <a:noFill/>
                    </a:ln>
                  </pic:spPr>
                </pic:pic>
              </a:graphicData>
            </a:graphic>
          </wp:inline>
        </w:drawing>
      </w:r>
    </w:p>
    <w:p>
      <w:pPr>
        <w:pStyle w:val="10"/>
        <w:numPr>
          <w:ilvl w:val="2"/>
          <w:numId w:val="88"/>
        </w:numPr>
        <w:bidi w:val="0"/>
        <w:ind w:left="0" w:leftChars="0" w:firstLine="0" w:firstLineChars="0"/>
        <w:rPr>
          <w:rFonts w:hint="eastAsia"/>
          <w:lang w:val="en-US" w:eastAsia="zh-CN"/>
        </w:rPr>
      </w:pPr>
      <w:bookmarkStart w:id="163" w:name="_Toc20865"/>
      <w:bookmarkStart w:id="164" w:name="_Toc6013"/>
      <w:r>
        <w:rPr>
          <w:rFonts w:hint="eastAsia"/>
          <w:lang w:val="en-US" w:eastAsia="zh-CN"/>
        </w:rPr>
        <w:t>费用报销管理</w:t>
      </w:r>
      <w:bookmarkEnd w:id="163"/>
      <w:bookmarkEnd w:id="164"/>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费用报销指在取得正式发票后用于结清预支款或支取款项。</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报销单使用：出差费用规范填写《差旅费报销单》，其他费用规范填写《费用报销单》。</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报销基本规定</w:t>
      </w:r>
    </w:p>
    <w:p>
      <w:pPr>
        <w:keepNext w:val="0"/>
        <w:keepLines w:val="0"/>
        <w:pageBreakBefore w:val="0"/>
        <w:widowControl w:val="0"/>
        <w:numPr>
          <w:ilvl w:val="0"/>
          <w:numId w:val="10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除无法开具专用发票和特殊事项外，必须开具增值税专用发票。</w:t>
      </w:r>
    </w:p>
    <w:p>
      <w:pPr>
        <w:keepNext w:val="0"/>
        <w:keepLines w:val="0"/>
        <w:pageBreakBefore w:val="0"/>
        <w:widowControl w:val="0"/>
        <w:numPr>
          <w:ilvl w:val="0"/>
          <w:numId w:val="10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报销付款日统一按每月20日有计划支付（节假日顺延）。</w:t>
      </w:r>
    </w:p>
    <w:p>
      <w:pPr>
        <w:keepNext w:val="0"/>
        <w:keepLines w:val="0"/>
        <w:pageBreakBefore w:val="0"/>
        <w:widowControl w:val="0"/>
        <w:numPr>
          <w:ilvl w:val="0"/>
          <w:numId w:val="10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出差员工，应于出差归来后10天内报销完毕；若出差时长超过一个月，则每月报销一次，无法本人办理的，寻求部门上级协助办理。</w:t>
      </w:r>
    </w:p>
    <w:p>
      <w:pPr>
        <w:keepNext w:val="0"/>
        <w:keepLines w:val="0"/>
        <w:pageBreakBefore w:val="0"/>
        <w:widowControl w:val="0"/>
        <w:numPr>
          <w:ilvl w:val="0"/>
          <w:numId w:val="10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经常性采购支出按各项目以周为单位报销，不得长期积累。采购报销时，财务审核发票与入库单是否匹配。</w:t>
      </w:r>
    </w:p>
    <w:p>
      <w:pPr>
        <w:keepNext w:val="0"/>
        <w:keepLines w:val="0"/>
        <w:pageBreakBefore w:val="0"/>
        <w:widowControl w:val="0"/>
        <w:numPr>
          <w:ilvl w:val="0"/>
          <w:numId w:val="10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因个人原因造成发票丢失的，需取得开票公司的发票复印件；无票写说明经相关领导同意后报销</w:t>
      </w:r>
      <w:r>
        <w:rPr>
          <w:rFonts w:hint="eastAsia"/>
          <w:lang w:val="en-US" w:eastAsia="zh-CN"/>
        </w:rPr>
        <w:t>实际金额的一半，杜绝找票冲报销</w:t>
      </w:r>
      <w:r>
        <w:rPr>
          <w:rFonts w:hint="eastAsia" w:ascii="宋体" w:hAnsi="宋体" w:eastAsia="宋体" w:cs="宋体"/>
          <w:sz w:val="21"/>
          <w:szCs w:val="21"/>
          <w:lang w:val="en-US" w:eastAsia="zh-CN"/>
        </w:rPr>
        <w:t>。</w:t>
      </w:r>
    </w:p>
    <w:p>
      <w:pPr>
        <w:keepNext w:val="0"/>
        <w:keepLines w:val="0"/>
        <w:pageBreakBefore w:val="0"/>
        <w:widowControl w:val="0"/>
        <w:numPr>
          <w:ilvl w:val="0"/>
          <w:numId w:val="10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所有当月的费用必须在次月10日前提交报销流程，杜绝延期报销，违反此条导致无法报销，造成损失责任自负。</w:t>
      </w:r>
    </w:p>
    <w:p>
      <w:pPr>
        <w:keepNext w:val="0"/>
        <w:keepLines w:val="0"/>
        <w:pageBreakBefore w:val="0"/>
        <w:widowControl w:val="0"/>
        <w:numPr>
          <w:ilvl w:val="0"/>
          <w:numId w:val="10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报销单据必须填写清楚，无涂改，每张单据只限报一人费用，不同大类的报销应分开粘贴。</w:t>
      </w:r>
    </w:p>
    <w:p>
      <w:pPr>
        <w:keepNext w:val="0"/>
        <w:keepLines w:val="0"/>
        <w:pageBreakBefore w:val="0"/>
        <w:widowControl w:val="0"/>
        <w:numPr>
          <w:ilvl w:val="0"/>
          <w:numId w:val="10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报销单据一律用胶规范粘贴，禁用钉书钉。</w:t>
      </w:r>
    </w:p>
    <w:p>
      <w:pPr>
        <w:keepNext w:val="0"/>
        <w:keepLines w:val="0"/>
        <w:pageBreakBefore w:val="0"/>
        <w:widowControl w:val="0"/>
        <w:numPr>
          <w:ilvl w:val="0"/>
          <w:numId w:val="102"/>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现金支付要有收款方收据（要求有财务章或者收款人签字及身份证号、电话）。</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原始单据审核要点</w:t>
      </w:r>
    </w:p>
    <w:p>
      <w:pPr>
        <w:keepNext w:val="0"/>
        <w:keepLines w:val="0"/>
        <w:pageBreakBefore w:val="0"/>
        <w:widowControl w:val="0"/>
        <w:numPr>
          <w:ilvl w:val="0"/>
          <w:numId w:val="10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单据内容填写要求申请人+事件发生日期+什么项目+什么费用，必须清晰简洁；</w:t>
      </w:r>
    </w:p>
    <w:p>
      <w:pPr>
        <w:keepNext w:val="0"/>
        <w:keepLines w:val="0"/>
        <w:pageBreakBefore w:val="0"/>
        <w:widowControl w:val="0"/>
        <w:numPr>
          <w:ilvl w:val="0"/>
          <w:numId w:val="10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取得的发票抬头必须与本公司名称一致；</w:t>
      </w:r>
    </w:p>
    <w:p>
      <w:pPr>
        <w:keepNext w:val="0"/>
        <w:keepLines w:val="0"/>
        <w:pageBreakBefore w:val="0"/>
        <w:widowControl w:val="0"/>
        <w:numPr>
          <w:ilvl w:val="0"/>
          <w:numId w:val="10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必须有对方单位的发票专用章；</w:t>
      </w:r>
    </w:p>
    <w:p>
      <w:pPr>
        <w:keepNext w:val="0"/>
        <w:keepLines w:val="0"/>
        <w:pageBreakBefore w:val="0"/>
        <w:widowControl w:val="0"/>
        <w:numPr>
          <w:ilvl w:val="0"/>
          <w:numId w:val="10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对方单位是否为实际业务合作单位；</w:t>
      </w:r>
    </w:p>
    <w:p>
      <w:pPr>
        <w:keepNext w:val="0"/>
        <w:keepLines w:val="0"/>
        <w:pageBreakBefore w:val="0"/>
        <w:widowControl w:val="0"/>
        <w:numPr>
          <w:ilvl w:val="0"/>
          <w:numId w:val="10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发票大小写必须一致，且发票无涂改情况；</w:t>
      </w:r>
    </w:p>
    <w:p>
      <w:pPr>
        <w:keepNext w:val="0"/>
        <w:keepLines w:val="0"/>
        <w:pageBreakBefore w:val="0"/>
        <w:widowControl w:val="0"/>
        <w:numPr>
          <w:ilvl w:val="0"/>
          <w:numId w:val="10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验证发票真实性；</w:t>
      </w:r>
    </w:p>
    <w:p>
      <w:pPr>
        <w:keepNext w:val="0"/>
        <w:keepLines w:val="0"/>
        <w:pageBreakBefore w:val="0"/>
        <w:widowControl w:val="0"/>
        <w:numPr>
          <w:ilvl w:val="0"/>
          <w:numId w:val="10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政府机关行政性收费，可用财政统一制作的行政性收据进行报销；</w:t>
      </w:r>
    </w:p>
    <w:p>
      <w:pPr>
        <w:keepNext w:val="0"/>
        <w:keepLines w:val="0"/>
        <w:pageBreakBefore w:val="0"/>
        <w:widowControl w:val="0"/>
        <w:numPr>
          <w:ilvl w:val="0"/>
          <w:numId w:val="10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核对各种事前审批文件；</w:t>
      </w:r>
    </w:p>
    <w:p>
      <w:pPr>
        <w:keepNext w:val="0"/>
        <w:keepLines w:val="0"/>
        <w:pageBreakBefore w:val="0"/>
        <w:widowControl w:val="0"/>
        <w:numPr>
          <w:ilvl w:val="0"/>
          <w:numId w:val="103"/>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所有发票全部要求粘贴在专用的粘贴单上。</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drawing>
          <wp:inline distT="0" distB="0" distL="114300" distR="114300">
            <wp:extent cx="5304155" cy="4632960"/>
            <wp:effectExtent l="0" t="0" r="10795" b="15240"/>
            <wp:docPr id="16" name="图片 7" descr="财务流程图20220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财务流程图202205256"/>
                    <pic:cNvPicPr>
                      <a:picLocks noChangeAspect="1"/>
                    </pic:cNvPicPr>
                  </pic:nvPicPr>
                  <pic:blipFill>
                    <a:blip r:embed="rId13"/>
                    <a:stretch>
                      <a:fillRect/>
                    </a:stretch>
                  </pic:blipFill>
                  <pic:spPr>
                    <a:xfrm>
                      <a:off x="0" y="0"/>
                      <a:ext cx="5304155" cy="4632960"/>
                    </a:xfrm>
                    <a:prstGeom prst="rect">
                      <a:avLst/>
                    </a:prstGeom>
                    <a:noFill/>
                    <a:ln>
                      <a:noFill/>
                    </a:ln>
                  </pic:spPr>
                </pic:pic>
              </a:graphicData>
            </a:graphic>
          </wp:inline>
        </w:drawing>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市内交通费</w:t>
      </w:r>
    </w:p>
    <w:p>
      <w:pPr>
        <w:keepNext w:val="0"/>
        <w:keepLines w:val="0"/>
        <w:pageBreakBefore w:val="0"/>
        <w:widowControl w:val="0"/>
        <w:numPr>
          <w:ilvl w:val="0"/>
          <w:numId w:val="104"/>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市内交通费指市内乘坐公交、地铁、出租、滴滴等产生的交通费。</w:t>
      </w:r>
    </w:p>
    <w:p>
      <w:pPr>
        <w:keepNext w:val="0"/>
        <w:keepLines w:val="0"/>
        <w:pageBreakBefore w:val="0"/>
        <w:widowControl w:val="0"/>
        <w:numPr>
          <w:ilvl w:val="0"/>
          <w:numId w:val="104"/>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销标准：市内交通优先选择乘坐公交或地铁等公共交通；以下情况经部门负责人批准，可以打车（出租车或者平台打车的车票需同时附行程单并说明打车原因，车票、行程单、时间、地点都须与实际一致方可报销）。</w:t>
      </w:r>
    </w:p>
    <w:p>
      <w:pPr>
        <w:keepNext w:val="0"/>
        <w:keepLines w:val="0"/>
        <w:pageBreakBefore w:val="0"/>
        <w:widowControl w:val="0"/>
        <w:numPr>
          <w:ilvl w:val="0"/>
          <w:numId w:val="105"/>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携带大件物品或重物，且公司无法协调办公用车。</w:t>
      </w:r>
    </w:p>
    <w:p>
      <w:pPr>
        <w:keepNext w:val="0"/>
        <w:keepLines w:val="0"/>
        <w:pageBreakBefore w:val="0"/>
        <w:widowControl w:val="0"/>
        <w:numPr>
          <w:ilvl w:val="0"/>
          <w:numId w:val="105"/>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经上级安排，加班到晚上22:00后,确已无公共交通路段可以打车。</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网络通信费</w:t>
      </w:r>
    </w:p>
    <w:p>
      <w:pPr>
        <w:keepNext w:val="0"/>
        <w:keepLines w:val="0"/>
        <w:pageBreakBefore w:val="0"/>
        <w:widowControl w:val="0"/>
        <w:numPr>
          <w:ilvl w:val="0"/>
          <w:numId w:val="106"/>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网络通信费指公司办公电话费、手机话费、宽带费。</w:t>
      </w:r>
    </w:p>
    <w:p>
      <w:pPr>
        <w:keepNext w:val="0"/>
        <w:keepLines w:val="0"/>
        <w:pageBreakBefore w:val="0"/>
        <w:widowControl w:val="0"/>
        <w:numPr>
          <w:ilvl w:val="0"/>
          <w:numId w:val="106"/>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报销标准：以公司管理制度规定及预算为准。</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招待费</w:t>
      </w:r>
    </w:p>
    <w:p>
      <w:pPr>
        <w:keepNext w:val="0"/>
        <w:keepLines w:val="0"/>
        <w:pageBreakBefore w:val="0"/>
        <w:widowControl w:val="0"/>
        <w:numPr>
          <w:ilvl w:val="0"/>
          <w:numId w:val="107"/>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招待费指为招待来访客人或维系外部关系而发生的餐费、礼品费。</w:t>
      </w:r>
    </w:p>
    <w:p>
      <w:pPr>
        <w:keepNext w:val="0"/>
        <w:keepLines w:val="0"/>
        <w:pageBreakBefore w:val="0"/>
        <w:widowControl w:val="0"/>
        <w:numPr>
          <w:ilvl w:val="0"/>
          <w:numId w:val="107"/>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报销标准</w:t>
      </w:r>
    </w:p>
    <w:p>
      <w:pPr>
        <w:keepNext w:val="0"/>
        <w:keepLines w:val="0"/>
        <w:pageBreakBefore w:val="0"/>
        <w:widowControl w:val="0"/>
        <w:numPr>
          <w:ilvl w:val="0"/>
          <w:numId w:val="108"/>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业务费用：销售提成已包含个人因销售产生的各类支出，不再额外报销业务开发与洽谈中产生的用餐费、礼物费、交通费、通讯费、住宿费等，采购标书等需要公对公支付的业务支出，由公司垫付，在结算提成时扣除。</w:t>
      </w:r>
    </w:p>
    <w:p>
      <w:pPr>
        <w:keepNext w:val="0"/>
        <w:keepLines w:val="0"/>
        <w:pageBreakBefore w:val="0"/>
        <w:widowControl w:val="0"/>
        <w:numPr>
          <w:ilvl w:val="0"/>
          <w:numId w:val="108"/>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客情维护：公司固定支出的春节、中秋礼品，以总裁批复的预算标准为准。</w:t>
      </w:r>
    </w:p>
    <w:p>
      <w:pPr>
        <w:keepNext w:val="0"/>
        <w:keepLines w:val="0"/>
        <w:pageBreakBefore w:val="0"/>
        <w:widowControl w:val="0"/>
        <w:numPr>
          <w:ilvl w:val="0"/>
          <w:numId w:val="108"/>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用餐招待：招待访客，事先必须经总裁批准，内部陪同人员不得超过访客人数。</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差旅费</w:t>
      </w:r>
    </w:p>
    <w:p>
      <w:pPr>
        <w:keepNext w:val="0"/>
        <w:keepLines w:val="0"/>
        <w:pageBreakBefore w:val="0"/>
        <w:widowControl w:val="0"/>
        <w:numPr>
          <w:ilvl w:val="0"/>
          <w:numId w:val="10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差旅费指去外地或本市偏远郊区工作，导致当天无法返回住处，发生的交通、住宿、餐费，15天及以内为短期出差，15天以上为长期出差，特殊情况需要打车的须由领导同意，打车的车票需同时附行程单并说明打车原因，车票、行程单、时间、地点都须与实际一致方可报销。</w:t>
      </w:r>
    </w:p>
    <w:p>
      <w:pPr>
        <w:keepNext w:val="0"/>
        <w:keepLines w:val="0"/>
        <w:pageBreakBefore w:val="0"/>
        <w:widowControl w:val="0"/>
        <w:numPr>
          <w:ilvl w:val="0"/>
          <w:numId w:val="10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销售岗位差旅费已在提成中体现，不再重复报销。</w:t>
      </w:r>
    </w:p>
    <w:p>
      <w:pPr>
        <w:keepNext w:val="0"/>
        <w:keepLines w:val="0"/>
        <w:pageBreakBefore w:val="0"/>
        <w:widowControl w:val="0"/>
        <w:numPr>
          <w:ilvl w:val="0"/>
          <w:numId w:val="10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销售岗位及业务包干差旅费确需借支的，走借款流程。</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短期出差报销标准</w:t>
      </w:r>
    </w:p>
    <w:p>
      <w:pPr>
        <w:keepNext w:val="0"/>
        <w:keepLines w:val="0"/>
        <w:pageBreakBefore w:val="0"/>
        <w:widowControl w:val="0"/>
        <w:numPr>
          <w:ilvl w:val="0"/>
          <w:numId w:val="110"/>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餐费补助标准：</w:t>
      </w:r>
      <w:r>
        <w:rPr>
          <w:rFonts w:hint="eastAsia" w:ascii="宋体" w:hAnsi="宋体" w:eastAsia="宋体" w:cs="宋体"/>
          <w:sz w:val="21"/>
          <w:szCs w:val="21"/>
          <w:vertAlign w:val="baseline"/>
          <w:lang w:val="en-US" w:eastAsia="zh-CN"/>
        </w:rPr>
        <w:t>早餐10元、午餐25元、晚餐25元</w:t>
      </w:r>
    </w:p>
    <w:p>
      <w:pPr>
        <w:keepNext w:val="0"/>
        <w:keepLines w:val="0"/>
        <w:pageBreakBefore w:val="0"/>
        <w:widowControl w:val="0"/>
        <w:numPr>
          <w:ilvl w:val="0"/>
          <w:numId w:val="111"/>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去程：以发车时间为界，10:00以前补早中晚餐，10:00-14:00补中晚餐，14:00以后只补晚餐。</w:t>
      </w:r>
    </w:p>
    <w:p>
      <w:pPr>
        <w:keepNext w:val="0"/>
        <w:keepLines w:val="0"/>
        <w:pageBreakBefore w:val="0"/>
        <w:widowControl w:val="0"/>
        <w:numPr>
          <w:ilvl w:val="0"/>
          <w:numId w:val="111"/>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返程：以到站时间为界，10:00以前只补早餐，10:00-14:00补早中餐，14:00以后补早中晚餐。</w:t>
      </w:r>
    </w:p>
    <w:p>
      <w:pPr>
        <w:keepNext w:val="0"/>
        <w:keepLines w:val="0"/>
        <w:pageBreakBefore w:val="0"/>
        <w:widowControl w:val="0"/>
        <w:numPr>
          <w:ilvl w:val="0"/>
          <w:numId w:val="111"/>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餐费补助报销无需发票，出差员工自己计算出差天数，补助金额，直接在差旅费报销单中填写，随其他差旅费同时报销。</w:t>
      </w:r>
    </w:p>
    <w:p>
      <w:pPr>
        <w:keepNext w:val="0"/>
        <w:keepLines w:val="0"/>
        <w:pageBreakBefore w:val="0"/>
        <w:widowControl w:val="0"/>
        <w:numPr>
          <w:ilvl w:val="0"/>
          <w:numId w:val="110"/>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住宿费标准：120元/晚</w:t>
      </w:r>
    </w:p>
    <w:p>
      <w:pPr>
        <w:keepNext w:val="0"/>
        <w:keepLines w:val="0"/>
        <w:pageBreakBefore w:val="0"/>
        <w:widowControl w:val="0"/>
        <w:numPr>
          <w:ilvl w:val="0"/>
          <w:numId w:val="112"/>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住宿费标准为上限，凭发票报销，发票需与出差时间匹配，超出标准部分自行承担。</w:t>
      </w:r>
    </w:p>
    <w:p>
      <w:pPr>
        <w:keepNext w:val="0"/>
        <w:keepLines w:val="0"/>
        <w:pageBreakBefore w:val="0"/>
        <w:widowControl w:val="0"/>
        <w:numPr>
          <w:ilvl w:val="0"/>
          <w:numId w:val="112"/>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出差地公司有住处或外派学习、参会费用中已含住宿费的，不再重复报销。</w:t>
      </w:r>
    </w:p>
    <w:p>
      <w:pPr>
        <w:keepNext w:val="0"/>
        <w:keepLines w:val="0"/>
        <w:pageBreakBefore w:val="0"/>
        <w:widowControl w:val="0"/>
        <w:numPr>
          <w:ilvl w:val="0"/>
          <w:numId w:val="112"/>
        </w:numPr>
        <w:tabs>
          <w:tab w:val="left" w:pos="0"/>
        </w:tabs>
        <w:kinsoku/>
        <w:wordWrap/>
        <w:overflowPunct/>
        <w:topLinePunct w:val="0"/>
        <w:autoSpaceDE/>
        <w:autoSpaceDN/>
        <w:bidi w:val="0"/>
        <w:adjustRightInd/>
        <w:snapToGrid/>
        <w:spacing w:line="360" w:lineRule="auto"/>
        <w:ind w:left="0" w:leftChars="0" w:firstLine="40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两人同性别同地点出差应合宿，只报销一人住宿费。</w:t>
      </w:r>
    </w:p>
    <w:p>
      <w:pPr>
        <w:keepNext w:val="0"/>
        <w:keepLines w:val="0"/>
        <w:pageBreakBefore w:val="0"/>
        <w:widowControl w:val="0"/>
        <w:numPr>
          <w:ilvl w:val="0"/>
          <w:numId w:val="110"/>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城际交通费标准</w:t>
      </w:r>
    </w:p>
    <w:tbl>
      <w:tblPr>
        <w:tblStyle w:val="18"/>
        <w:tblW w:w="8280"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724"/>
        <w:gridCol w:w="1985"/>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0" w:type="dxa"/>
            <w:tcBorders>
              <w:tl2br w:val="single" w:color="auto" w:sz="4" w:space="0"/>
            </w:tcBorders>
            <w:noWrap w:val="0"/>
            <w:vAlign w:val="top"/>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            职级</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firstLine="210" w:firstLineChars="10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距离</w:t>
            </w:r>
          </w:p>
        </w:tc>
        <w:tc>
          <w:tcPr>
            <w:tcW w:w="1724" w:type="dxa"/>
            <w:noWrap w:val="0"/>
            <w:vAlign w:val="top"/>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高层</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（总裁/副总裁）</w:t>
            </w:r>
          </w:p>
        </w:tc>
        <w:tc>
          <w:tcPr>
            <w:tcW w:w="1985" w:type="dxa"/>
            <w:noWrap w:val="0"/>
            <w:vAlign w:val="top"/>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中层</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（总监/经理）</w:t>
            </w:r>
          </w:p>
        </w:tc>
        <w:tc>
          <w:tcPr>
            <w:tcW w:w="2501" w:type="dxa"/>
            <w:noWrap w:val="0"/>
            <w:vAlign w:val="top"/>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基层</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（主管/专员）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0" w:type="dxa"/>
            <w:noWrap w:val="0"/>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距离≤1000km</w:t>
            </w:r>
          </w:p>
        </w:tc>
        <w:tc>
          <w:tcPr>
            <w:tcW w:w="1724" w:type="dxa"/>
            <w:vMerge w:val="restart"/>
            <w:noWrap w:val="0"/>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不限</w:t>
            </w:r>
          </w:p>
        </w:tc>
        <w:tc>
          <w:tcPr>
            <w:tcW w:w="1985" w:type="dxa"/>
            <w:noWrap w:val="0"/>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高铁二等座/硬卧</w:t>
            </w:r>
          </w:p>
        </w:tc>
        <w:tc>
          <w:tcPr>
            <w:tcW w:w="2501" w:type="dxa"/>
            <w:noWrap w:val="0"/>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高铁二等座、硬卧/座、长途汽车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070" w:type="dxa"/>
            <w:noWrap w:val="0"/>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距离＞1000km</w:t>
            </w:r>
          </w:p>
        </w:tc>
        <w:tc>
          <w:tcPr>
            <w:tcW w:w="1724" w:type="dxa"/>
            <w:vMerge w:val="continue"/>
            <w:noWrap w:val="0"/>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p>
        </w:tc>
        <w:tc>
          <w:tcPr>
            <w:tcW w:w="1985" w:type="dxa"/>
            <w:noWrap w:val="0"/>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飞机经济舱</w:t>
            </w:r>
          </w:p>
        </w:tc>
        <w:tc>
          <w:tcPr>
            <w:tcW w:w="2501" w:type="dxa"/>
            <w:noWrap w:val="0"/>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高铁二等座、硬卧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0" w:type="dxa"/>
            <w:gridSpan w:val="4"/>
            <w:noWrap w:val="0"/>
            <w:vAlign w:val="top"/>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p>
            <w:pPr>
              <w:keepNext w:val="0"/>
              <w:keepLines w:val="0"/>
              <w:pageBreakBefore w:val="0"/>
              <w:widowControl w:val="0"/>
              <w:numPr>
                <w:ilvl w:val="0"/>
                <w:numId w:val="113"/>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优先选择夕发朝至的硬卧。</w:t>
            </w:r>
          </w:p>
          <w:p>
            <w:pPr>
              <w:keepNext w:val="0"/>
              <w:keepLines w:val="0"/>
              <w:pageBreakBefore w:val="0"/>
              <w:widowControl w:val="0"/>
              <w:numPr>
                <w:ilvl w:val="0"/>
                <w:numId w:val="113"/>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紧急情况需超标的，报总裁批准后执行，未经批准超标部分自行承担。</w:t>
            </w:r>
          </w:p>
          <w:p>
            <w:pPr>
              <w:keepNext w:val="0"/>
              <w:keepLines w:val="0"/>
              <w:pageBreakBefore w:val="0"/>
              <w:widowControl w:val="0"/>
              <w:numPr>
                <w:ilvl w:val="0"/>
                <w:numId w:val="113"/>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与上级一起出差的，交通费享受与上级同等标准，无需申请。</w:t>
            </w:r>
          </w:p>
          <w:p>
            <w:pPr>
              <w:keepNext w:val="0"/>
              <w:keepLines w:val="0"/>
              <w:pageBreakBefore w:val="0"/>
              <w:widowControl w:val="0"/>
              <w:numPr>
                <w:ilvl w:val="0"/>
                <w:numId w:val="113"/>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因个人原因造成的退票、改签等费用由个人承担。</w:t>
            </w:r>
          </w:p>
        </w:tc>
      </w:tr>
    </w:tbl>
    <w:p>
      <w:pPr>
        <w:keepNext w:val="0"/>
        <w:keepLines w:val="0"/>
        <w:pageBreakBefore w:val="0"/>
        <w:widowControl w:val="0"/>
        <w:numPr>
          <w:ilvl w:val="0"/>
          <w:numId w:val="110"/>
        </w:numPr>
        <w:shd w:val="clea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长期出差报销标准</w:t>
      </w:r>
    </w:p>
    <w:p>
      <w:pPr>
        <w:keepNext w:val="0"/>
        <w:keepLines w:val="0"/>
        <w:pageBreakBefore w:val="0"/>
        <w:widowControl w:val="0"/>
        <w:numPr>
          <w:ilvl w:val="0"/>
          <w:numId w:val="114"/>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餐费标准、城际交通费报销标准同短期出差。</w:t>
      </w:r>
    </w:p>
    <w:p>
      <w:pPr>
        <w:keepNext w:val="0"/>
        <w:keepLines w:val="0"/>
        <w:pageBreakBefore w:val="0"/>
        <w:widowControl w:val="0"/>
        <w:numPr>
          <w:ilvl w:val="0"/>
          <w:numId w:val="114"/>
        </w:numPr>
        <w:tabs>
          <w:tab w:val="left" w:pos="0"/>
        </w:tabs>
        <w:kinsoku/>
        <w:wordWrap/>
        <w:overflowPunct/>
        <w:topLinePunct w:val="0"/>
        <w:autoSpaceDE/>
        <w:autoSpaceDN/>
        <w:bidi w:val="0"/>
        <w:adjustRightInd/>
        <w:snapToGrid/>
        <w:spacing w:line="440" w:lineRule="exact"/>
        <w:ind w:left="0" w:leftChars="0" w:firstLine="40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住宿费标准：就近短租住宅或公寓，标准为出差城市普通住宅中等水平，1人为50平米左右1居室，2-4人为70平米左右2居室。</w:t>
      </w:r>
    </w:p>
    <w:p>
      <w:pPr>
        <w:pStyle w:val="10"/>
        <w:numPr>
          <w:ilvl w:val="2"/>
          <w:numId w:val="88"/>
        </w:numPr>
        <w:bidi w:val="0"/>
        <w:ind w:left="0" w:leftChars="0" w:firstLine="0" w:firstLineChars="0"/>
        <w:rPr>
          <w:rFonts w:hint="eastAsia"/>
          <w:lang w:val="en-US" w:eastAsia="zh-CN"/>
        </w:rPr>
      </w:pPr>
      <w:bookmarkStart w:id="165" w:name="_Toc9977"/>
      <w:bookmarkStart w:id="166" w:name="_Toc11950"/>
      <w:r>
        <w:rPr>
          <w:rFonts w:hint="eastAsia"/>
          <w:lang w:val="en-US" w:eastAsia="zh-CN"/>
        </w:rPr>
        <w:t>项目包干管理</w:t>
      </w:r>
      <w:bookmarkEnd w:id="165"/>
      <w:bookmarkEnd w:id="166"/>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依照公司包干/外包条例进行结算，项目必须提供项目预算表/项目外包合同、项目运营成本计算明细表、施工记录单、奖罚单、项目零工外包费用结算表等跟项目有关的系列明细表单。</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项目外包业务，在项目实施之前，要完成外包合同及工作量的确定。</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外包经营指标的确定：要在经审批过的项目预算合同的基础上进行确定，并在外包合同或确认书中加以明确；包干预算测算运维部负责人确定，并报总裁审核。</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包干/外包项目结算标准：含人工、意外险、福利、劳保用品、易耗品、通讯费、工具单价100元以内物料。</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包干/外包费用结算：合同能源管理项目按财年进行结算；其他外包项目按项目验收合格后当月整理，次月与相关部门结算，超过1个月未结算的提醒，超过2个月未结算的按90%结算，超过3个月未结算的按80%结算，以此类推，直至0%结束。</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包干/外包费用结算数据经上述部门确认无误后，由项目负责人提交奖金流程申请，经审核后由人资部计入工资结算。提交支付申请时同时上传相关附件，包括：电子版项目运营成本明细表（含工资社保材料借款等），成本汇总表、项目结算单、外包费用结算单等，以上表单须有相关领导签字，并与电子表单上传平台。</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属于公司运维部包干但未行使工作内容而聘请的外协需要付款的，由相关项目负责人发起借款流程申请借款支付外协方；由公司聘请的外协队伍所发生的外包费属于采购成本，由商贸部申请支付流程。</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包干费用结算所涉及的相关资料，客服部负责收集整理结算依据单、财务部负责归档并保存财务结算单，并形成台账记录。</w:t>
      </w:r>
    </w:p>
    <w:p>
      <w:pPr>
        <w:pStyle w:val="22"/>
        <w:keepNext w:val="0"/>
        <w:keepLines w:val="0"/>
        <w:pageBreakBefore w:val="0"/>
        <w:widowControl w:val="0"/>
        <w:numPr>
          <w:ilvl w:val="0"/>
          <w:numId w:val="89"/>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项目外包分类分两种：一种是包工包料，即全包；一种是包工不包料。</w:t>
      </w:r>
    </w:p>
    <w:p>
      <w:pPr>
        <w:keepNext w:val="0"/>
        <w:keepLines w:val="0"/>
        <w:pageBreakBefore w:val="0"/>
        <w:widowControl w:val="0"/>
        <w:numPr>
          <w:ilvl w:val="0"/>
          <w:numId w:val="115"/>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包工不包料：所需原材料设备，原则上在同等价位的情况下，使用公司库存材料或报公司进行统一采购；</w:t>
      </w:r>
    </w:p>
    <w:p>
      <w:pPr>
        <w:keepNext w:val="0"/>
        <w:keepLines w:val="0"/>
        <w:pageBreakBefore w:val="0"/>
        <w:widowControl w:val="0"/>
        <w:numPr>
          <w:ilvl w:val="0"/>
          <w:numId w:val="115"/>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外包项目涉及临时用工人员的使用，严格按综合部下发的《临时用工管理办法》规定执行。</w:t>
      </w:r>
    </w:p>
    <w:p>
      <w:pPr>
        <w:keepNext w:val="0"/>
        <w:keepLines w:val="0"/>
        <w:pageBreakBefore w:val="0"/>
        <w:widowControl w:val="0"/>
        <w:numPr>
          <w:ilvl w:val="0"/>
          <w:numId w:val="115"/>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包工包料的外包项目，原则上，公司不参与材料采购，所需人工相关信息要在综合管理中心备案，并接受公司相关管理。</w:t>
      </w:r>
    </w:p>
    <w:p>
      <w:pPr>
        <w:keepNext w:val="0"/>
        <w:keepLines w:val="0"/>
        <w:pageBreakBefore w:val="0"/>
        <w:widowControl w:val="0"/>
        <w:numPr>
          <w:ilvl w:val="0"/>
          <w:numId w:val="115"/>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承包人员或单位所消耗的人、财、物等要有原始的证明材料或原始票据，作为对账结算时的依据。</w:t>
      </w:r>
    </w:p>
    <w:p>
      <w:pPr>
        <w:keepNext w:val="0"/>
        <w:keepLines w:val="0"/>
        <w:pageBreakBefore w:val="0"/>
        <w:widowControl w:val="0"/>
        <w:numPr>
          <w:ilvl w:val="0"/>
          <w:numId w:val="115"/>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外包费用结算单，由项目负责人填制，部门负责人根据预算审核签字，承包人签字确认后，提交材料保管进行材料消耗确认，提交商贸部进行人工费用审核确认。</w:t>
      </w:r>
    </w:p>
    <w:p>
      <w:pPr>
        <w:pStyle w:val="9"/>
        <w:numPr>
          <w:ilvl w:val="0"/>
          <w:numId w:val="70"/>
        </w:numPr>
        <w:bidi w:val="0"/>
        <w:outlineLvl w:val="0"/>
        <w:rPr>
          <w:rFonts w:hint="eastAsia"/>
          <w:b/>
          <w:bCs/>
          <w:lang w:val="en-US" w:eastAsia="zh-CN"/>
        </w:rPr>
      </w:pPr>
      <w:bookmarkStart w:id="167" w:name="_Toc7177"/>
      <w:bookmarkStart w:id="168" w:name="_Toc24287"/>
      <w:bookmarkStart w:id="169" w:name="_Toc177"/>
      <w:bookmarkStart w:id="170" w:name="_Toc26607"/>
      <w:bookmarkStart w:id="171" w:name="_Toc4158"/>
      <w:bookmarkStart w:id="172" w:name="_Toc19025"/>
      <w:r>
        <w:rPr>
          <w:rFonts w:hint="eastAsia"/>
          <w:b/>
          <w:bCs/>
          <w:lang w:val="en-US" w:eastAsia="zh-CN"/>
        </w:rPr>
        <w:t>税务管理</w:t>
      </w:r>
      <w:bookmarkEnd w:id="167"/>
      <w:bookmarkEnd w:id="168"/>
      <w:bookmarkEnd w:id="169"/>
      <w:bookmarkEnd w:id="170"/>
      <w:bookmarkEnd w:id="171"/>
      <w:bookmarkEnd w:id="172"/>
    </w:p>
    <w:p>
      <w:pPr>
        <w:pStyle w:val="10"/>
        <w:numPr>
          <w:ilvl w:val="2"/>
          <w:numId w:val="116"/>
        </w:numPr>
        <w:bidi w:val="0"/>
        <w:ind w:left="0" w:leftChars="0" w:firstLine="0" w:firstLineChars="0"/>
        <w:rPr>
          <w:rFonts w:hint="eastAsia"/>
          <w:lang w:val="en-US" w:eastAsia="zh-CN"/>
        </w:rPr>
      </w:pPr>
      <w:bookmarkStart w:id="173" w:name="_Toc3897"/>
      <w:bookmarkStart w:id="174" w:name="_Toc10370"/>
      <w:r>
        <w:rPr>
          <w:rFonts w:hint="eastAsia"/>
          <w:lang w:val="en-US" w:eastAsia="zh-CN"/>
        </w:rPr>
        <w:t>税务登记</w:t>
      </w:r>
      <w:bookmarkEnd w:id="173"/>
      <w:bookmarkEnd w:id="174"/>
    </w:p>
    <w:p>
      <w:pPr>
        <w:pStyle w:val="22"/>
        <w:keepNext w:val="0"/>
        <w:keepLines w:val="0"/>
        <w:pageBreakBefore w:val="0"/>
        <w:widowControl w:val="0"/>
        <w:numPr>
          <w:ilvl w:val="0"/>
          <w:numId w:val="1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新公司注册后，领取营业执照之日起30日内办理税务登记。</w:t>
      </w:r>
    </w:p>
    <w:p>
      <w:pPr>
        <w:pStyle w:val="22"/>
        <w:keepNext w:val="0"/>
        <w:keepLines w:val="0"/>
        <w:pageBreakBefore w:val="0"/>
        <w:widowControl w:val="0"/>
        <w:numPr>
          <w:ilvl w:val="0"/>
          <w:numId w:val="1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公司登记内容发生变更的（如变更法人、增减资、营业场所、经营范围、办税人员等发生变化），当月在国地税相关网站或办税大厅办理变更。</w:t>
      </w:r>
    </w:p>
    <w:p>
      <w:pPr>
        <w:pStyle w:val="22"/>
        <w:keepNext w:val="0"/>
        <w:keepLines w:val="0"/>
        <w:pageBreakBefore w:val="0"/>
        <w:widowControl w:val="0"/>
        <w:numPr>
          <w:ilvl w:val="0"/>
          <w:numId w:val="1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原则上不办理停业复业，每月0申报度过停业期。</w:t>
      </w:r>
    </w:p>
    <w:p>
      <w:pPr>
        <w:pStyle w:val="22"/>
        <w:keepNext w:val="0"/>
        <w:keepLines w:val="0"/>
        <w:pageBreakBefore w:val="0"/>
        <w:widowControl w:val="0"/>
        <w:numPr>
          <w:ilvl w:val="0"/>
          <w:numId w:val="1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注销登记：办理工商注销前先申请税务注销登记，被工商吊销执照的，自吊销之日起15日内向税务机关办理注销登记。</w:t>
      </w:r>
    </w:p>
    <w:p>
      <w:pPr>
        <w:pStyle w:val="10"/>
        <w:numPr>
          <w:ilvl w:val="2"/>
          <w:numId w:val="116"/>
        </w:numPr>
        <w:bidi w:val="0"/>
        <w:ind w:left="0" w:leftChars="0" w:firstLine="0" w:firstLineChars="0"/>
        <w:rPr>
          <w:rFonts w:hint="eastAsia"/>
          <w:lang w:val="en-US" w:eastAsia="zh-CN"/>
        </w:rPr>
      </w:pPr>
      <w:bookmarkStart w:id="175" w:name="_Toc14966"/>
      <w:bookmarkStart w:id="176" w:name="_Toc10069"/>
      <w:r>
        <w:rPr>
          <w:rFonts w:hint="eastAsia"/>
          <w:lang w:val="en-US" w:eastAsia="zh-CN"/>
        </w:rPr>
        <w:t>纳税申报</w:t>
      </w:r>
      <w:bookmarkEnd w:id="175"/>
      <w:bookmarkEnd w:id="176"/>
    </w:p>
    <w:p>
      <w:pPr>
        <w:pStyle w:val="22"/>
        <w:keepNext w:val="0"/>
        <w:keepLines w:val="0"/>
        <w:pageBreakBefore w:val="0"/>
        <w:widowControl w:val="0"/>
        <w:numPr>
          <w:ilvl w:val="0"/>
          <w:numId w:val="1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会计每月18日向财务经理上报当月已开票情况和进项情况，并根据上报情况进行发票开具的控制和抵扣发票的催取。</w:t>
      </w:r>
    </w:p>
    <w:p>
      <w:pPr>
        <w:pStyle w:val="22"/>
        <w:keepNext w:val="0"/>
        <w:keepLines w:val="0"/>
        <w:pageBreakBefore w:val="0"/>
        <w:widowControl w:val="0"/>
        <w:numPr>
          <w:ilvl w:val="0"/>
          <w:numId w:val="1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会计最迟每月10日将前期进项发票进行勾选认证，将本月预计申报情况上报财务经理审核，经审核通过后进行纳税申报。申报完成后，如不是实时扣款或扣款账户余额不足的，会计有责任及时缴税。</w:t>
      </w:r>
    </w:p>
    <w:p>
      <w:pPr>
        <w:pStyle w:val="22"/>
        <w:keepNext w:val="0"/>
        <w:keepLines w:val="0"/>
        <w:pageBreakBefore w:val="0"/>
        <w:widowControl w:val="0"/>
        <w:numPr>
          <w:ilvl w:val="0"/>
          <w:numId w:val="1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忘记或延迟纳税申报造成损失、失误造成多交税款无法追回的，会计承担全部责任。</w:t>
      </w:r>
    </w:p>
    <w:p>
      <w:pPr>
        <w:pStyle w:val="10"/>
        <w:numPr>
          <w:ilvl w:val="2"/>
          <w:numId w:val="116"/>
        </w:numPr>
        <w:bidi w:val="0"/>
        <w:ind w:left="0" w:leftChars="0" w:firstLine="0" w:firstLineChars="0"/>
        <w:rPr>
          <w:rFonts w:hint="eastAsia"/>
          <w:lang w:val="en-US" w:eastAsia="zh-CN"/>
        </w:rPr>
      </w:pPr>
      <w:bookmarkStart w:id="177" w:name="_Toc18531"/>
      <w:bookmarkStart w:id="178" w:name="_Toc18081"/>
      <w:r>
        <w:rPr>
          <w:rFonts w:hint="eastAsia"/>
          <w:lang w:val="en-US" w:eastAsia="zh-CN"/>
        </w:rPr>
        <w:t>纳税筹划</w:t>
      </w:r>
      <w:bookmarkEnd w:id="177"/>
      <w:bookmarkEnd w:id="178"/>
    </w:p>
    <w:p>
      <w:pPr>
        <w:pStyle w:val="22"/>
        <w:keepNext w:val="0"/>
        <w:keepLines w:val="0"/>
        <w:pageBreakBefore w:val="0"/>
        <w:widowControl w:val="0"/>
        <w:numPr>
          <w:ilvl w:val="0"/>
          <w:numId w:val="1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增值税及城建附加筹划</w:t>
      </w:r>
    </w:p>
    <w:p>
      <w:pPr>
        <w:keepNext w:val="0"/>
        <w:keepLines w:val="0"/>
        <w:pageBreakBefore w:val="0"/>
        <w:widowControl w:val="0"/>
        <w:numPr>
          <w:ilvl w:val="0"/>
          <w:numId w:val="118"/>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注册地点筹划：注册税务洼地，比如西部、老区、各省特别税务优惠地。</w:t>
      </w:r>
    </w:p>
    <w:p>
      <w:pPr>
        <w:keepNext w:val="0"/>
        <w:keepLines w:val="0"/>
        <w:pageBreakBefore w:val="0"/>
        <w:widowControl w:val="0"/>
        <w:numPr>
          <w:ilvl w:val="0"/>
          <w:numId w:val="118"/>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选择小规模纳税人：利用小规模纳税人增值税免税优惠和城建附加的免税优惠。</w:t>
      </w:r>
    </w:p>
    <w:p>
      <w:pPr>
        <w:keepNext w:val="0"/>
        <w:keepLines w:val="0"/>
        <w:pageBreakBefore w:val="0"/>
        <w:widowControl w:val="0"/>
        <w:numPr>
          <w:ilvl w:val="0"/>
          <w:numId w:val="118"/>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兼营业务的筹划：混合核算税务从高征收。根据兼营业务高低税率分开核算。</w:t>
      </w:r>
    </w:p>
    <w:p>
      <w:pPr>
        <w:keepNext w:val="0"/>
        <w:keepLines w:val="0"/>
        <w:pageBreakBefore w:val="0"/>
        <w:widowControl w:val="0"/>
        <w:numPr>
          <w:ilvl w:val="0"/>
          <w:numId w:val="118"/>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混合销售筹划：因混合销售的混合业务各自税率不同，根据国家对公司业务的特殊规定，确定是否需要分开核算。</w:t>
      </w:r>
    </w:p>
    <w:p>
      <w:pPr>
        <w:keepNext w:val="0"/>
        <w:keepLines w:val="0"/>
        <w:pageBreakBefore w:val="0"/>
        <w:widowControl w:val="0"/>
        <w:numPr>
          <w:ilvl w:val="0"/>
          <w:numId w:val="118"/>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重组并购优惠</w:t>
      </w:r>
    </w:p>
    <w:p>
      <w:pPr>
        <w:keepNext w:val="0"/>
        <w:keepLines w:val="0"/>
        <w:pageBreakBefore w:val="0"/>
        <w:widowControl w:val="0"/>
        <w:numPr>
          <w:ilvl w:val="0"/>
          <w:numId w:val="118"/>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其他新政策使用</w:t>
      </w:r>
    </w:p>
    <w:p>
      <w:pPr>
        <w:pStyle w:val="22"/>
        <w:keepNext w:val="0"/>
        <w:keepLines w:val="0"/>
        <w:pageBreakBefore w:val="0"/>
        <w:widowControl w:val="0"/>
        <w:numPr>
          <w:ilvl w:val="0"/>
          <w:numId w:val="11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所得税筹划</w:t>
      </w:r>
    </w:p>
    <w:p>
      <w:pPr>
        <w:keepNext w:val="0"/>
        <w:keepLines w:val="0"/>
        <w:pageBreakBefore w:val="0"/>
        <w:widowControl w:val="0"/>
        <w:numPr>
          <w:ilvl w:val="0"/>
          <w:numId w:val="11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分子公司筹划，利用分公司的汇总纳税规定，可通过评估分部的盈利情况确定分子公司的设立方式。</w:t>
      </w:r>
    </w:p>
    <w:p>
      <w:pPr>
        <w:keepNext w:val="0"/>
        <w:keepLines w:val="0"/>
        <w:pageBreakBefore w:val="0"/>
        <w:widowControl w:val="0"/>
        <w:numPr>
          <w:ilvl w:val="0"/>
          <w:numId w:val="11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收入时点筹划。</w:t>
      </w:r>
    </w:p>
    <w:p>
      <w:pPr>
        <w:keepNext w:val="0"/>
        <w:keepLines w:val="0"/>
        <w:pageBreakBefore w:val="0"/>
        <w:widowControl w:val="0"/>
        <w:numPr>
          <w:ilvl w:val="0"/>
          <w:numId w:val="11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折旧、摊销的年限、方法进行筹划。</w:t>
      </w:r>
    </w:p>
    <w:p>
      <w:pPr>
        <w:keepNext w:val="0"/>
        <w:keepLines w:val="0"/>
        <w:pageBreakBefore w:val="0"/>
        <w:widowControl w:val="0"/>
        <w:numPr>
          <w:ilvl w:val="0"/>
          <w:numId w:val="11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资本结构筹划。</w:t>
      </w:r>
    </w:p>
    <w:p>
      <w:pPr>
        <w:keepNext w:val="0"/>
        <w:keepLines w:val="0"/>
        <w:pageBreakBefore w:val="0"/>
        <w:widowControl w:val="0"/>
        <w:numPr>
          <w:ilvl w:val="0"/>
          <w:numId w:val="11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利润分配筹划。股利分配数额和时间筹划；公积金转增股本。</w:t>
      </w:r>
    </w:p>
    <w:p>
      <w:pPr>
        <w:keepNext w:val="0"/>
        <w:keepLines w:val="0"/>
        <w:pageBreakBefore w:val="0"/>
        <w:widowControl w:val="0"/>
        <w:numPr>
          <w:ilvl w:val="0"/>
          <w:numId w:val="11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重组、并购筹划。资产转让、亏损弥补等。</w:t>
      </w:r>
    </w:p>
    <w:p>
      <w:pPr>
        <w:keepNext w:val="0"/>
        <w:keepLines w:val="0"/>
        <w:pageBreakBefore w:val="0"/>
        <w:widowControl w:val="0"/>
        <w:numPr>
          <w:ilvl w:val="0"/>
          <w:numId w:val="11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环保节能安全业务、交通设施业务、投资创投、技术转让等，购买节能节水安全设备优惠。</w:t>
      </w:r>
    </w:p>
    <w:p>
      <w:pPr>
        <w:keepNext w:val="0"/>
        <w:keepLines w:val="0"/>
        <w:pageBreakBefore w:val="0"/>
        <w:widowControl w:val="0"/>
        <w:numPr>
          <w:ilvl w:val="0"/>
          <w:numId w:val="11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税收优惠年度的选择。</w:t>
      </w:r>
    </w:p>
    <w:p>
      <w:pPr>
        <w:keepNext w:val="0"/>
        <w:keepLines w:val="0"/>
        <w:pageBreakBefore w:val="0"/>
        <w:widowControl w:val="0"/>
        <w:numPr>
          <w:ilvl w:val="0"/>
          <w:numId w:val="119"/>
        </w:numPr>
        <w:shd w:val="clea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特定地区投资办企业的优惠。</w:t>
      </w:r>
    </w:p>
    <w:p>
      <w:pPr>
        <w:pStyle w:val="9"/>
        <w:numPr>
          <w:ilvl w:val="0"/>
          <w:numId w:val="70"/>
        </w:numPr>
        <w:bidi w:val="0"/>
        <w:outlineLvl w:val="0"/>
        <w:rPr>
          <w:rFonts w:hint="eastAsia"/>
          <w:b/>
          <w:bCs/>
          <w:lang w:val="en-US" w:eastAsia="zh-CN"/>
        </w:rPr>
      </w:pPr>
      <w:bookmarkStart w:id="179" w:name="_Toc8033"/>
      <w:bookmarkStart w:id="180" w:name="_Toc18951"/>
      <w:bookmarkStart w:id="181" w:name="_Toc12055"/>
      <w:bookmarkStart w:id="182" w:name="_Toc21914"/>
      <w:bookmarkStart w:id="183" w:name="_Toc9510"/>
      <w:bookmarkStart w:id="184" w:name="_Toc11642"/>
      <w:r>
        <w:rPr>
          <w:rFonts w:hint="eastAsia"/>
          <w:b/>
          <w:bCs/>
          <w:lang w:val="en-US" w:eastAsia="zh-CN"/>
        </w:rPr>
        <w:t>会计核算管理</w:t>
      </w:r>
      <w:bookmarkEnd w:id="179"/>
      <w:bookmarkEnd w:id="180"/>
      <w:bookmarkEnd w:id="181"/>
      <w:bookmarkEnd w:id="182"/>
      <w:bookmarkEnd w:id="183"/>
      <w:bookmarkEnd w:id="184"/>
    </w:p>
    <w:p>
      <w:pPr>
        <w:pStyle w:val="10"/>
        <w:numPr>
          <w:ilvl w:val="2"/>
          <w:numId w:val="120"/>
        </w:numPr>
        <w:bidi w:val="0"/>
        <w:ind w:left="0" w:leftChars="0" w:firstLine="0" w:firstLineChars="0"/>
        <w:rPr>
          <w:rFonts w:hint="eastAsia"/>
          <w:lang w:val="en-US" w:eastAsia="zh-CN"/>
        </w:rPr>
      </w:pPr>
      <w:bookmarkStart w:id="185" w:name="_Toc14968"/>
      <w:bookmarkStart w:id="186" w:name="_Toc30224"/>
      <w:r>
        <w:rPr>
          <w:rFonts w:hint="eastAsia"/>
          <w:lang w:val="en-US" w:eastAsia="zh-CN"/>
        </w:rPr>
        <w:t>会计核算规定</w:t>
      </w:r>
      <w:bookmarkEnd w:id="185"/>
      <w:bookmarkEnd w:id="186"/>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根据业务和管理需求、税务、统计需求建立会计科目及核算内容。</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会计核算应按照会计准则规定和公司要求的方法进行会计处理，保证会计指标的口径一致，相互具有可比性，保证前后处理方法一致。</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财会人员应认真审核每项业务的合法和真实性，资料齐全和手续签字等完整真实性。</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会计要做到每日账务处理日清日结，所有业务结算单据及时入账，特殊情况，最长不得超过三天。涉及现金和银行存款的，同时与出纳核对。</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会计结账前，要对会计所有科目余额进行核对，财务经理要对所做会计处理进行复核，及时调整应调整事项，不得隔月。</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每月31日前，会计要完成财务结账，1日前完成编制财务报表，5日前向财务经理上报公司所有报表。财务经理要在每月5日前完成本月财务情况分析报告。</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会计每月要与客服及销售进行一次对账，发现问题要及时向财务经理报告，确定确认解决方案，及时进行处理；</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color w:val="auto"/>
          <w:sz w:val="24"/>
          <w:szCs w:val="40"/>
          <w:lang w:val="en-US" w:eastAsia="zh-CN"/>
        </w:rPr>
      </w:pPr>
      <w:r>
        <w:rPr>
          <w:rFonts w:hint="eastAsia" w:ascii="宋体" w:hAnsi="宋体" w:eastAsia="宋体" w:cs="宋体"/>
          <w:lang w:val="en-US" w:eastAsia="zh-CN"/>
        </w:rPr>
        <w:t>财务经理每月5日前要将公司所有往来情况汇总向总裁汇报；</w:t>
      </w:r>
      <w:bookmarkStart w:id="187" w:name="_Toc26071"/>
      <w:bookmarkStart w:id="188" w:name="_Toc31253"/>
    </w:p>
    <w:p>
      <w:pPr>
        <w:pStyle w:val="10"/>
        <w:numPr>
          <w:ilvl w:val="2"/>
          <w:numId w:val="120"/>
        </w:numPr>
        <w:bidi w:val="0"/>
        <w:ind w:left="0" w:leftChars="0" w:firstLine="0" w:firstLineChars="0"/>
        <w:rPr>
          <w:rFonts w:hint="eastAsia"/>
          <w:lang w:val="en-US" w:eastAsia="zh-CN"/>
        </w:rPr>
      </w:pPr>
      <w:r>
        <w:rPr>
          <w:rFonts w:hint="eastAsia"/>
          <w:lang w:val="en-US" w:eastAsia="zh-CN"/>
        </w:rPr>
        <w:t>会计档案管理</w:t>
      </w:r>
      <w:bookmarkEnd w:id="187"/>
      <w:bookmarkEnd w:id="188"/>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会计档案包括会计凭证、会计账簿、月季年财务报告报表（含审计报告）、验资报告、查账报告、会计制度、合同、已使用和未使用的收据、已使用作废和未使用的发票等。</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会计凭证：每月征期结束后三日内完成隔月凭证打印装订，按月立卷。根据凭证厚度，分散装订，做到整齐牢固。封面内容填写完整，xxxx年x月等。按年归档保存。以后逐年依次码放。</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账簿：每年度5月底前完成上年度的总账、明细账、银行现金日记账的打印装订工作，封面填写完整内容，财务经理签字。账簿按年编号xxxx年账簿（总账、现金日记账、银行日记账、明细账、辅助账），按年统一归档保存。以后逐年依次码放。</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报表及报税资料：报表每月编制完成后按月装订，年度终了按年装册归档（xxxx年会计报表，列出清单）。报税资料按月装订，年度装册归档（xxxx年国税报税资料、列出清单）。报表和报税资料可按月合并保存、年度装册归档。</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会计档案由财务部保管，会计档案借阅时，除总裁特批外，不得离开档案所在房间，收回时必须严格审查有无损坏及丢失凭据。</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会计档案保管期限：年度财务报表及分析、主要财务合同及会计文件、销毁清册永久保存。现金银行日记账25年，其余均保存15年。</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会计档案销毁：保管期满，需要销毁时由保管部门提出，财务部共同确认后，编制销毁清册，“呈批件”报经总裁审批后方可销毁，但对其中未了解的债权债务的原始凭据，应单独抽出。另行立卷保管，直到结清为止。</w:t>
      </w:r>
    </w:p>
    <w:p>
      <w:pPr>
        <w:pStyle w:val="22"/>
        <w:keepNext w:val="0"/>
        <w:keepLines w:val="0"/>
        <w:pageBreakBefore w:val="0"/>
        <w:widowControl w:val="0"/>
        <w:numPr>
          <w:ilvl w:val="0"/>
          <w:numId w:val="121"/>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财务出纳要对以前年度及新发生的档案进行台账登记及管理，并定期进行财务档案的核查，对于新形成的会计凭证等档案，财务会计要及时移交财务出纳保管，并形成移交和台账记录。</w:t>
      </w:r>
    </w:p>
    <w:p>
      <w:pPr>
        <w:pStyle w:val="9"/>
        <w:numPr>
          <w:ilvl w:val="0"/>
          <w:numId w:val="70"/>
        </w:numPr>
        <w:bidi w:val="0"/>
        <w:outlineLvl w:val="0"/>
        <w:rPr>
          <w:rFonts w:hint="eastAsia"/>
          <w:b/>
          <w:bCs/>
          <w:lang w:val="en-US" w:eastAsia="zh-CN"/>
        </w:rPr>
      </w:pPr>
      <w:r>
        <w:rPr>
          <w:rFonts w:hint="eastAsia"/>
          <w:b/>
          <w:bCs/>
          <w:lang w:val="en-US" w:eastAsia="zh-CN"/>
        </w:rPr>
        <w:t xml:space="preserve"> </w:t>
      </w:r>
      <w:bookmarkStart w:id="189" w:name="_Toc26269"/>
      <w:bookmarkStart w:id="190" w:name="_Toc17907"/>
      <w:bookmarkStart w:id="191" w:name="_Toc30837"/>
      <w:bookmarkStart w:id="192" w:name="_Toc23356"/>
      <w:bookmarkStart w:id="193" w:name="_Toc5092"/>
      <w:bookmarkStart w:id="194" w:name="_Toc30557"/>
      <w:r>
        <w:rPr>
          <w:rFonts w:hint="eastAsia"/>
          <w:b/>
          <w:bCs/>
          <w:lang w:val="en-US" w:eastAsia="zh-CN"/>
        </w:rPr>
        <w:t>应收账款管理</w:t>
      </w:r>
      <w:bookmarkEnd w:id="189"/>
      <w:bookmarkEnd w:id="190"/>
      <w:bookmarkEnd w:id="191"/>
      <w:bookmarkEnd w:id="192"/>
      <w:bookmarkEnd w:id="193"/>
      <w:bookmarkEnd w:id="194"/>
    </w:p>
    <w:p>
      <w:pPr>
        <w:pStyle w:val="10"/>
        <w:numPr>
          <w:ilvl w:val="2"/>
          <w:numId w:val="122"/>
        </w:numPr>
        <w:bidi w:val="0"/>
        <w:ind w:left="0" w:leftChars="0" w:firstLine="0" w:firstLineChars="0"/>
        <w:rPr>
          <w:rFonts w:hint="default"/>
          <w:lang w:val="en-US" w:eastAsia="zh-CN"/>
        </w:rPr>
      </w:pPr>
      <w:bookmarkStart w:id="195" w:name="_Toc22890"/>
      <w:bookmarkStart w:id="196" w:name="_Toc26089"/>
      <w:r>
        <w:rPr>
          <w:rFonts w:hint="eastAsia"/>
          <w:lang w:val="en-US" w:eastAsia="zh-CN"/>
        </w:rPr>
        <w:t>应收款说明</w:t>
      </w:r>
      <w:bookmarkEnd w:id="195"/>
      <w:bookmarkEnd w:id="196"/>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为保证公司能最大可能的利用客户信用拓展市场以利于销售公司的产品，同时又要以最小的坏帐损失代价来保证公司资金安全，防范经营风险；并尽可能的缩短应收帐款占用资金的时间，加快企业资金周转，提高企业资金的使用效率，特制定本制度。</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本制度所称应收账款，包括提供劳务或发出产品赊销所产生的应收帐款和公司经营中发生的各类债权。具体有应收销货款、预付购货款、其他应收款三个方面的内容。</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应收账款的管理部门为公司财务部门和业务部门。财务部门负责数据传递和信息反馈，业务部门负责客户的联系和款项的催收。财务部门和业务部门共同确认客户信用额度的确定。</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本制度所称业务部，包括：销售部、工程部、运维部、运维部、客服部。</w:t>
      </w:r>
    </w:p>
    <w:p>
      <w:pPr>
        <w:pStyle w:val="10"/>
        <w:numPr>
          <w:ilvl w:val="2"/>
          <w:numId w:val="122"/>
        </w:numPr>
        <w:bidi w:val="0"/>
        <w:ind w:left="0" w:leftChars="0" w:firstLine="0" w:firstLineChars="0"/>
        <w:rPr>
          <w:rFonts w:hint="eastAsia"/>
          <w:lang w:val="en-US" w:eastAsia="zh-CN"/>
        </w:rPr>
      </w:pPr>
      <w:bookmarkStart w:id="197" w:name="_Toc20551"/>
      <w:bookmarkStart w:id="198" w:name="_Toc12628"/>
      <w:r>
        <w:rPr>
          <w:rFonts w:hint="eastAsia"/>
          <w:lang w:val="en-US" w:eastAsia="zh-CN"/>
        </w:rPr>
        <w:t>客户信息管理</w:t>
      </w:r>
      <w:bookmarkEnd w:id="197"/>
      <w:bookmarkEnd w:id="198"/>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客户基础资料：包括客户的名称、地址、电话、股东、重要管理人员、法人代表、营业执照、税务登记证，与公司交往的时间、业务种类等，由业务人员负责收集。</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客户特征：主要包括市场区域、销售能力、发展潜力、经营观念、经营方向、经营政策、经营特点等。</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业务状况：包括客户的销售业绩、市场份额、市场竞争力和市场地位、与竞争者关系及于公司业务关系和合作情况。</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交易现状：主要包括客户的销售活动现状、存在问题、客户公司的战略、未来的展望及客户公司的市场形象、声誉、财务状况、信用状况等。</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客服部及财务部要对收集来的客户资料汇总整理后建档管理。</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各业务中心分别按以上要求建立各自部门的客户档案资料。</w:t>
      </w:r>
    </w:p>
    <w:p>
      <w:pPr>
        <w:pStyle w:val="10"/>
        <w:numPr>
          <w:ilvl w:val="2"/>
          <w:numId w:val="122"/>
        </w:numPr>
        <w:bidi w:val="0"/>
        <w:ind w:left="0" w:leftChars="0" w:firstLine="0" w:firstLineChars="0"/>
        <w:rPr>
          <w:rFonts w:hint="eastAsia"/>
          <w:lang w:val="en-US" w:eastAsia="zh-CN"/>
        </w:rPr>
      </w:pPr>
      <w:bookmarkStart w:id="199" w:name="_Toc29601"/>
      <w:bookmarkStart w:id="200" w:name="_Toc10647"/>
      <w:r>
        <w:rPr>
          <w:rFonts w:hint="eastAsia"/>
          <w:lang w:val="en-US" w:eastAsia="zh-CN"/>
        </w:rPr>
        <w:t>管理组织与职责分工</w:t>
      </w:r>
      <w:bookmarkEnd w:id="199"/>
      <w:bookmarkEnd w:id="200"/>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财务部</w:t>
      </w:r>
    </w:p>
    <w:p>
      <w:pPr>
        <w:keepNext w:val="0"/>
        <w:keepLines w:val="0"/>
        <w:pageBreakBefore w:val="0"/>
        <w:widowControl w:val="0"/>
        <w:numPr>
          <w:ilvl w:val="0"/>
          <w:numId w:val="124"/>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负责本公司应收账款的日常核算、管理与控制。</w:t>
      </w:r>
    </w:p>
    <w:p>
      <w:pPr>
        <w:keepNext w:val="0"/>
        <w:keepLines w:val="0"/>
        <w:pageBreakBefore w:val="0"/>
        <w:widowControl w:val="0"/>
        <w:numPr>
          <w:ilvl w:val="0"/>
          <w:numId w:val="124"/>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财务部按客户设置应收账款明细账，及时反映每一客户应收账款的发生，余额的增减变动，监督信用政策的执行情况。</w:t>
      </w:r>
    </w:p>
    <w:p>
      <w:pPr>
        <w:keepNext w:val="0"/>
        <w:keepLines w:val="0"/>
        <w:pageBreakBefore w:val="0"/>
        <w:widowControl w:val="0"/>
        <w:numPr>
          <w:ilvl w:val="0"/>
          <w:numId w:val="124"/>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财务部按月编制应收账款明细表，并对应收账款账龄进行分析，与客服部门进行核对后，提供给业务部、公司领导，根据信用政策对应收账款数额过大或超过信用期、账龄延长等情况提供预警信息反馈。</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业务部</w:t>
      </w:r>
    </w:p>
    <w:p>
      <w:pPr>
        <w:keepNext w:val="0"/>
        <w:keepLines w:val="0"/>
        <w:pageBreakBefore w:val="0"/>
        <w:widowControl w:val="0"/>
        <w:numPr>
          <w:ilvl w:val="0"/>
          <w:numId w:val="125"/>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负责处理客户管理，签订合同、执行销售政策和信用政策。</w:t>
      </w:r>
    </w:p>
    <w:p>
      <w:pPr>
        <w:keepNext w:val="0"/>
        <w:keepLines w:val="0"/>
        <w:pageBreakBefore w:val="0"/>
        <w:widowControl w:val="0"/>
        <w:numPr>
          <w:ilvl w:val="0"/>
          <w:numId w:val="125"/>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负责催收货款、对账确认债权、取得货物签收回执、销售退回审批。</w:t>
      </w:r>
    </w:p>
    <w:p>
      <w:pPr>
        <w:keepNext w:val="0"/>
        <w:keepLines w:val="0"/>
        <w:pageBreakBefore w:val="0"/>
        <w:widowControl w:val="0"/>
        <w:numPr>
          <w:ilvl w:val="0"/>
          <w:numId w:val="125"/>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负责清收二年以上本业务板块的应收账款。</w:t>
      </w:r>
    </w:p>
    <w:p>
      <w:pPr>
        <w:keepNext w:val="0"/>
        <w:keepLines w:val="0"/>
        <w:pageBreakBefore w:val="0"/>
        <w:widowControl w:val="0"/>
        <w:numPr>
          <w:ilvl w:val="0"/>
          <w:numId w:val="125"/>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lang w:val="en-US" w:eastAsia="zh-CN"/>
        </w:rPr>
      </w:pPr>
      <w:r>
        <w:rPr>
          <w:rFonts w:hint="eastAsia" w:ascii="宋体" w:hAnsi="宋体" w:eastAsia="宋体" w:cs="宋体"/>
          <w:sz w:val="21"/>
          <w:szCs w:val="21"/>
          <w:lang w:val="en-US" w:eastAsia="zh-CN"/>
        </w:rPr>
        <w:t>对于应移交客服部进行管理的应收账款，业务部门要及时移交，形成移交记录。</w:t>
      </w:r>
      <w:bookmarkStart w:id="201" w:name="_Toc24229"/>
      <w:bookmarkStart w:id="202" w:name="_Toc19961"/>
    </w:p>
    <w:p>
      <w:pPr>
        <w:pStyle w:val="10"/>
        <w:numPr>
          <w:ilvl w:val="2"/>
          <w:numId w:val="122"/>
        </w:numPr>
        <w:bidi w:val="0"/>
        <w:ind w:left="0" w:leftChars="0" w:firstLine="0" w:firstLineChars="0"/>
        <w:rPr>
          <w:rFonts w:hint="eastAsia"/>
          <w:lang w:val="en-US" w:eastAsia="zh-CN"/>
        </w:rPr>
      </w:pPr>
      <w:r>
        <w:rPr>
          <w:rFonts w:hint="eastAsia"/>
          <w:lang w:val="en-US" w:eastAsia="zh-CN"/>
        </w:rPr>
        <w:t>应收账款管理</w:t>
      </w:r>
    </w:p>
    <w:bookmarkEnd w:id="201"/>
    <w:bookmarkEnd w:id="202"/>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各业务部分别按本业务板块性质，按客户设置应收账款台账，详细记录应收账款基础资料。包括每个客户的信用额度、信用期限、每笔业务的合同号、经办人员、批准人员，发货方式和日期，发票记录，回款记录和对账、催收记录。</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财务部要每月负责收集、汇总各业务部门客户信息台账记录，并结合财务应收账款明细科目，进行核实、整理和完善。</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应收账款的发生和形成要附有完整的反映销售交易情况和货物所有权交割情况的有效凭证，包括经过授权审批的合同，经过授权审批的信用政策及客户签收回执。以上材料应作为销售货物、形成应收账款的原始资料归档保存。</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发生销售退回，由销售部审核批准并负责向客户索取当地主管税务机构出具的退货证明，据此证明通知财务开具红字发票。业务部应对客户退回的货物进行检验并出具检验证明，库管部应清点货物，依据退货产品重新验收入库。财务部在手续完备的情况下调整应收账款及相关业务处理。</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业务经办人员对其经办的应收账款全程负责，并对客户的经营情况、催付能力进行追踪分析，及时了解客户资金持有量与调剂程度，保证应收账款的回收。</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业务经办人员应对应收账款客户分类管理，信用期限内的应收账款应及时提醒客户按约付款，不能放松监督，以防发生新的拖欠。超过信用期的应收账款，业务经办人员提交分析说明及清收措施交部门领导审阅。对于恶意拖欠、信用品质不良的客户应当从信用清单中除名，并加紧催收。催收无果而金额较大的应通过诉讼方式解决。对于超过信用期但以往信用记录一向正常甚至良好的客户，争取在延续、增进相互业务关系中妥善的解决应收账款拖欠问题，如果逾期的应收账款金额较大，应在诉讼时效内及时通过诉讼方式解决。</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业务人员工作调动，该业务人员经办或接管的应收账款应作为主要内容逐笔进行交接，后任业务人员必须接收应收账款清欠责任，发生逾期呆账、坏账的，应根据具体情况同时追究前任、后任销售人员的责任。</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对于在制定本办法前已形成的超过诉讼时效并且原业务经办人已调离本公司又没有业务往来的应收账款，由责任业务部门具体安排人员负责接手清收。</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业务人员应定期与客户对账，对账结果可使用询证函或对账确认书（设计）加以确认。询证函或对账确认书应由双方盖章，并及时交财务部，确保债权明确有效。双方对账有问题的，必要时由财务部提供对账支持，和业务人员共同与客户对账。</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业务中心、财务部、综合管理中心应定期（至少每季度末）全面清查应收账款和库存商品，特别要清查，已经发货实现物权转移的货物和劳务开具发票，货物及劳务的交付交割单证明单，以确认应收款项的法律效力。对违反上述规定的业务人员应追究其责任。</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财务部在清查应收账款时，相对应的应付款项应当一并清查。对既有债权又有债务的同一债权人，财务部要及时进行并账处理，以确认应收账款的真实数额。</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关联公司内部形成的应收账款，财务部应定期对账，编制对账调节表，并由双方盖章确认。</w:t>
      </w:r>
    </w:p>
    <w:p>
      <w:pPr>
        <w:pStyle w:val="10"/>
        <w:numPr>
          <w:ilvl w:val="2"/>
          <w:numId w:val="122"/>
        </w:numPr>
        <w:bidi w:val="0"/>
        <w:ind w:left="0" w:leftChars="0" w:firstLine="0" w:firstLineChars="0"/>
        <w:rPr>
          <w:rFonts w:hint="eastAsia"/>
          <w:lang w:val="en-US" w:eastAsia="zh-CN"/>
        </w:rPr>
      </w:pPr>
      <w:r>
        <w:rPr>
          <w:rFonts w:hint="eastAsia"/>
          <w:lang w:val="en-US" w:eastAsia="zh-CN"/>
        </w:rPr>
        <w:t xml:space="preserve"> </w:t>
      </w:r>
      <w:bookmarkStart w:id="203" w:name="_Toc20930"/>
      <w:bookmarkStart w:id="204" w:name="_Toc26897"/>
      <w:r>
        <w:rPr>
          <w:rFonts w:hint="eastAsia"/>
          <w:lang w:val="en-US" w:eastAsia="zh-CN"/>
        </w:rPr>
        <w:t>应收账款的考核</w:t>
      </w:r>
      <w:bookmarkEnd w:id="203"/>
      <w:bookmarkEnd w:id="204"/>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财务部负责核定应收账款占用额、账龄结构和周转期，并分解到各业务分部，与销售额、回款率一并考核。</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公司对造成坏账损失的销售业务人员，追究责任，扣减提成奖励。</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 xml:space="preserve"> 为了减少坏账损失而与债务人签订协议按一定比例折扣收回的，经公司总裁办公会审议，折扣部分作为损失处理。但要取得相信的证明材料。</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业务部门的业务提成款，根据回款进度按应提额度的30%再扣除与本业务相关费用后，进行结算；余款要在应收款项全部收回后，方可发放。</w:t>
      </w:r>
    </w:p>
    <w:p>
      <w:pPr>
        <w:pStyle w:val="10"/>
        <w:numPr>
          <w:ilvl w:val="2"/>
          <w:numId w:val="122"/>
        </w:numPr>
        <w:bidi w:val="0"/>
        <w:ind w:left="0" w:leftChars="0" w:firstLine="0" w:firstLineChars="0"/>
        <w:rPr>
          <w:rFonts w:hint="eastAsia"/>
          <w:lang w:val="en-US" w:eastAsia="zh-CN"/>
        </w:rPr>
      </w:pPr>
      <w:bookmarkStart w:id="205" w:name="_Toc27213"/>
      <w:bookmarkStart w:id="206" w:name="_Toc18262"/>
      <w:r>
        <w:rPr>
          <w:rFonts w:hint="eastAsia"/>
          <w:lang w:val="en-US" w:eastAsia="zh-CN"/>
        </w:rPr>
        <w:t>坏账核销管理程序</w:t>
      </w:r>
      <w:bookmarkEnd w:id="205"/>
      <w:bookmarkEnd w:id="206"/>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坏账损失确认原则</w:t>
      </w:r>
    </w:p>
    <w:p>
      <w:pPr>
        <w:keepNext w:val="0"/>
        <w:keepLines w:val="0"/>
        <w:pageBreakBefore w:val="0"/>
        <w:widowControl w:val="0"/>
        <w:numPr>
          <w:ilvl w:val="0"/>
          <w:numId w:val="126"/>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债务人被依法宣告破产、撤销的，应当取得破产宣告、注销工商登记或吊销执照的证明或者政府部门责令关闭的文件等有关资料，在扣除以债务人清算财产清偿的部分后，对仍不能收回的应收款项，作为坏账损失；</w:t>
      </w:r>
    </w:p>
    <w:p>
      <w:pPr>
        <w:keepNext w:val="0"/>
        <w:keepLines w:val="0"/>
        <w:pageBreakBefore w:val="0"/>
        <w:widowControl w:val="0"/>
        <w:numPr>
          <w:ilvl w:val="0"/>
          <w:numId w:val="126"/>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债务人死亡或者依法被宣告失踪、死亡，其财产或者遗产不足清偿且没有继承人的应收款项，应当在取得相关法律文件后，作为坏账损失；</w:t>
      </w:r>
    </w:p>
    <w:p>
      <w:pPr>
        <w:keepNext w:val="0"/>
        <w:keepLines w:val="0"/>
        <w:pageBreakBefore w:val="0"/>
        <w:widowControl w:val="0"/>
        <w:numPr>
          <w:ilvl w:val="0"/>
          <w:numId w:val="126"/>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涉诉的应收款项，已生效的人民法院判决书、裁定书、裁定其诉讼的，或者虽然胜诉但因无法执行被裁定终止执行的，作为坏账损失；</w:t>
      </w:r>
    </w:p>
    <w:p>
      <w:pPr>
        <w:keepNext w:val="0"/>
        <w:keepLines w:val="0"/>
        <w:pageBreakBefore w:val="0"/>
        <w:widowControl w:val="0"/>
        <w:numPr>
          <w:ilvl w:val="0"/>
          <w:numId w:val="126"/>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逾期3年的应收款项，具有企业依法催收磋商记录，并且能够确认3年内没有任何业务往来的，在扣除应付该债务人的各种款项和有关责任人员的赔偿后的余额，作为坏账损失；</w:t>
      </w:r>
    </w:p>
    <w:p>
      <w:pPr>
        <w:keepNext w:val="0"/>
        <w:keepLines w:val="0"/>
        <w:pageBreakBefore w:val="0"/>
        <w:widowControl w:val="0"/>
        <w:numPr>
          <w:ilvl w:val="0"/>
          <w:numId w:val="126"/>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逾期三年的应收款项，债务人在境外及我国香港、澳门、台湾地区的，经依法催收仍未收回，且在3年内没有任何业务往来的，在取得境外中介机构出具的债务人逃亡、破产企业证明后，作为坏账损失。</w:t>
      </w:r>
    </w:p>
    <w:p>
      <w:pPr>
        <w:keepNext w:val="0"/>
        <w:keepLines w:val="0"/>
        <w:pageBreakBefore w:val="0"/>
        <w:widowControl w:val="0"/>
        <w:numPr>
          <w:ilvl w:val="0"/>
          <w:numId w:val="126"/>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坏账损失应依据税法的有关规定向主管税务机关申报并经审批后处理。</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坏账损失企业内部处理程序</w:t>
      </w:r>
    </w:p>
    <w:p>
      <w:pPr>
        <w:keepNext w:val="0"/>
        <w:keepLines w:val="0"/>
        <w:pageBreakBefore w:val="0"/>
        <w:widowControl w:val="0"/>
        <w:numPr>
          <w:ilvl w:val="0"/>
          <w:numId w:val="127"/>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业务部提出坏账核销申请，阐明坏账损失的原因和事实，提供企业内部证明材料和外部具有法律效力的证明文件。</w:t>
      </w:r>
    </w:p>
    <w:p>
      <w:pPr>
        <w:keepNext w:val="0"/>
        <w:keepLines w:val="0"/>
        <w:pageBreakBefore w:val="0"/>
        <w:widowControl w:val="0"/>
        <w:numPr>
          <w:ilvl w:val="0"/>
          <w:numId w:val="127"/>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执行公司应收账款管理办法有关内容规定，财务部根据核销申请经核实后，出具具体意见提交公司董事会或总裁办公会审定。</w:t>
      </w:r>
    </w:p>
    <w:p>
      <w:pPr>
        <w:keepNext w:val="0"/>
        <w:keepLines w:val="0"/>
        <w:pageBreakBefore w:val="0"/>
        <w:widowControl w:val="0"/>
        <w:numPr>
          <w:ilvl w:val="0"/>
          <w:numId w:val="127"/>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涉及诉讼的坏账损失，由企业委托律师出具法律意见书。</w:t>
      </w:r>
    </w:p>
    <w:p>
      <w:pPr>
        <w:keepNext w:val="0"/>
        <w:keepLines w:val="0"/>
        <w:pageBreakBefore w:val="0"/>
        <w:widowControl w:val="0"/>
        <w:numPr>
          <w:ilvl w:val="0"/>
          <w:numId w:val="127"/>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内部单位相互拖欠的款项，债权人核销债权应当与债务人核销债务同等金额、同一时间进行，并签定书面协议，互相提供内部处理债权或债务的财务资料。</w:t>
      </w:r>
    </w:p>
    <w:p>
      <w:pPr>
        <w:keepNext w:val="0"/>
        <w:keepLines w:val="0"/>
        <w:pageBreakBefore w:val="0"/>
        <w:widowControl w:val="0"/>
        <w:numPr>
          <w:ilvl w:val="0"/>
          <w:numId w:val="127"/>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lang w:val="en-US" w:eastAsia="zh-CN"/>
        </w:rPr>
      </w:pPr>
      <w:r>
        <w:rPr>
          <w:rFonts w:hint="eastAsia" w:ascii="宋体" w:hAnsi="宋体" w:eastAsia="宋体" w:cs="宋体"/>
          <w:sz w:val="21"/>
          <w:szCs w:val="21"/>
          <w:lang w:val="en-US" w:eastAsia="zh-CN"/>
        </w:rPr>
        <w:t>逾期三年以上的应收账款形成的坏账损失，实行账销案存，继续保留追索权，由业务部门负责追索。</w:t>
      </w:r>
    </w:p>
    <w:p>
      <w:pPr>
        <w:keepNext w:val="0"/>
        <w:keepLines w:val="0"/>
        <w:pageBreakBefore w:val="0"/>
        <w:widowControl w:val="0"/>
        <w:numPr>
          <w:ilvl w:val="0"/>
          <w:numId w:val="127"/>
        </w:numPr>
        <w:tabs>
          <w:tab w:val="left" w:pos="0"/>
        </w:tabs>
        <w:kinsoku/>
        <w:wordWrap/>
        <w:overflowPunct/>
        <w:topLinePunct w:val="0"/>
        <w:autoSpaceDE/>
        <w:autoSpaceDN/>
        <w:bidi w:val="0"/>
        <w:adjustRightInd/>
        <w:snapToGrid/>
        <w:spacing w:line="440" w:lineRule="exact"/>
        <w:ind w:left="0" w:leftChars="0" w:firstLine="420" w:firstLineChars="0"/>
        <w:jc w:val="left"/>
        <w:textAlignment w:val="auto"/>
        <w:rPr>
          <w:rFonts w:hint="eastAsia"/>
          <w:lang w:val="en-US" w:eastAsia="zh-CN"/>
        </w:rPr>
      </w:pPr>
      <w:r>
        <w:rPr>
          <w:rFonts w:hint="eastAsia" w:ascii="宋体" w:hAnsi="宋体" w:eastAsia="宋体" w:cs="宋体"/>
          <w:sz w:val="21"/>
          <w:szCs w:val="21"/>
          <w:lang w:val="en-US" w:eastAsia="zh-CN"/>
        </w:rPr>
        <w:t>财务部要根据应收账款挂账情况，对形成呆坏死账的应收账款，在取得充足证据的情况下，根据领导批复情况，及时按税务及财务制度进行合理核销。并形成台账记录。</w:t>
      </w:r>
      <w:bookmarkStart w:id="207" w:name="_Toc21528"/>
    </w:p>
    <w:p>
      <w:pPr>
        <w:pStyle w:val="10"/>
        <w:numPr>
          <w:ilvl w:val="2"/>
          <w:numId w:val="122"/>
        </w:numPr>
        <w:bidi w:val="0"/>
        <w:ind w:left="0" w:leftChars="0" w:firstLine="0" w:firstLineChars="0"/>
        <w:rPr>
          <w:rFonts w:hint="eastAsia"/>
          <w:lang w:val="en-US" w:eastAsia="zh-CN"/>
        </w:rPr>
      </w:pPr>
      <w:bookmarkStart w:id="208" w:name="_Toc4328"/>
      <w:r>
        <w:rPr>
          <w:rFonts w:hint="eastAsia"/>
          <w:lang w:val="en-US" w:eastAsia="zh-CN"/>
        </w:rPr>
        <w:t>台账管理及分析</w:t>
      </w:r>
      <w:bookmarkEnd w:id="208"/>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财务部、客服部、其他各业务部要建立自己的应收账款台账，根据本部门的对应收账款管理的特点，详细记录客户合同的确立、开票、回款、信用以及业务的全程重要事项的记录。</w:t>
      </w:r>
    </w:p>
    <w:p>
      <w:pPr>
        <w:pStyle w:val="22"/>
        <w:keepNext w:val="0"/>
        <w:keepLines w:val="0"/>
        <w:pageBreakBefore w:val="0"/>
        <w:widowControl w:val="0"/>
        <w:numPr>
          <w:ilvl w:val="0"/>
          <w:numId w:val="1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财务部、客服部、其他各业务部要定期进行台账核对，及时发现应收账款管理过程中出现的问题，并形成统一的分析报告，报总裁办决策，分析报告情况，暂由财务部负责编写。</w:t>
      </w:r>
    </w:p>
    <w:p>
      <w:pPr>
        <w:rPr>
          <w:rFonts w:hint="eastAsia"/>
          <w:lang w:val="en-US" w:eastAsia="zh-CN"/>
        </w:rPr>
      </w:pPr>
    </w:p>
    <w:p>
      <w:pPr>
        <w:rPr>
          <w:rFonts w:hint="eastAsia"/>
          <w:lang w:val="en-US" w:eastAsia="zh-CN"/>
        </w:rPr>
      </w:pPr>
    </w:p>
    <w:p>
      <w:pPr>
        <w:rPr>
          <w:rFonts w:hint="eastAsia"/>
          <w:lang w:val="en-US" w:eastAsia="zh-CN"/>
        </w:rPr>
      </w:pPr>
    </w:p>
    <w:bookmarkEnd w:id="207"/>
    <w:p>
      <w:pPr>
        <w:pStyle w:val="9"/>
        <w:numPr>
          <w:ilvl w:val="0"/>
          <w:numId w:val="70"/>
        </w:numPr>
        <w:bidi w:val="0"/>
        <w:outlineLvl w:val="0"/>
        <w:rPr>
          <w:rFonts w:hint="eastAsia"/>
          <w:b/>
          <w:bCs/>
          <w:lang w:val="en-US" w:eastAsia="zh-CN"/>
        </w:rPr>
      </w:pPr>
      <w:bookmarkStart w:id="209" w:name="_Toc30864"/>
      <w:bookmarkStart w:id="210" w:name="_Toc4174"/>
      <w:bookmarkStart w:id="211" w:name="_Toc8452"/>
      <w:bookmarkStart w:id="212" w:name="_Toc5775"/>
      <w:bookmarkStart w:id="213" w:name="_Toc20706"/>
      <w:bookmarkStart w:id="214" w:name="_Toc17710"/>
      <w:r>
        <w:rPr>
          <w:rFonts w:hint="eastAsia"/>
          <w:b/>
          <w:bCs/>
          <w:lang w:val="en-US" w:eastAsia="zh-CN"/>
        </w:rPr>
        <w:t>物资采供管理</w:t>
      </w:r>
      <w:bookmarkEnd w:id="209"/>
      <w:bookmarkEnd w:id="210"/>
      <w:bookmarkEnd w:id="211"/>
      <w:bookmarkEnd w:id="212"/>
      <w:bookmarkEnd w:id="213"/>
      <w:bookmarkEnd w:id="214"/>
    </w:p>
    <w:p>
      <w:pPr>
        <w:pStyle w:val="10"/>
        <w:numPr>
          <w:ilvl w:val="2"/>
          <w:numId w:val="128"/>
        </w:numPr>
        <w:bidi w:val="0"/>
        <w:ind w:left="0" w:leftChars="0" w:firstLine="0" w:firstLineChars="0"/>
        <w:rPr>
          <w:rFonts w:hint="default"/>
          <w:lang w:val="en-US" w:eastAsia="zh-CN"/>
        </w:rPr>
      </w:pPr>
      <w:bookmarkStart w:id="215" w:name="_Toc13988"/>
      <w:bookmarkStart w:id="216" w:name="_Toc27297"/>
      <w:r>
        <w:rPr>
          <w:rFonts w:hint="eastAsia"/>
          <w:lang w:val="en-US" w:eastAsia="zh-CN"/>
        </w:rPr>
        <w:t>物资采购</w:t>
      </w:r>
      <w:bookmarkEnd w:id="215"/>
      <w:bookmarkEnd w:id="216"/>
    </w:p>
    <w:p>
      <w:pPr>
        <w:pStyle w:val="22"/>
        <w:keepNext w:val="0"/>
        <w:keepLines w:val="0"/>
        <w:pageBreakBefore w:val="0"/>
        <w:widowControl w:val="0"/>
        <w:numPr>
          <w:ilvl w:val="0"/>
          <w:numId w:val="1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公司所有物资采购全部由商贸部负责。</w:t>
      </w:r>
    </w:p>
    <w:p>
      <w:pPr>
        <w:pStyle w:val="22"/>
        <w:keepNext w:val="0"/>
        <w:keepLines w:val="0"/>
        <w:pageBreakBefore w:val="0"/>
        <w:widowControl w:val="0"/>
        <w:numPr>
          <w:ilvl w:val="0"/>
          <w:numId w:val="129"/>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物资采购范围：工程、运行、维保用设备材料；商贸业务材料；办公用材料、设施；其他涉及经营使用材料、设备等；</w:t>
      </w:r>
    </w:p>
    <w:p>
      <w:pPr>
        <w:pStyle w:val="22"/>
        <w:keepNext w:val="0"/>
        <w:keepLines w:val="0"/>
        <w:pageBreakBefore w:val="0"/>
        <w:widowControl w:val="0"/>
        <w:numPr>
          <w:ilvl w:val="0"/>
          <w:numId w:val="129"/>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物资采购流程：</w:t>
      </w:r>
    </w:p>
    <w:p>
      <w:pPr>
        <w:keepNext w:val="0"/>
        <w:keepLines w:val="0"/>
        <w:pageBreakBefore w:val="0"/>
        <w:widowControl w:val="0"/>
        <w:numPr>
          <w:ilvl w:val="0"/>
          <w:numId w:val="130"/>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由需求部门通过芝麻物联平台提出物资申领；</w:t>
      </w:r>
    </w:p>
    <w:p>
      <w:pPr>
        <w:keepNext w:val="0"/>
        <w:keepLines w:val="0"/>
        <w:pageBreakBefore w:val="0"/>
        <w:widowControl w:val="0"/>
        <w:numPr>
          <w:ilvl w:val="0"/>
          <w:numId w:val="130"/>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商贸部根据库存情况，库存有货的，直接办理出库手续；没有库存的，进入采购程序。</w:t>
      </w:r>
    </w:p>
    <w:p>
      <w:pPr>
        <w:pStyle w:val="10"/>
        <w:numPr>
          <w:ilvl w:val="2"/>
          <w:numId w:val="128"/>
        </w:numPr>
        <w:bidi w:val="0"/>
        <w:ind w:left="0" w:leftChars="0" w:firstLine="0" w:firstLineChars="0"/>
        <w:rPr>
          <w:rFonts w:hint="eastAsia"/>
          <w:lang w:val="en-US" w:eastAsia="zh-CN"/>
        </w:rPr>
      </w:pPr>
      <w:bookmarkStart w:id="217" w:name="_Toc9990"/>
      <w:bookmarkStart w:id="218" w:name="_Toc31465"/>
      <w:r>
        <w:rPr>
          <w:rFonts w:hint="eastAsia"/>
          <w:lang w:val="en-US" w:eastAsia="zh-CN"/>
        </w:rPr>
        <w:t>物资出入库管理</w:t>
      </w:r>
      <w:bookmarkEnd w:id="217"/>
      <w:bookmarkEnd w:id="218"/>
    </w:p>
    <w:p>
      <w:pPr>
        <w:pStyle w:val="22"/>
        <w:keepNext w:val="0"/>
        <w:keepLines w:val="0"/>
        <w:pageBreakBefore w:val="0"/>
        <w:widowControl w:val="0"/>
        <w:numPr>
          <w:ilvl w:val="0"/>
          <w:numId w:val="1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出入库管理</w:t>
      </w:r>
    </w:p>
    <w:p>
      <w:pPr>
        <w:keepNext w:val="0"/>
        <w:keepLines w:val="0"/>
        <w:pageBreakBefore w:val="0"/>
        <w:widowControl w:val="0"/>
        <w:numPr>
          <w:ilvl w:val="0"/>
          <w:numId w:val="131"/>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入库：采购人员取得货物发票后，及时移交库管部并办理入库手续；同时登记材料明细台账；</w:t>
      </w:r>
    </w:p>
    <w:p>
      <w:pPr>
        <w:keepNext w:val="0"/>
        <w:keepLines w:val="0"/>
        <w:pageBreakBefore w:val="0"/>
        <w:widowControl w:val="0"/>
        <w:numPr>
          <w:ilvl w:val="0"/>
          <w:numId w:val="131"/>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出库：库管部根据用料单位领料单，及时填制出库单，经领料人员签字后，及时办理出库手续，同时登记材料明细台账；</w:t>
      </w:r>
    </w:p>
    <w:p>
      <w:pPr>
        <w:keepNext w:val="0"/>
        <w:keepLines w:val="0"/>
        <w:pageBreakBefore w:val="0"/>
        <w:widowControl w:val="0"/>
        <w:numPr>
          <w:ilvl w:val="0"/>
          <w:numId w:val="131"/>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没有实质性出入库的物资，商贸部也要办理出入库手续，以形成完整的资产管理流程。</w:t>
      </w:r>
    </w:p>
    <w:p>
      <w:pPr>
        <w:keepNext w:val="0"/>
        <w:keepLines w:val="0"/>
        <w:pageBreakBefore w:val="0"/>
        <w:widowControl w:val="0"/>
        <w:numPr>
          <w:ilvl w:val="0"/>
          <w:numId w:val="131"/>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未用完材料需要退回库房的，用料单位要以红字办理领用手续，库管同时办理入库和材料明细台账记录。</w:t>
      </w:r>
    </w:p>
    <w:p>
      <w:pPr>
        <w:pStyle w:val="10"/>
        <w:numPr>
          <w:ilvl w:val="2"/>
          <w:numId w:val="128"/>
        </w:numPr>
        <w:bidi w:val="0"/>
        <w:ind w:left="0" w:leftChars="0" w:firstLine="0" w:firstLineChars="0"/>
        <w:rPr>
          <w:rFonts w:hint="eastAsia"/>
          <w:lang w:val="en-US" w:eastAsia="zh-CN"/>
        </w:rPr>
      </w:pPr>
      <w:bookmarkStart w:id="219" w:name="_Toc28611"/>
      <w:bookmarkStart w:id="220" w:name="_Toc20733"/>
      <w:r>
        <w:rPr>
          <w:rFonts w:hint="eastAsia"/>
          <w:lang w:val="en-US" w:eastAsia="zh-CN"/>
        </w:rPr>
        <w:t>物资账务管理</w:t>
      </w:r>
      <w:bookmarkEnd w:id="219"/>
      <w:bookmarkEnd w:id="220"/>
    </w:p>
    <w:p>
      <w:pPr>
        <w:pStyle w:val="22"/>
        <w:keepNext w:val="0"/>
        <w:keepLines w:val="0"/>
        <w:pageBreakBefore w:val="0"/>
        <w:widowControl w:val="0"/>
        <w:numPr>
          <w:ilvl w:val="0"/>
          <w:numId w:val="1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财务结算</w:t>
      </w:r>
    </w:p>
    <w:p>
      <w:pPr>
        <w:keepNext w:val="0"/>
        <w:keepLines w:val="0"/>
        <w:pageBreakBefore w:val="0"/>
        <w:widowControl w:val="0"/>
        <w:numPr>
          <w:ilvl w:val="0"/>
          <w:numId w:val="132"/>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物资采购结算：供应商开具发票材料入库后，商贸部要及时办理财务结算手续，财务部收到发票后，及时进行账务处理；</w:t>
      </w:r>
    </w:p>
    <w:p>
      <w:pPr>
        <w:keepNext w:val="0"/>
        <w:keepLines w:val="0"/>
        <w:pageBreakBefore w:val="0"/>
        <w:widowControl w:val="0"/>
        <w:numPr>
          <w:ilvl w:val="0"/>
          <w:numId w:val="132"/>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财务付款：商贸部每周要将应支付的款项计划报财务部，财务部根据账面资金情况，进行计划调整后形成正式付款计划，报总裁审批后， 准时进行支付。</w:t>
      </w:r>
    </w:p>
    <w:p>
      <w:pPr>
        <w:keepNext w:val="0"/>
        <w:keepLines w:val="0"/>
        <w:pageBreakBefore w:val="0"/>
        <w:widowControl w:val="0"/>
        <w:numPr>
          <w:ilvl w:val="0"/>
          <w:numId w:val="132"/>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每月20日-25日，商贸部要及时与财务会计核对供应商往来，确保往来余额正确；必要时可向供应商进行电话或询证函对账。</w:t>
      </w:r>
    </w:p>
    <w:p>
      <w:pPr>
        <w:keepNext w:val="0"/>
        <w:keepLines w:val="0"/>
        <w:pageBreakBefore w:val="0"/>
        <w:widowControl w:val="0"/>
        <w:numPr>
          <w:ilvl w:val="0"/>
          <w:numId w:val="132"/>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原则上，当月形成的应付账款，当月结算，次月付款</w:t>
      </w:r>
      <w:r>
        <w:rPr>
          <w:rFonts w:hint="eastAsia" w:ascii="宋体" w:hAnsi="宋体" w:cs="宋体"/>
          <w:sz w:val="21"/>
          <w:szCs w:val="21"/>
          <w:lang w:val="en-US" w:eastAsia="zh-CN"/>
        </w:rPr>
        <w:t>。</w:t>
      </w:r>
    </w:p>
    <w:p>
      <w:pPr>
        <w:pStyle w:val="22"/>
        <w:keepNext w:val="0"/>
        <w:keepLines w:val="0"/>
        <w:pageBreakBefore w:val="0"/>
        <w:widowControl w:val="0"/>
        <w:numPr>
          <w:ilvl w:val="0"/>
          <w:numId w:val="1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采购成本管理</w:t>
      </w:r>
    </w:p>
    <w:p>
      <w:pPr>
        <w:keepNext w:val="0"/>
        <w:keepLines w:val="0"/>
        <w:pageBreakBefore w:val="0"/>
        <w:widowControl w:val="0"/>
        <w:numPr>
          <w:ilvl w:val="0"/>
          <w:numId w:val="133"/>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每月商贸部与账务中心材料采购、入库、出库情况进行核对，核对一致，双方签字确认；对于核对过程中发现的问题，双方要及时查找原因，并对材料明细账进行调整和账务调整；</w:t>
      </w:r>
    </w:p>
    <w:p>
      <w:pPr>
        <w:keepNext w:val="0"/>
        <w:keepLines w:val="0"/>
        <w:pageBreakBefore w:val="0"/>
        <w:widowControl w:val="0"/>
        <w:numPr>
          <w:ilvl w:val="0"/>
          <w:numId w:val="133"/>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财务对每月核对后的材料明细账，每月要进行电子备份；做到本月备份数据与下月备份数据的连续性；</w:t>
      </w:r>
    </w:p>
    <w:p>
      <w:pPr>
        <w:keepNext w:val="0"/>
        <w:keepLines w:val="0"/>
        <w:pageBreakBefore w:val="0"/>
        <w:widowControl w:val="0"/>
        <w:numPr>
          <w:ilvl w:val="0"/>
          <w:numId w:val="133"/>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财务部要根据材料明细账登记的出入库情况，及时编制当月成本计算表，及时进行成本列支</w:t>
      </w:r>
      <w:r>
        <w:rPr>
          <w:rFonts w:hint="eastAsia" w:ascii="宋体" w:hAnsi="宋体" w:cs="宋体"/>
          <w:sz w:val="21"/>
          <w:szCs w:val="21"/>
          <w:lang w:val="en-US" w:eastAsia="zh-CN"/>
        </w:rPr>
        <w:t>。</w:t>
      </w:r>
    </w:p>
    <w:p>
      <w:pPr>
        <w:pStyle w:val="22"/>
        <w:keepNext w:val="0"/>
        <w:keepLines w:val="0"/>
        <w:pageBreakBefore w:val="0"/>
        <w:widowControl w:val="0"/>
        <w:numPr>
          <w:ilvl w:val="0"/>
          <w:numId w:val="129"/>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材料库存盘点</w:t>
      </w:r>
    </w:p>
    <w:p>
      <w:pPr>
        <w:keepNext w:val="0"/>
        <w:keepLines w:val="0"/>
        <w:pageBreakBefore w:val="0"/>
        <w:widowControl w:val="0"/>
        <w:numPr>
          <w:ilvl w:val="0"/>
          <w:numId w:val="134"/>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每月底或季末进行库存盘点，形成盘点报告，对盘点形成的盘盈、盘亏要及时进行处理；</w:t>
      </w:r>
    </w:p>
    <w:p>
      <w:pPr>
        <w:keepNext w:val="0"/>
        <w:keepLines w:val="0"/>
        <w:pageBreakBefore w:val="0"/>
        <w:widowControl w:val="0"/>
        <w:numPr>
          <w:ilvl w:val="0"/>
          <w:numId w:val="134"/>
        </w:numPr>
        <w:tabs>
          <w:tab w:val="left" w:pos="0"/>
        </w:tabs>
        <w:kinsoku/>
        <w:wordWrap/>
        <w:overflowPunct/>
        <w:topLinePunct w:val="0"/>
        <w:autoSpaceDE/>
        <w:autoSpaceDN/>
        <w:bidi w:val="0"/>
        <w:adjustRightInd/>
        <w:snapToGrid/>
        <w:spacing w:line="360" w:lineRule="auto"/>
        <w:ind w:left="0" w:leftChars="0" w:firstLine="42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参与盘点的部门：财务部、商贸部、综合管理中心（办公室行政物料）各抽调一人，组成盘点小组。</w:t>
      </w: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pStyle w:val="7"/>
        <w:bidi w:val="0"/>
        <w:rPr>
          <w:rFonts w:hint="default"/>
          <w:sz w:val="32"/>
          <w:szCs w:val="32"/>
          <w:lang w:val="en-US" w:eastAsia="zh-CN"/>
        </w:rPr>
      </w:pPr>
      <w:bookmarkStart w:id="221" w:name="_Toc10600"/>
      <w:bookmarkStart w:id="222" w:name="_Toc20262"/>
      <w:bookmarkStart w:id="223" w:name="_Toc4511"/>
      <w:bookmarkStart w:id="224" w:name="_Toc22520"/>
      <w:r>
        <w:rPr>
          <w:rFonts w:hint="eastAsia"/>
          <w:sz w:val="32"/>
          <w:szCs w:val="32"/>
          <w:lang w:val="en-US" w:eastAsia="zh-CN"/>
        </w:rPr>
        <w:t>第三篇 人力资源管理篇</w:t>
      </w:r>
      <w:bookmarkEnd w:id="221"/>
      <w:bookmarkEnd w:id="222"/>
      <w:bookmarkEnd w:id="223"/>
      <w:bookmarkEnd w:id="224"/>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pStyle w:val="9"/>
        <w:numPr>
          <w:ilvl w:val="0"/>
          <w:numId w:val="135"/>
        </w:numPr>
        <w:bidi w:val="0"/>
        <w:ind w:left="0" w:leftChars="0" w:firstLine="0" w:firstLineChars="0"/>
        <w:outlineLvl w:val="0"/>
        <w:rPr>
          <w:rFonts w:hint="default"/>
          <w:lang w:val="en-US" w:eastAsia="zh-CN"/>
        </w:rPr>
      </w:pPr>
      <w:bookmarkStart w:id="225" w:name="_Toc10137"/>
      <w:bookmarkStart w:id="226" w:name="_Toc25101"/>
      <w:bookmarkStart w:id="227" w:name="_Toc4291"/>
      <w:bookmarkStart w:id="228" w:name="_Toc17217"/>
      <w:bookmarkStart w:id="229" w:name="_Toc9489"/>
      <w:bookmarkStart w:id="230" w:name="_Toc10281"/>
      <w:r>
        <w:rPr>
          <w:rFonts w:hint="eastAsia"/>
          <w:lang w:val="en-US" w:eastAsia="zh-CN"/>
        </w:rPr>
        <w:t>招聘</w:t>
      </w:r>
      <w:bookmarkEnd w:id="225"/>
      <w:r>
        <w:rPr>
          <w:rFonts w:hint="eastAsia"/>
          <w:lang w:val="en-US" w:eastAsia="zh-CN"/>
        </w:rPr>
        <w:t>管理</w:t>
      </w:r>
      <w:bookmarkEnd w:id="226"/>
      <w:bookmarkEnd w:id="227"/>
      <w:bookmarkEnd w:id="228"/>
      <w:bookmarkEnd w:id="229"/>
      <w:bookmarkEnd w:id="230"/>
    </w:p>
    <w:p>
      <w:pPr>
        <w:keepNext w:val="0"/>
        <w:keepLines w:val="0"/>
        <w:pageBreakBefore w:val="0"/>
        <w:widowControl w:val="0"/>
        <w:numPr>
          <w:ilvl w:val="0"/>
          <w:numId w:val="136"/>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招聘目标：通过招聘管理，明确招聘需求申请、招聘渠道选择、面试及录用程序，以保证招聘工作顺利开展，提高招聘工作的质量与效率，为公司选拔合格的人才。</w:t>
      </w:r>
    </w:p>
    <w:p>
      <w:pPr>
        <w:keepNext w:val="0"/>
        <w:keepLines w:val="0"/>
        <w:pageBreakBefore w:val="0"/>
        <w:widowControl w:val="0"/>
        <w:numPr>
          <w:ilvl w:val="0"/>
          <w:numId w:val="136"/>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招聘原则：内选外招、机会均等、择优录取，同等条件下，内部优先。</w:t>
      </w:r>
    </w:p>
    <w:p>
      <w:pPr>
        <w:keepNext w:val="0"/>
        <w:keepLines w:val="0"/>
        <w:pageBreakBefore w:val="0"/>
        <w:widowControl w:val="0"/>
        <w:numPr>
          <w:ilvl w:val="0"/>
          <w:numId w:val="136"/>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招聘周期：招聘周期指从综合部启动招聘起，到拟录用员工正式上岗的周期。一般职位的招聘周期不超过四周，紧急招聘适当缩短，管理类或有特别要求的职位适当延长。</w:t>
      </w:r>
    </w:p>
    <w:p>
      <w:pPr>
        <w:keepNext w:val="0"/>
        <w:keepLines w:val="0"/>
        <w:pageBreakBefore w:val="0"/>
        <w:widowControl w:val="0"/>
        <w:numPr>
          <w:ilvl w:val="0"/>
          <w:numId w:val="136"/>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eastAsia="宋体" w:cs="宋体"/>
          <w:sz w:val="21"/>
          <w:szCs w:val="21"/>
          <w:lang w:val="en-US" w:eastAsia="zh-CN"/>
        </w:rPr>
      </w:pPr>
      <w:bookmarkStart w:id="231" w:name="_Toc5968"/>
      <w:r>
        <w:rPr>
          <w:rFonts w:hint="eastAsia" w:ascii="宋体" w:hAnsi="宋体" w:eastAsia="宋体" w:cs="宋体"/>
          <w:sz w:val="21"/>
          <w:szCs w:val="21"/>
          <w:lang w:val="en-US" w:eastAsia="zh-CN"/>
        </w:rPr>
        <w:t>录用标准</w:t>
      </w:r>
    </w:p>
    <w:p>
      <w:pPr>
        <w:keepNext w:val="0"/>
        <w:keepLines w:val="0"/>
        <w:pageBreakBefore w:val="0"/>
        <w:widowControl w:val="0"/>
        <w:numPr>
          <w:ilvl w:val="0"/>
          <w:numId w:val="13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年龄：18-55周岁</w:t>
      </w:r>
    </w:p>
    <w:p>
      <w:pPr>
        <w:keepNext w:val="0"/>
        <w:keepLines w:val="0"/>
        <w:pageBreakBefore w:val="0"/>
        <w:widowControl w:val="0"/>
        <w:numPr>
          <w:ilvl w:val="0"/>
          <w:numId w:val="13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健康：身体健康，无精神类、传染类或其他足以影响工作的疾病。</w:t>
      </w:r>
    </w:p>
    <w:p>
      <w:pPr>
        <w:keepNext w:val="0"/>
        <w:keepLines w:val="0"/>
        <w:pageBreakBefore w:val="0"/>
        <w:widowControl w:val="0"/>
        <w:numPr>
          <w:ilvl w:val="0"/>
          <w:numId w:val="13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学历：支持类岗位要求大专及以上学历，业务或交付类岗位经验丰富、专业较强的，可适当放宽学历要求，但不得低于初中。</w:t>
      </w:r>
    </w:p>
    <w:p>
      <w:pPr>
        <w:keepNext w:val="0"/>
        <w:keepLines w:val="0"/>
        <w:pageBreakBefore w:val="0"/>
        <w:widowControl w:val="0"/>
        <w:numPr>
          <w:ilvl w:val="0"/>
          <w:numId w:val="13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证书：各专业技能岗位（如财务、运行、维修、工程等）必须持有上岗证书，对应证书以《岗位说明书》要求为准。</w:t>
      </w:r>
    </w:p>
    <w:bookmarkEnd w:id="231"/>
    <w:p>
      <w:pPr>
        <w:keepNext w:val="0"/>
        <w:keepLines w:val="0"/>
        <w:pageBreakBefore w:val="0"/>
        <w:widowControl w:val="0"/>
        <w:numPr>
          <w:ilvl w:val="0"/>
          <w:numId w:val="136"/>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eastAsia="宋体" w:cs="宋体"/>
          <w:sz w:val="21"/>
          <w:szCs w:val="21"/>
          <w:lang w:val="en-US" w:eastAsia="zh-CN"/>
        </w:rPr>
      </w:pPr>
      <w:bookmarkStart w:id="232" w:name="_Toc11990"/>
      <w:r>
        <w:rPr>
          <w:rFonts w:hint="eastAsia" w:ascii="宋体" w:hAnsi="宋体" w:eastAsia="宋体" w:cs="宋体"/>
          <w:sz w:val="21"/>
          <w:szCs w:val="21"/>
          <w:lang w:val="en-US" w:eastAsia="zh-CN"/>
        </w:rPr>
        <w:t>推荐奖励：公司内部员工推荐的候选人被录用后，依据被推荐人职级及在职时长发放推荐奖励，具体如下：</w:t>
      </w:r>
    </w:p>
    <w:tbl>
      <w:tblPr>
        <w:tblStyle w:val="18"/>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86"/>
        <w:gridCol w:w="2239"/>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3486"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被推荐人职级</w:t>
            </w:r>
          </w:p>
        </w:tc>
        <w:tc>
          <w:tcPr>
            <w:tcW w:w="2239"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入职满</w:t>
            </w:r>
            <w:r>
              <w:rPr>
                <w:rFonts w:hint="eastAsia" w:ascii="宋体" w:hAnsi="宋体" w:eastAsia="宋体" w:cs="宋体"/>
                <w:color w:val="auto"/>
                <w:sz w:val="21"/>
                <w:szCs w:val="21"/>
                <w:lang w:val="en-US" w:eastAsia="zh-CN"/>
              </w:rPr>
              <w:t>三个月</w:t>
            </w:r>
          </w:p>
        </w:tc>
        <w:tc>
          <w:tcPr>
            <w:tcW w:w="2550" w:type="dxa"/>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入职满</w:t>
            </w:r>
            <w:r>
              <w:rPr>
                <w:rFonts w:hint="eastAsia" w:ascii="宋体" w:hAnsi="宋体" w:eastAsia="宋体" w:cs="宋体"/>
                <w:color w:val="auto"/>
                <w:sz w:val="21"/>
                <w:szCs w:val="21"/>
                <w:lang w:val="en-US" w:eastAsia="zh-CN"/>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9" w:hRule="atLeast"/>
          <w:jc w:val="center"/>
        </w:trPr>
        <w:tc>
          <w:tcPr>
            <w:tcW w:w="348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实习生、学徒工</w:t>
            </w:r>
          </w:p>
        </w:tc>
        <w:tc>
          <w:tcPr>
            <w:tcW w:w="22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200元</w:t>
            </w:r>
          </w:p>
        </w:tc>
        <w:tc>
          <w:tcPr>
            <w:tcW w:w="25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48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助理、专员、主管</w:t>
            </w:r>
          </w:p>
        </w:tc>
        <w:tc>
          <w:tcPr>
            <w:tcW w:w="22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500元</w:t>
            </w:r>
          </w:p>
        </w:tc>
        <w:tc>
          <w:tcPr>
            <w:tcW w:w="25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48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副</w:t>
            </w:r>
            <w:r>
              <w:rPr>
                <w:rFonts w:hint="eastAsia" w:ascii="宋体" w:hAnsi="宋体" w:eastAsia="宋体" w:cs="宋体"/>
                <w:color w:val="auto"/>
                <w:sz w:val="21"/>
                <w:szCs w:val="21"/>
                <w:lang w:val="en-US" w:eastAsia="zh-CN"/>
              </w:rPr>
              <w:t>经理</w:t>
            </w:r>
            <w:r>
              <w:rPr>
                <w:rFonts w:hint="eastAsia" w:ascii="宋体" w:hAnsi="宋体" w:eastAsia="宋体" w:cs="宋体"/>
                <w:color w:val="auto"/>
                <w:sz w:val="21"/>
                <w:szCs w:val="21"/>
                <w:lang w:eastAsia="zh-CN"/>
              </w:rPr>
              <w:t>、经理、高级经理</w:t>
            </w:r>
          </w:p>
        </w:tc>
        <w:tc>
          <w:tcPr>
            <w:tcW w:w="22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1000元</w:t>
            </w:r>
          </w:p>
        </w:tc>
        <w:tc>
          <w:tcPr>
            <w:tcW w:w="25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48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总监、</w:t>
            </w:r>
            <w:r>
              <w:rPr>
                <w:rFonts w:hint="eastAsia" w:ascii="宋体" w:hAnsi="宋体" w:eastAsia="宋体" w:cs="宋体"/>
                <w:color w:val="auto"/>
                <w:sz w:val="21"/>
                <w:szCs w:val="21"/>
                <w:lang w:val="en-US" w:eastAsia="zh-CN"/>
              </w:rPr>
              <w:t>分公司总裁、事业部总裁</w:t>
            </w:r>
          </w:p>
        </w:tc>
        <w:tc>
          <w:tcPr>
            <w:tcW w:w="22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1500元</w:t>
            </w:r>
          </w:p>
        </w:tc>
        <w:tc>
          <w:tcPr>
            <w:tcW w:w="25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348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副总</w:t>
            </w:r>
            <w:r>
              <w:rPr>
                <w:rFonts w:hint="eastAsia" w:ascii="宋体" w:hAnsi="宋体" w:eastAsia="宋体" w:cs="宋体"/>
                <w:color w:val="auto"/>
                <w:sz w:val="21"/>
                <w:szCs w:val="21"/>
                <w:lang w:val="en-US" w:eastAsia="zh-CN"/>
              </w:rPr>
              <w:t>裁</w:t>
            </w:r>
            <w:r>
              <w:rPr>
                <w:rFonts w:hint="eastAsia" w:ascii="宋体" w:hAnsi="宋体" w:eastAsia="宋体" w:cs="宋体"/>
                <w:color w:val="auto"/>
                <w:sz w:val="21"/>
                <w:szCs w:val="21"/>
                <w:lang w:eastAsia="zh-CN"/>
              </w:rPr>
              <w:t>、总</w:t>
            </w:r>
            <w:r>
              <w:rPr>
                <w:rFonts w:hint="eastAsia" w:ascii="宋体" w:hAnsi="宋体" w:eastAsia="宋体" w:cs="宋体"/>
                <w:color w:val="auto"/>
                <w:sz w:val="21"/>
                <w:szCs w:val="21"/>
                <w:lang w:val="en-US" w:eastAsia="zh-CN"/>
              </w:rPr>
              <w:t>裁</w:t>
            </w:r>
          </w:p>
        </w:tc>
        <w:tc>
          <w:tcPr>
            <w:tcW w:w="223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2500元</w:t>
            </w:r>
          </w:p>
        </w:tc>
        <w:tc>
          <w:tcPr>
            <w:tcW w:w="25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2500元</w:t>
            </w:r>
          </w:p>
        </w:tc>
      </w:tr>
    </w:tbl>
    <w:p>
      <w:pPr>
        <w:keepNext w:val="0"/>
        <w:keepLines w:val="0"/>
        <w:pageBreakBefore w:val="0"/>
        <w:widowControl w:val="0"/>
        <w:numPr>
          <w:ilvl w:val="0"/>
          <w:numId w:val="136"/>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以下情况不享有推荐奖励</w:t>
      </w:r>
    </w:p>
    <w:p>
      <w:pPr>
        <w:keepNext w:val="0"/>
        <w:keepLines w:val="0"/>
        <w:pageBreakBefore w:val="0"/>
        <w:widowControl w:val="0"/>
        <w:numPr>
          <w:ilvl w:val="0"/>
          <w:numId w:val="13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推荐人为被推荐人所属部门的直接或间接上级。</w:t>
      </w:r>
    </w:p>
    <w:p>
      <w:pPr>
        <w:keepNext w:val="0"/>
        <w:keepLines w:val="0"/>
        <w:pageBreakBefore w:val="0"/>
        <w:widowControl w:val="0"/>
        <w:numPr>
          <w:ilvl w:val="0"/>
          <w:numId w:val="13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被推荐人达到</w:t>
      </w:r>
      <w:r>
        <w:rPr>
          <w:rFonts w:hint="eastAsia" w:ascii="宋体" w:hAnsi="宋体" w:eastAsia="宋体" w:cs="宋体"/>
          <w:sz w:val="21"/>
          <w:szCs w:val="21"/>
          <w:highlight w:val="none"/>
          <w:lang w:val="en-US" w:eastAsia="zh-CN"/>
        </w:rPr>
        <w:t>入职</w:t>
      </w:r>
      <w:r>
        <w:rPr>
          <w:rFonts w:hint="eastAsia" w:ascii="宋体" w:hAnsi="宋体" w:eastAsia="宋体" w:cs="宋体"/>
          <w:sz w:val="21"/>
          <w:szCs w:val="21"/>
          <w:highlight w:val="none"/>
          <w:lang w:eastAsia="zh-CN"/>
        </w:rPr>
        <w:t>年限时，推荐人已经离职的。</w:t>
      </w:r>
    </w:p>
    <w:p>
      <w:pPr>
        <w:keepNext w:val="0"/>
        <w:keepLines w:val="0"/>
        <w:pageBreakBefore w:val="0"/>
        <w:widowControl w:val="0"/>
        <w:numPr>
          <w:ilvl w:val="0"/>
          <w:numId w:val="13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推荐人</w:t>
      </w:r>
      <w:r>
        <w:rPr>
          <w:rFonts w:hint="eastAsia" w:ascii="宋体" w:hAnsi="宋体" w:eastAsia="宋体" w:cs="宋体"/>
          <w:sz w:val="21"/>
          <w:szCs w:val="21"/>
          <w:highlight w:val="none"/>
          <w:lang w:val="en-US" w:eastAsia="zh-CN"/>
        </w:rPr>
        <w:t>为</w:t>
      </w:r>
      <w:r>
        <w:rPr>
          <w:rFonts w:hint="eastAsia" w:ascii="宋体" w:hAnsi="宋体" w:eastAsia="宋体" w:cs="宋体"/>
          <w:sz w:val="21"/>
          <w:szCs w:val="21"/>
          <w:highlight w:val="none"/>
          <w:lang w:eastAsia="zh-CN"/>
        </w:rPr>
        <w:t>综合部</w:t>
      </w:r>
      <w:r>
        <w:rPr>
          <w:rFonts w:hint="eastAsia" w:ascii="宋体" w:hAnsi="宋体" w:eastAsia="宋体" w:cs="宋体"/>
          <w:sz w:val="21"/>
          <w:szCs w:val="21"/>
          <w:highlight w:val="none"/>
          <w:lang w:val="en-US" w:eastAsia="zh-CN"/>
        </w:rPr>
        <w:t>招聘</w:t>
      </w:r>
      <w:r>
        <w:rPr>
          <w:rFonts w:hint="eastAsia" w:ascii="宋体" w:hAnsi="宋体" w:eastAsia="宋体" w:cs="宋体"/>
          <w:sz w:val="21"/>
          <w:szCs w:val="21"/>
          <w:highlight w:val="none"/>
          <w:lang w:eastAsia="zh-CN"/>
        </w:rPr>
        <w:t>工作人员。</w:t>
      </w:r>
    </w:p>
    <w:p>
      <w:pPr>
        <w:keepNext w:val="0"/>
        <w:keepLines w:val="0"/>
        <w:pageBreakBefore w:val="0"/>
        <w:widowControl w:val="0"/>
        <w:numPr>
          <w:ilvl w:val="0"/>
          <w:numId w:val="13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被推荐人</w:t>
      </w:r>
      <w:r>
        <w:rPr>
          <w:rFonts w:hint="eastAsia" w:ascii="宋体" w:hAnsi="宋体" w:eastAsia="宋体" w:cs="宋体"/>
          <w:sz w:val="21"/>
          <w:szCs w:val="21"/>
          <w:highlight w:val="none"/>
          <w:lang w:val="en-US" w:eastAsia="zh-CN"/>
        </w:rPr>
        <w:t>在本公司曾有工作记录的</w:t>
      </w:r>
      <w:r>
        <w:rPr>
          <w:rFonts w:hint="eastAsia" w:ascii="宋体" w:hAnsi="宋体" w:eastAsia="宋体" w:cs="宋体"/>
          <w:sz w:val="21"/>
          <w:szCs w:val="21"/>
          <w:highlight w:val="none"/>
          <w:lang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420" w:leftChars="0"/>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136"/>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招聘流程</w:t>
      </w:r>
      <w:bookmarkEnd w:id="232"/>
    </w:p>
    <w:tbl>
      <w:tblPr>
        <w:tblStyle w:val="1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Layout w:type="autofit"/>
        <w:tblCellMar>
          <w:top w:w="0" w:type="dxa"/>
          <w:left w:w="108" w:type="dxa"/>
          <w:bottom w:w="0" w:type="dxa"/>
          <w:right w:w="108" w:type="dxa"/>
        </w:tblCellMar>
      </w:tblPr>
      <w:tblGrid>
        <w:gridCol w:w="2750"/>
        <w:gridCol w:w="2836"/>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c>
          <w:tcPr>
            <w:tcW w:w="3189"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用人部门</w:t>
            </w:r>
          </w:p>
        </w:tc>
        <w:tc>
          <w:tcPr>
            <w:tcW w:w="32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综合部</w:t>
            </w:r>
          </w:p>
        </w:tc>
        <w:tc>
          <w:tcPr>
            <w:tcW w:w="3188"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总</w:t>
            </w:r>
            <w:r>
              <w:rPr>
                <w:rFonts w:hint="eastAsia" w:ascii="宋体" w:hAnsi="宋体" w:cs="宋体"/>
                <w:color w:val="000000"/>
                <w:sz w:val="21"/>
                <w:szCs w:val="21"/>
                <w:vertAlign w:val="baseline"/>
                <w:lang w:val="en-US" w:eastAsia="zh-CN"/>
              </w:rPr>
              <w:t>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rPr>
          <w:trHeight w:val="9083" w:hRule="atLeast"/>
        </w:trPr>
        <w:tc>
          <w:tcPr>
            <w:tcW w:w="3189"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sz w:val="21"/>
                <w:szCs w:val="21"/>
              </w:rPr>
            </w:pPr>
            <w:r>
              <w:rPr>
                <w:sz w:val="21"/>
                <w:szCs w:val="21"/>
              </w:rPr>
              <mc:AlternateContent>
                <mc:Choice Requires="wps">
                  <w:drawing>
                    <wp:anchor distT="0" distB="0" distL="114300" distR="114300" simplePos="0" relativeHeight="251740160" behindDoc="0" locked="0" layoutInCell="1" allowOverlap="1">
                      <wp:simplePos x="0" y="0"/>
                      <wp:positionH relativeFrom="column">
                        <wp:posOffset>340360</wp:posOffset>
                      </wp:positionH>
                      <wp:positionV relativeFrom="paragraph">
                        <wp:posOffset>113030</wp:posOffset>
                      </wp:positionV>
                      <wp:extent cx="919480" cy="382905"/>
                      <wp:effectExtent l="6350" t="6350" r="7620" b="10795"/>
                      <wp:wrapNone/>
                      <wp:docPr id="20" name="流程图: 终止 20"/>
                      <wp:cNvGraphicFramePr/>
                      <a:graphic xmlns:a="http://schemas.openxmlformats.org/drawingml/2006/main">
                        <a:graphicData uri="http://schemas.microsoft.com/office/word/2010/wordprocessingShape">
                          <wps:wsp>
                            <wps:cNvSpPr/>
                            <wps:spPr>
                              <a:xfrm>
                                <a:off x="0" y="0"/>
                                <a:ext cx="919480" cy="38290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sz w:val="21"/>
                                      <w:szCs w:val="24"/>
                                      <w:lang w:val="en-US" w:eastAsia="zh-CN"/>
                                    </w:rPr>
                                    <w:t>发起申请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6.8pt;margin-top:8.9pt;height:30.15pt;width:72.4pt;z-index:251740160;v-text-anchor:middle;mso-width-relative:page;mso-height-relative:page;" fillcolor="#FFFFFF [3201]" filled="t" stroked="t" coordsize="21600,21600" o:gfxdata="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V9Wy9cAAAAIAQAADwAAAAAAAAABACAAAAAiAAAAZHJzL2Rvd25yZXYueG1sUEsBAhQAFAAAAAgA&#10;h07iQER9SamYAgAAGgUAAA4AAAAAAAAAAQAgAAAAJgEAAGRycy9lMm9Eb2MueG1sUEsFBgAAAAAG&#10;AAYAWQEAADA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sz w:val="21"/>
                                <w:szCs w:val="24"/>
                                <w:lang w:val="en-US" w:eastAsia="zh-CN"/>
                              </w:rPr>
                              <w:t>发起申请</w:t>
                            </w:r>
                          </w:p>
                        </w:txbxContent>
                      </v:textbox>
                    </v:shape>
                  </w:pict>
                </mc:Fallback>
              </mc:AlternateConten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767808" behindDoc="0" locked="0" layoutInCell="1" allowOverlap="1">
                      <wp:simplePos x="0" y="0"/>
                      <wp:positionH relativeFrom="column">
                        <wp:posOffset>847725</wp:posOffset>
                      </wp:positionH>
                      <wp:positionV relativeFrom="paragraph">
                        <wp:posOffset>2920365</wp:posOffset>
                      </wp:positionV>
                      <wp:extent cx="269240" cy="26352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75pt;margin-top:229.95pt;height:20.75pt;width:21.2pt;z-index:251767808;mso-width-relative:page;mso-height-relative:page;" filled="f" stroked="f" coordsize="21600,21600" o:gfxdata="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lzC93bAAAACwEAAA8AAAAAAAAAAQAgAAAAIgAAAGRy&#10;cy9kb3ducmV2LnhtbFBLAQIUABQAAAAIAIdO4kDQfe/fOwIAAGkEAAAOAAAAAAAAAAEAIAAAACo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sz w:val="21"/>
                <w:szCs w:val="21"/>
              </w:rPr>
              <mc:AlternateContent>
                <mc:Choice Requires="wps">
                  <w:drawing>
                    <wp:anchor distT="0" distB="0" distL="114300" distR="114300" simplePos="0" relativeHeight="251763712" behindDoc="0" locked="0" layoutInCell="1" allowOverlap="1">
                      <wp:simplePos x="0" y="0"/>
                      <wp:positionH relativeFrom="column">
                        <wp:posOffset>-57785</wp:posOffset>
                      </wp:positionH>
                      <wp:positionV relativeFrom="paragraph">
                        <wp:posOffset>2909570</wp:posOffset>
                      </wp:positionV>
                      <wp:extent cx="704215" cy="403225"/>
                      <wp:effectExtent l="6350" t="6350" r="13335" b="9525"/>
                      <wp:wrapNone/>
                      <wp:docPr id="159" name="流程图: 终止 159"/>
                      <wp:cNvGraphicFramePr/>
                      <a:graphic xmlns:a="http://schemas.openxmlformats.org/drawingml/2006/main">
                        <a:graphicData uri="http://schemas.microsoft.com/office/word/2010/wordprocessingShape">
                          <wps:wsp>
                            <wps:cNvSpPr/>
                            <wps:spPr>
                              <a:xfrm>
                                <a:off x="0" y="0"/>
                                <a:ext cx="704215" cy="40322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不录用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55pt;margin-top:229.1pt;height:31.75pt;width:55.45pt;z-index:251763712;v-text-anchor:middle;mso-width-relative:page;mso-height-relative:page;" fillcolor="#FFFFFF [3201]" filled="t" stroked="t" coordsize="21600,21600" o:gfxdata="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3HybvZAAAACgEAAA8AAAAAAAAAAQAgAAAAIgAAAGRycy9kb3ducmV2LnhtbFBLAQIUABQA&#10;AAAIAIdO4kAPCZfUmgIAABwFAAAOAAAAAAAAAAEAIAAAACgBAABkcnMvZTJvRG9jLnhtbFBLBQYA&#10;AAAABgAGAFkBAAA0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不录用</w:t>
                            </w:r>
                          </w:p>
                        </w:txbxContent>
                      </v:textbox>
                    </v:shape>
                  </w:pict>
                </mc:Fallback>
              </mc:AlternateContent>
            </w:r>
            <w:r>
              <w:rPr>
                <w:color w:val="000000"/>
                <w:sz w:val="21"/>
                <w:szCs w:val="21"/>
              </w:rPr>
              <mc:AlternateContent>
                <mc:Choice Requires="wps">
                  <w:drawing>
                    <wp:anchor distT="0" distB="0" distL="114300" distR="114300" simplePos="0" relativeHeight="251765760" behindDoc="0" locked="0" layoutInCell="1" allowOverlap="1">
                      <wp:simplePos x="0" y="0"/>
                      <wp:positionH relativeFrom="column">
                        <wp:posOffset>115570</wp:posOffset>
                      </wp:positionH>
                      <wp:positionV relativeFrom="paragraph">
                        <wp:posOffset>2453005</wp:posOffset>
                      </wp:positionV>
                      <wp:extent cx="269240" cy="26352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193.15pt;height:20.75pt;width:21.2pt;z-index:251765760;mso-width-relative:page;mso-height-relative:page;" filled="f" stroked="f" coordsize="21600,21600" o:gfxdata="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J1y1toAAAAJAQAADwAAAAAAAAABACAAAAAiAAAAZHJz&#10;L2Rvd25yZXYueG1sUEsBAhQAFAAAAAgAh07iQK92OiA7AgAAaQ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v:textbox>
                    </v:shape>
                  </w:pict>
                </mc:Fallback>
              </mc:AlternateContent>
            </w:r>
            <w:r>
              <w:rPr>
                <w:color w:val="000000"/>
                <w:sz w:val="21"/>
                <w:szCs w:val="21"/>
              </w:rPr>
              <mc:AlternateContent>
                <mc:Choice Requires="wps">
                  <w:drawing>
                    <wp:anchor distT="0" distB="0" distL="114300" distR="114300" simplePos="0" relativeHeight="251761664" behindDoc="0" locked="0" layoutInCell="1" allowOverlap="1">
                      <wp:simplePos x="0" y="0"/>
                      <wp:positionH relativeFrom="column">
                        <wp:posOffset>346710</wp:posOffset>
                      </wp:positionH>
                      <wp:positionV relativeFrom="paragraph">
                        <wp:posOffset>2387600</wp:posOffset>
                      </wp:positionV>
                      <wp:extent cx="1006475" cy="543560"/>
                      <wp:effectExtent l="13335" t="6985" r="27940" b="20955"/>
                      <wp:wrapNone/>
                      <wp:docPr id="141" name="流程图: 决策 141"/>
                      <wp:cNvGraphicFramePr/>
                      <a:graphic xmlns:a="http://schemas.openxmlformats.org/drawingml/2006/main">
                        <a:graphicData uri="http://schemas.microsoft.com/office/word/2010/wordprocessingShape">
                          <wps:wsp>
                            <wps:cNvSpPr/>
                            <wps:spPr>
                              <a:xfrm>
                                <a:off x="0" y="0"/>
                                <a:ext cx="1006475" cy="54356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合格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7.3pt;margin-top:188pt;height:42.8pt;width:79.25pt;z-index:251761664;v-text-anchor:middle;mso-width-relative:page;mso-height-relative:page;" fillcolor="#FFFFFF [3201]" filled="t" stroked="t" coordsize="21600,21600" o:gfxdata="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puMAvdgAAAAKAQAADwAAAAAAAAABACAAAAAiAAAAZHJzL2Rvd25yZXYueG1sUEsBAhQAFAAAAAgA&#10;h07iQCvbHTSXAgAAGwUAAA4AAAAAAAAAAQAgAAAAJwEAAGRycy9lMm9Eb2MueG1sUEsFBgAAAAAG&#10;AAYAWQEAADA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合格</w:t>
                            </w:r>
                          </w:p>
                        </w:txbxContent>
                      </v:textbox>
                    </v:shape>
                  </w:pict>
                </mc:Fallback>
              </mc:AlternateContent>
            </w:r>
            <w:r>
              <w:rPr>
                <w:color w:val="000000"/>
                <w:sz w:val="21"/>
                <w:szCs w:val="21"/>
              </w:rPr>
              <mc:AlternateContent>
                <mc:Choice Requires="wps">
                  <w:drawing>
                    <wp:anchor distT="0" distB="0" distL="114300" distR="114300" simplePos="0" relativeHeight="251759616" behindDoc="0" locked="0" layoutInCell="1" allowOverlap="1">
                      <wp:simplePos x="0" y="0"/>
                      <wp:positionH relativeFrom="column">
                        <wp:posOffset>1531620</wp:posOffset>
                      </wp:positionH>
                      <wp:positionV relativeFrom="paragraph">
                        <wp:posOffset>1805305</wp:posOffset>
                      </wp:positionV>
                      <wp:extent cx="269240" cy="263525"/>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6pt;margin-top:142.15pt;height:20.75pt;width:21.2pt;z-index:251759616;mso-width-relative:page;mso-height-relative:page;" filled="f" stroked="f" coordsize="21600,21600" o:gfxdata="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nfwuvcAAAACwEAAA8AAAAAAAAAAQAgAAAAIgAAAGRy&#10;cy9kb3ducmV2LnhtbFBLAQIUABQAAAAIAIdO4kCz8n5bOgIAAGkEAAAOAAAAAAAAAAEAIAAAACs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color w:val="000000"/>
                <w:sz w:val="21"/>
                <w:szCs w:val="21"/>
              </w:rPr>
              <mc:AlternateContent>
                <mc:Choice Requires="wps">
                  <w:drawing>
                    <wp:anchor distT="0" distB="0" distL="114300" distR="114300" simplePos="0" relativeHeight="251760640" behindDoc="0" locked="0" layoutInCell="1" allowOverlap="1">
                      <wp:simplePos x="0" y="0"/>
                      <wp:positionH relativeFrom="column">
                        <wp:posOffset>315595</wp:posOffset>
                      </wp:positionH>
                      <wp:positionV relativeFrom="paragraph">
                        <wp:posOffset>1875790</wp:posOffset>
                      </wp:positionV>
                      <wp:extent cx="1076960" cy="322580"/>
                      <wp:effectExtent l="6350" t="6350" r="21590" b="13970"/>
                      <wp:wrapNone/>
                      <wp:docPr id="127" name="流程图: 可选过程 127"/>
                      <wp:cNvGraphicFramePr/>
                      <a:graphic xmlns:a="http://schemas.openxmlformats.org/drawingml/2006/main">
                        <a:graphicData uri="http://schemas.microsoft.com/office/word/2010/wordprocessingShape">
                          <wps:wsp>
                            <wps:cNvSpPr/>
                            <wps:spPr>
                              <a:xfrm>
                                <a:off x="0" y="0"/>
                                <a:ext cx="1076960" cy="32258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复试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4.85pt;margin-top:147.7pt;height:25.4pt;width:84.8pt;z-index:251760640;v-text-anchor:middle;mso-width-relative:page;mso-height-relative:page;" fillcolor="#FFFFFF [3201]" filled="t" stroked="t" coordsize="21600,21600" o:gfxdata="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i2VMLaAAAACgEAAA8AAAAAAAAAAQAgAAAAIgAAAGRycy9kb3ducmV2Lnht&#10;bFBLAQIUABQAAAAIAIdO4kCMUSXFogIAACkFAAAOAAAAAAAAAAEAIAAAACkBAABkcnMvZTJvRG9j&#10;LnhtbFBLBQYAAAAABgAGAFkBAAA9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复试</w:t>
                            </w:r>
                          </w:p>
                        </w:txbxContent>
                      </v:textbox>
                    </v:shape>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294640</wp:posOffset>
                      </wp:positionH>
                      <wp:positionV relativeFrom="paragraph">
                        <wp:posOffset>2659380</wp:posOffset>
                      </wp:positionV>
                      <wp:extent cx="52070" cy="250190"/>
                      <wp:effectExtent l="48895" t="4445" r="13335" b="12065"/>
                      <wp:wrapNone/>
                      <wp:docPr id="179" name="肘形连接符 179"/>
                      <wp:cNvGraphicFramePr/>
                      <a:graphic xmlns:a="http://schemas.openxmlformats.org/drawingml/2006/main">
                        <a:graphicData uri="http://schemas.microsoft.com/office/word/2010/wordprocessingShape">
                          <wps:wsp>
                            <wps:cNvCnPr>
                              <a:stCxn id="141" idx="1"/>
                              <a:endCxn id="159" idx="0"/>
                            </wps:cNvCnPr>
                            <wps:spPr>
                              <a:xfrm rot="10800000" flipV="1">
                                <a:off x="0" y="0"/>
                                <a:ext cx="52070" cy="25019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23.2pt;margin-top:209.4pt;height:19.7pt;width:4.1pt;rotation:11796480f;z-index:251764736;mso-width-relative:page;mso-height-relative:page;" filled="f" stroked="t" coordsize="21600,21600" o:gfxdata="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fEGC7YAAAACQEAAA8AAAAAAAAAAQAgAAAAIgAAAGRycy9kb3ducmV2Lnht&#10;bFBLAQIUABQAAAAIAIdO4kDiTmV4MgIAADgEAAAOAAAAAAAAAAEAIAAAACcBAABkcnMvZTJvRG9j&#10;LnhtbFBLBQYAAAAABgAGAFkBAADL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6784" behindDoc="0" locked="0" layoutInCell="1" allowOverlap="1">
                      <wp:simplePos x="0" y="0"/>
                      <wp:positionH relativeFrom="column">
                        <wp:posOffset>1196340</wp:posOffset>
                      </wp:positionH>
                      <wp:positionV relativeFrom="paragraph">
                        <wp:posOffset>2585720</wp:posOffset>
                      </wp:positionV>
                      <wp:extent cx="306705" cy="998220"/>
                      <wp:effectExtent l="5080" t="0" r="6350" b="55245"/>
                      <wp:wrapNone/>
                      <wp:docPr id="180" name="肘形连接符 180"/>
                      <wp:cNvGraphicFramePr/>
                      <a:graphic xmlns:a="http://schemas.openxmlformats.org/drawingml/2006/main">
                        <a:graphicData uri="http://schemas.microsoft.com/office/word/2010/wordprocessingShape">
                          <wps:wsp>
                            <wps:cNvCnPr>
                              <a:stCxn id="141" idx="2"/>
                              <a:endCxn id="208" idx="1"/>
                            </wps:cNvCnPr>
                            <wps:spPr>
                              <a:xfrm rot="5400000" flipV="1">
                                <a:off x="0" y="0"/>
                                <a:ext cx="306705" cy="99822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94.2pt;margin-top:203.6pt;height:78.6pt;width:24.15pt;rotation:-5898240f;z-index:251766784;mso-width-relative:page;mso-height-relative:page;" filled="f" stroked="t" coordsize="21600,21600" o:gfxdata="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rxqqLcAAAACwEAAA8AAAAAAAAAAQAgAAAAIgAAAGRycy9k&#10;b3ducmV2LnhtbFBLAQIUABQAAAAIAIdO4kBugeSDNwIAADgEAAAOAAAAAAAAAAEAIAAAACsBAABk&#10;cnMvZTJvRG9jLnhtbFBLBQYAAAAABgAGAFkBAADU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7568" behindDoc="0" locked="0" layoutInCell="1" allowOverlap="1">
                      <wp:simplePos x="0" y="0"/>
                      <wp:positionH relativeFrom="column">
                        <wp:posOffset>1392555</wp:posOffset>
                      </wp:positionH>
                      <wp:positionV relativeFrom="paragraph">
                        <wp:posOffset>2033270</wp:posOffset>
                      </wp:positionV>
                      <wp:extent cx="454025" cy="3810"/>
                      <wp:effectExtent l="0" t="45085" r="3175" b="65405"/>
                      <wp:wrapNone/>
                      <wp:docPr id="112" name="肘形连接符 112"/>
                      <wp:cNvGraphicFramePr/>
                      <a:graphic xmlns:a="http://schemas.openxmlformats.org/drawingml/2006/main">
                        <a:graphicData uri="http://schemas.microsoft.com/office/word/2010/wordprocessingShape">
                          <wps:wsp>
                            <wps:cNvCnPr>
                              <a:stCxn id="115" idx="1"/>
                              <a:endCxn id="127" idx="3"/>
                            </wps:cNvCnPr>
                            <wps:spPr>
                              <a:xfrm rot="10800000" flipV="1">
                                <a:off x="0" y="0"/>
                                <a:ext cx="454025" cy="3810"/>
                              </a:xfrm>
                              <a:prstGeom prst="bentConnector3">
                                <a:avLst>
                                  <a:gd name="adj1" fmla="val 4993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109.65pt;margin-top:160.1pt;height:0.3pt;width:35.75pt;rotation:11796480f;z-index:251757568;mso-width-relative:page;mso-height-relative:page;" filled="f" stroked="t" coordsize="21600,21600" o:gfxdata="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IiaOtkAAAALAQAADwAAAAAAAAAB&#10;ACAAAAAiAAAAZHJzL2Rvd25yZXYueG1sUEsBAhQAFAAAAAgAh07iQBD0SbNIAgAAZAQAAA4AAAAA&#10;AAAAAQAgAAAAKAEAAGRycy9lMm9Eb2MueG1sUEsFBgAAAAAGAAYAWQEAAOIFAAAAAA==&#10;" adj="10785">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850265</wp:posOffset>
                      </wp:positionH>
                      <wp:positionV relativeFrom="paragraph">
                        <wp:posOffset>2198370</wp:posOffset>
                      </wp:positionV>
                      <wp:extent cx="3810" cy="189230"/>
                      <wp:effectExtent l="47625" t="0" r="62865" b="1270"/>
                      <wp:wrapNone/>
                      <wp:docPr id="144" name="直接箭头连接符 144"/>
                      <wp:cNvGraphicFramePr/>
                      <a:graphic xmlns:a="http://schemas.openxmlformats.org/drawingml/2006/main">
                        <a:graphicData uri="http://schemas.microsoft.com/office/word/2010/wordprocessingShape">
                          <wps:wsp>
                            <wps:cNvCnPr>
                              <a:stCxn id="127" idx="2"/>
                              <a:endCxn id="141" idx="0"/>
                            </wps:cNvCnPr>
                            <wps:spPr>
                              <a:xfrm flipH="1">
                                <a:off x="0" y="0"/>
                                <a:ext cx="3810" cy="1892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6.95pt;margin-top:173.1pt;height:14.9pt;width:0.3pt;z-index:251762688;mso-width-relative:page;mso-height-relative:page;" filled="f" stroked="t" coordsize="21600,21600" o:gfxdata="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yxbk9kAAAALAQAADwAAAAAAAAABACAAAAAiAAAAZHJzL2Rvd25yZXYueG1s&#10;UEsBAhQAFAAAAAgAh07iQKb2OnYwAgAAMgQAAA4AAAAAAAAAAQAgAAAAKAEAAGRycy9lMm9Eb2Mu&#10;eG1sUEsFBgAAAAAGAAYAWQEAAMo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1259840</wp:posOffset>
                      </wp:positionH>
                      <wp:positionV relativeFrom="paragraph">
                        <wp:posOffset>25400</wp:posOffset>
                      </wp:positionV>
                      <wp:extent cx="2461260" cy="3175"/>
                      <wp:effectExtent l="0" t="72390" r="15240" b="19685"/>
                      <wp:wrapNone/>
                      <wp:docPr id="24" name="肘形连接符 24"/>
                      <wp:cNvGraphicFramePr/>
                      <a:graphic xmlns:a="http://schemas.openxmlformats.org/drawingml/2006/main">
                        <a:graphicData uri="http://schemas.microsoft.com/office/word/2010/wordprocessingShape">
                          <wps:wsp>
                            <wps:cNvCnPr>
                              <a:stCxn id="20" idx="3"/>
                              <a:endCxn id="23" idx="1"/>
                            </wps:cNvCnPr>
                            <wps:spPr>
                              <a:xfrm>
                                <a:off x="1691005" y="2206625"/>
                                <a:ext cx="2461260" cy="317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99.2pt;margin-top:2pt;height:0.25pt;width:193.8pt;z-index:251743232;mso-width-relative:page;mso-height-relative:page;" filled="f" stroked="t" coordsize="21600,21600" o:gfxdata="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TUcTfUAAAABwEAAA8AAAAAAAAAAQAgAAAAIgAAAGRycy9kb3ducmV2LnhtbFBLAQIUABQA&#10;AAAIAIdO4kBVFxaMLQIAACcEAAAOAAAAAAAAAAEAIAAAACMBAABkcnMvZTJvRG9jLnhtbFBLBQYA&#10;AAAABgAGAFkBAADCBQAAAAA=&#10;">
                      <v:fill on="f" focussize="0,0"/>
                      <v:stroke weight="0.5pt" color="#5B9BD5 [3204]" miterlimit="8" joinstyle="miter" endarrow="open"/>
                      <v:imagedata o:title=""/>
                      <o:lock v:ext="edit" aspectratio="f"/>
                    </v:shape>
                  </w:pict>
                </mc:Fallback>
              </mc:AlternateContent>
            </w:r>
          </w:p>
        </w:tc>
        <w:tc>
          <w:tcPr>
            <w:tcW w:w="3292"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1"/>
                <w:szCs w:val="21"/>
                <w:vertAlign w:val="baseline"/>
                <w:lang w:val="en-US" w:eastAsia="zh-CN"/>
              </w:rPr>
            </w:pPr>
            <w:r>
              <w:rPr>
                <w:sz w:val="21"/>
              </w:rPr>
              <mc:AlternateContent>
                <mc:Choice Requires="wps">
                  <w:drawing>
                    <wp:anchor distT="0" distB="0" distL="114300" distR="114300" simplePos="0" relativeHeight="251807744" behindDoc="0" locked="0" layoutInCell="1" allowOverlap="1">
                      <wp:simplePos x="0" y="0"/>
                      <wp:positionH relativeFrom="column">
                        <wp:posOffset>51435</wp:posOffset>
                      </wp:positionH>
                      <wp:positionV relativeFrom="paragraph">
                        <wp:posOffset>5078730</wp:posOffset>
                      </wp:positionV>
                      <wp:extent cx="1391285" cy="501015"/>
                      <wp:effectExtent l="6350" t="6350" r="12065" b="6985"/>
                      <wp:wrapNone/>
                      <wp:docPr id="221" name="流程图: 预定义过程 221"/>
                      <wp:cNvGraphicFramePr/>
                      <a:graphic xmlns:a="http://schemas.openxmlformats.org/drawingml/2006/main">
                        <a:graphicData uri="http://schemas.microsoft.com/office/word/2010/wordprocessingShape">
                          <wps:wsp>
                            <wps:cNvSpPr/>
                            <wps:spPr>
                              <a:xfrm>
                                <a:off x="2927350" y="8780145"/>
                                <a:ext cx="1391285" cy="501015"/>
                              </a:xfrm>
                              <a:prstGeom prst="flowChartPredefined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劳动合同管理流程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2" type="#_x0000_t112" style="position:absolute;left:0pt;margin-left:4.05pt;margin-top:399.9pt;height:39.45pt;width:109.55pt;z-index:251807744;v-text-anchor:middle;mso-width-relative:page;mso-height-relative:page;" fillcolor="#FFFFFF [3201]" filled="t" stroked="t" coordsize="21600,21600" o:gfxdata="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XOT8LYAAAACQEAAA8AAAAAAAAAAQAg&#10;AAAAIgAAAGRycy9kb3ducmV2LnhtbFBLAQIUABQAAAAIAIdO4kATUQ6auQIAADkFAAAOAAAAAAAA&#10;AAEAIAAAACcBAABkcnMvZTJvRG9jLnhtbFBLBQYAAAAABgAGAFkBAABS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劳动合同管理流程</w:t>
                            </w:r>
                          </w:p>
                        </w:txbxContent>
                      </v:textbox>
                    </v:shape>
                  </w:pict>
                </mc:Fallback>
              </mc:AlternateContent>
            </w:r>
            <w:r>
              <w:rPr>
                <w:color w:val="000000"/>
                <w:sz w:val="21"/>
                <w:szCs w:val="21"/>
              </w:rPr>
              <mc:AlternateContent>
                <mc:Choice Requires="wps">
                  <w:drawing>
                    <wp:anchor distT="0" distB="0" distL="114300" distR="114300" simplePos="0" relativeHeight="251772928" behindDoc="0" locked="0" layoutInCell="1" allowOverlap="1">
                      <wp:simplePos x="0" y="0"/>
                      <wp:positionH relativeFrom="column">
                        <wp:posOffset>95250</wp:posOffset>
                      </wp:positionH>
                      <wp:positionV relativeFrom="paragraph">
                        <wp:posOffset>4467225</wp:posOffset>
                      </wp:positionV>
                      <wp:extent cx="1076960" cy="322580"/>
                      <wp:effectExtent l="6350" t="6350" r="21590" b="13970"/>
                      <wp:wrapNone/>
                      <wp:docPr id="292" name="流程图: 可选过程 292"/>
                      <wp:cNvGraphicFramePr/>
                      <a:graphic xmlns:a="http://schemas.openxmlformats.org/drawingml/2006/main">
                        <a:graphicData uri="http://schemas.microsoft.com/office/word/2010/wordprocessingShape">
                          <wps:wsp>
                            <wps:cNvSpPr/>
                            <wps:spPr>
                              <a:xfrm>
                                <a:off x="0" y="0"/>
                                <a:ext cx="1076960" cy="32258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发录用通知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5pt;margin-top:351.75pt;height:25.4pt;width:84.8pt;z-index:251772928;v-text-anchor:middle;mso-width-relative:page;mso-height-relative:page;" fillcolor="#FFFFFF [3201]" filled="t" stroked="t" coordsize="21600,21600" o:gfxdata="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aemUnYAAAACgEAAA8AAAAAAAAAAQAgAAAAIgAAAGRycy9kb3ducmV2Lnht&#10;bFBLAQIUABQAAAAIAIdO4kAoUIRUpAIAACkFAAAOAAAAAAAAAAEAIAAAACcBAABkcnMvZTJvRG9j&#10;LnhtbFBLBQYAAAAABgAGAFkBAAA9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发录用通知</w:t>
                            </w:r>
                          </w:p>
                        </w:txbxContent>
                      </v:textbox>
                    </v:shape>
                  </w:pict>
                </mc:Fallback>
              </mc:AlternateContent>
            </w:r>
            <w:r>
              <w:rPr>
                <w:color w:val="000000"/>
                <w:sz w:val="21"/>
                <w:szCs w:val="21"/>
              </w:rPr>
              <mc:AlternateContent>
                <mc:Choice Requires="wps">
                  <w:drawing>
                    <wp:anchor distT="0" distB="0" distL="114300" distR="114300" simplePos="0" relativeHeight="251771904" behindDoc="0" locked="0" layoutInCell="1" allowOverlap="1">
                      <wp:simplePos x="0" y="0"/>
                      <wp:positionH relativeFrom="column">
                        <wp:posOffset>1121410</wp:posOffset>
                      </wp:positionH>
                      <wp:positionV relativeFrom="paragraph">
                        <wp:posOffset>3274060</wp:posOffset>
                      </wp:positionV>
                      <wp:extent cx="269240" cy="263525"/>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3pt;margin-top:257.8pt;height:20.75pt;width:21.2pt;z-index:251771904;mso-width-relative:page;mso-height-relative:page;" filled="f" stroked="f" coordsize="21600,21600" o:gfxdata="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1jZq7bAAAACwEAAA8AAAAAAAAAAQAgAAAAIgAAAGRy&#10;cy9kb3ducmV2LnhtbFBLAQIUABQAAAAIAIdO4kD3nUGMOwIAAGkEAAAOAAAAAAAAAAEAIAAAACo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color w:val="000000"/>
                <w:sz w:val="21"/>
                <w:szCs w:val="21"/>
              </w:rPr>
              <mc:AlternateContent>
                <mc:Choice Requires="wps">
                  <w:drawing>
                    <wp:anchor distT="0" distB="0" distL="114300" distR="114300" simplePos="0" relativeHeight="251809792" behindDoc="0" locked="0" layoutInCell="1" allowOverlap="1">
                      <wp:simplePos x="0" y="0"/>
                      <wp:positionH relativeFrom="column">
                        <wp:posOffset>609600</wp:posOffset>
                      </wp:positionH>
                      <wp:positionV relativeFrom="paragraph">
                        <wp:posOffset>3983990</wp:posOffset>
                      </wp:positionV>
                      <wp:extent cx="269240" cy="263525"/>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313.7pt;height:20.75pt;width:21.2pt;z-index:251809792;mso-width-relative:page;mso-height-relative:page;" filled="f" stroked="f" coordsize="21600,21600" o:gfxdata="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B4Rb/bAAAACgEAAA8AAAAAAAAAAQAgAAAAIgAAAGRy&#10;cy9kb3ducmV2LnhtbFBLAQIUABQAAAAIAIdO4kB6klm6OwIAAGkEAAAOAAAAAAAAAAEAIAAAACo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v:textbox>
                    </v:shape>
                  </w:pict>
                </mc:Fallback>
              </mc:AlternateContent>
            </w:r>
            <w:r>
              <w:rPr>
                <w:color w:val="000000"/>
                <w:sz w:val="21"/>
                <w:szCs w:val="21"/>
              </w:rPr>
              <mc:AlternateContent>
                <mc:Choice Requires="wps">
                  <w:drawing>
                    <wp:anchor distT="0" distB="0" distL="114300" distR="114300" simplePos="0" relativeHeight="251768832" behindDoc="0" locked="0" layoutInCell="1" allowOverlap="1">
                      <wp:simplePos x="0" y="0"/>
                      <wp:positionH relativeFrom="column">
                        <wp:posOffset>102235</wp:posOffset>
                      </wp:positionH>
                      <wp:positionV relativeFrom="paragraph">
                        <wp:posOffset>3041650</wp:posOffset>
                      </wp:positionV>
                      <wp:extent cx="1049020" cy="950595"/>
                      <wp:effectExtent l="9525" t="8255" r="27305" b="12700"/>
                      <wp:wrapNone/>
                      <wp:docPr id="208" name="流程图: 决策 208"/>
                      <wp:cNvGraphicFramePr/>
                      <a:graphic xmlns:a="http://schemas.openxmlformats.org/drawingml/2006/main">
                        <a:graphicData uri="http://schemas.microsoft.com/office/word/2010/wordprocessingShape">
                          <wps:wsp>
                            <wps:cNvSpPr/>
                            <wps:spPr>
                              <a:xfrm>
                                <a:off x="0" y="0"/>
                                <a:ext cx="1049020" cy="95059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管理</w:t>
                                  </w:r>
                                </w:p>
                                <w:p>
                                  <w:pPr>
                                    <w:jc w:val="center"/>
                                    <w:rPr>
                                      <w:rFonts w:hint="default" w:eastAsia="宋体"/>
                                      <w:lang w:val="en-US" w:eastAsia="zh-CN"/>
                                    </w:rPr>
                                  </w:pPr>
                                  <w:r>
                                    <w:rPr>
                                      <w:rFonts w:hint="eastAsia"/>
                                      <w:lang w:val="en-US" w:eastAsia="zh-CN"/>
                                    </w:rPr>
                                    <w:t>岗位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8.05pt;margin-top:239.5pt;height:74.85pt;width:82.6pt;z-index:251768832;v-text-anchor:middle;mso-width-relative:page;mso-height-relative:page;" fillcolor="#FFFFFF [3201]" filled="t" stroked="t" coordsize="21600,21600" o:gfxdata="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1lqRp9cAAAAKAQAADwAAAAAAAAABACAAAAAiAAAAZHJzL2Rvd25yZXYueG1sUEsBAhQAFAAAAAgA&#10;h07iQMniksuYAgAAGwUAAA4AAAAAAAAAAQAgAAAAJgEAAGRycy9lMm9Eb2MueG1sUEsFBgAAAAAG&#10;AAYAWQEAADAGAAAAAA==&#10;">
                      <v:fill on="t" focussize="0,0"/>
                      <v:stroke weight="1pt" color="#5B9BD5 [3204]" miterlimit="8" joinstyle="miter"/>
                      <v:imagedata o:title=""/>
                      <o:lock v:ext="edit" aspectratio="f"/>
                      <v:textbox>
                        <w:txbxContent>
                          <w:p>
                            <w:pPr>
                              <w:jc w:val="center"/>
                              <w:rPr>
                                <w:rFonts w:hint="eastAsia"/>
                                <w:lang w:val="en-US" w:eastAsia="zh-CN"/>
                              </w:rPr>
                            </w:pPr>
                            <w:r>
                              <w:rPr>
                                <w:rFonts w:hint="eastAsia"/>
                                <w:lang w:val="en-US" w:eastAsia="zh-CN"/>
                              </w:rPr>
                              <w:t>管理</w:t>
                            </w:r>
                          </w:p>
                          <w:p>
                            <w:pPr>
                              <w:jc w:val="center"/>
                              <w:rPr>
                                <w:rFonts w:hint="default" w:eastAsia="宋体"/>
                                <w:lang w:val="en-US" w:eastAsia="zh-CN"/>
                              </w:rPr>
                            </w:pPr>
                            <w:r>
                              <w:rPr>
                                <w:rFonts w:hint="eastAsia"/>
                                <w:lang w:val="en-US" w:eastAsia="zh-CN"/>
                              </w:rPr>
                              <w:t>岗位</w:t>
                            </w:r>
                          </w:p>
                        </w:txbxContent>
                      </v:textbox>
                    </v:shape>
                  </w:pict>
                </mc:Fallback>
              </mc:AlternateContent>
            </w:r>
            <w:r>
              <w:rPr>
                <w:sz w:val="21"/>
                <w:szCs w:val="21"/>
              </w:rPr>
              <mc:AlternateContent>
                <mc:Choice Requires="wps">
                  <w:drawing>
                    <wp:anchor distT="0" distB="0" distL="114300" distR="114300" simplePos="0" relativeHeight="251755520" behindDoc="0" locked="0" layoutInCell="1" allowOverlap="1">
                      <wp:simplePos x="0" y="0"/>
                      <wp:positionH relativeFrom="column">
                        <wp:posOffset>963930</wp:posOffset>
                      </wp:positionH>
                      <wp:positionV relativeFrom="paragraph">
                        <wp:posOffset>2527300</wp:posOffset>
                      </wp:positionV>
                      <wp:extent cx="718820" cy="381000"/>
                      <wp:effectExtent l="6350" t="6350" r="17780" b="12700"/>
                      <wp:wrapNone/>
                      <wp:docPr id="113" name="流程图: 终止 113"/>
                      <wp:cNvGraphicFramePr/>
                      <a:graphic xmlns:a="http://schemas.openxmlformats.org/drawingml/2006/main">
                        <a:graphicData uri="http://schemas.microsoft.com/office/word/2010/wordprocessingShape">
                          <wps:wsp>
                            <wps:cNvSpPr/>
                            <wps:spPr>
                              <a:xfrm>
                                <a:off x="0" y="0"/>
                                <a:ext cx="718820" cy="38100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不录用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75.9pt;margin-top:199pt;height:30pt;width:56.6pt;z-index:251755520;v-text-anchor:middle;mso-width-relative:page;mso-height-relative:page;" fillcolor="#FFFFFF [3201]" filled="t" stroked="t" coordsize="21600,21600" o:gfxdata="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gFA5XtkAAAALAQAADwAAAAAAAAABACAAAAAiAAAAZHJzL2Rvd25yZXYueG1sUEsBAhQAFAAA&#10;AAgAh07iQPHz7naZAgAAHAUAAA4AAAAAAAAAAQAgAAAAKAEAAGRycy9lMm9Eb2MueG1sUEsFBgAA&#10;AAAGAAYAWQEAADM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不录用</w:t>
                            </w:r>
                          </w:p>
                        </w:txbxContent>
                      </v:textbox>
                    </v:shape>
                  </w:pict>
                </mc:Fallback>
              </mc:AlternateContent>
            </w:r>
            <w:r>
              <w:rPr>
                <w:color w:val="000000"/>
                <w:sz w:val="21"/>
                <w:szCs w:val="21"/>
              </w:rPr>
              <mc:AlternateContent>
                <mc:Choice Requires="wps">
                  <w:drawing>
                    <wp:anchor distT="0" distB="0" distL="114300" distR="114300" simplePos="0" relativeHeight="251758592" behindDoc="0" locked="0" layoutInCell="1" allowOverlap="1">
                      <wp:simplePos x="0" y="0"/>
                      <wp:positionH relativeFrom="column">
                        <wp:posOffset>1091565</wp:posOffset>
                      </wp:positionH>
                      <wp:positionV relativeFrom="paragraph">
                        <wp:posOffset>2084705</wp:posOffset>
                      </wp:positionV>
                      <wp:extent cx="269240" cy="263525"/>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95pt;margin-top:164.15pt;height:20.75pt;width:21.2pt;z-index:251758592;mso-width-relative:page;mso-height-relative:page;" filled="f" stroked="f" coordsize="21600,21600" o:gfxdata="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D82NsAAAALAQAADwAAAAAAAAABACAAAAAiAAAAZHJz&#10;L2Rvd25yZXYueG1sUEsBAhQAFAAAAAgAh07iQJ3TLu86AgAAaQQAAA4AAAAAAAAAAQAgAAAAKg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v:textbox>
                    </v:shape>
                  </w:pict>
                </mc:Fallback>
              </mc:AlternateContent>
            </w:r>
            <w:r>
              <w:rPr>
                <w:color w:val="000000"/>
                <w:sz w:val="21"/>
                <w:szCs w:val="21"/>
              </w:rPr>
              <mc:AlternateContent>
                <mc:Choice Requires="wps">
                  <w:drawing>
                    <wp:anchor distT="0" distB="0" distL="114300" distR="114300" simplePos="0" relativeHeight="251754496" behindDoc="0" locked="0" layoutInCell="1" allowOverlap="1">
                      <wp:simplePos x="0" y="0"/>
                      <wp:positionH relativeFrom="column">
                        <wp:posOffset>100330</wp:posOffset>
                      </wp:positionH>
                      <wp:positionV relativeFrom="paragraph">
                        <wp:posOffset>2040890</wp:posOffset>
                      </wp:positionV>
                      <wp:extent cx="1006475" cy="543560"/>
                      <wp:effectExtent l="13335" t="6985" r="27940" b="20955"/>
                      <wp:wrapNone/>
                      <wp:docPr id="115" name="流程图: 决策 115"/>
                      <wp:cNvGraphicFramePr/>
                      <a:graphic xmlns:a="http://schemas.openxmlformats.org/drawingml/2006/main">
                        <a:graphicData uri="http://schemas.microsoft.com/office/word/2010/wordprocessingShape">
                          <wps:wsp>
                            <wps:cNvSpPr/>
                            <wps:spPr>
                              <a:xfrm>
                                <a:off x="0" y="0"/>
                                <a:ext cx="1006475" cy="54356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合格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7.9pt;margin-top:160.7pt;height:42.8pt;width:79.25pt;z-index:251754496;v-text-anchor:middle;mso-width-relative:page;mso-height-relative:page;" fillcolor="#FFFFFF [3201]" filled="t" stroked="t" coordsize="21600,21600" o:gfxdata="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U+m4tcAAAAKAQAADwAAAAAAAAABACAAAAAiAAAAZHJzL2Rvd25yZXYueG1sUEsBAhQAFAAAAAgA&#10;h07iQO5VTp2YAgAAGwUAAA4AAAAAAAAAAQAgAAAAJgEAAGRycy9lMm9Eb2MueG1sUEsFBgAAAAAG&#10;AAYAWQEAADA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合格</w:t>
                            </w:r>
                          </w:p>
                        </w:txbxContent>
                      </v:textbox>
                    </v:shape>
                  </w:pict>
                </mc:Fallback>
              </mc:AlternateContent>
            </w:r>
            <w:r>
              <w:rPr>
                <w:color w:val="000000"/>
                <w:sz w:val="21"/>
                <w:szCs w:val="21"/>
              </w:rPr>
              <mc:AlternateContent>
                <mc:Choice Requires="wps">
                  <w:drawing>
                    <wp:anchor distT="0" distB="0" distL="114300" distR="114300" simplePos="0" relativeHeight="251751424" behindDoc="0" locked="0" layoutInCell="1" allowOverlap="1">
                      <wp:simplePos x="0" y="0"/>
                      <wp:positionH relativeFrom="column">
                        <wp:posOffset>68580</wp:posOffset>
                      </wp:positionH>
                      <wp:positionV relativeFrom="paragraph">
                        <wp:posOffset>1578610</wp:posOffset>
                      </wp:positionV>
                      <wp:extent cx="1076960" cy="322580"/>
                      <wp:effectExtent l="6350" t="6350" r="21590" b="13970"/>
                      <wp:wrapNone/>
                      <wp:docPr id="108" name="流程图: 可选过程 108"/>
                      <wp:cNvGraphicFramePr/>
                      <a:graphic xmlns:a="http://schemas.openxmlformats.org/drawingml/2006/main">
                        <a:graphicData uri="http://schemas.microsoft.com/office/word/2010/wordprocessingShape">
                          <wps:wsp>
                            <wps:cNvSpPr/>
                            <wps:spPr>
                              <a:xfrm>
                                <a:off x="0" y="0"/>
                                <a:ext cx="1076960" cy="32258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初试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pt;margin-top:124.3pt;height:25.4pt;width:84.8pt;z-index:251751424;v-text-anchor:middle;mso-width-relative:page;mso-height-relative:page;" fillcolor="#FFFFFF [3201]" filled="t" stroked="t" coordsize="21600,21600" o:gfxdata="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QL1L/NgAAAAKAQAADwAAAAAAAAABACAAAAAiAAAAZHJzL2Rvd25yZXYueG1s&#10;UEsBAhQAFAAAAAgAh07iQHmu6UOjAgAAKQUAAA4AAAAAAAAAAQAgAAAAJwEAAGRycy9lMm9Eb2Mu&#10;eG1sUEsFBgAAAAAGAAYAWQEAADw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初试</w:t>
                            </w:r>
                          </w:p>
                        </w:txbxContent>
                      </v:textbox>
                    </v:shape>
                  </w:pict>
                </mc:Fallback>
              </mc:AlternateContent>
            </w:r>
            <w:r>
              <w:rPr>
                <w:color w:val="000000"/>
                <w:sz w:val="21"/>
                <w:szCs w:val="21"/>
              </w:rPr>
              <mc:AlternateContent>
                <mc:Choice Requires="wps">
                  <w:drawing>
                    <wp:anchor distT="0" distB="0" distL="114300" distR="114300" simplePos="0" relativeHeight="251749376" behindDoc="0" locked="0" layoutInCell="1" allowOverlap="1">
                      <wp:simplePos x="0" y="0"/>
                      <wp:positionH relativeFrom="column">
                        <wp:posOffset>62865</wp:posOffset>
                      </wp:positionH>
                      <wp:positionV relativeFrom="paragraph">
                        <wp:posOffset>1114425</wp:posOffset>
                      </wp:positionV>
                      <wp:extent cx="1076960" cy="322580"/>
                      <wp:effectExtent l="6350" t="6350" r="21590" b="13970"/>
                      <wp:wrapNone/>
                      <wp:docPr id="82" name="流程图: 可选过程 82"/>
                      <wp:cNvGraphicFramePr/>
                      <a:graphic xmlns:a="http://schemas.openxmlformats.org/drawingml/2006/main">
                        <a:graphicData uri="http://schemas.microsoft.com/office/word/2010/wordprocessingShape">
                          <wps:wsp>
                            <wps:cNvSpPr/>
                            <wps:spPr>
                              <a:xfrm>
                                <a:off x="0" y="0"/>
                                <a:ext cx="1076960" cy="32258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筛选简历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95pt;margin-top:87.75pt;height:25.4pt;width:84.8pt;z-index:251749376;v-text-anchor:middle;mso-width-relative:page;mso-height-relative:page;" fillcolor="#FFFFFF [3201]" filled="t" stroked="t" coordsize="21600,21600" o:gfxdata="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3F2g9gAAAAJAQAADwAAAAAAAAABACAAAAAiAAAAZHJzL2Rvd25yZXYueG1s&#10;UEsBAhQAFAAAAAgAh07iQLttl7CjAgAAJwUAAA4AAAAAAAAAAQAgAAAAJwEAAGRycy9lMm9Eb2Mu&#10;eG1sUEsFBgAAAAAGAAYAWQEAADw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筛选简历</w:t>
                            </w:r>
                          </w:p>
                        </w:txbxContent>
                      </v:textbox>
                    </v:shape>
                  </w:pict>
                </mc:Fallback>
              </mc:AlternateContent>
            </w:r>
            <w:r>
              <w:rPr>
                <w:color w:val="000000"/>
                <w:sz w:val="21"/>
                <w:szCs w:val="21"/>
              </w:rPr>
              <mc:AlternateContent>
                <mc:Choice Requires="wps">
                  <w:drawing>
                    <wp:anchor distT="0" distB="0" distL="114300" distR="114300" simplePos="0" relativeHeight="251742208" behindDoc="0" locked="0" layoutInCell="1" allowOverlap="1">
                      <wp:simplePos x="0" y="0"/>
                      <wp:positionH relativeFrom="column">
                        <wp:posOffset>57150</wp:posOffset>
                      </wp:positionH>
                      <wp:positionV relativeFrom="paragraph">
                        <wp:posOffset>659130</wp:posOffset>
                      </wp:positionV>
                      <wp:extent cx="1076960" cy="322580"/>
                      <wp:effectExtent l="6350" t="6350" r="21590" b="13970"/>
                      <wp:wrapNone/>
                      <wp:docPr id="21" name="流程图: 可选过程 21"/>
                      <wp:cNvGraphicFramePr/>
                      <a:graphic xmlns:a="http://schemas.openxmlformats.org/drawingml/2006/main">
                        <a:graphicData uri="http://schemas.microsoft.com/office/word/2010/wordprocessingShape">
                          <wps:wsp>
                            <wps:cNvSpPr/>
                            <wps:spPr>
                              <a:xfrm>
                                <a:off x="0" y="0"/>
                                <a:ext cx="1076960" cy="32258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发布招聘信息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5pt;margin-top:51.9pt;height:25.4pt;width:84.8pt;z-index:251742208;v-text-anchor:middle;mso-width-relative:page;mso-height-relative:page;" fillcolor="#FFFFFF [3201]" filled="t" stroked="t" coordsize="21600,21600" o:gfxdata="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ewI6tgAAAAJAQAADwAAAAAAAAABACAAAAAiAAAAZHJzL2Rvd25yZXYueG1s&#10;UEsBAhQAFAAAAAgAh07iQDfwHIujAgAAJwUAAA4AAAAAAAAAAQAgAAAAJwEAAGRycy9lMm9Eb2Mu&#10;eG1sUEsFBgAAAAAGAAYAWQEAADw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发布招聘信息</w:t>
                            </w:r>
                          </w:p>
                        </w:txbxContent>
                      </v:textbox>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1684655</wp:posOffset>
                      </wp:positionH>
                      <wp:positionV relativeFrom="paragraph">
                        <wp:posOffset>26670</wp:posOffset>
                      </wp:positionV>
                      <wp:extent cx="243840" cy="1344295"/>
                      <wp:effectExtent l="0" t="0" r="8255" b="60960"/>
                      <wp:wrapNone/>
                      <wp:docPr id="73" name="肘形连接符 73"/>
                      <wp:cNvGraphicFramePr/>
                      <a:graphic xmlns:a="http://schemas.openxmlformats.org/drawingml/2006/main">
                        <a:graphicData uri="http://schemas.microsoft.com/office/word/2010/wordprocessingShape">
                          <wps:wsp>
                            <wps:cNvCnPr>
                              <a:stCxn id="23" idx="2"/>
                              <a:endCxn id="21" idx="3"/>
                            </wps:cNvCnPr>
                            <wps:spPr>
                              <a:xfrm rot="5400000">
                                <a:off x="4690745" y="2189480"/>
                                <a:ext cx="243840" cy="134429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32.65pt;margin-top:2.1pt;height:105.85pt;width:19.2pt;rotation:5898240f;z-index:251748352;mso-width-relative:page;mso-height-relative:page;" filled="f" stroked="t" coordsize="21600,21600" o:gfxdata="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CNTvf1gAAAAkBAAAPAAAAAAAAAAEAIAAAACIAAABkcnMvZG93bnJl&#10;di54bWxQSwECFAAUAAAACACHTuJAyBsvSzgCAAA3BAAADgAAAAAAAAABACAAAAAlAQAAZHJzL2Uy&#10;b0RvYy54bWxQSwUGAAAAAAYABgBZAQAAzw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1106805</wp:posOffset>
                      </wp:positionH>
                      <wp:positionV relativeFrom="paragraph">
                        <wp:posOffset>2312670</wp:posOffset>
                      </wp:positionV>
                      <wp:extent cx="216535" cy="214630"/>
                      <wp:effectExtent l="0" t="4445" r="50165" b="9525"/>
                      <wp:wrapNone/>
                      <wp:docPr id="114" name="肘形连接符 114"/>
                      <wp:cNvGraphicFramePr/>
                      <a:graphic xmlns:a="http://schemas.openxmlformats.org/drawingml/2006/main">
                        <a:graphicData uri="http://schemas.microsoft.com/office/word/2010/wordprocessingShape">
                          <wps:wsp>
                            <wps:cNvCnPr>
                              <a:stCxn id="115" idx="3"/>
                              <a:endCxn id="113" idx="0"/>
                            </wps:cNvCnPr>
                            <wps:spPr>
                              <a:xfrm>
                                <a:off x="0" y="0"/>
                                <a:ext cx="216535" cy="21463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87.15pt;margin-top:182.1pt;height:16.9pt;width:17.05pt;z-index:251756544;mso-width-relative:page;mso-height-relative:page;" filled="f" stroked="t" coordsize="21600,21600" o:gfxdata="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dMHwtgAAAALAQAADwAAAAAAAAABACAAAAAiAAAAZHJzL2Rvd25yZXYueG1sUEsBAhQAFAAAAAgA&#10;h07iQGK84xAlAgAAIAQAAA4AAAAAAAAAAQAgAAAAJwEAAGRycy9lMm9Eb2MueG1sUEsFBgAAAAAG&#10;AAYAWQEAAL4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9856" behindDoc="0" locked="0" layoutInCell="1" allowOverlap="1">
                      <wp:simplePos x="0" y="0"/>
                      <wp:positionH relativeFrom="column">
                        <wp:posOffset>1151255</wp:posOffset>
                      </wp:positionH>
                      <wp:positionV relativeFrom="paragraph">
                        <wp:posOffset>3513455</wp:posOffset>
                      </wp:positionV>
                      <wp:extent cx="758190" cy="3810"/>
                      <wp:effectExtent l="0" t="48895" r="3810" b="61595"/>
                      <wp:wrapNone/>
                      <wp:docPr id="210" name="肘形连接符 210"/>
                      <wp:cNvGraphicFramePr/>
                      <a:graphic xmlns:a="http://schemas.openxmlformats.org/drawingml/2006/main">
                        <a:graphicData uri="http://schemas.microsoft.com/office/word/2010/wordprocessingShape">
                          <wps:wsp>
                            <wps:cNvCnPr>
                              <a:stCxn id="208" idx="3"/>
                              <a:endCxn id="211" idx="1"/>
                            </wps:cNvCnPr>
                            <wps:spPr>
                              <a:xfrm flipV="1">
                                <a:off x="0" y="0"/>
                                <a:ext cx="758190" cy="381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90.65pt;margin-top:276.65pt;height:0.3pt;width:59.7pt;z-index:251769856;mso-width-relative:page;mso-height-relative:page;" filled="f" stroked="t" coordsize="21600,21600" o:gfxdata="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rr0w2QAAAAsBAAAPAAAAAAAAAAEAIAAAACIAAABk&#10;cnMvZG93bnJldi54bWxQSwECFAAUAAAACACHTuJA9AOANz4CAABVBAAADgAAAAAAAAABACAAAAAo&#10;AQAAZHJzL2Uyb0RvYy54bWxQSwUGAAAAAAYABgBZAQAA2AUAAAAA&#10;" adj="1080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8768" behindDoc="0" locked="0" layoutInCell="1" allowOverlap="1">
                      <wp:simplePos x="0" y="0"/>
                      <wp:positionH relativeFrom="column">
                        <wp:posOffset>546100</wp:posOffset>
                      </wp:positionH>
                      <wp:positionV relativeFrom="paragraph">
                        <wp:posOffset>4877435</wp:posOffset>
                      </wp:positionV>
                      <wp:extent cx="288925" cy="113665"/>
                      <wp:effectExtent l="4445" t="0" r="53340" b="15875"/>
                      <wp:wrapNone/>
                      <wp:docPr id="285" name="肘形连接符 285"/>
                      <wp:cNvGraphicFramePr/>
                      <a:graphic xmlns:a="http://schemas.openxmlformats.org/drawingml/2006/main">
                        <a:graphicData uri="http://schemas.microsoft.com/office/word/2010/wordprocessingShape">
                          <wps:wsp>
                            <wps:cNvCnPr>
                              <a:stCxn id="292" idx="2"/>
                              <a:endCxn id="221" idx="0"/>
                            </wps:cNvCnPr>
                            <wps:spPr>
                              <a:xfrm rot="5400000" flipV="1">
                                <a:off x="3173730" y="8157845"/>
                                <a:ext cx="288925" cy="113665"/>
                              </a:xfrm>
                              <a:prstGeom prst="bentConnector3">
                                <a:avLst>
                                  <a:gd name="adj1" fmla="val 5011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43pt;margin-top:384.05pt;height:8.95pt;width:22.75pt;rotation:-5898240f;z-index:251808768;mso-width-relative:page;mso-height-relative:page;" filled="f" stroked="t" coordsize="21600,21600" o:gfxdata="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ACyj1wAA&#10;AAoBAAAPAAAAAAAAAAEAIAAAACIAAABkcnMvZG93bnJldi54bWxQSwECFAAUAAAACACHTuJAHOKv&#10;tFgCAABxBAAADgAAAAAAAAABACAAAAAmAQAAZHJzL2Uyb0RvYy54bWxQSwUGAAAAAAYABgBZAQAA&#10;8AUAAAAA&#10;" adj="10824">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1120" behindDoc="0" locked="0" layoutInCell="1" allowOverlap="1">
                      <wp:simplePos x="0" y="0"/>
                      <wp:positionH relativeFrom="column">
                        <wp:posOffset>1687830</wp:posOffset>
                      </wp:positionH>
                      <wp:positionV relativeFrom="paragraph">
                        <wp:posOffset>3860165</wp:posOffset>
                      </wp:positionV>
                      <wp:extent cx="252730" cy="1283970"/>
                      <wp:effectExtent l="0" t="0" r="11430" b="52070"/>
                      <wp:wrapNone/>
                      <wp:docPr id="307" name="肘形连接符 307"/>
                      <wp:cNvGraphicFramePr/>
                      <a:graphic xmlns:a="http://schemas.openxmlformats.org/drawingml/2006/main">
                        <a:graphicData uri="http://schemas.microsoft.com/office/word/2010/wordprocessingShape">
                          <wps:wsp>
                            <wps:cNvCnPr>
                              <a:stCxn id="304" idx="2"/>
                              <a:endCxn id="292" idx="3"/>
                            </wps:cNvCnPr>
                            <wps:spPr>
                              <a:xfrm rot="5400000">
                                <a:off x="4678680" y="6299835"/>
                                <a:ext cx="252730" cy="128397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32.9pt;margin-top:303.95pt;height:101.1pt;width:19.9pt;rotation:5898240f;z-index:251781120;mso-width-relative:page;mso-height-relative:page;" filled="f" stroked="t" coordsize="21600,21600" o:gfxdata="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75M7YAAAACwEAAA8AAAAAAAAAAQAgAAAAIgAAAGRycy9k&#10;b3ducmV2LnhtbFBLAQIUABQAAAAIAIdO4kDijXvpOwIAADsEAAAOAAAAAAAAAAEAIAAAACcBAABk&#10;cnMvZTJvRG9jLnhtbFBLBQYAAAAABgAGAFkBAADU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626745</wp:posOffset>
                      </wp:positionH>
                      <wp:positionV relativeFrom="paragraph">
                        <wp:posOffset>3992245</wp:posOffset>
                      </wp:positionV>
                      <wp:extent cx="6985" cy="474980"/>
                      <wp:effectExtent l="43180" t="0" r="64135" b="1270"/>
                      <wp:wrapNone/>
                      <wp:docPr id="295" name="直接箭头连接符 295"/>
                      <wp:cNvGraphicFramePr/>
                      <a:graphic xmlns:a="http://schemas.openxmlformats.org/drawingml/2006/main">
                        <a:graphicData uri="http://schemas.microsoft.com/office/word/2010/wordprocessingShape">
                          <wps:wsp>
                            <wps:cNvCnPr>
                              <a:stCxn id="208" idx="2"/>
                              <a:endCxn id="292" idx="0"/>
                            </wps:cNvCnPr>
                            <wps:spPr>
                              <a:xfrm>
                                <a:off x="3354070" y="6740525"/>
                                <a:ext cx="6985" cy="4749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9.35pt;margin-top:314.35pt;height:37.4pt;width:0.55pt;z-index:251773952;mso-width-relative:page;mso-height-relative:page;" filled="f" stroked="t" coordsize="21600,21600" o:gfxdata="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vDZ2z1wAAAAkBAAAPAAAAAAAAAAEAIAAAACIAAABkcnMvZG93bnJl&#10;di54bWxQSwECFAAUAAAACACHTuJA68DHtTcCAAA0BAAADgAAAAAAAAABACAAAAAmAQAAZHJzL2Uy&#10;b0RvYy54bWxQSwUGAAAAAAYABgBZAQAAzw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3472" behindDoc="0" locked="0" layoutInCell="1" allowOverlap="1">
                      <wp:simplePos x="0" y="0"/>
                      <wp:positionH relativeFrom="column">
                        <wp:posOffset>603885</wp:posOffset>
                      </wp:positionH>
                      <wp:positionV relativeFrom="paragraph">
                        <wp:posOffset>1901190</wp:posOffset>
                      </wp:positionV>
                      <wp:extent cx="3175" cy="139700"/>
                      <wp:effectExtent l="46990" t="0" r="64135" b="12700"/>
                      <wp:wrapNone/>
                      <wp:docPr id="111" name="直接箭头连接符 111"/>
                      <wp:cNvGraphicFramePr/>
                      <a:graphic xmlns:a="http://schemas.openxmlformats.org/drawingml/2006/main">
                        <a:graphicData uri="http://schemas.microsoft.com/office/word/2010/wordprocessingShape">
                          <wps:wsp>
                            <wps:cNvCnPr>
                              <a:stCxn id="108" idx="2"/>
                              <a:endCxn id="115" idx="0"/>
                            </wps:cNvCnPr>
                            <wps:spPr>
                              <a:xfrm flipH="1">
                                <a:off x="3866515" y="3964305"/>
                                <a:ext cx="3175" cy="139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7.55pt;margin-top:149.7pt;height:11pt;width:0.25pt;z-index:251753472;mso-width-relative:page;mso-height-relative:page;" filled="f" stroked="t" coordsize="21600,21600" o:gfxdata="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14GWNkAAAAJAQAADwAAAAAAAAABACAAAAAiAAAAZHJzL2Rv&#10;d25yZXYueG1sUEsBAhQAFAAAAAgAh07iQCvvtgQ5AgAAPgQAAA4AAAAAAAAAAQAgAAAAKAEAAGRy&#10;cy9lMm9Eb2MueG1sUEsFBgAAAAAGAAYAWQEAANM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601345</wp:posOffset>
                      </wp:positionH>
                      <wp:positionV relativeFrom="paragraph">
                        <wp:posOffset>1437005</wp:posOffset>
                      </wp:positionV>
                      <wp:extent cx="5715" cy="141605"/>
                      <wp:effectExtent l="46990" t="0" r="61595" b="10795"/>
                      <wp:wrapNone/>
                      <wp:docPr id="109" name="直接箭头连接符 109"/>
                      <wp:cNvGraphicFramePr/>
                      <a:graphic xmlns:a="http://schemas.openxmlformats.org/drawingml/2006/main">
                        <a:graphicData uri="http://schemas.microsoft.com/office/word/2010/wordprocessingShape">
                          <wps:wsp>
                            <wps:cNvCnPr>
                              <a:stCxn id="82" idx="2"/>
                              <a:endCxn id="108" idx="0"/>
                            </wps:cNvCnPr>
                            <wps:spPr>
                              <a:xfrm>
                                <a:off x="3860800" y="3444240"/>
                                <a:ext cx="5715" cy="141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35pt;margin-top:113.15pt;height:11.15pt;width:0.45pt;z-index:251752448;mso-width-relative:page;mso-height-relative:page;" filled="f" stroked="t" coordsize="21600,21600" o:gfxdata="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u58FfXAAAACQEAAA8AAAAAAAAAAQAgAAAAIgAAAGRycy9kb3ducmV2&#10;LnhtbFBLAQIUABQAAAAIAIdO4kCcEAcENgIAADMEAAAOAAAAAAAAAAEAIAAAACYBAABkcnMvZTJv&#10;RG9jLnhtbFBLBQYAAAAABgAGAFkBAADO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595630</wp:posOffset>
                      </wp:positionH>
                      <wp:positionV relativeFrom="paragraph">
                        <wp:posOffset>981710</wp:posOffset>
                      </wp:positionV>
                      <wp:extent cx="5715" cy="132715"/>
                      <wp:effectExtent l="46990" t="0" r="61595" b="635"/>
                      <wp:wrapNone/>
                      <wp:docPr id="22" name="直接箭头连接符 22"/>
                      <wp:cNvGraphicFramePr/>
                      <a:graphic xmlns:a="http://schemas.openxmlformats.org/drawingml/2006/main">
                        <a:graphicData uri="http://schemas.microsoft.com/office/word/2010/wordprocessingShape">
                          <wps:wsp>
                            <wps:cNvCnPr>
                              <a:stCxn id="21" idx="2"/>
                              <a:endCxn id="82" idx="0"/>
                            </wps:cNvCnPr>
                            <wps:spPr>
                              <a:xfrm>
                                <a:off x="3860800" y="2947670"/>
                                <a:ext cx="5715" cy="132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6.9pt;margin-top:77.3pt;height:10.45pt;width:0.45pt;z-index:251750400;mso-width-relative:page;mso-height-relative:page;" filled="f" stroked="t" coordsize="21600,21600" o:gfxdata="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3urTWAAAACQEAAA8AAAAAAAAAAQAgAAAAIgAAAGRycy9kb3ducmV2LnhtbFBL&#10;AQIUABQAAAAIAIdO4kCMKwxTMQIAADAEAAAOAAAAAAAAAAEAIAAAACUBAABkcnMvZTJvRG9jLnht&#10;bFBLBQYAAAAABgAGAFkBAADIBQAAAAA=&#10;">
                      <v:fill on="f" focussize="0,0"/>
                      <v:stroke weight="0.5pt" color="#5B9BD5 [3204]" miterlimit="8" joinstyle="miter" endarrow="open"/>
                      <v:imagedata o:title=""/>
                      <o:lock v:ext="edit" aspectratio="f"/>
                    </v:shape>
                  </w:pict>
                </mc:Fallback>
              </mc:AlternateContent>
            </w:r>
          </w:p>
        </w:tc>
        <w:tc>
          <w:tcPr>
            <w:tcW w:w="3188"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778048" behindDoc="0" locked="0" layoutInCell="1" allowOverlap="1">
                      <wp:simplePos x="0" y="0"/>
                      <wp:positionH relativeFrom="column">
                        <wp:posOffset>365125</wp:posOffset>
                      </wp:positionH>
                      <wp:positionV relativeFrom="paragraph">
                        <wp:posOffset>4387850</wp:posOffset>
                      </wp:positionV>
                      <wp:extent cx="269240" cy="263525"/>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5pt;margin-top:345.5pt;height:20.75pt;width:21.2pt;z-index:251778048;mso-width-relative:page;mso-height-relative:page;" filled="f" stroked="f" coordsize="21600,21600" o:gfxdata="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Rl6BnbAAAACQEAAA8AAAAAAAAAAQAgAAAAIgAAAGRy&#10;cy9kb3ducmV2LnhtbFBLAQIUABQAAAAIAIdO4kBxkS11OwIAAGkEAAAOAAAAAAAAAAEAIAAAACo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sz w:val="21"/>
                <w:szCs w:val="21"/>
              </w:rPr>
              <mc:AlternateContent>
                <mc:Choice Requires="wps">
                  <w:drawing>
                    <wp:anchor distT="0" distB="0" distL="114300" distR="114300" simplePos="0" relativeHeight="251776000" behindDoc="0" locked="0" layoutInCell="1" allowOverlap="1">
                      <wp:simplePos x="0" y="0"/>
                      <wp:positionH relativeFrom="column">
                        <wp:posOffset>932180</wp:posOffset>
                      </wp:positionH>
                      <wp:positionV relativeFrom="paragraph">
                        <wp:posOffset>4445000</wp:posOffset>
                      </wp:positionV>
                      <wp:extent cx="689610" cy="403225"/>
                      <wp:effectExtent l="6350" t="6350" r="8890" b="9525"/>
                      <wp:wrapNone/>
                      <wp:docPr id="302" name="流程图: 终止 302"/>
                      <wp:cNvGraphicFramePr/>
                      <a:graphic xmlns:a="http://schemas.openxmlformats.org/drawingml/2006/main">
                        <a:graphicData uri="http://schemas.microsoft.com/office/word/2010/wordprocessingShape">
                          <wps:wsp>
                            <wps:cNvSpPr/>
                            <wps:spPr>
                              <a:xfrm>
                                <a:off x="0" y="0"/>
                                <a:ext cx="689610" cy="40322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不录用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73.4pt;margin-top:350pt;height:31.75pt;width:54.3pt;z-index:251776000;v-text-anchor:middle;mso-width-relative:page;mso-height-relative:page;" fillcolor="#FFFFFF [3201]" filled="t" stroked="t" coordsize="21600,21600" o:gfxdata="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CHzJrZAAAACwEAAA8AAAAAAAAAAQAgAAAAIgAAAGRycy9kb3ducmV2LnhtbFBLAQIUABQA&#10;AAAIAIdO4kDZzE4pmgIAABwFAAAOAAAAAAAAAAEAIAAAACgBAABkcnMvZTJvRG9jLnhtbFBLBQYA&#10;AAAABgAGAFkBAAA0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不录用</w:t>
                            </w:r>
                          </w:p>
                        </w:txbxContent>
                      </v:textbox>
                    </v:shape>
                  </w:pict>
                </mc:Fallback>
              </mc:AlternateContent>
            </w:r>
            <w:r>
              <w:rPr>
                <w:color w:val="000000"/>
                <w:sz w:val="21"/>
                <w:szCs w:val="21"/>
              </w:rPr>
              <mc:AlternateContent>
                <mc:Choice Requires="wps">
                  <w:drawing>
                    <wp:anchor distT="0" distB="0" distL="114300" distR="114300" simplePos="0" relativeHeight="251780096" behindDoc="0" locked="0" layoutInCell="1" allowOverlap="1">
                      <wp:simplePos x="0" y="0"/>
                      <wp:positionH relativeFrom="column">
                        <wp:posOffset>1101090</wp:posOffset>
                      </wp:positionH>
                      <wp:positionV relativeFrom="paragraph">
                        <wp:posOffset>3885565</wp:posOffset>
                      </wp:positionV>
                      <wp:extent cx="269240" cy="263525"/>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7pt;margin-top:305.95pt;height:20.75pt;width:21.2pt;z-index:251780096;mso-width-relative:page;mso-height-relative:page;" filled="f" stroked="f" coordsize="21600,21600" o:gfxdata="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XmDYtoAAAALAQAADwAAAAAAAAABACAAAAAiAAAAZHJz&#10;L2Rvd25yZXYueG1sUEsBAhQAFAAAAAgAh07iQNK/Zfc7AgAAaQ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v:textbox>
                    </v:shape>
                  </w:pict>
                </mc:Fallback>
              </mc:AlternateContent>
            </w:r>
            <w:r>
              <w:rPr>
                <w:color w:val="000000"/>
                <w:sz w:val="21"/>
                <w:szCs w:val="21"/>
              </w:rPr>
              <mc:AlternateContent>
                <mc:Choice Requires="wps">
                  <w:drawing>
                    <wp:anchor distT="0" distB="0" distL="114300" distR="114300" simplePos="0" relativeHeight="251774976" behindDoc="0" locked="0" layoutInCell="1" allowOverlap="1">
                      <wp:simplePos x="0" y="0"/>
                      <wp:positionH relativeFrom="column">
                        <wp:posOffset>151765</wp:posOffset>
                      </wp:positionH>
                      <wp:positionV relativeFrom="paragraph">
                        <wp:posOffset>3832225</wp:posOffset>
                      </wp:positionV>
                      <wp:extent cx="1006475" cy="543560"/>
                      <wp:effectExtent l="13335" t="6985" r="27940" b="20955"/>
                      <wp:wrapNone/>
                      <wp:docPr id="304" name="流程图: 决策 304"/>
                      <wp:cNvGraphicFramePr/>
                      <a:graphic xmlns:a="http://schemas.openxmlformats.org/drawingml/2006/main">
                        <a:graphicData uri="http://schemas.microsoft.com/office/word/2010/wordprocessingShape">
                          <wps:wsp>
                            <wps:cNvSpPr/>
                            <wps:spPr>
                              <a:xfrm>
                                <a:off x="0" y="0"/>
                                <a:ext cx="1006475" cy="54356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合格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1.95pt;margin-top:301.75pt;height:42.8pt;width:79.25pt;z-index:251774976;v-text-anchor:middle;mso-width-relative:page;mso-height-relative:page;" fillcolor="#FFFFFF [3201]" filled="t" stroked="t" coordsize="21600,21600" o:gfxdata="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bxkI2AAAAAoBAAAPAAAAAAAAAAEAIAAAACIAAABkcnMvZG93bnJldi54bWxQSwECFAAUAAAA&#10;CACHTuJA7xVeuZkCAAAbBQAADgAAAAAAAAABACAAAAAnAQAAZHJzL2Uyb0RvYy54bWxQSwUGAAAA&#10;AAYABgBZAQAAMg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合格</w:t>
                            </w:r>
                          </w:p>
                        </w:txbxContent>
                      </v:textbox>
                    </v:shape>
                  </w:pict>
                </mc:Fallback>
              </mc:AlternateContent>
            </w:r>
            <w:r>
              <w:rPr>
                <w:color w:val="000000"/>
                <w:sz w:val="21"/>
                <w:szCs w:val="21"/>
              </w:rPr>
              <mc:AlternateContent>
                <mc:Choice Requires="wps">
                  <w:drawing>
                    <wp:anchor distT="0" distB="0" distL="114300" distR="114300" simplePos="0" relativeHeight="251770880" behindDoc="0" locked="0" layoutInCell="1" allowOverlap="1">
                      <wp:simplePos x="0" y="0"/>
                      <wp:positionH relativeFrom="column">
                        <wp:posOffset>108585</wp:posOffset>
                      </wp:positionH>
                      <wp:positionV relativeFrom="paragraph">
                        <wp:posOffset>3352165</wp:posOffset>
                      </wp:positionV>
                      <wp:extent cx="1076960" cy="322580"/>
                      <wp:effectExtent l="6350" t="6350" r="21590" b="13970"/>
                      <wp:wrapNone/>
                      <wp:docPr id="211" name="流程图: 可选过程 211"/>
                      <wp:cNvGraphicFramePr/>
                      <a:graphic xmlns:a="http://schemas.openxmlformats.org/drawingml/2006/main">
                        <a:graphicData uri="http://schemas.microsoft.com/office/word/2010/wordprocessingShape">
                          <wps:wsp>
                            <wps:cNvSpPr/>
                            <wps:spPr>
                              <a:xfrm>
                                <a:off x="0" y="0"/>
                                <a:ext cx="1076960" cy="32258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终审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8.55pt;margin-top:263.95pt;height:25.4pt;width:84.8pt;z-index:251770880;v-text-anchor:middle;mso-width-relative:page;mso-height-relative:page;" fillcolor="#FFFFFF [3201]" filled="t" stroked="t" coordsize="21600,21600" o:gfxdata="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mXfSLYAAAACgEAAA8AAAAAAAAAAQAgAAAAIgAAAGRycy9kb3ducmV2Lnht&#10;bFBLAQIUABQAAAAIAIdO4kCRNih1pAIAACkFAAAOAAAAAAAAAAEAIAAAACcBAABkcnMvZTJvRG9j&#10;LnhtbFBLBQYAAAAABgAGAFkBAAA9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终审</w:t>
                            </w:r>
                          </w:p>
                        </w:txbxContent>
                      </v:textbox>
                    </v:shape>
                  </w:pict>
                </mc:Fallback>
              </mc:AlternateContent>
            </w:r>
            <w:r>
              <w:rPr>
                <w:color w:val="000000"/>
                <w:sz w:val="21"/>
                <w:szCs w:val="21"/>
              </w:rPr>
              <mc:AlternateContent>
                <mc:Choice Requires="wps">
                  <w:drawing>
                    <wp:anchor distT="0" distB="0" distL="114300" distR="114300" simplePos="0" relativeHeight="251747328" behindDoc="0" locked="0" layoutInCell="1" allowOverlap="1">
                      <wp:simplePos x="0" y="0"/>
                      <wp:positionH relativeFrom="column">
                        <wp:posOffset>386080</wp:posOffset>
                      </wp:positionH>
                      <wp:positionV relativeFrom="paragraph">
                        <wp:posOffset>562610</wp:posOffset>
                      </wp:positionV>
                      <wp:extent cx="269240" cy="26352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pt;margin-top:44.3pt;height:20.75pt;width:21.2pt;z-index:251747328;mso-width-relative:page;mso-height-relative:page;" filled="f" stroked="f" coordsize="21600,21600" o:gfxdata="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xinpzZAAAACQEAAA8AAAAAAAAAAQAgAAAAIgAAAGRycy9k&#10;b3ducmV2LnhtbFBLAQIUABQAAAAIAIdO4kAXcwmWOgIAAGcEAAAOAAAAAAAAAAEAIAAAACgBAABk&#10;cnMvZTJvRG9jLnhtbFBLBQYAAAAABgAGAFkBAADU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color w:val="000000"/>
                <w:sz w:val="21"/>
                <w:szCs w:val="21"/>
              </w:rPr>
              <mc:AlternateContent>
                <mc:Choice Requires="wps">
                  <w:drawing>
                    <wp:anchor distT="0" distB="0" distL="114300" distR="114300" simplePos="0" relativeHeight="251741184" behindDoc="0" locked="0" layoutInCell="1" allowOverlap="1">
                      <wp:simplePos x="0" y="0"/>
                      <wp:positionH relativeFrom="column">
                        <wp:posOffset>173990</wp:posOffset>
                      </wp:positionH>
                      <wp:positionV relativeFrom="paragraph">
                        <wp:posOffset>33020</wp:posOffset>
                      </wp:positionV>
                      <wp:extent cx="1006475" cy="543560"/>
                      <wp:effectExtent l="13335" t="6985" r="27940" b="20955"/>
                      <wp:wrapNone/>
                      <wp:docPr id="23" name="流程图: 决策 23"/>
                      <wp:cNvGraphicFramePr/>
                      <a:graphic xmlns:a="http://schemas.openxmlformats.org/drawingml/2006/main">
                        <a:graphicData uri="http://schemas.microsoft.com/office/word/2010/wordprocessingShape">
                          <wps:wsp>
                            <wps:cNvSpPr/>
                            <wps:spPr>
                              <a:xfrm>
                                <a:off x="0" y="0"/>
                                <a:ext cx="1006475" cy="54356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7pt;margin-top:2.6pt;height:42.8pt;width:79.25pt;z-index:251741184;v-text-anchor:middle;mso-width-relative:page;mso-height-relative:page;" fillcolor="#FFFFFF [3201]" filled="t" stroked="t" coordsize="21600,21600" o:gfxdata="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gi&#10;qTjVAAAABwEAAA8AAAAAAAAAAQAgAAAAIgAAAGRycy9kb3ducmV2LnhtbFBLAQIUABQAAAAIAIdO&#10;4kBlnKAYmAIAABkFAAAOAAAAAAAAAAEAIAAAACQBAABkcnMvZTJvRG9jLnhtbFBLBQYAAAAABgAG&#10;AFkBAAAu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val="en-US" w:eastAsia="zh-CN"/>
                              </w:rPr>
                              <w:t>审批</w:t>
                            </w:r>
                          </w:p>
                        </w:txbxContent>
                      </v:textbox>
                    </v:shape>
                  </w:pict>
                </mc:Fallback>
              </mc:AlternateContent>
            </w:r>
            <w:r>
              <w:rPr>
                <w:sz w:val="21"/>
                <w:szCs w:val="21"/>
              </w:rPr>
              <mc:AlternateContent>
                <mc:Choice Requires="wps">
                  <w:drawing>
                    <wp:anchor distT="0" distB="0" distL="114300" distR="114300" simplePos="0" relativeHeight="251744256" behindDoc="0" locked="0" layoutInCell="1" allowOverlap="1">
                      <wp:simplePos x="0" y="0"/>
                      <wp:positionH relativeFrom="column">
                        <wp:posOffset>970280</wp:posOffset>
                      </wp:positionH>
                      <wp:positionV relativeFrom="paragraph">
                        <wp:posOffset>864870</wp:posOffset>
                      </wp:positionV>
                      <wp:extent cx="640715" cy="417195"/>
                      <wp:effectExtent l="6350" t="6350" r="19685" b="14605"/>
                      <wp:wrapNone/>
                      <wp:docPr id="36" name="流程图: 终止 36"/>
                      <wp:cNvGraphicFramePr/>
                      <a:graphic xmlns:a="http://schemas.openxmlformats.org/drawingml/2006/main">
                        <a:graphicData uri="http://schemas.microsoft.com/office/word/2010/wordprocessingShape">
                          <wps:wsp>
                            <wps:cNvSpPr/>
                            <wps:spPr>
                              <a:xfrm>
                                <a:off x="0" y="0"/>
                                <a:ext cx="640715" cy="41719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76.4pt;margin-top:68.1pt;height:32.85pt;width:50.45pt;z-index:251744256;v-text-anchor:middle;mso-width-relative:page;mso-height-relative:page;" fillcolor="#FFFFFF [3201]" filled="t" stroked="t" coordsize="21600,21600" o:gfxdata="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BWRxrZAAAACwEAAA8AAAAAAAAAAQAgAAAAIgAAAGRycy9kb3ducmV2LnhtbFBLAQIUABQA&#10;AAAIAIdO4kC1EN+NmgIAABoFAAAOAAAAAAAAAAEAIAAAACgBAABkcnMvZTJvRG9jLnhtbFBLBQYA&#10;AAAABgAGAFkBAAA0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结束</w:t>
                            </w:r>
                          </w:p>
                        </w:txbxContent>
                      </v:textbox>
                    </v:shape>
                  </w:pict>
                </mc:Fallback>
              </mc:AlternateContent>
            </w:r>
            <w:r>
              <w:rPr>
                <w:color w:val="000000"/>
                <w:sz w:val="21"/>
                <w:szCs w:val="21"/>
              </w:rPr>
              <mc:AlternateContent>
                <mc:Choice Requires="wps">
                  <w:drawing>
                    <wp:anchor distT="0" distB="0" distL="114300" distR="114300" simplePos="0" relativeHeight="251746304" behindDoc="0" locked="0" layoutInCell="1" allowOverlap="1">
                      <wp:simplePos x="0" y="0"/>
                      <wp:positionH relativeFrom="column">
                        <wp:posOffset>1054100</wp:posOffset>
                      </wp:positionH>
                      <wp:positionV relativeFrom="paragraph">
                        <wp:posOffset>69215</wp:posOffset>
                      </wp:positionV>
                      <wp:extent cx="269240" cy="26352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pt;margin-top:5.45pt;height:20.75pt;width:21.2pt;z-index:251746304;mso-width-relative:page;mso-height-relative:page;" filled="f" stroked="f" coordsize="21600,21600" o:gfxdata="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HKt+faAAAACQEAAA8AAAAAAAAAAQAgAAAAIgAAAGRycy9k&#10;b3ducmV2LnhtbFBLAQIUABQAAAAIAIdO4kC49D10OQIAAGcEAAAOAAAAAAAAAAEAIAAAACkBAABk&#10;cnMvZTJvRG9jLnhtbFBLBQYAAAAABgAGAFkBAADU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v:textbox>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1180465</wp:posOffset>
                      </wp:positionH>
                      <wp:positionV relativeFrom="paragraph">
                        <wp:posOffset>304800</wp:posOffset>
                      </wp:positionV>
                      <wp:extent cx="110490" cy="560070"/>
                      <wp:effectExtent l="0" t="5080" r="60960" b="6350"/>
                      <wp:wrapNone/>
                      <wp:docPr id="48" name="肘形连接符 48"/>
                      <wp:cNvGraphicFramePr/>
                      <a:graphic xmlns:a="http://schemas.openxmlformats.org/drawingml/2006/main">
                        <a:graphicData uri="http://schemas.microsoft.com/office/word/2010/wordprocessingShape">
                          <wps:wsp>
                            <wps:cNvCnPr>
                              <a:stCxn id="23" idx="3"/>
                              <a:endCxn id="36" idx="0"/>
                            </wps:cNvCnPr>
                            <wps:spPr>
                              <a:xfrm>
                                <a:off x="5961380" y="2209165"/>
                                <a:ext cx="110490" cy="56007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92.95pt;margin-top:24pt;height:44.1pt;width:8.7pt;z-index:251745280;mso-width-relative:page;mso-height-relative:page;" filled="f" stroked="t" coordsize="21600,21600" o:gfxdata="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gVhBfXAAAACgEAAA8AAAAAAAAAAQAgAAAAIgAAAGRycy9kb3ducmV2LnhtbFBL&#10;AQIUABQAAAAIAIdO4kDgNIbNMAIAACgEAAAOAAAAAAAAAAEAIAAAACYBAABkcnMvZTJvRG9jLnht&#10;bFBLBQYAAAAABgAGAFkBAADI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1158240</wp:posOffset>
                      </wp:positionH>
                      <wp:positionV relativeFrom="paragraph">
                        <wp:posOffset>4104005</wp:posOffset>
                      </wp:positionV>
                      <wp:extent cx="118745" cy="340995"/>
                      <wp:effectExtent l="0" t="4445" r="52705" b="16510"/>
                      <wp:wrapNone/>
                      <wp:docPr id="303" name="肘形连接符 303"/>
                      <wp:cNvGraphicFramePr/>
                      <a:graphic xmlns:a="http://schemas.openxmlformats.org/drawingml/2006/main">
                        <a:graphicData uri="http://schemas.microsoft.com/office/word/2010/wordprocessingShape">
                          <wps:wsp>
                            <wps:cNvCnPr>
                              <a:stCxn id="304" idx="3"/>
                              <a:endCxn id="302" idx="0"/>
                            </wps:cNvCnPr>
                            <wps:spPr>
                              <a:xfrm>
                                <a:off x="0" y="0"/>
                                <a:ext cx="118745" cy="34099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91.2pt;margin-top:323.15pt;height:26.85pt;width:9.35pt;z-index:251777024;mso-width-relative:page;mso-height-relative:page;" filled="f" stroked="t" coordsize="21600,21600" o:gfxdata="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o6&#10;Kl/YAAAACwEAAA8AAAAAAAAAAQAgAAAAIgAAAGRycy9kb3ducmV2LnhtbFBLAQIUABQAAAAIAIdO&#10;4kC7NgJpIwIAACAEAAAOAAAAAAAAAAEAIAAAACcBAABkcnMvZTJvRG9jLnhtbFBLBQYAAAAABgAG&#10;AFkBAAC8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647065</wp:posOffset>
                      </wp:positionH>
                      <wp:positionV relativeFrom="paragraph">
                        <wp:posOffset>3674745</wp:posOffset>
                      </wp:positionV>
                      <wp:extent cx="8255" cy="157480"/>
                      <wp:effectExtent l="45085" t="0" r="60960" b="13970"/>
                      <wp:wrapNone/>
                      <wp:docPr id="305" name="直接箭头连接符 305"/>
                      <wp:cNvGraphicFramePr/>
                      <a:graphic xmlns:a="http://schemas.openxmlformats.org/drawingml/2006/main">
                        <a:graphicData uri="http://schemas.microsoft.com/office/word/2010/wordprocessingShape">
                          <wps:wsp>
                            <wps:cNvCnPr>
                              <a:stCxn id="211" idx="2"/>
                              <a:endCxn id="304" idx="0"/>
                            </wps:cNvCnPr>
                            <wps:spPr>
                              <a:xfrm>
                                <a:off x="5477510" y="6391275"/>
                                <a:ext cx="8255" cy="1574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0.95pt;margin-top:289.35pt;height:12.4pt;width:0.65pt;z-index:251779072;mso-width-relative:page;mso-height-relative:page;" filled="f" stroked="t" coordsize="21600,21600" o:gfxdata="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PBKoNgAAAALAQAADwAAAAAAAAABACAAAAAiAAAAZHJzL2Rvd25y&#10;ZXYueG1sUEsBAhQAFAAAAAgAh07iQAldkrU3AgAANAQAAA4AAAAAAAAAAQAgAAAAJwEAAGRycy9l&#10;Mm9Eb2MueG1sUEsFBgAAAAAGAAYAWQEAANAFAAAAAA==&#10;">
                      <v:fill on="f" focussize="0,0"/>
                      <v:stroke weight="0.5pt" color="#5B9BD5 [3204]" miterlimit="8" joinstyle="miter" endarrow="open"/>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rPr>
          <w:trHeight w:val="90" w:hRule="atLeast"/>
        </w:trPr>
        <w:tc>
          <w:tcPr>
            <w:tcW w:w="9669" w:type="dxa"/>
            <w:gridSpan w:val="3"/>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说明：</w:t>
            </w:r>
          </w:p>
          <w:p>
            <w:pPr>
              <w:keepNext w:val="0"/>
              <w:keepLines w:val="0"/>
              <w:pageBreakBefore w:val="0"/>
              <w:widowControl w:val="0"/>
              <w:numPr>
                <w:ilvl w:val="0"/>
                <w:numId w:val="139"/>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发起申请</w:t>
            </w:r>
            <w:r>
              <w:rPr>
                <w:rFonts w:hint="eastAsia" w:ascii="宋体" w:hAnsi="宋体" w:eastAsia="宋体" w:cs="宋体"/>
                <w:sz w:val="20"/>
                <w:szCs w:val="20"/>
                <w:highlight w:val="none"/>
                <w:lang w:eastAsia="zh-CN"/>
              </w:rPr>
              <w:t>：各部门填写《招聘申请表》，</w:t>
            </w:r>
            <w:r>
              <w:rPr>
                <w:rFonts w:hint="eastAsia" w:ascii="宋体" w:hAnsi="宋体" w:eastAsia="宋体" w:cs="宋体"/>
                <w:sz w:val="20"/>
                <w:szCs w:val="20"/>
                <w:highlight w:val="none"/>
                <w:lang w:val="en-US" w:eastAsia="zh-CN"/>
              </w:rPr>
              <w:t>报总裁审批</w:t>
            </w:r>
            <w:r>
              <w:rPr>
                <w:rFonts w:hint="eastAsia" w:ascii="宋体" w:hAnsi="宋体" w:eastAsia="宋体" w:cs="宋体"/>
                <w:sz w:val="20"/>
                <w:szCs w:val="20"/>
                <w:highlight w:val="none"/>
                <w:lang w:eastAsia="zh-CN"/>
              </w:rPr>
              <w:t>后，</w:t>
            </w:r>
            <w:r>
              <w:rPr>
                <w:rFonts w:hint="eastAsia" w:ascii="宋体" w:hAnsi="宋体" w:eastAsia="宋体" w:cs="宋体"/>
                <w:sz w:val="20"/>
                <w:szCs w:val="20"/>
                <w:highlight w:val="none"/>
                <w:lang w:val="en-US" w:eastAsia="zh-CN"/>
              </w:rPr>
              <w:t>转综合</w:t>
            </w:r>
            <w:r>
              <w:rPr>
                <w:rFonts w:hint="eastAsia" w:ascii="宋体" w:hAnsi="宋体" w:eastAsia="宋体" w:cs="宋体"/>
                <w:sz w:val="20"/>
                <w:szCs w:val="20"/>
                <w:highlight w:val="none"/>
                <w:lang w:eastAsia="zh-CN"/>
              </w:rPr>
              <w:t>部</w:t>
            </w:r>
            <w:r>
              <w:rPr>
                <w:rFonts w:hint="eastAsia" w:ascii="宋体" w:hAnsi="宋体" w:eastAsia="宋体" w:cs="宋体"/>
                <w:sz w:val="20"/>
                <w:szCs w:val="20"/>
                <w:highlight w:val="none"/>
                <w:lang w:val="en-US" w:eastAsia="zh-CN"/>
              </w:rPr>
              <w:t>启动招聘</w:t>
            </w:r>
            <w:r>
              <w:rPr>
                <w:rFonts w:hint="eastAsia" w:ascii="宋体" w:hAnsi="宋体" w:eastAsia="宋体" w:cs="宋体"/>
                <w:sz w:val="20"/>
                <w:szCs w:val="20"/>
                <w:highlight w:val="none"/>
                <w:lang w:eastAsia="zh-CN"/>
              </w:rPr>
              <w:t>。</w:t>
            </w:r>
          </w:p>
          <w:p>
            <w:pPr>
              <w:keepNext w:val="0"/>
              <w:keepLines w:val="0"/>
              <w:pageBreakBefore w:val="0"/>
              <w:widowControl w:val="0"/>
              <w:numPr>
                <w:ilvl w:val="0"/>
                <w:numId w:val="139"/>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发布招聘信息：通过公司全员群、专业招聘群、招聘网站等渠道发布招聘信息。</w:t>
            </w:r>
          </w:p>
          <w:p>
            <w:pPr>
              <w:keepNext w:val="0"/>
              <w:keepLines w:val="0"/>
              <w:pageBreakBefore w:val="0"/>
              <w:widowControl w:val="0"/>
              <w:numPr>
                <w:ilvl w:val="0"/>
                <w:numId w:val="139"/>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eastAsia="zh-CN"/>
              </w:rPr>
              <w:t>筛选简历：招聘专员</w:t>
            </w:r>
            <w:r>
              <w:rPr>
                <w:rFonts w:hint="eastAsia" w:ascii="宋体" w:hAnsi="宋体" w:eastAsia="宋体" w:cs="宋体"/>
                <w:sz w:val="20"/>
                <w:szCs w:val="20"/>
                <w:highlight w:val="none"/>
                <w:lang w:val="en-US" w:eastAsia="zh-CN"/>
              </w:rPr>
              <w:t>依据《岗位说明书》要求，</w:t>
            </w:r>
            <w:r>
              <w:rPr>
                <w:rFonts w:hint="eastAsia" w:ascii="宋体" w:hAnsi="宋体" w:eastAsia="宋体" w:cs="宋体"/>
                <w:sz w:val="20"/>
                <w:szCs w:val="20"/>
                <w:highlight w:val="none"/>
                <w:lang w:eastAsia="zh-CN"/>
              </w:rPr>
              <w:t>对应聘简历进行收集</w:t>
            </w:r>
            <w:r>
              <w:rPr>
                <w:rFonts w:hint="eastAsia" w:ascii="宋体" w:hAnsi="宋体" w:eastAsia="宋体" w:cs="宋体"/>
                <w:sz w:val="20"/>
                <w:szCs w:val="20"/>
                <w:highlight w:val="none"/>
                <w:lang w:val="en-US" w:eastAsia="zh-CN"/>
              </w:rPr>
              <w:t>筛选</w:t>
            </w:r>
            <w:r>
              <w:rPr>
                <w:rFonts w:hint="eastAsia" w:ascii="宋体" w:hAnsi="宋体" w:eastAsia="宋体" w:cs="宋体"/>
                <w:sz w:val="20"/>
                <w:szCs w:val="20"/>
                <w:highlight w:val="none"/>
                <w:lang w:eastAsia="zh-CN"/>
              </w:rPr>
              <w:t>。</w:t>
            </w:r>
          </w:p>
          <w:p>
            <w:pPr>
              <w:keepNext w:val="0"/>
              <w:keepLines w:val="0"/>
              <w:pageBreakBefore w:val="0"/>
              <w:widowControl w:val="0"/>
              <w:numPr>
                <w:ilvl w:val="0"/>
                <w:numId w:val="139"/>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初试：招聘专员邀约简历合格的人员初试，并按《面试评价表》进行初试评价。</w:t>
            </w:r>
          </w:p>
          <w:p>
            <w:pPr>
              <w:keepNext w:val="0"/>
              <w:keepLines w:val="0"/>
              <w:pageBreakBefore w:val="0"/>
              <w:widowControl w:val="0"/>
              <w:numPr>
                <w:ilvl w:val="0"/>
                <w:numId w:val="139"/>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复试：用人部门对初试合格的人员进行复试，并按《面试评价表》进行复试评价。</w:t>
            </w:r>
          </w:p>
          <w:p>
            <w:pPr>
              <w:keepNext w:val="0"/>
              <w:keepLines w:val="0"/>
              <w:pageBreakBefore w:val="0"/>
              <w:widowControl w:val="0"/>
              <w:numPr>
                <w:ilvl w:val="0"/>
                <w:numId w:val="139"/>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终审：管理层及财务类岗位，复试合格后需经总裁终审，做出最终录用决定。</w:t>
            </w:r>
          </w:p>
          <w:p>
            <w:pPr>
              <w:keepNext w:val="0"/>
              <w:keepLines w:val="0"/>
              <w:pageBreakBefore w:val="0"/>
              <w:widowControl w:val="0"/>
              <w:numPr>
                <w:ilvl w:val="0"/>
                <w:numId w:val="139"/>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eastAsia="宋体" w:cs="宋体"/>
                <w:sz w:val="20"/>
                <w:szCs w:val="20"/>
                <w:highlight w:val="none"/>
                <w:lang w:eastAsia="zh-CN"/>
              </w:rPr>
            </w:pPr>
            <w:r>
              <w:rPr>
                <w:rFonts w:hint="eastAsia" w:ascii="宋体" w:hAnsi="宋体" w:eastAsia="宋体" w:cs="宋体"/>
                <w:sz w:val="20"/>
                <w:szCs w:val="20"/>
                <w:highlight w:val="none"/>
                <w:lang w:val="en-US" w:eastAsia="zh-CN"/>
              </w:rPr>
              <w:t>发录用通知</w:t>
            </w:r>
            <w:r>
              <w:rPr>
                <w:rFonts w:hint="eastAsia" w:ascii="宋体" w:hAnsi="宋体" w:eastAsia="宋体" w:cs="宋体"/>
                <w:sz w:val="20"/>
                <w:szCs w:val="20"/>
                <w:highlight w:val="none"/>
                <w:lang w:eastAsia="zh-CN"/>
              </w:rPr>
              <w:t>：复试</w:t>
            </w:r>
            <w:r>
              <w:rPr>
                <w:rFonts w:hint="eastAsia" w:ascii="宋体" w:hAnsi="宋体" w:eastAsia="宋体" w:cs="宋体"/>
                <w:sz w:val="20"/>
                <w:szCs w:val="20"/>
                <w:highlight w:val="none"/>
                <w:lang w:val="en-US" w:eastAsia="zh-CN"/>
              </w:rPr>
              <w:t>或终审合格后</w:t>
            </w:r>
            <w:r>
              <w:rPr>
                <w:rFonts w:hint="eastAsia" w:ascii="宋体" w:hAnsi="宋体" w:eastAsia="宋体" w:cs="宋体"/>
                <w:sz w:val="20"/>
                <w:szCs w:val="20"/>
                <w:highlight w:val="none"/>
                <w:lang w:eastAsia="zh-CN"/>
              </w:rPr>
              <w:t>，由综合部向求职者发送《录用意向书》。</w:t>
            </w:r>
          </w:p>
          <w:p>
            <w:pPr>
              <w:keepNext w:val="0"/>
              <w:keepLines w:val="0"/>
              <w:pageBreakBefore w:val="0"/>
              <w:widowControl w:val="0"/>
              <w:numPr>
                <w:ilvl w:val="0"/>
                <w:numId w:val="139"/>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color w:val="000000"/>
                <w:sz w:val="21"/>
                <w:szCs w:val="21"/>
                <w:lang w:val="en-US" w:eastAsia="zh-CN"/>
              </w:rPr>
            </w:pPr>
            <w:r>
              <w:rPr>
                <w:rFonts w:hint="eastAsia" w:ascii="宋体" w:hAnsi="宋体" w:eastAsia="宋体" w:cs="宋体"/>
                <w:sz w:val="20"/>
                <w:szCs w:val="20"/>
                <w:highlight w:val="none"/>
                <w:lang w:val="en-US" w:eastAsia="zh-CN"/>
              </w:rPr>
              <w:t>签订劳动合同：综合部为新员工办理入职手续，按劳动合同管理流程签订劳动合同。</w:t>
            </w:r>
          </w:p>
        </w:tc>
      </w:tr>
    </w:tbl>
    <w:p>
      <w:pPr>
        <w:pStyle w:val="9"/>
        <w:numPr>
          <w:ilvl w:val="0"/>
          <w:numId w:val="135"/>
        </w:numPr>
        <w:bidi w:val="0"/>
        <w:ind w:left="0" w:leftChars="0" w:firstLine="0" w:firstLineChars="0"/>
        <w:outlineLvl w:val="0"/>
        <w:rPr>
          <w:rFonts w:hint="eastAsia"/>
          <w:lang w:val="en-US" w:eastAsia="zh-CN"/>
        </w:rPr>
      </w:pPr>
      <w:bookmarkStart w:id="233" w:name="_Toc13441"/>
      <w:bookmarkStart w:id="234" w:name="_Toc13469"/>
      <w:bookmarkStart w:id="235" w:name="_Toc18023"/>
      <w:bookmarkStart w:id="236" w:name="_Toc28957"/>
      <w:bookmarkStart w:id="237" w:name="_Toc27038"/>
      <w:r>
        <w:rPr>
          <w:rFonts w:hint="eastAsia"/>
          <w:lang w:val="en-US" w:eastAsia="zh-CN"/>
        </w:rPr>
        <w:t>劳动合同管理</w:t>
      </w:r>
      <w:bookmarkEnd w:id="233"/>
      <w:bookmarkEnd w:id="234"/>
      <w:bookmarkEnd w:id="235"/>
      <w:bookmarkEnd w:id="236"/>
      <w:bookmarkEnd w:id="237"/>
    </w:p>
    <w:p>
      <w:pPr>
        <w:keepNext w:val="0"/>
        <w:keepLines w:val="0"/>
        <w:pageBreakBefore w:val="0"/>
        <w:widowControl w:val="0"/>
        <w:numPr>
          <w:ilvl w:val="0"/>
          <w:numId w:val="140"/>
        </w:numPr>
        <w:kinsoku/>
        <w:wordWrap/>
        <w:overflowPunct/>
        <w:topLinePunct w:val="0"/>
        <w:autoSpaceDE/>
        <w:autoSpaceDN/>
        <w:bidi w:val="0"/>
        <w:adjustRightInd/>
        <w:snapToGrid/>
        <w:spacing w:line="360" w:lineRule="auto"/>
        <w:ind w:firstLine="403"/>
        <w:textAlignment w:val="auto"/>
        <w:rPr>
          <w:rFonts w:hint="eastAsia"/>
          <w:lang w:val="en-US" w:eastAsia="zh-CN"/>
        </w:rPr>
      </w:pPr>
      <w:r>
        <w:rPr>
          <w:rFonts w:hint="eastAsia"/>
          <w:lang w:val="en-US" w:eastAsia="zh-CN"/>
        </w:rPr>
        <w:t>目的：规范用工行为，依法签订劳动合同，保护公司与员工的合法权益。</w:t>
      </w:r>
    </w:p>
    <w:p>
      <w:pPr>
        <w:keepNext w:val="0"/>
        <w:keepLines w:val="0"/>
        <w:pageBreakBefore w:val="0"/>
        <w:widowControl w:val="0"/>
        <w:numPr>
          <w:ilvl w:val="0"/>
          <w:numId w:val="140"/>
        </w:numPr>
        <w:kinsoku/>
        <w:wordWrap/>
        <w:overflowPunct/>
        <w:topLinePunct w:val="0"/>
        <w:autoSpaceDE/>
        <w:autoSpaceDN/>
        <w:bidi w:val="0"/>
        <w:adjustRightInd/>
        <w:snapToGrid/>
        <w:spacing w:line="360" w:lineRule="auto"/>
        <w:ind w:firstLine="403"/>
        <w:textAlignment w:val="auto"/>
        <w:rPr>
          <w:rFonts w:hint="eastAsia"/>
          <w:lang w:val="en-GB" w:eastAsia="zh-CN"/>
        </w:rPr>
      </w:pPr>
      <w:r>
        <w:rPr>
          <w:rFonts w:hint="eastAsia"/>
          <w:lang w:val="en-US" w:eastAsia="zh-CN"/>
        </w:rPr>
        <w:t>合同签订：公司自正式录用员工之日起书面签订劳动合同。</w:t>
      </w:r>
    </w:p>
    <w:p>
      <w:pPr>
        <w:keepNext w:val="0"/>
        <w:keepLines w:val="0"/>
        <w:pageBreakBefore w:val="0"/>
        <w:widowControl w:val="0"/>
        <w:numPr>
          <w:ilvl w:val="0"/>
          <w:numId w:val="140"/>
        </w:numPr>
        <w:kinsoku/>
        <w:wordWrap/>
        <w:overflowPunct/>
        <w:topLinePunct w:val="0"/>
        <w:autoSpaceDE/>
        <w:autoSpaceDN/>
        <w:bidi w:val="0"/>
        <w:adjustRightInd/>
        <w:snapToGrid/>
        <w:spacing w:line="360" w:lineRule="auto"/>
        <w:ind w:firstLine="403"/>
        <w:textAlignment w:val="auto"/>
        <w:rPr>
          <w:rFonts w:hint="eastAsia"/>
          <w:lang w:val="en-GB" w:eastAsia="zh-CN"/>
        </w:rPr>
      </w:pPr>
      <w:r>
        <w:rPr>
          <w:rFonts w:hint="eastAsia"/>
          <w:lang w:val="en-GB" w:eastAsia="zh-CN"/>
        </w:rPr>
        <w:t>合同变更：公司和员工如认为有必要，经协商一致可以书面形式对原订</w:t>
      </w:r>
      <w:r>
        <w:rPr>
          <w:rFonts w:hint="eastAsia"/>
          <w:lang w:val="en-US" w:eastAsia="zh-CN"/>
        </w:rPr>
        <w:t>劳动</w:t>
      </w:r>
      <w:r>
        <w:rPr>
          <w:rFonts w:hint="eastAsia"/>
          <w:lang w:val="en-GB" w:eastAsia="zh-CN"/>
        </w:rPr>
        <w:t>合同的部分条款进行修改、补充、废止，任何一方不得</w:t>
      </w:r>
      <w:r>
        <w:rPr>
          <w:rFonts w:hint="eastAsia"/>
          <w:lang w:val="en-US" w:eastAsia="zh-CN"/>
        </w:rPr>
        <w:t>自行</w:t>
      </w:r>
      <w:r>
        <w:rPr>
          <w:rFonts w:hint="eastAsia"/>
          <w:lang w:val="en-GB" w:eastAsia="zh-CN"/>
        </w:rPr>
        <w:t>变更。</w:t>
      </w:r>
    </w:p>
    <w:p>
      <w:pPr>
        <w:keepNext w:val="0"/>
        <w:keepLines w:val="0"/>
        <w:pageBreakBefore w:val="0"/>
        <w:widowControl w:val="0"/>
        <w:numPr>
          <w:ilvl w:val="0"/>
          <w:numId w:val="140"/>
        </w:numPr>
        <w:kinsoku/>
        <w:wordWrap/>
        <w:overflowPunct/>
        <w:topLinePunct w:val="0"/>
        <w:autoSpaceDE/>
        <w:autoSpaceDN/>
        <w:bidi w:val="0"/>
        <w:adjustRightInd/>
        <w:snapToGrid/>
        <w:spacing w:line="360" w:lineRule="auto"/>
        <w:ind w:firstLine="403"/>
        <w:textAlignment w:val="auto"/>
        <w:rPr>
          <w:rFonts w:hint="eastAsia"/>
          <w:lang w:val="en-GB" w:eastAsia="zh-CN"/>
        </w:rPr>
      </w:pPr>
      <w:r>
        <w:rPr>
          <w:rFonts w:hint="eastAsia"/>
          <w:lang w:val="en-GB" w:eastAsia="zh-CN"/>
        </w:rPr>
        <w:t>合同中止：由于客观情况发生变化，</w:t>
      </w:r>
      <w:r>
        <w:rPr>
          <w:rFonts w:hint="eastAsia"/>
          <w:lang w:val="en-US" w:eastAsia="zh-CN"/>
        </w:rPr>
        <w:t>因</w:t>
      </w:r>
      <w:r>
        <w:rPr>
          <w:rFonts w:hint="eastAsia"/>
          <w:lang w:val="en-GB" w:eastAsia="zh-CN"/>
        </w:rPr>
        <w:t>法定或者约定的原因，公司和员工可在一定时间内相互不承担合同约定的权利和义务，若合同中止期间合同期满的，合同终止。</w:t>
      </w:r>
    </w:p>
    <w:p>
      <w:pPr>
        <w:keepNext w:val="0"/>
        <w:keepLines w:val="0"/>
        <w:pageBreakBefore w:val="0"/>
        <w:widowControl w:val="0"/>
        <w:numPr>
          <w:ilvl w:val="0"/>
          <w:numId w:val="140"/>
        </w:numPr>
        <w:kinsoku/>
        <w:wordWrap/>
        <w:overflowPunct/>
        <w:topLinePunct w:val="0"/>
        <w:autoSpaceDE/>
        <w:autoSpaceDN/>
        <w:bidi w:val="0"/>
        <w:adjustRightInd/>
        <w:snapToGrid/>
        <w:spacing w:line="360" w:lineRule="auto"/>
        <w:ind w:firstLine="403"/>
        <w:textAlignment w:val="auto"/>
        <w:rPr>
          <w:rFonts w:hint="eastAsia"/>
          <w:lang w:val="en-GB" w:eastAsia="zh-CN"/>
        </w:rPr>
      </w:pPr>
      <w:r>
        <w:rPr>
          <w:rFonts w:hint="eastAsia"/>
          <w:lang w:val="en-GB" w:eastAsia="zh-CN"/>
        </w:rPr>
        <w:t>合同解除</w:t>
      </w:r>
    </w:p>
    <w:p>
      <w:pPr>
        <w:keepNext w:val="0"/>
        <w:keepLines w:val="0"/>
        <w:pageBreakBefore w:val="0"/>
        <w:widowControl w:val="0"/>
        <w:numPr>
          <w:ilvl w:val="0"/>
          <w:numId w:val="14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lang w:val="en-GB" w:eastAsia="zh-CN"/>
        </w:rPr>
      </w:pPr>
      <w:r>
        <w:rPr>
          <w:rFonts w:hint="eastAsia"/>
          <w:lang w:val="en-GB" w:eastAsia="zh-CN"/>
        </w:rPr>
        <w:t>协商解除：在</w:t>
      </w:r>
      <w:r>
        <w:rPr>
          <w:rFonts w:hint="eastAsia"/>
          <w:lang w:val="en-US" w:eastAsia="zh-CN"/>
        </w:rPr>
        <w:t>劳动</w:t>
      </w:r>
      <w:r>
        <w:rPr>
          <w:rFonts w:hint="eastAsia"/>
          <w:lang w:val="en-GB" w:eastAsia="zh-CN"/>
        </w:rPr>
        <w:t>合同履行过程中，公司和员工双方都认为继续履行合同已没有必要时，无论谁先提出解除，只要达成一致意见，</w:t>
      </w:r>
      <w:r>
        <w:rPr>
          <w:rFonts w:hint="eastAsia"/>
          <w:lang w:val="en-US" w:eastAsia="zh-CN"/>
        </w:rPr>
        <w:t>劳动</w:t>
      </w:r>
      <w:r>
        <w:rPr>
          <w:rFonts w:hint="eastAsia"/>
          <w:lang w:val="en-GB" w:eastAsia="zh-CN"/>
        </w:rPr>
        <w:t>合同即可解除。</w:t>
      </w:r>
    </w:p>
    <w:p>
      <w:pPr>
        <w:keepNext w:val="0"/>
        <w:keepLines w:val="0"/>
        <w:pageBreakBefore w:val="0"/>
        <w:widowControl w:val="0"/>
        <w:numPr>
          <w:ilvl w:val="0"/>
          <w:numId w:val="14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lang w:val="en-GB" w:eastAsia="zh-CN"/>
        </w:rPr>
      </w:pPr>
      <w:r>
        <w:rPr>
          <w:rFonts w:hint="eastAsia"/>
          <w:lang w:val="en-GB" w:eastAsia="zh-CN"/>
        </w:rPr>
        <w:t>公司解除：公司</w:t>
      </w:r>
      <w:r>
        <w:rPr>
          <w:rFonts w:hint="eastAsia"/>
          <w:lang w:val="en-US" w:eastAsia="zh-CN"/>
        </w:rPr>
        <w:t>可</w:t>
      </w:r>
      <w:r>
        <w:rPr>
          <w:rFonts w:hint="eastAsia"/>
          <w:lang w:val="en-GB" w:eastAsia="zh-CN"/>
        </w:rPr>
        <w:t>因员工的非过失原因（停工医疗期满、无法胜任工作）和客观情况发生重大变化，提前三十天通知解除</w:t>
      </w:r>
      <w:r>
        <w:rPr>
          <w:rFonts w:hint="eastAsia"/>
          <w:lang w:val="en-US" w:eastAsia="zh-CN"/>
        </w:rPr>
        <w:t>劳动</w:t>
      </w:r>
      <w:r>
        <w:rPr>
          <w:rFonts w:hint="eastAsia"/>
          <w:lang w:val="en-GB" w:eastAsia="zh-CN"/>
        </w:rPr>
        <w:t>合同，也可以因员工过失（不符合录用条件、严重违规违纪）随时解除劳动合同。</w:t>
      </w:r>
    </w:p>
    <w:p>
      <w:pPr>
        <w:keepNext w:val="0"/>
        <w:keepLines w:val="0"/>
        <w:pageBreakBefore w:val="0"/>
        <w:widowControl w:val="0"/>
        <w:numPr>
          <w:ilvl w:val="0"/>
          <w:numId w:val="14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lang w:val="en-GB" w:eastAsia="zh-CN"/>
        </w:rPr>
      </w:pPr>
      <w:r>
        <w:rPr>
          <w:rFonts w:hint="eastAsia"/>
          <w:lang w:val="en-GB" w:eastAsia="zh-CN"/>
        </w:rPr>
        <w:t>员工解除：员工提出解除劳动合同，应当提前三十天通知公司，在试用期内可</w:t>
      </w:r>
      <w:r>
        <w:rPr>
          <w:rFonts w:hint="eastAsia"/>
          <w:lang w:val="en-US" w:eastAsia="zh-CN"/>
        </w:rPr>
        <w:t>提前三天通知公司</w:t>
      </w:r>
      <w:r>
        <w:rPr>
          <w:rFonts w:hint="eastAsia"/>
          <w:lang w:val="en-GB" w:eastAsia="zh-CN"/>
        </w:rPr>
        <w:t>解除劳动合同。</w:t>
      </w:r>
    </w:p>
    <w:p>
      <w:pPr>
        <w:keepNext w:val="0"/>
        <w:keepLines w:val="0"/>
        <w:pageBreakBefore w:val="0"/>
        <w:widowControl w:val="0"/>
        <w:numPr>
          <w:ilvl w:val="0"/>
          <w:numId w:val="140"/>
        </w:numPr>
        <w:kinsoku/>
        <w:wordWrap/>
        <w:overflowPunct/>
        <w:topLinePunct w:val="0"/>
        <w:autoSpaceDE/>
        <w:autoSpaceDN/>
        <w:bidi w:val="0"/>
        <w:adjustRightInd/>
        <w:snapToGrid/>
        <w:spacing w:line="360" w:lineRule="auto"/>
        <w:ind w:firstLine="403"/>
        <w:textAlignment w:val="auto"/>
        <w:rPr>
          <w:rFonts w:hint="eastAsia" w:asciiTheme="minorEastAsia" w:hAnsiTheme="minorEastAsia" w:eastAsiaTheme="minorEastAsia" w:cstheme="minorEastAsia"/>
          <w:szCs w:val="21"/>
          <w:lang w:val="en-GB" w:eastAsia="zh-CN"/>
        </w:rPr>
      </w:pPr>
      <w:r>
        <w:rPr>
          <w:rFonts w:hint="eastAsia"/>
          <w:lang w:val="en-GB" w:eastAsia="zh-CN"/>
        </w:rPr>
        <w:t>合同终止：劳动合同期满</w:t>
      </w:r>
      <w:r>
        <w:rPr>
          <w:rFonts w:hint="eastAsia"/>
          <w:lang w:val="en-US" w:eastAsia="zh-CN"/>
        </w:rPr>
        <w:t>一方不同意续约</w:t>
      </w:r>
      <w:r>
        <w:rPr>
          <w:rFonts w:hint="eastAsia"/>
          <w:lang w:val="en-GB" w:eastAsia="zh-CN"/>
        </w:rPr>
        <w:t>、劳动合同主体资格丧失或在客观</w:t>
      </w:r>
      <w:r>
        <w:rPr>
          <w:rFonts w:hint="eastAsia" w:asciiTheme="minorEastAsia" w:hAnsiTheme="minorEastAsia" w:eastAsiaTheme="minorEastAsia" w:cstheme="minorEastAsia"/>
          <w:szCs w:val="21"/>
          <w:lang w:val="en-GB" w:eastAsia="zh-CN"/>
        </w:rPr>
        <w:t>上已无法履行合同的情况下，劳动合同终止。</w:t>
      </w:r>
    </w:p>
    <w:p>
      <w:pPr>
        <w:keepNext w:val="0"/>
        <w:keepLines w:val="0"/>
        <w:pageBreakBefore w:val="0"/>
        <w:widowControl w:val="0"/>
        <w:numPr>
          <w:ilvl w:val="0"/>
          <w:numId w:val="140"/>
        </w:numPr>
        <w:kinsoku/>
        <w:wordWrap/>
        <w:overflowPunct/>
        <w:topLinePunct w:val="0"/>
        <w:autoSpaceDE/>
        <w:autoSpaceDN/>
        <w:bidi w:val="0"/>
        <w:adjustRightInd/>
        <w:snapToGrid/>
        <w:spacing w:line="360" w:lineRule="auto"/>
        <w:ind w:left="0" w:leftChars="0" w:firstLine="402"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US" w:eastAsia="zh-CN"/>
        </w:rPr>
        <w:t>合同续签：劳动合同期满前一个月，</w:t>
      </w:r>
      <w:r>
        <w:rPr>
          <w:rFonts w:hint="eastAsia" w:asciiTheme="minorEastAsia" w:hAnsiTheme="minorEastAsia" w:cstheme="minorEastAsia"/>
          <w:sz w:val="21"/>
          <w:szCs w:val="21"/>
          <w:lang w:val="en-US" w:eastAsia="zh-CN"/>
        </w:rPr>
        <w:t>综合部</w:t>
      </w:r>
      <w:r>
        <w:rPr>
          <w:rFonts w:hint="eastAsia" w:asciiTheme="minorEastAsia" w:hAnsiTheme="minorEastAsia" w:eastAsiaTheme="minorEastAsia" w:cstheme="minorEastAsia"/>
          <w:sz w:val="21"/>
          <w:szCs w:val="21"/>
          <w:lang w:val="en-US" w:eastAsia="zh-CN"/>
        </w:rPr>
        <w:t>向用人部门征求续签意见，用人部门不同意续签的，办理合同终止手续，同意续签的，</w:t>
      </w:r>
      <w:r>
        <w:rPr>
          <w:rFonts w:hint="eastAsia" w:asciiTheme="minorEastAsia" w:hAnsiTheme="minorEastAsia" w:cstheme="minorEastAsia"/>
          <w:sz w:val="21"/>
          <w:szCs w:val="21"/>
          <w:lang w:val="en-US" w:eastAsia="zh-CN"/>
        </w:rPr>
        <w:t>综合部</w:t>
      </w:r>
      <w:r>
        <w:rPr>
          <w:rFonts w:hint="eastAsia" w:asciiTheme="minorEastAsia" w:hAnsiTheme="minorEastAsia" w:eastAsiaTheme="minorEastAsia" w:cstheme="minorEastAsia"/>
          <w:sz w:val="21"/>
          <w:szCs w:val="21"/>
          <w:lang w:val="en-US" w:eastAsia="zh-CN"/>
        </w:rPr>
        <w:t>向员工发送《劳动合同续签通知书》，员工不同意续签的，办理合同终止手续，同意续签的办理续签手续。</w:t>
      </w:r>
    </w:p>
    <w:p>
      <w:pPr>
        <w:keepNext w:val="0"/>
        <w:keepLines w:val="0"/>
        <w:pageBreakBefore w:val="0"/>
        <w:widowControl w:val="0"/>
        <w:numPr>
          <w:ilvl w:val="0"/>
          <w:numId w:val="140"/>
        </w:numPr>
        <w:kinsoku/>
        <w:wordWrap/>
        <w:overflowPunct/>
        <w:topLinePunct w:val="0"/>
        <w:autoSpaceDE/>
        <w:autoSpaceDN/>
        <w:bidi w:val="0"/>
        <w:adjustRightInd/>
        <w:snapToGrid/>
        <w:spacing w:line="360" w:lineRule="auto"/>
        <w:ind w:left="0" w:leftChars="0" w:firstLine="402"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签订劳动合同的同时，新员工需向公司提供以下资料：身份证、学历证、学位证、职业资格证原件</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三个月内的体检证明</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工资卡复印件</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最近一家公司的离职证明，无离职证明的需签订《离职承诺书》</w:t>
      </w:r>
      <w:r>
        <w:rPr>
          <w:rFonts w:hint="eastAsia" w:asciiTheme="minorEastAsia" w:hAnsiTheme="minorEastAsia" w:cstheme="minorEastAsia"/>
          <w:sz w:val="21"/>
          <w:szCs w:val="21"/>
          <w:lang w:val="en-US" w:eastAsia="zh-CN"/>
        </w:rPr>
        <w:t>。</w:t>
      </w:r>
    </w:p>
    <w:p>
      <w:pPr>
        <w:keepNext w:val="0"/>
        <w:keepLines w:val="0"/>
        <w:pageBreakBefore w:val="0"/>
        <w:widowControl w:val="0"/>
        <w:numPr>
          <w:ilvl w:val="0"/>
          <w:numId w:val="140"/>
        </w:numPr>
        <w:kinsoku/>
        <w:wordWrap/>
        <w:overflowPunct/>
        <w:topLinePunct w:val="0"/>
        <w:autoSpaceDE/>
        <w:autoSpaceDN/>
        <w:bidi w:val="0"/>
        <w:adjustRightInd/>
        <w:snapToGrid/>
        <w:spacing w:line="360" w:lineRule="auto"/>
        <w:ind w:left="0" w:leftChars="0" w:firstLine="402"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以下内容为劳动合同附件，与劳动合同具有同等效力：入职资料登记表</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培训记录表</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保密协议书</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薪资确认单</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岗位说明书</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绩效考核表</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员工手册</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公司通过钉钉和管理平台公布的各项规则制度、工作流程和作业标准。</w:t>
      </w:r>
    </w:p>
    <w:p>
      <w:pPr>
        <w:keepNext w:val="0"/>
        <w:keepLines w:val="0"/>
        <w:pageBreakBefore w:val="0"/>
        <w:widowControl w:val="0"/>
        <w:numPr>
          <w:ilvl w:val="0"/>
          <w:numId w:val="140"/>
        </w:numPr>
        <w:kinsoku/>
        <w:wordWrap/>
        <w:overflowPunct/>
        <w:topLinePunct w:val="0"/>
        <w:autoSpaceDE/>
        <w:autoSpaceDN/>
        <w:bidi w:val="0"/>
        <w:adjustRightInd/>
        <w:snapToGrid/>
        <w:spacing w:line="360" w:lineRule="auto"/>
        <w:ind w:left="0" w:leftChars="0" w:firstLine="402"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以下人员根据实际情况签订用工合同，双方权利义务以合同约定为准。</w:t>
      </w:r>
    </w:p>
    <w:p>
      <w:pPr>
        <w:keepNext w:val="0"/>
        <w:keepLines w:val="0"/>
        <w:pageBreakBefore w:val="0"/>
        <w:widowControl w:val="0"/>
        <w:numPr>
          <w:ilvl w:val="0"/>
          <w:numId w:val="14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GB" w:eastAsia="zh-CN"/>
        </w:rPr>
        <w:t>学徒工、</w:t>
      </w:r>
      <w:r>
        <w:rPr>
          <w:rFonts w:hint="eastAsia" w:asciiTheme="minorEastAsia" w:hAnsiTheme="minorEastAsia" w:eastAsiaTheme="minorEastAsia" w:cstheme="minorEastAsia"/>
          <w:sz w:val="21"/>
          <w:szCs w:val="21"/>
          <w:lang w:val="en-US" w:eastAsia="zh-CN"/>
        </w:rPr>
        <w:t>实习生</w:t>
      </w:r>
      <w:r>
        <w:rPr>
          <w:rFonts w:hint="eastAsia" w:asciiTheme="minorEastAsia" w:hAnsiTheme="minorEastAsia" w:eastAsiaTheme="minorEastAsia" w:cstheme="minorEastAsia"/>
          <w:sz w:val="21"/>
          <w:szCs w:val="21"/>
          <w:lang w:val="en-GB" w:eastAsia="zh-CN"/>
        </w:rPr>
        <w:t>签</w:t>
      </w:r>
      <w:r>
        <w:rPr>
          <w:rFonts w:hint="eastAsia" w:asciiTheme="minorEastAsia" w:hAnsiTheme="minorEastAsia" w:eastAsiaTheme="minorEastAsia" w:cstheme="minorEastAsia"/>
          <w:sz w:val="21"/>
          <w:szCs w:val="21"/>
          <w:lang w:val="en-US" w:eastAsia="zh-CN"/>
        </w:rPr>
        <w:t>订</w:t>
      </w:r>
      <w:r>
        <w:rPr>
          <w:rFonts w:hint="eastAsia" w:asciiTheme="minorEastAsia" w:hAnsiTheme="minorEastAsia" w:eastAsiaTheme="minorEastAsia" w:cstheme="minorEastAsia"/>
          <w:sz w:val="21"/>
          <w:szCs w:val="21"/>
          <w:lang w:val="en-GB" w:eastAsia="zh-CN"/>
        </w:rPr>
        <w:t>《</w:t>
      </w:r>
      <w:r>
        <w:rPr>
          <w:rFonts w:hint="eastAsia" w:asciiTheme="minorEastAsia" w:hAnsiTheme="minorEastAsia" w:eastAsiaTheme="minorEastAsia" w:cstheme="minorEastAsia"/>
          <w:sz w:val="21"/>
          <w:szCs w:val="21"/>
          <w:lang w:val="en-US" w:eastAsia="zh-CN"/>
        </w:rPr>
        <w:t>实习合同</w:t>
      </w:r>
      <w:r>
        <w:rPr>
          <w:rFonts w:hint="eastAsia" w:asciiTheme="minorEastAsia" w:hAnsiTheme="minorEastAsia" w:eastAsiaTheme="minorEastAsia" w:cstheme="minorEastAsia"/>
          <w:sz w:val="21"/>
          <w:szCs w:val="21"/>
          <w:lang w:val="en-GB" w:eastAsia="zh-CN"/>
        </w:rPr>
        <w:t>》，</w:t>
      </w:r>
      <w:r>
        <w:rPr>
          <w:rFonts w:hint="eastAsia" w:asciiTheme="minorEastAsia" w:hAnsiTheme="minorEastAsia" w:eastAsiaTheme="minorEastAsia" w:cstheme="minorEastAsia"/>
          <w:sz w:val="21"/>
          <w:szCs w:val="21"/>
          <w:lang w:val="en-US" w:eastAsia="zh-CN"/>
        </w:rPr>
        <w:t>合同有效期一年。</w:t>
      </w:r>
    </w:p>
    <w:p>
      <w:pPr>
        <w:keepNext w:val="0"/>
        <w:keepLines w:val="0"/>
        <w:pageBreakBefore w:val="0"/>
        <w:widowControl w:val="0"/>
        <w:numPr>
          <w:ilvl w:val="0"/>
          <w:numId w:val="14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退休人员签订</w:t>
      </w:r>
      <w:r>
        <w:rPr>
          <w:rFonts w:hint="eastAsia" w:asciiTheme="minorEastAsia" w:hAnsiTheme="minorEastAsia" w:eastAsiaTheme="minorEastAsia" w:cstheme="minorEastAsia"/>
          <w:sz w:val="21"/>
          <w:szCs w:val="21"/>
          <w:lang w:val="en-GB" w:eastAsia="zh-CN"/>
        </w:rPr>
        <w:t>《返聘合同》，</w:t>
      </w:r>
      <w:r>
        <w:rPr>
          <w:rFonts w:hint="eastAsia" w:asciiTheme="minorEastAsia" w:hAnsiTheme="minorEastAsia" w:eastAsiaTheme="minorEastAsia" w:cstheme="minorEastAsia"/>
          <w:sz w:val="21"/>
          <w:szCs w:val="21"/>
          <w:lang w:val="en-US" w:eastAsia="zh-CN"/>
        </w:rPr>
        <w:t>合同有效期一年，每年续签一次。</w:t>
      </w:r>
    </w:p>
    <w:p>
      <w:pPr>
        <w:keepNext w:val="0"/>
        <w:keepLines w:val="0"/>
        <w:pageBreakBefore w:val="0"/>
        <w:widowControl w:val="0"/>
        <w:numPr>
          <w:ilvl w:val="0"/>
          <w:numId w:val="14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US" w:eastAsia="zh-CN"/>
        </w:rPr>
        <w:t>季节工、兼职工、临时工签订</w:t>
      </w:r>
      <w:r>
        <w:rPr>
          <w:rFonts w:hint="eastAsia" w:asciiTheme="minorEastAsia" w:hAnsiTheme="minorEastAsia" w:eastAsiaTheme="minorEastAsia" w:cstheme="minorEastAsia"/>
          <w:sz w:val="21"/>
          <w:szCs w:val="21"/>
          <w:lang w:val="en-GB" w:eastAsia="zh-CN"/>
        </w:rPr>
        <w:t>《</w:t>
      </w:r>
      <w:r>
        <w:rPr>
          <w:rFonts w:hint="eastAsia" w:asciiTheme="minorEastAsia" w:hAnsiTheme="minorEastAsia" w:eastAsiaTheme="minorEastAsia" w:cstheme="minorEastAsia"/>
          <w:sz w:val="21"/>
          <w:szCs w:val="21"/>
          <w:lang w:val="en-US" w:eastAsia="zh-CN"/>
        </w:rPr>
        <w:t>承揽合同</w:t>
      </w:r>
      <w:r>
        <w:rPr>
          <w:rFonts w:hint="eastAsia" w:asciiTheme="minorEastAsia" w:hAnsiTheme="minorEastAsia" w:eastAsiaTheme="minorEastAsia" w:cstheme="minorEastAsia"/>
          <w:sz w:val="21"/>
          <w:szCs w:val="21"/>
          <w:lang w:val="en-GB" w:eastAsia="zh-CN"/>
        </w:rPr>
        <w:t>》，</w:t>
      </w:r>
      <w:r>
        <w:rPr>
          <w:rFonts w:hint="eastAsia" w:asciiTheme="minorEastAsia" w:hAnsiTheme="minorEastAsia" w:eastAsiaTheme="minorEastAsia" w:cstheme="minorEastAsia"/>
          <w:sz w:val="21"/>
          <w:szCs w:val="21"/>
          <w:lang w:val="en-US" w:eastAsia="zh-CN"/>
        </w:rPr>
        <w:t>合同有效期据实签订。</w:t>
      </w:r>
    </w:p>
    <w:p>
      <w:pPr>
        <w:keepNext w:val="0"/>
        <w:keepLines w:val="0"/>
        <w:pageBreakBefore w:val="0"/>
        <w:widowControl w:val="0"/>
        <w:numPr>
          <w:ilvl w:val="0"/>
          <w:numId w:val="140"/>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cs="宋体"/>
          <w:sz w:val="21"/>
          <w:szCs w:val="21"/>
          <w:lang w:val="en-GB" w:eastAsia="zh-CN"/>
        </w:rPr>
      </w:pPr>
      <w:r>
        <w:rPr>
          <w:rFonts w:hint="eastAsia" w:ascii="宋体" w:hAnsi="宋体" w:cs="宋体"/>
          <w:sz w:val="21"/>
          <w:szCs w:val="21"/>
          <w:lang w:val="en-US" w:eastAsia="zh-CN"/>
        </w:rPr>
        <w:t>劳动合同管理流程</w:t>
      </w:r>
    </w:p>
    <w:tbl>
      <w:tblPr>
        <w:tblStyle w:val="1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Layout w:type="autofit"/>
        <w:tblCellMar>
          <w:top w:w="0" w:type="dxa"/>
          <w:left w:w="108" w:type="dxa"/>
          <w:bottom w:w="0" w:type="dxa"/>
          <w:right w:w="108" w:type="dxa"/>
        </w:tblCellMar>
      </w:tblPr>
      <w:tblGrid>
        <w:gridCol w:w="2740"/>
        <w:gridCol w:w="2836"/>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c>
          <w:tcPr>
            <w:tcW w:w="3178"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入职员工</w:t>
            </w:r>
          </w:p>
        </w:tc>
        <w:tc>
          <w:tcPr>
            <w:tcW w:w="32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综合部</w:t>
            </w:r>
          </w:p>
        </w:tc>
        <w:tc>
          <w:tcPr>
            <w:tcW w:w="3188"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用人部门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0" w:hRule="atLeast"/>
        </w:trPr>
        <w:tc>
          <w:tcPr>
            <w:tcW w:w="3178"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sz w:val="21"/>
                <w:szCs w:val="21"/>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vertAlign w:val="baseline"/>
                <w:lang w:val="en-US" w:eastAsia="zh-CN"/>
              </w:rPr>
            </w:pPr>
            <w:r>
              <w:rPr>
                <w:sz w:val="21"/>
              </w:rPr>
              <mc:AlternateContent>
                <mc:Choice Requires="wps">
                  <w:drawing>
                    <wp:anchor distT="0" distB="0" distL="114300" distR="114300" simplePos="0" relativeHeight="251797504" behindDoc="0" locked="0" layoutInCell="1" allowOverlap="1">
                      <wp:simplePos x="0" y="0"/>
                      <wp:positionH relativeFrom="column">
                        <wp:posOffset>397510</wp:posOffset>
                      </wp:positionH>
                      <wp:positionV relativeFrom="paragraph">
                        <wp:posOffset>2075815</wp:posOffset>
                      </wp:positionV>
                      <wp:extent cx="1499870" cy="1028065"/>
                      <wp:effectExtent l="242570" t="4445" r="10160" b="53340"/>
                      <wp:wrapNone/>
                      <wp:docPr id="28" name="肘形连接符 28"/>
                      <wp:cNvGraphicFramePr/>
                      <a:graphic xmlns:a="http://schemas.openxmlformats.org/drawingml/2006/main">
                        <a:graphicData uri="http://schemas.microsoft.com/office/word/2010/wordprocessingShape">
                          <wps:wsp>
                            <wps:cNvCnPr>
                              <a:stCxn id="27" idx="1"/>
                              <a:endCxn id="84" idx="1"/>
                            </wps:cNvCnPr>
                            <wps:spPr>
                              <a:xfrm rot="10800000" flipH="1" flipV="1">
                                <a:off x="0" y="0"/>
                                <a:ext cx="1499870" cy="1028065"/>
                              </a:xfrm>
                              <a:prstGeom prst="bentConnector3">
                                <a:avLst>
                                  <a:gd name="adj1" fmla="val -1587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31.3pt;margin-top:163.45pt;height:80.95pt;width:118.1pt;rotation:11796480f;z-index:251797504;mso-width-relative:page;mso-height-relative:page;" filled="f" stroked="t" coordsize="21600,21600" o:gfxdata="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CjZNbVAAAACgEAAA8AAAAA&#10;AAAAAQAgAAAAIgAAAGRycy9kb3ducmV2LnhtbFBLAQIUABQAAAAIAIdO4kD30iyxUAIAAG8EAAAO&#10;AAAAAAAAAAEAIAAAACQBAABkcnMvZTJvRG9jLnhtbFBLBQYAAAAABgAGAFkBAADmBQAAAAA=&#10;" adj="-3429">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798528" behindDoc="0" locked="0" layoutInCell="1" allowOverlap="1">
                      <wp:simplePos x="0" y="0"/>
                      <wp:positionH relativeFrom="column">
                        <wp:posOffset>140335</wp:posOffset>
                      </wp:positionH>
                      <wp:positionV relativeFrom="paragraph">
                        <wp:posOffset>1861185</wp:posOffset>
                      </wp:positionV>
                      <wp:extent cx="269240" cy="26352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5pt;margin-top:146.55pt;height:20.75pt;width:21.2pt;z-index:251798528;mso-width-relative:page;mso-height-relative:page;" filled="f" stroked="f" coordsize="21600,21600" o:gfxdata="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Cglqt2gAAAAkBAAAPAAAAAAAAAAEAIAAAACIAAABkcnMv&#10;ZG93bnJldi54bWxQSwECFAAUAAAACACHTuJAYRRQjzoCAABnBAAADgAAAAAAAAABACAAAAApAQAA&#10;ZHJzL2Uyb0RvYy54bWxQSwUGAAAAAAYABgBZAQAA1QU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v:textbox>
                    </v:shape>
                  </w:pict>
                </mc:Fallback>
              </mc:AlternateContent>
            </w:r>
            <w:r>
              <w:rPr>
                <w:color w:val="000000"/>
                <w:sz w:val="21"/>
                <w:szCs w:val="21"/>
              </w:rPr>
              <mc:AlternateContent>
                <mc:Choice Requires="wps">
                  <w:drawing>
                    <wp:anchor distT="0" distB="0" distL="114300" distR="114300" simplePos="0" relativeHeight="251800576" behindDoc="0" locked="0" layoutInCell="1" allowOverlap="1">
                      <wp:simplePos x="0" y="0"/>
                      <wp:positionH relativeFrom="column">
                        <wp:posOffset>907415</wp:posOffset>
                      </wp:positionH>
                      <wp:positionV relativeFrom="paragraph">
                        <wp:posOffset>2326005</wp:posOffset>
                      </wp:positionV>
                      <wp:extent cx="269240" cy="26352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45pt;margin-top:183.15pt;height:20.75pt;width:21.2pt;z-index:251800576;mso-width-relative:page;mso-height-relative:page;" filled="f" stroked="f" coordsize="21600,21600" o:gfxdata="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FnZBbcAAAACwEAAA8AAAAAAAAAAQAgAAAAIgAAAGRy&#10;cy9kb3ducmV2LnhtbFBLAQIUABQAAAAIAIdO4kDOk2RtOgIAAGcEAAAOAAAAAAAAAAEAIAAAACs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color w:val="000000"/>
                <w:sz w:val="21"/>
                <w:szCs w:val="21"/>
              </w:rPr>
              <mc:AlternateContent>
                <mc:Choice Requires="wps">
                  <w:drawing>
                    <wp:anchor distT="0" distB="0" distL="114300" distR="114300" simplePos="0" relativeHeight="251796480" behindDoc="0" locked="0" layoutInCell="1" allowOverlap="1">
                      <wp:simplePos x="0" y="0"/>
                      <wp:positionH relativeFrom="column">
                        <wp:posOffset>397510</wp:posOffset>
                      </wp:positionH>
                      <wp:positionV relativeFrom="paragraph">
                        <wp:posOffset>1804035</wp:posOffset>
                      </wp:positionV>
                      <wp:extent cx="1006475" cy="543560"/>
                      <wp:effectExtent l="13335" t="6985" r="27940" b="20955"/>
                      <wp:wrapNone/>
                      <wp:docPr id="27" name="流程图: 决策 27"/>
                      <wp:cNvGraphicFramePr/>
                      <a:graphic xmlns:a="http://schemas.openxmlformats.org/drawingml/2006/main">
                        <a:graphicData uri="http://schemas.microsoft.com/office/word/2010/wordprocessingShape">
                          <wps:wsp>
                            <wps:cNvSpPr/>
                            <wps:spPr>
                              <a:xfrm>
                                <a:off x="0" y="0"/>
                                <a:ext cx="1006475" cy="54356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续签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31.3pt;margin-top:142.05pt;height:42.8pt;width:79.25pt;z-index:251796480;v-text-anchor:middle;mso-width-relative:page;mso-height-relative:page;" fillcolor="#FFFFFF [3201]" filled="t" stroked="t" coordsize="21600,21600" o:gfxdata="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bw86PtgAAAAKAQAADwAAAAAAAAABACAAAAAiAAAAZHJzL2Rvd25yZXYueG1sUEsBAhQAFAAAAAgA&#10;h07iQN5De5eXAgAAGQUAAA4AAAAAAAAAAQAgAAAAJwEAAGRycy9lMm9Eb2MueG1sUEsFBgAAAAAG&#10;AAYAWQEAADA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续签</w:t>
                            </w:r>
                          </w:p>
                        </w:txbxContent>
                      </v:textbox>
                    </v:shape>
                  </w:pict>
                </mc:Fallback>
              </mc:AlternateContent>
            </w:r>
            <w:r>
              <w:rPr>
                <w:sz w:val="21"/>
              </w:rPr>
              <mc:AlternateContent>
                <mc:Choice Requires="wps">
                  <w:drawing>
                    <wp:anchor distT="0" distB="0" distL="114300" distR="114300" simplePos="0" relativeHeight="251804672" behindDoc="0" locked="0" layoutInCell="1" allowOverlap="1">
                      <wp:simplePos x="0" y="0"/>
                      <wp:positionH relativeFrom="column">
                        <wp:posOffset>1403985</wp:posOffset>
                      </wp:positionH>
                      <wp:positionV relativeFrom="paragraph">
                        <wp:posOffset>2073275</wp:posOffset>
                      </wp:positionV>
                      <wp:extent cx="510540" cy="2540"/>
                      <wp:effectExtent l="0" t="46355" r="3810" b="65405"/>
                      <wp:wrapNone/>
                      <wp:docPr id="213" name="肘形连接符 213"/>
                      <wp:cNvGraphicFramePr/>
                      <a:graphic xmlns:a="http://schemas.openxmlformats.org/drawingml/2006/main">
                        <a:graphicData uri="http://schemas.microsoft.com/office/word/2010/wordprocessingShape">
                          <wps:wsp>
                            <wps:cNvCnPr>
                              <a:stCxn id="206" idx="1"/>
                              <a:endCxn id="27" idx="3"/>
                            </wps:cNvCnPr>
                            <wps:spPr>
                              <a:xfrm rot="10800000" flipV="1">
                                <a:off x="2147570" y="4436745"/>
                                <a:ext cx="510540" cy="254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110.55pt;margin-top:163.25pt;height:0.2pt;width:40.2pt;rotation:11796480f;z-index:251804672;mso-width-relative:page;mso-height-relative:page;" filled="f" stroked="t" coordsize="21600,21600" o:gfxdata="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v+KsjZAAAACwEA&#10;AA8AAAAAAAAAAQAgAAAAIgAAAGRycy9kb3ducmV2LnhtbFBLAQIUABQAAAAIAIdO4kAJ379VUgIA&#10;AG8EAAAOAAAAAAAAAAEAIAAAACgBAABkcnMvZTJvRG9jLnhtbFBLBQYAAAAABgAGAFkBAADsBQAA&#10;AAA=&#10;" adj="1080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10816" behindDoc="0" locked="0" layoutInCell="1" allowOverlap="1">
                      <wp:simplePos x="0" y="0"/>
                      <wp:positionH relativeFrom="column">
                        <wp:posOffset>151765</wp:posOffset>
                      </wp:positionH>
                      <wp:positionV relativeFrom="paragraph">
                        <wp:posOffset>782320</wp:posOffset>
                      </wp:positionV>
                      <wp:extent cx="1275080" cy="550545"/>
                      <wp:effectExtent l="6350" t="6350" r="13970" b="14605"/>
                      <wp:wrapNone/>
                      <wp:docPr id="293" name="流程图: 预定义过程 293"/>
                      <wp:cNvGraphicFramePr/>
                      <a:graphic xmlns:a="http://schemas.openxmlformats.org/drawingml/2006/main">
                        <a:graphicData uri="http://schemas.microsoft.com/office/word/2010/wordprocessingShape">
                          <wps:wsp>
                            <wps:cNvSpPr/>
                            <wps:spPr>
                              <a:xfrm>
                                <a:off x="761365" y="3263265"/>
                                <a:ext cx="1275080" cy="550545"/>
                              </a:xfrm>
                              <a:prstGeom prst="flowChartPredefined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试用期管理流程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2" type="#_x0000_t112" style="position:absolute;left:0pt;margin-left:11.95pt;margin-top:61.6pt;height:43.35pt;width:100.4pt;z-index:251810816;v-text-anchor:middle;mso-width-relative:page;mso-height-relative:page;" fillcolor="#FFFFFF [3201]" filled="t" stroked="t" coordsize="21600,21600" o:gfxdata="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FEE029gAAAAKAQAADwAAAAAAAAABACAA&#10;AAAiAAAAZHJzL2Rvd25yZXYueG1sUEsBAhQAFAAAAAgAh07iQKQXrli4AgAAOAUAAA4AAAAAAAAA&#10;AQAgAAAAJwEAAGRycy9lMm9Eb2MueG1sUEsFBgAAAAAGAAYAWQEAAFE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试用期管理流程</w:t>
                            </w:r>
                          </w:p>
                        </w:txbxContent>
                      </v:textbox>
                    </v:shape>
                  </w:pict>
                </mc:Fallback>
              </mc:AlternateContent>
            </w:r>
            <w:r>
              <w:rPr>
                <w:sz w:val="21"/>
                <w:szCs w:val="21"/>
              </w:rPr>
              <mc:AlternateContent>
                <mc:Choice Requires="wps">
                  <w:drawing>
                    <wp:anchor distT="0" distB="0" distL="114300" distR="114300" simplePos="0" relativeHeight="251782144" behindDoc="0" locked="0" layoutInCell="1" allowOverlap="1">
                      <wp:simplePos x="0" y="0"/>
                      <wp:positionH relativeFrom="column">
                        <wp:posOffset>285750</wp:posOffset>
                      </wp:positionH>
                      <wp:positionV relativeFrom="paragraph">
                        <wp:posOffset>2540</wp:posOffset>
                      </wp:positionV>
                      <wp:extent cx="919480" cy="382905"/>
                      <wp:effectExtent l="6350" t="6350" r="7620" b="10795"/>
                      <wp:wrapNone/>
                      <wp:docPr id="29" name="流程图: 终止 29"/>
                      <wp:cNvGraphicFramePr/>
                      <a:graphic xmlns:a="http://schemas.openxmlformats.org/drawingml/2006/main">
                        <a:graphicData uri="http://schemas.microsoft.com/office/word/2010/wordprocessingShape">
                          <wps:wsp>
                            <wps:cNvSpPr/>
                            <wps:spPr>
                              <a:xfrm>
                                <a:off x="0" y="0"/>
                                <a:ext cx="919480" cy="38290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入职报到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5pt;margin-top:0.2pt;height:30.15pt;width:72.4pt;z-index:251782144;v-text-anchor:middle;mso-width-relative:page;mso-height-relative:page;" fillcolor="#FFFFFF [3201]" filled="t" stroked="t" coordsize="21600,21600" o:gfxdata="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twvetdYAAAAGAQAADwAAAAAAAAABACAAAAAiAAAAZHJzL2Rvd25yZXYueG1sUEsBAhQAFAAAAAgA&#10;h07iQDTwW52ZAgAAGgUAAA4AAAAAAAAAAQAgAAAAJQEAAGRycy9lMm9Eb2MueG1sUEsFBgAAAAAG&#10;AAYAWQEAADA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入职报到</w:t>
                            </w:r>
                          </w:p>
                        </w:txbxContent>
                      </v:textbox>
                    </v:shape>
                  </w:pict>
                </mc:Fallback>
              </mc:AlternateContent>
            </w:r>
            <w:r>
              <w:rPr>
                <w:sz w:val="21"/>
              </w:rPr>
              <mc:AlternateContent>
                <mc:Choice Requires="wps">
                  <w:drawing>
                    <wp:anchor distT="0" distB="0" distL="114300" distR="114300" simplePos="0" relativeHeight="251811840" behindDoc="0" locked="0" layoutInCell="1" allowOverlap="1">
                      <wp:simplePos x="0" y="0"/>
                      <wp:positionH relativeFrom="column">
                        <wp:posOffset>1426845</wp:posOffset>
                      </wp:positionH>
                      <wp:positionV relativeFrom="paragraph">
                        <wp:posOffset>1057910</wp:posOffset>
                      </wp:positionV>
                      <wp:extent cx="474345" cy="3175"/>
                      <wp:effectExtent l="0" t="72390" r="1905" b="19685"/>
                      <wp:wrapNone/>
                      <wp:docPr id="294" name="肘形连接符 294"/>
                      <wp:cNvGraphicFramePr/>
                      <a:graphic xmlns:a="http://schemas.openxmlformats.org/drawingml/2006/main">
                        <a:graphicData uri="http://schemas.microsoft.com/office/word/2010/wordprocessingShape">
                          <wps:wsp>
                            <wps:cNvCnPr>
                              <a:stCxn id="125" idx="1"/>
                              <a:endCxn id="293" idx="3"/>
                            </wps:cNvCnPr>
                            <wps:spPr>
                              <a:xfrm rot="10800000" flipV="1">
                                <a:off x="2390775" y="3524250"/>
                                <a:ext cx="474345" cy="317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12.35pt;margin-top:83.3pt;height:0.25pt;width:37.35pt;rotation:11796480f;z-index:251811840;mso-width-relative:page;mso-height-relative:page;" filled="f" stroked="t" coordsize="21600,21600" o:gfxdata="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&#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JbsY9gAAAALAQAADwAAAAAAAAABACAAAAAiAAAA&#10;ZHJzL2Rvd25yZXYueG1sUEsBAhQAFAAAAAgAh07iQLj2OetAAgAAQwQAAA4AAAAAAAAAAQAgAAAA&#10;JwEAAGRycy9lMm9Eb2MueG1sUEsFBgAAAAAGAAYAWQEAANk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99552" behindDoc="0" locked="0" layoutInCell="1" allowOverlap="1">
                      <wp:simplePos x="0" y="0"/>
                      <wp:positionH relativeFrom="column">
                        <wp:posOffset>1289050</wp:posOffset>
                      </wp:positionH>
                      <wp:positionV relativeFrom="paragraph">
                        <wp:posOffset>1960245</wp:posOffset>
                      </wp:positionV>
                      <wp:extent cx="244475" cy="1019810"/>
                      <wp:effectExtent l="5080" t="0" r="3810" b="60325"/>
                      <wp:wrapNone/>
                      <wp:docPr id="30" name="肘形连接符 30"/>
                      <wp:cNvGraphicFramePr/>
                      <a:graphic xmlns:a="http://schemas.openxmlformats.org/drawingml/2006/main">
                        <a:graphicData uri="http://schemas.microsoft.com/office/word/2010/wordprocessingShape">
                          <wps:wsp>
                            <wps:cNvCnPr>
                              <a:stCxn id="27" idx="2"/>
                              <a:endCxn id="215" idx="1"/>
                            </wps:cNvCnPr>
                            <wps:spPr>
                              <a:xfrm rot="5400000" flipV="1">
                                <a:off x="0" y="0"/>
                                <a:ext cx="244475" cy="101981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01.5pt;margin-top:154.35pt;height:80.3pt;width:19.25pt;rotation:-5898240f;z-index:251799552;mso-width-relative:page;mso-height-relative:page;" filled="f" stroked="t" coordsize="21600,21600" o:gfxdata="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PC9KbeAAAACwEAAA8AAAAAAAAAAQAgAAAAIgAAAGRycy9k&#10;b3ducmV2LnhtbFBLAQIUABQAAAAIAIdO4kBIwhnhNQIAADYEAAAOAAAAAAAAAAEAIAAAAC0BAABk&#10;cnMvZTJvRG9jLnhtbFBLBQYAAAAABgAGAFkBAADU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2342515</wp:posOffset>
                      </wp:positionH>
                      <wp:positionV relativeFrom="paragraph">
                        <wp:posOffset>1315085</wp:posOffset>
                      </wp:positionV>
                      <wp:extent cx="193040" cy="1905"/>
                      <wp:effectExtent l="49530" t="0" r="62865" b="16510"/>
                      <wp:wrapNone/>
                      <wp:docPr id="198" name="肘形连接符 198"/>
                      <wp:cNvGraphicFramePr/>
                      <a:graphic xmlns:a="http://schemas.openxmlformats.org/drawingml/2006/main">
                        <a:graphicData uri="http://schemas.microsoft.com/office/word/2010/wordprocessingShape">
                          <wps:wsp>
                            <wps:cNvCnPr>
                              <a:stCxn id="125" idx="2"/>
                              <a:endCxn id="121" idx="0"/>
                            </wps:cNvCnPr>
                            <wps:spPr>
                              <a:xfrm rot="5400000">
                                <a:off x="3418205" y="2125980"/>
                                <a:ext cx="193040" cy="1905"/>
                              </a:xfrm>
                              <a:prstGeom prst="bentConnector3">
                                <a:avLst>
                                  <a:gd name="adj1" fmla="val 4983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84.45pt;margin-top:103.55pt;height:0.15pt;width:15.2pt;rotation:5898240f;z-index:251785216;mso-width-relative:page;mso-height-relative:page;" filled="f" stroked="t" coordsize="21600,21600" o:gfxdata="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07sVvYAAAACwEAAA8AAAAA&#10;AAAAAQAgAAAAIgAAAGRycy9kb3ducmV2LnhtbFBLAQIUABQAAAAIAIdO4kDopSNITQIAAGUEAAAO&#10;AAAAAAAAAAEAIAAAACcBAABkcnMvZTJvRG9jLnhtbFBLBQYAAAAABgAGAFkBAADmBQAAAAA=&#10;" adj="10765">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5216" behindDoc="0" locked="0" layoutInCell="1" allowOverlap="1">
                      <wp:simplePos x="0" y="0"/>
                      <wp:positionH relativeFrom="column">
                        <wp:posOffset>1205230</wp:posOffset>
                      </wp:positionH>
                      <wp:positionV relativeFrom="paragraph">
                        <wp:posOffset>194310</wp:posOffset>
                      </wp:positionV>
                      <wp:extent cx="724535" cy="1905"/>
                      <wp:effectExtent l="0" t="46990" r="18415" b="65405"/>
                      <wp:wrapNone/>
                      <wp:docPr id="31" name="肘形连接符 31"/>
                      <wp:cNvGraphicFramePr/>
                      <a:graphic xmlns:a="http://schemas.openxmlformats.org/drawingml/2006/main">
                        <a:graphicData uri="http://schemas.microsoft.com/office/word/2010/wordprocessingShape">
                          <wps:wsp>
                            <wps:cNvCnPr>
                              <a:stCxn id="29" idx="3"/>
                              <a:endCxn id="188" idx="1"/>
                            </wps:cNvCnPr>
                            <wps:spPr>
                              <a:xfrm>
                                <a:off x="1691005" y="2206625"/>
                                <a:ext cx="724535" cy="1905"/>
                              </a:xfrm>
                              <a:prstGeom prst="bentConnector3">
                                <a:avLst>
                                  <a:gd name="adj1" fmla="val 50044"/>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94.9pt;margin-top:15.3pt;height:0.15pt;width:57.05pt;z-index:251785216;mso-width-relative:page;mso-height-relative:page;" filled="f" stroked="t" coordsize="21600,21600" o:gfxdata="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oYhzTYAAAACQEAAA8AAAAAAAAAAQAg&#10;AAAAIgAAAGRycy9kb3ducmV2LnhtbFBLAQIUABQAAAAIAIdO4kAZrDXYRwIAAFQEAAAOAAAAAAAA&#10;AAEAIAAAACcBAABkcnMvZTJvRG9jLnhtbFBLBQYAAAAABgAGAFkBAADgBQAAAAA=&#10;" adj="10810">
                      <v:fill on="f" focussize="0,0"/>
                      <v:stroke weight="0.5pt" color="#5B9BD5 [3204]" miterlimit="8" joinstyle="miter" endarrow="open"/>
                      <v:imagedata o:title=""/>
                      <o:lock v:ext="edit" aspectratio="f"/>
                    </v:shape>
                  </w:pict>
                </mc:Fallback>
              </mc:AlternateContent>
            </w:r>
          </w:p>
        </w:tc>
        <w:tc>
          <w:tcPr>
            <w:tcW w:w="3292"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783168" behindDoc="0" locked="0" layoutInCell="1" allowOverlap="1">
                      <wp:simplePos x="0" y="0"/>
                      <wp:positionH relativeFrom="column">
                        <wp:posOffset>189865</wp:posOffset>
                      </wp:positionH>
                      <wp:positionV relativeFrom="paragraph">
                        <wp:posOffset>27940</wp:posOffset>
                      </wp:positionV>
                      <wp:extent cx="1023620" cy="930275"/>
                      <wp:effectExtent l="9525" t="8890" r="14605" b="13335"/>
                      <wp:wrapNone/>
                      <wp:docPr id="188" name="流程图: 决策 188"/>
                      <wp:cNvGraphicFramePr/>
                      <a:graphic xmlns:a="http://schemas.openxmlformats.org/drawingml/2006/main">
                        <a:graphicData uri="http://schemas.microsoft.com/office/word/2010/wordprocessingShape">
                          <wps:wsp>
                            <wps:cNvSpPr/>
                            <wps:spPr>
                              <a:xfrm>
                                <a:off x="0" y="0"/>
                                <a:ext cx="1023620" cy="93027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0"/>
                                      <w:szCs w:val="22"/>
                                      <w:lang w:val="en-US" w:eastAsia="zh-CN"/>
                                    </w:rPr>
                                  </w:pPr>
                                  <w:r>
                                    <w:rPr>
                                      <w:rFonts w:hint="eastAsia"/>
                                      <w:sz w:val="20"/>
                                      <w:szCs w:val="22"/>
                                      <w:lang w:val="en-US" w:eastAsia="zh-CN"/>
                                    </w:rPr>
                                    <w:t>劳动关系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4.95pt;margin-top:2.2pt;height:73.25pt;width:80.6pt;z-index:251783168;v-text-anchor:middle;mso-width-relative:page;mso-height-relative:page;" fillcolor="#FFFFFF [3201]" filled="t" stroked="t" coordsize="21600,21600" o:gfxdata="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9&#10;Y2dV1gAAAAgBAAAPAAAAAAAAAAEAIAAAACIAAABkcnMvZG93bnJldi54bWxQSwECFAAUAAAACACH&#10;TuJArpddRpgCAAAbBQAADgAAAAAAAAABACAAAAAlAQAAZHJzL2Uyb0RvYy54bWxQSwUGAAAAAAYA&#10;BgBZAQAALwYAAAAA&#10;">
                      <v:fill on="t" focussize="0,0"/>
                      <v:stroke weight="1pt" color="#5B9BD5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0"/>
                                <w:szCs w:val="22"/>
                                <w:lang w:val="en-US" w:eastAsia="zh-CN"/>
                              </w:rPr>
                            </w:pPr>
                            <w:r>
                              <w:rPr>
                                <w:rFonts w:hint="eastAsia"/>
                                <w:sz w:val="20"/>
                                <w:szCs w:val="22"/>
                                <w:lang w:val="en-US" w:eastAsia="zh-CN"/>
                              </w:rPr>
                              <w:t>劳动关系</w:t>
                            </w:r>
                          </w:p>
                        </w:txbxContent>
                      </v:textbox>
                    </v:shape>
                  </w:pict>
                </mc:Fallback>
              </mc:AlternateContent>
            </w:r>
            <w:r>
              <w:rPr>
                <w:sz w:val="21"/>
              </w:rPr>
              <mc:AlternateContent>
                <mc:Choice Requires="wps">
                  <w:drawing>
                    <wp:anchor distT="0" distB="0" distL="114300" distR="114300" simplePos="0" relativeHeight="251801600" behindDoc="0" locked="0" layoutInCell="1" allowOverlap="1">
                      <wp:simplePos x="0" y="0"/>
                      <wp:positionH relativeFrom="column">
                        <wp:posOffset>1333500</wp:posOffset>
                      </wp:positionH>
                      <wp:positionV relativeFrom="paragraph">
                        <wp:posOffset>1868805</wp:posOffset>
                      </wp:positionV>
                      <wp:extent cx="1637030" cy="1532255"/>
                      <wp:effectExtent l="0" t="4445" r="248920" b="63500"/>
                      <wp:wrapNone/>
                      <wp:docPr id="203" name="肘形连接符 203"/>
                      <wp:cNvGraphicFramePr/>
                      <a:graphic xmlns:a="http://schemas.openxmlformats.org/drawingml/2006/main">
                        <a:graphicData uri="http://schemas.microsoft.com/office/word/2010/wordprocessingShape">
                          <wps:wsp>
                            <wps:cNvCnPr>
                              <a:stCxn id="116" idx="3"/>
                              <a:endCxn id="84" idx="3"/>
                            </wps:cNvCnPr>
                            <wps:spPr>
                              <a:xfrm flipH="1">
                                <a:off x="0" y="0"/>
                                <a:ext cx="1637030" cy="1532255"/>
                              </a:xfrm>
                              <a:prstGeom prst="bentConnector3">
                                <a:avLst>
                                  <a:gd name="adj1" fmla="val -1454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105pt;margin-top:147.15pt;height:120.65pt;width:128.9pt;z-index:251801600;mso-width-relative:page;mso-height-relative:page;" filled="f" stroked="t" coordsize="21600,21600" o:gfxdata="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F0VdDbAAAACwEAAA8AAAAAAAAA&#10;AQAgAAAAIgAAAGRycy9kb3ducmV2LnhtbFBLAQIUABQAAAAIAIdO4kCgYBY5RwIAAFkEAAAOAAAA&#10;AAAAAAEAIAAAACoBAABkcnMvZTJvRG9jLnhtbFBLBQYAAAAABgAGAFkBAADjBQAAAAA=&#10;" adj="-3142">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94432" behindDoc="0" locked="0" layoutInCell="1" allowOverlap="1">
                      <wp:simplePos x="0" y="0"/>
                      <wp:positionH relativeFrom="column">
                        <wp:posOffset>1236345</wp:posOffset>
                      </wp:positionH>
                      <wp:positionV relativeFrom="paragraph">
                        <wp:posOffset>1868805</wp:posOffset>
                      </wp:positionV>
                      <wp:extent cx="727710" cy="1905"/>
                      <wp:effectExtent l="0" t="48895" r="15240" b="63500"/>
                      <wp:wrapNone/>
                      <wp:docPr id="110" name="肘形连接符 110"/>
                      <wp:cNvGraphicFramePr/>
                      <a:graphic xmlns:a="http://schemas.openxmlformats.org/drawingml/2006/main">
                        <a:graphicData uri="http://schemas.microsoft.com/office/word/2010/wordprocessingShape">
                          <wps:wsp>
                            <wps:cNvCnPr>
                              <a:stCxn id="121" idx="3"/>
                              <a:endCxn id="116" idx="1"/>
                            </wps:cNvCnPr>
                            <wps:spPr>
                              <a:xfrm flipV="1">
                                <a:off x="0" y="0"/>
                                <a:ext cx="727710" cy="190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97.35pt;margin-top:147.15pt;height:0.15pt;width:57.3pt;z-index:251794432;mso-width-relative:page;mso-height-relative:page;" filled="f" stroked="t" coordsize="21600,21600" o:gfxdata="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akFkR2QAAAAsBAAAPAAAAAAAAAAEAIAAAACIAAABkcnMv&#10;ZG93bnJldi54bWxQSwECFAAUAAAACACHTuJAt5Pz7zsCAABVBAAADgAAAAAAAAABACAAAAAoAQAA&#10;ZHJzL2Uyb0RvYy54bWxQSwUGAAAAAAYABgBZAQAA1QUAAAAA&#10;" adj="10800">
                      <v:fill on="f" focussize="0,0"/>
                      <v:stroke weight="0.5pt" color="#5B9BD5 [3204]" miterlimit="8" joinstyle="miter" endarrow="open"/>
                      <v:imagedata o:title=""/>
                      <o:lock v:ext="edit" aspectratio="f"/>
                    </v:shape>
                  </w:pict>
                </mc:Fallback>
              </mc:AlternateContent>
            </w:r>
            <w:r>
              <w:rPr>
                <w:sz w:val="21"/>
                <w:szCs w:val="21"/>
              </w:rPr>
              <mc:AlternateContent>
                <mc:Choice Requires="wps">
                  <w:drawing>
                    <wp:anchor distT="0" distB="0" distL="114300" distR="114300" simplePos="0" relativeHeight="251793408" behindDoc="0" locked="0" layoutInCell="1" allowOverlap="1">
                      <wp:simplePos x="0" y="0"/>
                      <wp:positionH relativeFrom="column">
                        <wp:posOffset>157480</wp:posOffset>
                      </wp:positionH>
                      <wp:positionV relativeFrom="paragraph">
                        <wp:posOffset>3202940</wp:posOffset>
                      </wp:positionV>
                      <wp:extent cx="1176020" cy="396240"/>
                      <wp:effectExtent l="6350" t="6350" r="17780" b="16510"/>
                      <wp:wrapNone/>
                      <wp:docPr id="84" name="流程图: 终止 84"/>
                      <wp:cNvGraphicFramePr/>
                      <a:graphic xmlns:a="http://schemas.openxmlformats.org/drawingml/2006/main">
                        <a:graphicData uri="http://schemas.microsoft.com/office/word/2010/wordprocessingShape">
                          <wps:wsp>
                            <wps:cNvSpPr/>
                            <wps:spPr>
                              <a:xfrm>
                                <a:off x="0" y="0"/>
                                <a:ext cx="1176020" cy="39624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合同终止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4pt;margin-top:252.2pt;height:31.2pt;width:92.6pt;z-index:251793408;v-text-anchor:middle;mso-width-relative:page;mso-height-relative:page;" fillcolor="#FFFFFF [3201]" filled="t" stroked="t" coordsize="21600,21600" o:gfxdata="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7LNiTYAAAACgEAAA8AAAAAAAAAAQAgAAAAIgAAAGRycy9kb3ducmV2LnhtbFBLAQIUABQAAAAI&#10;AIdO4kDA5m5amAIAABsFAAAOAAAAAAAAAAEAIAAAACcBAABkcnMvZTJvRG9jLnhtbFBLBQYAAAAA&#10;BgAGAFkBAAAx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合同终止</w:t>
                            </w:r>
                          </w:p>
                        </w:txbxContent>
                      </v:textbox>
                    </v:shape>
                  </w:pict>
                </mc:Fallback>
              </mc:AlternateContent>
            </w:r>
            <w:r>
              <w:rPr>
                <w:color w:val="000000"/>
                <w:sz w:val="21"/>
                <w:szCs w:val="21"/>
              </w:rPr>
              <mc:AlternateContent>
                <mc:Choice Requires="wps">
                  <w:drawing>
                    <wp:anchor distT="0" distB="0" distL="114300" distR="114300" simplePos="0" relativeHeight="251805696" behindDoc="0" locked="0" layoutInCell="1" allowOverlap="1">
                      <wp:simplePos x="0" y="0"/>
                      <wp:positionH relativeFrom="column">
                        <wp:posOffset>180975</wp:posOffset>
                      </wp:positionH>
                      <wp:positionV relativeFrom="paragraph">
                        <wp:posOffset>2727960</wp:posOffset>
                      </wp:positionV>
                      <wp:extent cx="1076960" cy="322580"/>
                      <wp:effectExtent l="6350" t="6350" r="21590" b="13970"/>
                      <wp:wrapNone/>
                      <wp:docPr id="215" name="流程图: 可选过程 215"/>
                      <wp:cNvGraphicFramePr/>
                      <a:graphic xmlns:a="http://schemas.openxmlformats.org/drawingml/2006/main">
                        <a:graphicData uri="http://schemas.microsoft.com/office/word/2010/wordprocessingShape">
                          <wps:wsp>
                            <wps:cNvSpPr/>
                            <wps:spPr>
                              <a:xfrm>
                                <a:off x="0" y="0"/>
                                <a:ext cx="1076960" cy="32258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续签合同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4.25pt;margin-top:214.8pt;height:25.4pt;width:84.8pt;z-index:251805696;v-text-anchor:middle;mso-width-relative:page;mso-height-relative:page;" fillcolor="#FFFFFF [3201]" filled="t" stroked="t" coordsize="21600,21600" o:gfxdata="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ZEfHDZAAAACgEAAA8AAAAAAAAAAQAgAAAAIgAAAGRycy9kb3ducmV2&#10;LnhtbFBLAQIUABQAAAAIAIdO4kB7W2eapgIAACkFAAAOAAAAAAAAAAEAIAAAACgBAABkcnMvZTJv&#10;RG9jLnhtbFBLBQYAAAAABgAGAFkBAABA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续签合同</w:t>
                            </w:r>
                          </w:p>
                        </w:txbxContent>
                      </v:textbox>
                    </v:shape>
                  </w:pict>
                </mc:Fallback>
              </mc:AlternateContent>
            </w:r>
            <w:r>
              <w:rPr>
                <w:color w:val="000000"/>
                <w:sz w:val="21"/>
                <w:szCs w:val="21"/>
              </w:rPr>
              <mc:AlternateContent>
                <mc:Choice Requires="wps">
                  <w:drawing>
                    <wp:anchor distT="0" distB="0" distL="114300" distR="114300" simplePos="0" relativeHeight="251803648" behindDoc="0" locked="0" layoutInCell="1" allowOverlap="1">
                      <wp:simplePos x="0" y="0"/>
                      <wp:positionH relativeFrom="column">
                        <wp:posOffset>174625</wp:posOffset>
                      </wp:positionH>
                      <wp:positionV relativeFrom="paragraph">
                        <wp:posOffset>2209165</wp:posOffset>
                      </wp:positionV>
                      <wp:extent cx="1076960" cy="322580"/>
                      <wp:effectExtent l="6350" t="6350" r="21590" b="13970"/>
                      <wp:wrapNone/>
                      <wp:docPr id="206" name="流程图: 可选过程 206"/>
                      <wp:cNvGraphicFramePr/>
                      <a:graphic xmlns:a="http://schemas.openxmlformats.org/drawingml/2006/main">
                        <a:graphicData uri="http://schemas.microsoft.com/office/word/2010/wordprocessingShape">
                          <wps:wsp>
                            <wps:cNvSpPr/>
                            <wps:spPr>
                              <a:xfrm>
                                <a:off x="0" y="0"/>
                                <a:ext cx="1076960" cy="32258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通知续签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3.75pt;margin-top:173.95pt;height:25.4pt;width:84.8pt;z-index:251803648;v-text-anchor:middle;mso-width-relative:page;mso-height-relative:page;" fillcolor="#FFFFFF [3201]" filled="t" stroked="t" coordsize="21600,21600" o:gfxdata="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19iOS2QAAAAoBAAAPAAAAAAAAAAEAIAAAACIAAABkcnMvZG93bnJldi54&#10;bWxQSwECFAAUAAAACACHTuJAZmbDsKQCAAApBQAADgAAAAAAAAABACAAAAAoAQAAZHJzL2Uyb0Rv&#10;Yy54bWxQSwUGAAAAAAYABgBZAQAAPg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通知续签</w:t>
                            </w:r>
                          </w:p>
                        </w:txbxContent>
                      </v:textbox>
                    </v:shape>
                  </w:pict>
                </mc:Fallback>
              </mc:AlternateContent>
            </w:r>
            <w:r>
              <w:rPr>
                <w:color w:val="000000"/>
                <w:sz w:val="21"/>
                <w:szCs w:val="21"/>
              </w:rPr>
              <mc:AlternateContent>
                <mc:Choice Requires="wps">
                  <w:drawing>
                    <wp:anchor distT="0" distB="0" distL="114300" distR="114300" simplePos="0" relativeHeight="251791360" behindDoc="0" locked="0" layoutInCell="1" allowOverlap="1">
                      <wp:simplePos x="0" y="0"/>
                      <wp:positionH relativeFrom="column">
                        <wp:posOffset>159385</wp:posOffset>
                      </wp:positionH>
                      <wp:positionV relativeFrom="paragraph">
                        <wp:posOffset>1709420</wp:posOffset>
                      </wp:positionV>
                      <wp:extent cx="1076960" cy="322580"/>
                      <wp:effectExtent l="6350" t="6350" r="21590" b="13970"/>
                      <wp:wrapNone/>
                      <wp:docPr id="121" name="流程图: 可选过程 121"/>
                      <wp:cNvGraphicFramePr/>
                      <a:graphic xmlns:a="http://schemas.openxmlformats.org/drawingml/2006/main">
                        <a:graphicData uri="http://schemas.microsoft.com/office/word/2010/wordprocessingShape">
                          <wps:wsp>
                            <wps:cNvSpPr/>
                            <wps:spPr>
                              <a:xfrm>
                                <a:off x="0" y="0"/>
                                <a:ext cx="1076960" cy="32258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合同到期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2.55pt;margin-top:134.6pt;height:25.4pt;width:84.8pt;z-index:251791360;v-text-anchor:middle;mso-width-relative:page;mso-height-relative:page;" fillcolor="#FFFFFF [3201]" filled="t" stroked="t" coordsize="21600,21600" o:gfxdata="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K/WG9XZAAAACgEAAA8AAAAAAAAAAQAgAAAAIgAAAGRycy9kb3ducmV2Lnht&#10;bFBLAQIUABQAAAAIAIdO4kCTis1dowIAACkFAAAOAAAAAAAAAAEAIAAAACgBAABkcnMvZTJvRG9j&#10;LnhtbFBLBQYAAAAABgAGAFkBAAA9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合同到期</w:t>
                            </w:r>
                          </w:p>
                        </w:txbxContent>
                      </v:textbox>
                    </v:shape>
                  </w:pict>
                </mc:Fallback>
              </mc:AlternateContent>
            </w:r>
            <w:r>
              <w:rPr>
                <w:color w:val="000000"/>
                <w:sz w:val="21"/>
                <w:szCs w:val="21"/>
              </w:rPr>
              <mc:AlternateContent>
                <mc:Choice Requires="wps">
                  <w:drawing>
                    <wp:anchor distT="0" distB="0" distL="114300" distR="114300" simplePos="0" relativeHeight="251790336" behindDoc="0" locked="0" layoutInCell="1" allowOverlap="1">
                      <wp:simplePos x="0" y="0"/>
                      <wp:positionH relativeFrom="column">
                        <wp:posOffset>161290</wp:posOffset>
                      </wp:positionH>
                      <wp:positionV relativeFrom="paragraph">
                        <wp:posOffset>1193800</wp:posOffset>
                      </wp:positionV>
                      <wp:extent cx="1076960" cy="322580"/>
                      <wp:effectExtent l="6350" t="6350" r="21590" b="13970"/>
                      <wp:wrapNone/>
                      <wp:docPr id="125" name="流程图: 可选过程 125"/>
                      <wp:cNvGraphicFramePr/>
                      <a:graphic xmlns:a="http://schemas.openxmlformats.org/drawingml/2006/main">
                        <a:graphicData uri="http://schemas.microsoft.com/office/word/2010/wordprocessingShape">
                          <wps:wsp>
                            <wps:cNvSpPr/>
                            <wps:spPr>
                              <a:xfrm>
                                <a:off x="0" y="0"/>
                                <a:ext cx="1076960" cy="32258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签订劳动合同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2.7pt;margin-top:94pt;height:25.4pt;width:84.8pt;z-index:251790336;v-text-anchor:middle;mso-width-relative:page;mso-height-relative:page;" fillcolor="#FFFFFF [3201]" filled="t" stroked="t" coordsize="21600,21600" o:gfxdata="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GLjrt2AAAAAoBAAAPAAAAAAAAAAEAIAAAACIAAABkcnMvZG93bnJldi54&#10;bWxQSwECFAAUAAAACACHTuJAeeeCsqUCAAApBQAADgAAAAAAAAABACAAAAAnAQAAZHJzL2Uyb0Rv&#10;Yy54bWxQSwUGAAAAAAYABgBZAQAAPg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签订劳动合同</w:t>
                            </w:r>
                          </w:p>
                        </w:txbxContent>
                      </v:textbox>
                    </v:shape>
                  </w:pict>
                </mc:Fallback>
              </mc:AlternateContent>
            </w:r>
            <w:r>
              <w:rPr>
                <w:color w:val="000000"/>
                <w:sz w:val="21"/>
                <w:szCs w:val="21"/>
              </w:rPr>
              <mc:AlternateContent>
                <mc:Choice Requires="wps">
                  <w:drawing>
                    <wp:anchor distT="0" distB="0" distL="114300" distR="114300" simplePos="0" relativeHeight="251787264" behindDoc="0" locked="0" layoutInCell="1" allowOverlap="1">
                      <wp:simplePos x="0" y="0"/>
                      <wp:positionH relativeFrom="column">
                        <wp:posOffset>1191260</wp:posOffset>
                      </wp:positionH>
                      <wp:positionV relativeFrom="paragraph">
                        <wp:posOffset>234315</wp:posOffset>
                      </wp:positionV>
                      <wp:extent cx="269240" cy="26352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8pt;margin-top:18.45pt;height:20.75pt;width:21.2pt;z-index:251787264;mso-width-relative:page;mso-height-relative:page;" filled="f" stroked="f" coordsize="21600,21600" o:gfxdata="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XNi4l2gAAAAkBAAAPAAAAAAAAAAEAIAAAACIAAABkcnMv&#10;ZG93bnJldi54bWxQSwECFAAUAAAACACHTuJAJSLDyToCAABpBAAADgAAAAAAAAABACAAAAApAQAA&#10;ZHJzL2Uyb0RvYy54bWxQSwUGAAAAAAYABgBZAQAA1QU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v:textbox>
                    </v:shape>
                  </w:pict>
                </mc:Fallback>
              </mc:AlternateContent>
            </w:r>
            <w:r>
              <w:rPr>
                <w:color w:val="000000"/>
                <w:sz w:val="21"/>
                <w:szCs w:val="21"/>
              </w:rPr>
              <mc:AlternateContent>
                <mc:Choice Requires="wps">
                  <w:drawing>
                    <wp:anchor distT="0" distB="0" distL="114300" distR="114300" simplePos="0" relativeHeight="251788288" behindDoc="0" locked="0" layoutInCell="1" allowOverlap="1">
                      <wp:simplePos x="0" y="0"/>
                      <wp:positionH relativeFrom="column">
                        <wp:posOffset>492125</wp:posOffset>
                      </wp:positionH>
                      <wp:positionV relativeFrom="paragraph">
                        <wp:posOffset>918210</wp:posOffset>
                      </wp:positionV>
                      <wp:extent cx="269240" cy="26352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75pt;margin-top:72.3pt;height:20.75pt;width:21.2pt;z-index:251788288;mso-width-relative:page;mso-height-relative:page;" filled="f" stroked="f" coordsize="21600,21600" o:gfxdata="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fS/kNoAAAAKAQAADwAAAAAAAAABACAAAAAiAAAAZHJz&#10;L2Rvd25yZXYueG1sUEsBAhQAFAAAAAgAh07iQGxma5Y7AgAAaQ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p>
        </w:tc>
        <w:tc>
          <w:tcPr>
            <w:tcW w:w="3188"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806720" behindDoc="0" locked="0" layoutInCell="1" allowOverlap="1">
                      <wp:simplePos x="0" y="0"/>
                      <wp:positionH relativeFrom="column">
                        <wp:posOffset>391795</wp:posOffset>
                      </wp:positionH>
                      <wp:positionV relativeFrom="paragraph">
                        <wp:posOffset>2105660</wp:posOffset>
                      </wp:positionV>
                      <wp:extent cx="269240" cy="263525"/>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5pt;margin-top:165.8pt;height:20.75pt;width:21.2pt;z-index:251806720;mso-width-relative:page;mso-height-relative:page;" filled="f" stroked="f" coordsize="21600,21600" o:gfxdata="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udBfdoAAAAKAQAADwAAAAAAAAABACAAAAAiAAAAZHJz&#10;L2Rvd25yZXYueG1sUEsBAhQAFAAAAAgAh07iQEXBMZM7AgAAaQ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sz w:val="21"/>
              </w:rPr>
              <mc:AlternateContent>
                <mc:Choice Requires="wps">
                  <w:drawing>
                    <wp:anchor distT="0" distB="0" distL="114300" distR="114300" simplePos="0" relativeHeight="251795456" behindDoc="0" locked="0" layoutInCell="1" allowOverlap="1">
                      <wp:simplePos x="0" y="0"/>
                      <wp:positionH relativeFrom="column">
                        <wp:posOffset>-56515</wp:posOffset>
                      </wp:positionH>
                      <wp:positionV relativeFrom="paragraph">
                        <wp:posOffset>1647190</wp:posOffset>
                      </wp:positionV>
                      <wp:extent cx="229870" cy="1216025"/>
                      <wp:effectExtent l="0" t="0" r="22225" b="55880"/>
                      <wp:wrapNone/>
                      <wp:docPr id="32" name="肘形连接符 32"/>
                      <wp:cNvGraphicFramePr/>
                      <a:graphic xmlns:a="http://schemas.openxmlformats.org/drawingml/2006/main">
                        <a:graphicData uri="http://schemas.microsoft.com/office/word/2010/wordprocessingShape">
                          <wps:wsp>
                            <wps:cNvCnPr>
                              <a:stCxn id="116" idx="2"/>
                              <a:endCxn id="206" idx="3"/>
                            </wps:cNvCnPr>
                            <wps:spPr>
                              <a:xfrm rot="5400000">
                                <a:off x="0" y="0"/>
                                <a:ext cx="229870" cy="121602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4.45pt;margin-top:129.7pt;height:95.75pt;width:18.1pt;rotation:5898240f;z-index:251795456;mso-width-relative:page;mso-height-relative:page;" filled="f" stroked="t" coordsize="21600,21600" o:gfxdata="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i8iSHYAAAACQEAAA8AAAAAAAAAAQAgAAAAIgAAAGRycy9kb3ducmV2LnhtbFBLAQIU&#10;ABQAAAAIAIdO4kC04r4dLAIAAC0EAAAOAAAAAAAAAAEAIAAAACcBAABkcnMvZTJvRG9jLnhtbFBL&#10;BQYAAAAABgAGAFkBAADFBQAAAAA=&#1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802624" behindDoc="0" locked="0" layoutInCell="1" allowOverlap="1">
                      <wp:simplePos x="0" y="0"/>
                      <wp:positionH relativeFrom="column">
                        <wp:posOffset>1130935</wp:posOffset>
                      </wp:positionH>
                      <wp:positionV relativeFrom="paragraph">
                        <wp:posOffset>1659255</wp:posOffset>
                      </wp:positionV>
                      <wp:extent cx="269240" cy="263525"/>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05pt;margin-top:130.65pt;height:20.75pt;width:21.2pt;z-index:251802624;mso-width-relative:page;mso-height-relative:page;" filled="f" stroked="f" coordsize="21600,21600" o:gfxdata="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IWxaLbAAAACwEAAA8AAAAAAAAAAQAgAAAAIgAAAGRy&#10;cy9kb3ducmV2LnhtbFBLAQIUABQAAAAIAIdO4kBHbceFOwIAAGkEAAAOAAAAAAAAAAEAIAAAACo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N</w:t>
                            </w:r>
                          </w:p>
                        </w:txbxContent>
                      </v:textbox>
                    </v:shape>
                  </w:pict>
                </mc:Fallback>
              </mc:AlternateContent>
            </w:r>
            <w:r>
              <w:rPr>
                <w:color w:val="000000"/>
                <w:sz w:val="21"/>
                <w:szCs w:val="21"/>
              </w:rPr>
              <mc:AlternateContent>
                <mc:Choice Requires="wps">
                  <w:drawing>
                    <wp:anchor distT="0" distB="0" distL="114300" distR="114300" simplePos="0" relativeHeight="251792384" behindDoc="0" locked="0" layoutInCell="1" allowOverlap="1">
                      <wp:simplePos x="0" y="0"/>
                      <wp:positionH relativeFrom="column">
                        <wp:posOffset>163195</wp:posOffset>
                      </wp:positionH>
                      <wp:positionV relativeFrom="paragraph">
                        <wp:posOffset>1597025</wp:posOffset>
                      </wp:positionV>
                      <wp:extent cx="1006475" cy="543560"/>
                      <wp:effectExtent l="13335" t="6985" r="27940" b="20955"/>
                      <wp:wrapNone/>
                      <wp:docPr id="116" name="流程图: 决策 116"/>
                      <wp:cNvGraphicFramePr/>
                      <a:graphic xmlns:a="http://schemas.openxmlformats.org/drawingml/2006/main">
                        <a:graphicData uri="http://schemas.microsoft.com/office/word/2010/wordprocessingShape">
                          <wps:wsp>
                            <wps:cNvSpPr/>
                            <wps:spPr>
                              <a:xfrm>
                                <a:off x="0" y="0"/>
                                <a:ext cx="1006475" cy="54356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续签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85pt;margin-top:125.75pt;height:42.8pt;width:79.25pt;z-index:251792384;v-text-anchor:middle;mso-width-relative:page;mso-height-relative:page;" fillcolor="#FFFFFF [3201]" filled="t" stroked="t" coordsize="21600,21600" o:gfxdata="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MapaRDYAAAACgEAAA8AAAAAAAAAAQAgAAAAIgAAAGRycy9kb3ducmV2LnhtbFBLAQIUABQAAAAI&#10;AIdO4kAn3EbUmAIAABsFAAAOAAAAAAAAAAEAIAAAACcBAABkcnMvZTJvRG9jLnhtbFBLBQYAAAAA&#10;BgAGAFkBAAAx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续签</w:t>
                            </w:r>
                          </w:p>
                        </w:txbxContent>
                      </v:textbox>
                    </v:shape>
                  </w:pict>
                </mc:Fallback>
              </mc:AlternateContent>
            </w:r>
            <w:r>
              <w:rPr>
                <w:sz w:val="21"/>
              </w:rPr>
              <mc:AlternateContent>
                <mc:Choice Requires="wps">
                  <w:drawing>
                    <wp:anchor distT="0" distB="0" distL="114300" distR="114300" simplePos="0" relativeHeight="251784192" behindDoc="0" locked="0" layoutInCell="1" allowOverlap="1">
                      <wp:simplePos x="0" y="0"/>
                      <wp:positionH relativeFrom="column">
                        <wp:posOffset>357505</wp:posOffset>
                      </wp:positionH>
                      <wp:positionV relativeFrom="paragraph">
                        <wp:posOffset>78105</wp:posOffset>
                      </wp:positionV>
                      <wp:extent cx="819785" cy="831850"/>
                      <wp:effectExtent l="6350" t="6350" r="12065" b="0"/>
                      <wp:wrapNone/>
                      <wp:docPr id="189" name="流程图: 文档 189"/>
                      <wp:cNvGraphicFramePr/>
                      <a:graphic xmlns:a="http://schemas.openxmlformats.org/drawingml/2006/main">
                        <a:graphicData uri="http://schemas.microsoft.com/office/word/2010/wordprocessingShape">
                          <wps:wsp>
                            <wps:cNvSpPr/>
                            <wps:spPr>
                              <a:xfrm>
                                <a:off x="5819775" y="3604260"/>
                                <a:ext cx="819785" cy="831850"/>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实习合同</w:t>
                                  </w:r>
                                </w:p>
                                <w:p>
                                  <w:pPr>
                                    <w:jc w:val="center"/>
                                    <w:rPr>
                                      <w:rFonts w:hint="eastAsia"/>
                                      <w:lang w:val="en-US" w:eastAsia="zh-CN"/>
                                    </w:rPr>
                                  </w:pPr>
                                  <w:r>
                                    <w:rPr>
                                      <w:rFonts w:hint="eastAsia"/>
                                      <w:lang w:val="en-US" w:eastAsia="zh-CN"/>
                                    </w:rPr>
                                    <w:t>返聘合同</w:t>
                                  </w:r>
                                </w:p>
                                <w:p>
                                  <w:pPr>
                                    <w:jc w:val="center"/>
                                    <w:rPr>
                                      <w:rFonts w:hint="default"/>
                                      <w:lang w:val="en-US" w:eastAsia="zh-CN"/>
                                    </w:rPr>
                                  </w:pPr>
                                  <w:r>
                                    <w:rPr>
                                      <w:rFonts w:hint="eastAsia"/>
                                      <w:lang w:val="en-US" w:eastAsia="zh-CN"/>
                                    </w:rPr>
                                    <w:t>承揽合同</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28.15pt;margin-top:6.15pt;height:65.5pt;width:64.55pt;z-index:251784192;v-text-anchor:middle;mso-width-relative:page;mso-height-relative:page;" fillcolor="#FFFFFF [3201]" filled="t" stroked="t" coordsize="21600,21600" o:gfxdata="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gMwk3NkAAAAJAQAADwAAAAAAAAABACAAAAAiAAAAZHJzL2Rvd25yZXYueG1s&#10;UEsBAhQAFAAAAAgAh07iQB/Ura2iAgAAJgUAAA4AAAAAAAAAAQAgAAAAKAEAAGRycy9lMm9Eb2Mu&#10;eG1sUEsFBgAAAAAGAAYAWQEAADwGAAAAAA==&#10;">
                      <v:fill on="t" focussize="0,0"/>
                      <v:stroke weight="1pt" color="#5B9BD5 [3204]" miterlimit="8" joinstyle="miter"/>
                      <v:imagedata o:title=""/>
                      <o:lock v:ext="edit" aspectratio="f"/>
                      <v:textbox>
                        <w:txbxContent>
                          <w:p>
                            <w:pPr>
                              <w:jc w:val="center"/>
                              <w:rPr>
                                <w:rFonts w:hint="eastAsia"/>
                                <w:lang w:val="en-US" w:eastAsia="zh-CN"/>
                              </w:rPr>
                            </w:pPr>
                            <w:r>
                              <w:rPr>
                                <w:rFonts w:hint="eastAsia"/>
                                <w:lang w:val="en-US" w:eastAsia="zh-CN"/>
                              </w:rPr>
                              <w:t>实习合同</w:t>
                            </w:r>
                          </w:p>
                          <w:p>
                            <w:pPr>
                              <w:jc w:val="center"/>
                              <w:rPr>
                                <w:rFonts w:hint="eastAsia"/>
                                <w:lang w:val="en-US" w:eastAsia="zh-CN"/>
                              </w:rPr>
                            </w:pPr>
                            <w:r>
                              <w:rPr>
                                <w:rFonts w:hint="eastAsia"/>
                                <w:lang w:val="en-US" w:eastAsia="zh-CN"/>
                              </w:rPr>
                              <w:t>返聘合同</w:t>
                            </w:r>
                          </w:p>
                          <w:p>
                            <w:pPr>
                              <w:jc w:val="center"/>
                              <w:rPr>
                                <w:rFonts w:hint="default"/>
                                <w:lang w:val="en-US" w:eastAsia="zh-CN"/>
                              </w:rPr>
                            </w:pPr>
                            <w:r>
                              <w:rPr>
                                <w:rFonts w:hint="eastAsia"/>
                                <w:lang w:val="en-US" w:eastAsia="zh-CN"/>
                              </w:rPr>
                              <w:t>承揽合同</w:t>
                            </w:r>
                          </w:p>
                          <w:p>
                            <w:pPr>
                              <w:jc w:val="center"/>
                            </w:pPr>
                          </w:p>
                        </w:txbxContent>
                      </v:textbox>
                    </v:shape>
                  </w:pict>
                </mc:Fallback>
              </mc:AlternateContent>
            </w:r>
            <w:r>
              <w:rPr>
                <w:sz w:val="21"/>
              </w:rPr>
              <mc:AlternateContent>
                <mc:Choice Requires="wps">
                  <w:drawing>
                    <wp:anchor distT="0" distB="0" distL="114300" distR="114300" simplePos="0" relativeHeight="251789312" behindDoc="0" locked="0" layoutInCell="1" allowOverlap="1">
                      <wp:simplePos x="0" y="0"/>
                      <wp:positionH relativeFrom="column">
                        <wp:posOffset>-1217930</wp:posOffset>
                      </wp:positionH>
                      <wp:positionV relativeFrom="paragraph">
                        <wp:posOffset>1075055</wp:posOffset>
                      </wp:positionV>
                      <wp:extent cx="235585" cy="1905"/>
                      <wp:effectExtent l="48895" t="0" r="63500" b="12065"/>
                      <wp:wrapNone/>
                      <wp:docPr id="135" name="肘形连接符 135"/>
                      <wp:cNvGraphicFramePr/>
                      <a:graphic xmlns:a="http://schemas.openxmlformats.org/drawingml/2006/main">
                        <a:graphicData uri="http://schemas.microsoft.com/office/word/2010/wordprocessingShape">
                          <wps:wsp>
                            <wps:cNvCnPr>
                              <a:stCxn id="188" idx="2"/>
                              <a:endCxn id="125" idx="0"/>
                            </wps:cNvCnPr>
                            <wps:spPr>
                              <a:xfrm rot="5400000">
                                <a:off x="4690745" y="2189480"/>
                                <a:ext cx="235585" cy="1905"/>
                              </a:xfrm>
                              <a:prstGeom prst="bentConnector3">
                                <a:avLst>
                                  <a:gd name="adj1" fmla="val 50135"/>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95.9pt;margin-top:84.65pt;height:0.15pt;width:18.55pt;rotation:5898240f;z-index:251789312;mso-width-relative:page;mso-height-relative:page;" filled="f" stroked="t" coordsize="21600,21600" o:gfxdata="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k8eVzaAAAADQEAAA8A&#10;AAAAAAAAAQAgAAAAIgAAAGRycy9kb3ducmV2LnhtbFBLAQIUABQAAAAIAIdO4kAikW7eTgIAAGUE&#10;AAAOAAAAAAAAAAEAIAAAACkBAABkcnMvZTJvRG9jLnhtbFBLBQYAAAAABgAGAFkBAADpBQAAAAA=&#10;" adj="10829">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86240" behindDoc="0" locked="0" layoutInCell="1" allowOverlap="1">
                      <wp:simplePos x="0" y="0"/>
                      <wp:positionH relativeFrom="column">
                        <wp:posOffset>-587375</wp:posOffset>
                      </wp:positionH>
                      <wp:positionV relativeFrom="paragraph">
                        <wp:posOffset>493395</wp:posOffset>
                      </wp:positionV>
                      <wp:extent cx="944880" cy="635"/>
                      <wp:effectExtent l="0" t="48260" r="7620" b="65405"/>
                      <wp:wrapNone/>
                      <wp:docPr id="185" name="肘形连接符 185"/>
                      <wp:cNvGraphicFramePr/>
                      <a:graphic xmlns:a="http://schemas.openxmlformats.org/drawingml/2006/main">
                        <a:graphicData uri="http://schemas.microsoft.com/office/word/2010/wordprocessingShape">
                          <wps:wsp>
                            <wps:cNvCnPr>
                              <a:stCxn id="188" idx="3"/>
                              <a:endCxn id="189" idx="1"/>
                            </wps:cNvCnPr>
                            <wps:spPr>
                              <a:xfrm>
                                <a:off x="5961380" y="2209165"/>
                                <a:ext cx="944880" cy="63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46.25pt;margin-top:38.85pt;height:0.05pt;width:74.4pt;z-index:251786240;mso-width-relative:page;mso-height-relative:page;" filled="f" stroked="t" coordsize="21600,21600" o:gfxdata="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AOj2/XAAAACAEAAA8AAAAAAAAAAQAgAAAAIgAAAGRy&#10;cy9kb3ducmV2LnhtbFBLAQIUABQAAAAIAIdO4kAaj+v1PwIAAFYEAAAOAAAAAAAAAAEAIAAAACYB&#10;AABkcnMvZTJvRG9jLnhtbFBLBQYAAAAABgAGAFkBAADXBQAAAAA=&#10;" adj="10800">
                      <v:fill on="f" focussize="0,0"/>
                      <v:stroke weight="0.5pt" color="#5B9BD5 [3204]" miterlimit="8" joinstyle="miter" endarrow="open"/>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8" w:type="dxa"/>
            <w:gridSpan w:val="3"/>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说明：</w:t>
            </w:r>
          </w:p>
          <w:p>
            <w:pPr>
              <w:keepNext w:val="0"/>
              <w:keepLines w:val="0"/>
              <w:pageBreakBefore w:val="0"/>
              <w:widowControl w:val="0"/>
              <w:numPr>
                <w:ilvl w:val="0"/>
                <w:numId w:val="143"/>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入职报到：新员工根据录用通知约定的时间到公司报到。</w:t>
            </w:r>
          </w:p>
          <w:p>
            <w:pPr>
              <w:keepNext w:val="0"/>
              <w:keepLines w:val="0"/>
              <w:pageBreakBefore w:val="0"/>
              <w:widowControl w:val="0"/>
              <w:numPr>
                <w:ilvl w:val="0"/>
                <w:numId w:val="143"/>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是否属于劳动关系：综合部根据实际情况选择签订用工合同类型。</w:t>
            </w:r>
          </w:p>
          <w:p>
            <w:pPr>
              <w:keepNext w:val="0"/>
              <w:keepLines w:val="0"/>
              <w:pageBreakBefore w:val="0"/>
              <w:widowControl w:val="0"/>
              <w:numPr>
                <w:ilvl w:val="0"/>
                <w:numId w:val="143"/>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公司是否续签劳动合同：劳动合同到期前一个月，由用人部门确定是否与该员工续签劳动合同，确定不再续签的，由综合部办理劳动合同终止手续，需要续签的，由综合部发送续签通知。</w:t>
            </w:r>
          </w:p>
          <w:p>
            <w:pPr>
              <w:keepNext w:val="0"/>
              <w:keepLines w:val="0"/>
              <w:pageBreakBefore w:val="0"/>
              <w:widowControl w:val="0"/>
              <w:numPr>
                <w:ilvl w:val="0"/>
                <w:numId w:val="143"/>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color w:val="000000"/>
                <w:sz w:val="21"/>
                <w:szCs w:val="21"/>
                <w:lang w:val="en-US" w:eastAsia="zh-CN"/>
              </w:rPr>
            </w:pPr>
            <w:r>
              <w:rPr>
                <w:rFonts w:hint="eastAsia" w:ascii="宋体" w:hAnsi="宋体" w:cs="宋体"/>
                <w:sz w:val="21"/>
                <w:szCs w:val="21"/>
                <w:lang w:val="en-US" w:eastAsia="zh-CN"/>
              </w:rPr>
              <w:t>个人是否续签劳动合同：员工收到合同续签通知书一个工作日内确定是否续签劳动合同，确定不再续签的，办理劳动合同终止手续，需要续签的，办理续签手续。</w:t>
            </w:r>
          </w:p>
        </w:tc>
      </w:tr>
    </w:tbl>
    <w:p>
      <w:pPr>
        <w:pStyle w:val="9"/>
        <w:numPr>
          <w:ilvl w:val="0"/>
          <w:numId w:val="135"/>
        </w:numPr>
        <w:bidi w:val="0"/>
        <w:ind w:left="0" w:leftChars="0" w:firstLine="0" w:firstLineChars="0"/>
        <w:outlineLvl w:val="0"/>
        <w:rPr>
          <w:rFonts w:hint="default"/>
          <w:lang w:val="en-US" w:eastAsia="zh-CN"/>
        </w:rPr>
      </w:pPr>
      <w:bookmarkStart w:id="238" w:name="_Toc17709"/>
      <w:bookmarkStart w:id="239" w:name="_Toc17855"/>
      <w:bookmarkStart w:id="240" w:name="_Toc19775"/>
      <w:bookmarkStart w:id="241" w:name="_Toc26562"/>
      <w:bookmarkStart w:id="242" w:name="_Toc23534"/>
      <w:bookmarkStart w:id="243" w:name="_Toc28475"/>
      <w:r>
        <w:rPr>
          <w:rFonts w:hint="eastAsia"/>
          <w:lang w:val="en-US" w:eastAsia="zh-CN"/>
        </w:rPr>
        <w:t>试用期</w:t>
      </w:r>
      <w:bookmarkEnd w:id="238"/>
      <w:r>
        <w:rPr>
          <w:rFonts w:hint="eastAsia"/>
          <w:lang w:val="en-US" w:eastAsia="zh-CN"/>
        </w:rPr>
        <w:t>管理</w:t>
      </w:r>
      <w:bookmarkEnd w:id="239"/>
      <w:bookmarkEnd w:id="240"/>
      <w:bookmarkEnd w:id="241"/>
      <w:bookmarkEnd w:id="242"/>
      <w:bookmarkEnd w:id="243"/>
    </w:p>
    <w:p>
      <w:pPr>
        <w:keepNext w:val="0"/>
        <w:keepLines w:val="0"/>
        <w:pageBreakBefore w:val="0"/>
        <w:widowControl w:val="0"/>
        <w:numPr>
          <w:ilvl w:val="0"/>
          <w:numId w:val="144"/>
        </w:numPr>
        <w:kinsoku/>
        <w:wordWrap/>
        <w:overflowPunct/>
        <w:topLinePunct w:val="0"/>
        <w:autoSpaceDE/>
        <w:autoSpaceDN/>
        <w:bidi w:val="0"/>
        <w:adjustRightInd/>
        <w:snapToGrid/>
        <w:spacing w:line="360" w:lineRule="auto"/>
        <w:ind w:left="0" w:leftChars="0" w:firstLine="402" w:firstLineChars="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试用期目标：通过试用期内对新员工的工作进行跟进与评估，为新员工是否符合转正标准提供依据。</w:t>
      </w:r>
    </w:p>
    <w:p>
      <w:pPr>
        <w:keepNext w:val="0"/>
        <w:keepLines w:val="0"/>
        <w:pageBreakBefore w:val="0"/>
        <w:widowControl w:val="0"/>
        <w:numPr>
          <w:ilvl w:val="0"/>
          <w:numId w:val="144"/>
        </w:numPr>
        <w:kinsoku/>
        <w:wordWrap/>
        <w:overflowPunct/>
        <w:topLinePunct w:val="0"/>
        <w:autoSpaceDE/>
        <w:autoSpaceDN/>
        <w:bidi w:val="0"/>
        <w:adjustRightInd/>
        <w:snapToGrid/>
        <w:spacing w:line="360" w:lineRule="auto"/>
        <w:ind w:left="0" w:leftChars="0" w:firstLine="402"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试用期时长：所有全职新员工试用期三个月，兼职工、季节工等短期用工不设试用期。</w:t>
      </w:r>
    </w:p>
    <w:p>
      <w:pPr>
        <w:keepNext w:val="0"/>
        <w:keepLines w:val="0"/>
        <w:pageBreakBefore w:val="0"/>
        <w:widowControl w:val="0"/>
        <w:numPr>
          <w:ilvl w:val="0"/>
          <w:numId w:val="144"/>
        </w:numPr>
        <w:kinsoku/>
        <w:wordWrap/>
        <w:overflowPunct/>
        <w:topLinePunct w:val="0"/>
        <w:autoSpaceDE/>
        <w:autoSpaceDN/>
        <w:bidi w:val="0"/>
        <w:adjustRightInd/>
        <w:snapToGrid/>
        <w:spacing w:line="360" w:lineRule="auto"/>
        <w:ind w:left="0" w:leftChars="0" w:firstLine="402" w:firstLineChars="0"/>
        <w:textAlignment w:val="auto"/>
        <w:rPr>
          <w:rFonts w:hint="eastAsia" w:asciiTheme="minorEastAsia" w:hAnsiTheme="minorEastAsia" w:eastAsiaTheme="minorEastAsia" w:cstheme="minorEastAsia"/>
          <w:sz w:val="21"/>
          <w:szCs w:val="21"/>
          <w:lang w:val="en-US" w:eastAsia="zh-CN"/>
        </w:rPr>
      </w:pPr>
      <w:bookmarkStart w:id="244" w:name="_Toc25277"/>
      <w:r>
        <w:rPr>
          <w:rFonts w:hint="eastAsia" w:asciiTheme="minorEastAsia" w:hAnsiTheme="minorEastAsia" w:cstheme="minorEastAsia"/>
          <w:sz w:val="21"/>
          <w:szCs w:val="21"/>
          <w:lang w:val="en-US" w:eastAsia="zh-CN"/>
        </w:rPr>
        <w:t>试用期转正</w:t>
      </w:r>
    </w:p>
    <w:p>
      <w:pPr>
        <w:keepNext w:val="0"/>
        <w:keepLines w:val="0"/>
        <w:pageBreakBefore w:val="0"/>
        <w:widowControl w:val="0"/>
        <w:numPr>
          <w:ilvl w:val="0"/>
          <w:numId w:val="145"/>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提前转正：</w:t>
      </w:r>
      <w:r>
        <w:rPr>
          <w:rFonts w:hint="eastAsia" w:asciiTheme="minorEastAsia" w:hAnsiTheme="minorEastAsia" w:cstheme="minorEastAsia"/>
          <w:sz w:val="21"/>
          <w:szCs w:val="21"/>
          <w:lang w:val="en-US" w:eastAsia="zh-CN"/>
        </w:rPr>
        <w:t>试用期月度</w:t>
      </w:r>
      <w:r>
        <w:rPr>
          <w:rFonts w:hint="eastAsia" w:asciiTheme="minorEastAsia" w:hAnsiTheme="minorEastAsia" w:eastAsiaTheme="minorEastAsia" w:cstheme="minorEastAsia"/>
          <w:sz w:val="21"/>
          <w:szCs w:val="21"/>
          <w:lang w:val="en-US" w:eastAsia="zh-CN"/>
        </w:rPr>
        <w:t>工作述职得分90分及以上，</w:t>
      </w:r>
      <w:r>
        <w:rPr>
          <w:rFonts w:hint="eastAsia" w:asciiTheme="minorEastAsia" w:hAnsiTheme="minorEastAsia" w:cstheme="minorEastAsia"/>
          <w:sz w:val="21"/>
          <w:szCs w:val="21"/>
          <w:lang w:val="en-US" w:eastAsia="zh-CN"/>
        </w:rPr>
        <w:t>且</w:t>
      </w:r>
      <w:r>
        <w:rPr>
          <w:rFonts w:hint="eastAsia" w:asciiTheme="minorEastAsia" w:hAnsiTheme="minorEastAsia" w:eastAsiaTheme="minorEastAsia" w:cstheme="minorEastAsia"/>
          <w:sz w:val="21"/>
          <w:szCs w:val="21"/>
          <w:lang w:val="en-US" w:eastAsia="zh-CN"/>
        </w:rPr>
        <w:t>直接上级签字同意。</w:t>
      </w:r>
    </w:p>
    <w:p>
      <w:pPr>
        <w:keepNext w:val="0"/>
        <w:keepLines w:val="0"/>
        <w:pageBreakBefore w:val="0"/>
        <w:widowControl w:val="0"/>
        <w:numPr>
          <w:ilvl w:val="0"/>
          <w:numId w:val="145"/>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按期转正：</w:t>
      </w:r>
      <w:r>
        <w:rPr>
          <w:rFonts w:hint="eastAsia" w:asciiTheme="minorEastAsia" w:hAnsiTheme="minorEastAsia" w:cstheme="minorEastAsia"/>
          <w:sz w:val="21"/>
          <w:szCs w:val="21"/>
          <w:lang w:val="en-US" w:eastAsia="zh-CN"/>
        </w:rPr>
        <w:t>试用期月度</w:t>
      </w:r>
      <w:r>
        <w:rPr>
          <w:rFonts w:hint="eastAsia" w:asciiTheme="minorEastAsia" w:hAnsiTheme="minorEastAsia" w:eastAsiaTheme="minorEastAsia" w:cstheme="minorEastAsia"/>
          <w:sz w:val="21"/>
          <w:szCs w:val="21"/>
          <w:lang w:val="en-US" w:eastAsia="zh-CN"/>
        </w:rPr>
        <w:t>工作述职得分70-89分，</w:t>
      </w:r>
      <w:r>
        <w:rPr>
          <w:rFonts w:hint="eastAsia" w:asciiTheme="minorEastAsia" w:hAnsiTheme="minorEastAsia" w:cstheme="minorEastAsia"/>
          <w:sz w:val="21"/>
          <w:szCs w:val="21"/>
          <w:lang w:val="en-US" w:eastAsia="zh-CN"/>
        </w:rPr>
        <w:t>且</w:t>
      </w:r>
      <w:r>
        <w:rPr>
          <w:rFonts w:hint="eastAsia" w:asciiTheme="minorEastAsia" w:hAnsiTheme="minorEastAsia" w:eastAsiaTheme="minorEastAsia" w:cstheme="minorEastAsia"/>
          <w:sz w:val="21"/>
          <w:szCs w:val="21"/>
          <w:lang w:val="en-US" w:eastAsia="zh-CN"/>
        </w:rPr>
        <w:t>直接上级签字同意。</w:t>
      </w:r>
    </w:p>
    <w:p>
      <w:pPr>
        <w:keepNext w:val="0"/>
        <w:keepLines w:val="0"/>
        <w:pageBreakBefore w:val="0"/>
        <w:widowControl w:val="0"/>
        <w:numPr>
          <w:ilvl w:val="0"/>
          <w:numId w:val="145"/>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试用期终止：满足以下任意一条，视为不符合录用条件，试用期终止。</w:t>
      </w:r>
    </w:p>
    <w:p>
      <w:pPr>
        <w:keepNext w:val="0"/>
        <w:keepLines w:val="0"/>
        <w:pageBreakBefore w:val="0"/>
        <w:widowControl w:val="0"/>
        <w:numPr>
          <w:ilvl w:val="0"/>
          <w:numId w:val="146"/>
        </w:numPr>
        <w:kinsoku/>
        <w:wordWrap/>
        <w:overflowPunct/>
        <w:topLinePunct w:val="0"/>
        <w:autoSpaceDE/>
        <w:autoSpaceDN/>
        <w:bidi w:val="0"/>
        <w:adjustRightInd/>
        <w:snapToGrid/>
        <w:spacing w:line="360" w:lineRule="auto"/>
        <w:ind w:left="0" w:leftChars="0" w:firstLine="400" w:firstLineChars="0"/>
        <w:textAlignment w:val="auto"/>
        <w:rPr>
          <w:rFonts w:hint="eastAsia"/>
          <w:lang w:val="en-US" w:eastAsia="zh-CN"/>
        </w:rPr>
      </w:pPr>
      <w:r>
        <w:rPr>
          <w:rFonts w:hint="eastAsia"/>
          <w:lang w:val="en-US" w:eastAsia="zh-CN"/>
        </w:rPr>
        <w:t>试用期考核不合格：工作述职得分低于70分；</w:t>
      </w:r>
    </w:p>
    <w:p>
      <w:pPr>
        <w:keepNext w:val="0"/>
        <w:keepLines w:val="0"/>
        <w:pageBreakBefore w:val="0"/>
        <w:widowControl w:val="0"/>
        <w:numPr>
          <w:ilvl w:val="0"/>
          <w:numId w:val="146"/>
        </w:numPr>
        <w:kinsoku/>
        <w:wordWrap/>
        <w:overflowPunct/>
        <w:topLinePunct w:val="0"/>
        <w:autoSpaceDE/>
        <w:autoSpaceDN/>
        <w:bidi w:val="0"/>
        <w:adjustRightInd/>
        <w:snapToGrid/>
        <w:spacing w:line="360" w:lineRule="auto"/>
        <w:ind w:left="0" w:leftChars="0" w:firstLine="400" w:firstLineChars="0"/>
        <w:textAlignment w:val="auto"/>
        <w:rPr>
          <w:rFonts w:hint="eastAsia"/>
          <w:lang w:val="en-US" w:eastAsia="zh-CN"/>
        </w:rPr>
      </w:pPr>
      <w:r>
        <w:rPr>
          <w:rFonts w:hint="eastAsia"/>
          <w:lang w:val="en-US" w:eastAsia="zh-CN"/>
        </w:rPr>
        <w:t>违反制度流程：试用期内累计两次警告处罚或其他严重违反公司制度的行为；</w:t>
      </w:r>
    </w:p>
    <w:p>
      <w:pPr>
        <w:keepNext w:val="0"/>
        <w:keepLines w:val="0"/>
        <w:pageBreakBefore w:val="0"/>
        <w:widowControl w:val="0"/>
        <w:numPr>
          <w:ilvl w:val="0"/>
          <w:numId w:val="146"/>
        </w:numPr>
        <w:kinsoku/>
        <w:wordWrap/>
        <w:overflowPunct/>
        <w:topLinePunct w:val="0"/>
        <w:autoSpaceDE/>
        <w:autoSpaceDN/>
        <w:bidi w:val="0"/>
        <w:adjustRightInd/>
        <w:snapToGrid/>
        <w:spacing w:line="360" w:lineRule="auto"/>
        <w:ind w:left="0" w:leftChars="0" w:firstLine="400" w:firstLineChars="0"/>
        <w:textAlignment w:val="auto"/>
        <w:rPr>
          <w:rFonts w:hint="eastAsia"/>
          <w:lang w:val="en-US" w:eastAsia="zh-CN"/>
        </w:rPr>
      </w:pPr>
      <w:r>
        <w:rPr>
          <w:rFonts w:hint="eastAsia"/>
          <w:lang w:val="en-US" w:eastAsia="zh-CN"/>
        </w:rPr>
        <w:t>弄虚作假：经公司查证，入职资料、证件或工作经历弄虚作假；</w:t>
      </w:r>
    </w:p>
    <w:p>
      <w:pPr>
        <w:keepNext w:val="0"/>
        <w:keepLines w:val="0"/>
        <w:pageBreakBefore w:val="0"/>
        <w:widowControl w:val="0"/>
        <w:numPr>
          <w:ilvl w:val="0"/>
          <w:numId w:val="146"/>
        </w:numPr>
        <w:kinsoku/>
        <w:wordWrap/>
        <w:overflowPunct/>
        <w:topLinePunct w:val="0"/>
        <w:autoSpaceDE/>
        <w:autoSpaceDN/>
        <w:bidi w:val="0"/>
        <w:adjustRightInd/>
        <w:snapToGrid/>
        <w:spacing w:line="360" w:lineRule="auto"/>
        <w:ind w:left="0" w:leftChars="0" w:firstLine="400" w:firstLineChars="0"/>
        <w:textAlignment w:val="auto"/>
        <w:rPr>
          <w:rFonts w:hint="eastAsia"/>
          <w:lang w:val="en-US" w:eastAsia="zh-CN"/>
        </w:rPr>
      </w:pPr>
      <w:r>
        <w:rPr>
          <w:rFonts w:hint="eastAsia"/>
          <w:lang w:val="en-US" w:eastAsia="zh-CN"/>
        </w:rPr>
        <w:t>考勤：试用期病事假累计超过三天，或迟到早退累计超过三次，或有旷工行为的。</w:t>
      </w:r>
    </w:p>
    <w:p>
      <w:pPr>
        <w:keepNext w:val="0"/>
        <w:keepLines w:val="0"/>
        <w:pageBreakBefore w:val="0"/>
        <w:widowControl w:val="0"/>
        <w:numPr>
          <w:ilvl w:val="0"/>
          <w:numId w:val="144"/>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eastAsia="宋体" w:cs="宋体"/>
          <w:sz w:val="21"/>
          <w:szCs w:val="21"/>
          <w:lang w:val="en-US" w:eastAsia="zh-CN"/>
        </w:rPr>
      </w:pPr>
      <w:r>
        <w:rPr>
          <w:rFonts w:hint="eastAsia" w:asciiTheme="minorEastAsia" w:hAnsiTheme="minorEastAsia" w:eastAsiaTheme="minorEastAsia" w:cstheme="minorEastAsia"/>
          <w:sz w:val="21"/>
          <w:szCs w:val="21"/>
          <w:lang w:val="en-US" w:eastAsia="zh-CN"/>
        </w:rPr>
        <w:t>符合转正标准的新员工，由</w:t>
      </w:r>
      <w:r>
        <w:rPr>
          <w:rFonts w:hint="eastAsia" w:asciiTheme="minorEastAsia" w:hAnsiTheme="minorEastAsia" w:cstheme="minorEastAsia"/>
          <w:sz w:val="21"/>
          <w:szCs w:val="21"/>
          <w:lang w:val="en-US" w:eastAsia="zh-CN"/>
        </w:rPr>
        <w:t>综合部</w:t>
      </w:r>
      <w:r>
        <w:rPr>
          <w:rFonts w:hint="eastAsia" w:asciiTheme="minorEastAsia" w:hAnsiTheme="minorEastAsia" w:eastAsiaTheme="minorEastAsia" w:cstheme="minorEastAsia"/>
          <w:sz w:val="21"/>
          <w:szCs w:val="21"/>
          <w:lang w:val="en-US" w:eastAsia="zh-CN"/>
        </w:rPr>
        <w:t>拟定《转正通知书》，经新员工直接上级签字后，办理转正及调薪手续；不符合录用条件的新员工，由</w:t>
      </w:r>
      <w:r>
        <w:rPr>
          <w:rFonts w:hint="eastAsia" w:asciiTheme="minorEastAsia" w:hAnsiTheme="minorEastAsia" w:cstheme="minorEastAsia"/>
          <w:sz w:val="21"/>
          <w:szCs w:val="21"/>
          <w:lang w:val="en-US" w:eastAsia="zh-CN"/>
        </w:rPr>
        <w:t>综合部</w:t>
      </w:r>
      <w:r>
        <w:rPr>
          <w:rFonts w:hint="eastAsia" w:asciiTheme="minorEastAsia" w:hAnsiTheme="minorEastAsia" w:eastAsiaTheme="minorEastAsia" w:cstheme="minorEastAsia"/>
          <w:sz w:val="21"/>
          <w:szCs w:val="21"/>
          <w:lang w:val="en-US" w:eastAsia="zh-CN"/>
        </w:rPr>
        <w:t>拟定《试用期终止通知书》并办理离职及交接手续。</w:t>
      </w:r>
    </w:p>
    <w:p>
      <w:pPr>
        <w:keepNext w:val="0"/>
        <w:keepLines w:val="0"/>
        <w:pageBreakBefore w:val="0"/>
        <w:widowControl w:val="0"/>
        <w:numPr>
          <w:ilvl w:val="0"/>
          <w:numId w:val="144"/>
        </w:numPr>
        <w:kinsoku/>
        <w:wordWrap/>
        <w:overflowPunct/>
        <w:topLinePunct w:val="0"/>
        <w:autoSpaceDE/>
        <w:autoSpaceDN/>
        <w:bidi w:val="0"/>
        <w:adjustRightInd/>
        <w:snapToGrid/>
        <w:spacing w:line="440" w:lineRule="exact"/>
        <w:ind w:left="0" w:leftChars="0" w:firstLine="402" w:firstLineChars="0"/>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试用期管理流程</w:t>
      </w:r>
    </w:p>
    <w:tbl>
      <w:tblPr>
        <w:tblStyle w:val="18"/>
        <w:tblW w:w="0" w:type="auto"/>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Layout w:type="autofit"/>
        <w:tblCellMar>
          <w:top w:w="0" w:type="dxa"/>
          <w:left w:w="108" w:type="dxa"/>
          <w:bottom w:w="0" w:type="dxa"/>
          <w:right w:w="108" w:type="dxa"/>
        </w:tblCellMar>
      </w:tblPr>
      <w:tblGrid>
        <w:gridCol w:w="2726"/>
        <w:gridCol w:w="2841"/>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c>
          <w:tcPr>
            <w:tcW w:w="3155"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入职员工</w:t>
            </w:r>
          </w:p>
        </w:tc>
        <w:tc>
          <w:tcPr>
            <w:tcW w:w="32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用人部门</w:t>
            </w:r>
          </w:p>
        </w:tc>
        <w:tc>
          <w:tcPr>
            <w:tcW w:w="3165"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rPr>
          <w:trHeight w:val="2323" w:hRule="atLeast"/>
        </w:trPr>
        <w:tc>
          <w:tcPr>
            <w:tcW w:w="3155"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sz w:val="21"/>
                <w:szCs w:val="21"/>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1"/>
                <w:szCs w:val="21"/>
                <w:vertAlign w:val="baseline"/>
                <w:lang w:val="en-US" w:eastAsia="zh-CN"/>
              </w:rPr>
            </w:pPr>
            <w:r>
              <w:rPr>
                <w:sz w:val="21"/>
                <w:szCs w:val="21"/>
              </w:rPr>
              <mc:AlternateContent>
                <mc:Choice Requires="wps">
                  <w:drawing>
                    <wp:anchor distT="0" distB="0" distL="114300" distR="114300" simplePos="0" relativeHeight="251812864" behindDoc="0" locked="0" layoutInCell="1" allowOverlap="1">
                      <wp:simplePos x="0" y="0"/>
                      <wp:positionH relativeFrom="column">
                        <wp:posOffset>264795</wp:posOffset>
                      </wp:positionH>
                      <wp:positionV relativeFrom="paragraph">
                        <wp:posOffset>247015</wp:posOffset>
                      </wp:positionV>
                      <wp:extent cx="919480" cy="382905"/>
                      <wp:effectExtent l="6350" t="6350" r="7620" b="10795"/>
                      <wp:wrapNone/>
                      <wp:docPr id="313" name="流程图: 终止 313"/>
                      <wp:cNvGraphicFramePr/>
                      <a:graphic xmlns:a="http://schemas.openxmlformats.org/drawingml/2006/main">
                        <a:graphicData uri="http://schemas.microsoft.com/office/word/2010/wordprocessingShape">
                          <wps:wsp>
                            <wps:cNvSpPr/>
                            <wps:spPr>
                              <a:xfrm>
                                <a:off x="0" y="0"/>
                                <a:ext cx="919480" cy="38290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bidi w:val="0"/>
                                    <w:jc w:val="center"/>
                                    <w:rPr>
                                      <w:rFonts w:hint="default"/>
                                      <w:lang w:val="en-US" w:eastAsia="zh-CN"/>
                                    </w:rPr>
                                  </w:pPr>
                                  <w:r>
                                    <w:rPr>
                                      <w:rFonts w:hint="eastAsia"/>
                                      <w:lang w:val="en-US" w:eastAsia="zh-CN"/>
                                    </w:rPr>
                                    <w:t>工作述职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0.85pt;margin-top:19.45pt;height:30.15pt;width:72.4pt;z-index:251812864;v-text-anchor:middle;mso-width-relative:page;mso-height-relative:page;" fillcolor="#FFFFFF [3201]" filled="t" stroked="t" coordsize="21600,21600" o:gfxdata="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IIr9gAAAAIAQAADwAAAAAAAAABACAAAAAiAAAAZHJzL2Rvd25yZXYueG1sUEsBAhQAFAAA&#10;AAgAh07iQDGSmS+aAgAAHAUAAA4AAAAAAAAAAQAgAAAAJwEAAGRycy9lMm9Eb2MueG1sUEsFBgAA&#10;AAAGAAYAWQEAADMGAAAAAA==&#10;">
                      <v:fill on="t" focussize="0,0"/>
                      <v:stroke weight="1pt" color="#5B9BD5 [3204]" miterlimit="8" joinstyle="miter"/>
                      <v:imagedata o:title=""/>
                      <o:lock v:ext="edit" aspectratio="f"/>
                      <v:textbox>
                        <w:txbxContent>
                          <w:p>
                            <w:pPr>
                              <w:bidi w:val="0"/>
                              <w:jc w:val="center"/>
                              <w:rPr>
                                <w:rFonts w:hint="default"/>
                                <w:lang w:val="en-US" w:eastAsia="zh-CN"/>
                              </w:rPr>
                            </w:pPr>
                            <w:r>
                              <w:rPr>
                                <w:rFonts w:hint="eastAsia"/>
                                <w:lang w:val="en-US" w:eastAsia="zh-CN"/>
                              </w:rPr>
                              <w:t>工作述职</w:t>
                            </w:r>
                          </w:p>
                        </w:txbxContent>
                      </v:textbox>
                    </v:shape>
                  </w:pict>
                </mc:Fallback>
              </mc:AlternateContent>
            </w:r>
            <w:r>
              <w:rPr>
                <w:sz w:val="21"/>
              </w:rPr>
              <mc:AlternateContent>
                <mc:Choice Requires="wps">
                  <w:drawing>
                    <wp:anchor distT="0" distB="0" distL="114300" distR="114300" simplePos="0" relativeHeight="251814912" behindDoc="0" locked="0" layoutInCell="1" allowOverlap="1">
                      <wp:simplePos x="0" y="0"/>
                      <wp:positionH relativeFrom="column">
                        <wp:posOffset>1184275</wp:posOffset>
                      </wp:positionH>
                      <wp:positionV relativeFrom="paragraph">
                        <wp:posOffset>438785</wp:posOffset>
                      </wp:positionV>
                      <wp:extent cx="543560" cy="2540"/>
                      <wp:effectExtent l="0" t="46355" r="8890" b="65405"/>
                      <wp:wrapNone/>
                      <wp:docPr id="316" name="肘形连接符 316"/>
                      <wp:cNvGraphicFramePr/>
                      <a:graphic xmlns:a="http://schemas.openxmlformats.org/drawingml/2006/main">
                        <a:graphicData uri="http://schemas.microsoft.com/office/word/2010/wordprocessingShape">
                          <wps:wsp>
                            <wps:cNvCnPr>
                              <a:stCxn id="313" idx="3"/>
                              <a:endCxn id="325" idx="1"/>
                            </wps:cNvCnPr>
                            <wps:spPr>
                              <a:xfrm>
                                <a:off x="1691005" y="2206625"/>
                                <a:ext cx="543560" cy="254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93.25pt;margin-top:34.55pt;height:0.2pt;width:42.8pt;z-index:251814912;mso-width-relative:page;mso-height-relative:page;" filled="f" stroked="t" coordsize="21600,21600" o:gfxdata="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j32/jXAAAACQEAAA8AAAAAAAAAAQAgAAAAIgAA&#10;AGRycy9kb3ducmV2LnhtbFBLAQIUABQAAAAIAIdO4kBJwpCDQgIAAFcEAAAOAAAAAAAAAAEAIAAA&#10;ACYBAABkcnMvZTJvRG9jLnhtbFBLBQYAAAAABgAGAFkBAADaBQAAAAA=&#10;" adj="10800">
                      <v:fill on="f" focussize="0,0"/>
                      <v:stroke weight="0.5pt" color="#5B9BD5 [3204]" miterlimit="8" joinstyle="miter" endarrow="open"/>
                      <v:imagedata o:title=""/>
                      <o:lock v:ext="edit" aspectratio="f"/>
                    </v:shape>
                  </w:pict>
                </mc:Fallback>
              </mc:AlternateContent>
            </w:r>
          </w:p>
        </w:tc>
        <w:tc>
          <w:tcPr>
            <w:tcW w:w="3292"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820032" behindDoc="0" locked="0" layoutInCell="1" allowOverlap="1">
                      <wp:simplePos x="0" y="0"/>
                      <wp:positionH relativeFrom="column">
                        <wp:posOffset>1431925</wp:posOffset>
                      </wp:positionH>
                      <wp:positionV relativeFrom="paragraph">
                        <wp:posOffset>457200</wp:posOffset>
                      </wp:positionV>
                      <wp:extent cx="633095" cy="268605"/>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63309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b/>
                                      <w:bCs/>
                                      <w:sz w:val="18"/>
                                      <w:szCs w:val="18"/>
                                      <w:lang w:val="en-US" w:eastAsia="zh-CN"/>
                                    </w:rPr>
                                  </w:pPr>
                                  <w:r>
                                    <w:rPr>
                                      <w:rFonts w:hint="eastAsia" w:ascii="宋体" w:hAnsi="宋体" w:eastAsia="宋体" w:cs="宋体"/>
                                      <w:b/>
                                      <w:bCs/>
                                      <w:sz w:val="18"/>
                                      <w:szCs w:val="18"/>
                                      <w:lang w:val="en-US" w:eastAsia="zh-CN"/>
                                    </w:rPr>
                                    <w:t>70-89分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36pt;height:21.15pt;width:49.85pt;z-index:251820032;mso-width-relative:page;mso-height-relative:page;" filled="f" stroked="f" coordsize="21600,21600" o:gfxdata="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wXQrraAAAACgEAAA8AAAAAAAAAAQAgAAAAIgAAAGRy&#10;cy9kb3ducmV2LnhtbFBLAQIUABQAAAAIAIdO4kCddldDPAIAAGkEAAAOAAAAAAAAAAEAIAAAACkB&#10;AABkcnMvZTJvRG9jLnhtbFBLBQYAAAAABgAGAFkBAADXBQAAAAA=&#10;">
                      <v:fill on="f" focussize="0,0"/>
                      <v:stroke on="f" weight="0.5pt"/>
                      <v:imagedata o:title=""/>
                      <o:lock v:ext="edit" aspectratio="f"/>
                      <v:textbox>
                        <w:txbxContent>
                          <w:p>
                            <w:pPr>
                              <w:jc w:val="center"/>
                              <w:rPr>
                                <w:rFonts w:hint="default" w:ascii="宋体" w:hAnsi="宋体" w:eastAsia="宋体" w:cs="宋体"/>
                                <w:b/>
                                <w:bCs/>
                                <w:sz w:val="18"/>
                                <w:szCs w:val="18"/>
                                <w:lang w:val="en-US" w:eastAsia="zh-CN"/>
                              </w:rPr>
                            </w:pPr>
                            <w:r>
                              <w:rPr>
                                <w:rFonts w:hint="eastAsia" w:ascii="宋体" w:hAnsi="宋体" w:eastAsia="宋体" w:cs="宋体"/>
                                <w:b/>
                                <w:bCs/>
                                <w:sz w:val="18"/>
                                <w:szCs w:val="18"/>
                                <w:lang w:val="en-US" w:eastAsia="zh-CN"/>
                              </w:rPr>
                              <w:t>70-89分</w:t>
                            </w:r>
                          </w:p>
                        </w:txbxContent>
                      </v:textbox>
                    </v:shape>
                  </w:pict>
                </mc:Fallback>
              </mc:AlternateContent>
            </w:r>
            <w:r>
              <w:rPr>
                <w:color w:val="000000"/>
                <w:sz w:val="21"/>
                <w:szCs w:val="21"/>
              </w:rPr>
              <mc:AlternateContent>
                <mc:Choice Requires="wps">
                  <w:drawing>
                    <wp:anchor distT="0" distB="0" distL="114300" distR="114300" simplePos="0" relativeHeight="251824128" behindDoc="0" locked="0" layoutInCell="1" allowOverlap="1">
                      <wp:simplePos x="0" y="0"/>
                      <wp:positionH relativeFrom="column">
                        <wp:posOffset>1454150</wp:posOffset>
                      </wp:positionH>
                      <wp:positionV relativeFrom="paragraph">
                        <wp:posOffset>952500</wp:posOffset>
                      </wp:positionV>
                      <wp:extent cx="633095" cy="268605"/>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63309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b/>
                                      <w:bCs/>
                                      <w:sz w:val="18"/>
                                      <w:szCs w:val="18"/>
                                      <w:lang w:val="en-US" w:eastAsia="zh-CN"/>
                                    </w:rPr>
                                  </w:pPr>
                                  <w:r>
                                    <w:rPr>
                                      <w:rFonts w:hint="eastAsia" w:ascii="宋体" w:hAnsi="宋体" w:eastAsia="宋体" w:cs="宋体"/>
                                      <w:b/>
                                      <w:bCs/>
                                      <w:sz w:val="18"/>
                                      <w:szCs w:val="18"/>
                                      <w:lang w:val="en-US" w:eastAsia="zh-CN"/>
                                    </w:rPr>
                                    <w:t>0-</w:t>
                                  </w:r>
                                  <w:r>
                                    <w:rPr>
                                      <w:rFonts w:hint="eastAsia" w:ascii="宋体" w:hAnsi="宋体" w:cs="宋体"/>
                                      <w:b/>
                                      <w:bCs/>
                                      <w:sz w:val="18"/>
                                      <w:szCs w:val="18"/>
                                      <w:lang w:val="en-US" w:eastAsia="zh-CN"/>
                                    </w:rPr>
                                    <w:t>6</w:t>
                                  </w:r>
                                  <w:r>
                                    <w:rPr>
                                      <w:rFonts w:hint="eastAsia" w:ascii="宋体" w:hAnsi="宋体" w:eastAsia="宋体" w:cs="宋体"/>
                                      <w:b/>
                                      <w:bCs/>
                                      <w:sz w:val="18"/>
                                      <w:szCs w:val="18"/>
                                      <w:lang w:val="en-US" w:eastAsia="zh-CN"/>
                                    </w:rPr>
                                    <w:t>9分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5pt;margin-top:75pt;height:21.15pt;width:49.85pt;z-index:251824128;mso-width-relative:page;mso-height-relative:page;" filled="f" stroked="f" coordsize="21600,21600" o:gfxdata="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z4uG2wAAAAsBAAAPAAAAAAAAAAEAIAAAACIAAABk&#10;cnMvZG93bnJldi54bWxQSwECFAAUAAAACACHTuJAX6aTPTwCAABpBAAADgAAAAAAAAABACAAAAAq&#10;AQAAZHJzL2Uyb0RvYy54bWxQSwUGAAAAAAYABgBZAQAA2AUAAAAA&#10;">
                      <v:fill on="f" focussize="0,0"/>
                      <v:stroke on="f" weight="0.5pt"/>
                      <v:imagedata o:title=""/>
                      <o:lock v:ext="edit" aspectratio="f"/>
                      <v:textbox>
                        <w:txbxContent>
                          <w:p>
                            <w:pPr>
                              <w:jc w:val="center"/>
                              <w:rPr>
                                <w:rFonts w:hint="default" w:ascii="宋体" w:hAnsi="宋体" w:eastAsia="宋体" w:cs="宋体"/>
                                <w:b/>
                                <w:bCs/>
                                <w:sz w:val="18"/>
                                <w:szCs w:val="18"/>
                                <w:lang w:val="en-US" w:eastAsia="zh-CN"/>
                              </w:rPr>
                            </w:pPr>
                            <w:r>
                              <w:rPr>
                                <w:rFonts w:hint="eastAsia" w:ascii="宋体" w:hAnsi="宋体" w:eastAsia="宋体" w:cs="宋体"/>
                                <w:b/>
                                <w:bCs/>
                                <w:sz w:val="18"/>
                                <w:szCs w:val="18"/>
                                <w:lang w:val="en-US" w:eastAsia="zh-CN"/>
                              </w:rPr>
                              <w:t>0-</w:t>
                            </w:r>
                            <w:r>
                              <w:rPr>
                                <w:rFonts w:hint="eastAsia" w:ascii="宋体" w:hAnsi="宋体" w:cs="宋体"/>
                                <w:b/>
                                <w:bCs/>
                                <w:sz w:val="18"/>
                                <w:szCs w:val="18"/>
                                <w:lang w:val="en-US" w:eastAsia="zh-CN"/>
                              </w:rPr>
                              <w:t>6</w:t>
                            </w:r>
                            <w:r>
                              <w:rPr>
                                <w:rFonts w:hint="eastAsia" w:ascii="宋体" w:hAnsi="宋体" w:eastAsia="宋体" w:cs="宋体"/>
                                <w:b/>
                                <w:bCs/>
                                <w:sz w:val="18"/>
                                <w:szCs w:val="18"/>
                                <w:lang w:val="en-US" w:eastAsia="zh-CN"/>
                              </w:rPr>
                              <w:t>9分</w:t>
                            </w:r>
                          </w:p>
                        </w:txbxContent>
                      </v:textbox>
                    </v:shape>
                  </w:pict>
                </mc:Fallback>
              </mc:AlternateContent>
            </w:r>
            <w:r>
              <w:rPr>
                <w:color w:val="000000"/>
                <w:sz w:val="21"/>
                <w:szCs w:val="21"/>
              </w:rPr>
              <mc:AlternateContent>
                <mc:Choice Requires="wps">
                  <w:drawing>
                    <wp:anchor distT="0" distB="0" distL="114300" distR="114300" simplePos="0" relativeHeight="251815936" behindDoc="0" locked="0" layoutInCell="1" allowOverlap="1">
                      <wp:simplePos x="0" y="0"/>
                      <wp:positionH relativeFrom="column">
                        <wp:posOffset>1423035</wp:posOffset>
                      </wp:positionH>
                      <wp:positionV relativeFrom="paragraph">
                        <wp:posOffset>635</wp:posOffset>
                      </wp:positionV>
                      <wp:extent cx="678815" cy="283845"/>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67881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90</w:t>
                                  </w:r>
                                  <w:r>
                                    <w:rPr>
                                      <w:rFonts w:hint="eastAsia" w:ascii="宋体" w:hAnsi="宋体" w:cs="宋体"/>
                                      <w:b/>
                                      <w:bCs/>
                                      <w:sz w:val="18"/>
                                      <w:szCs w:val="18"/>
                                      <w:lang w:val="en-US" w:eastAsia="zh-CN"/>
                                    </w:rPr>
                                    <w:t>-100</w:t>
                                  </w:r>
                                  <w:r>
                                    <w:rPr>
                                      <w:rFonts w:hint="eastAsia" w:ascii="宋体" w:hAnsi="宋体" w:eastAsia="宋体" w:cs="宋体"/>
                                      <w:b/>
                                      <w:bCs/>
                                      <w:sz w:val="18"/>
                                      <w:szCs w:val="18"/>
                                      <w:lang w:val="en-US" w:eastAsia="zh-CN"/>
                                    </w:rPr>
                                    <w:t>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05pt;margin-top:0.05pt;height:22.35pt;width:53.45pt;z-index:251815936;mso-width-relative:page;mso-height-relative:page;" filled="f" stroked="f" coordsize="21600,21600" o:gfxdata="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5pIu1wAAAAcBAAAPAAAAAAAAAAEAIAAAACIAAABkcnMv&#10;ZG93bnJldi54bWxQSwECFAAUAAAACACHTuJAxZc4sj0CAABpBAAADgAAAAAAAAABACAAAAAmAQAA&#10;ZHJzL2Uyb0RvYy54bWxQSwUGAAAAAAYABgBZAQAA1QUAAAAA&#10;">
                      <v:fill on="f" focussize="0,0"/>
                      <v:stroke on="f" weight="0.5pt"/>
                      <v:imagedata o:title=""/>
                      <o:lock v:ext="edit" aspectratio="f"/>
                      <v:textbox>
                        <w:txbxContent>
                          <w:p>
                            <w:pPr>
                              <w:jc w:val="cente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90</w:t>
                            </w:r>
                            <w:r>
                              <w:rPr>
                                <w:rFonts w:hint="eastAsia" w:ascii="宋体" w:hAnsi="宋体" w:cs="宋体"/>
                                <w:b/>
                                <w:bCs/>
                                <w:sz w:val="18"/>
                                <w:szCs w:val="18"/>
                                <w:lang w:val="en-US" w:eastAsia="zh-CN"/>
                              </w:rPr>
                              <w:t>-100</w:t>
                            </w:r>
                            <w:r>
                              <w:rPr>
                                <w:rFonts w:hint="eastAsia" w:ascii="宋体" w:hAnsi="宋体" w:eastAsia="宋体" w:cs="宋体"/>
                                <w:b/>
                                <w:bCs/>
                                <w:sz w:val="18"/>
                                <w:szCs w:val="18"/>
                                <w:lang w:val="en-US" w:eastAsia="zh-CN"/>
                              </w:rPr>
                              <w:t>分</w:t>
                            </w:r>
                          </w:p>
                        </w:txbxContent>
                      </v:textbox>
                    </v:shape>
                  </w:pict>
                </mc:Fallback>
              </mc:AlternateContent>
            </w:r>
            <w:r>
              <w:rPr>
                <w:color w:val="000000"/>
                <w:sz w:val="21"/>
                <w:szCs w:val="21"/>
              </w:rPr>
              <mc:AlternateContent>
                <mc:Choice Requires="wps">
                  <w:drawing>
                    <wp:anchor distT="0" distB="0" distL="114300" distR="114300" simplePos="0" relativeHeight="251813888" behindDoc="0" locked="0" layoutInCell="1" allowOverlap="1">
                      <wp:simplePos x="0" y="0"/>
                      <wp:positionH relativeFrom="column">
                        <wp:posOffset>-3175</wp:posOffset>
                      </wp:positionH>
                      <wp:positionV relativeFrom="paragraph">
                        <wp:posOffset>240665</wp:posOffset>
                      </wp:positionV>
                      <wp:extent cx="921385" cy="959485"/>
                      <wp:effectExtent l="8890" t="8890" r="22225" b="22225"/>
                      <wp:wrapNone/>
                      <wp:docPr id="325" name="流程图: 决策 325"/>
                      <wp:cNvGraphicFramePr/>
                      <a:graphic xmlns:a="http://schemas.openxmlformats.org/drawingml/2006/main">
                        <a:graphicData uri="http://schemas.microsoft.com/office/word/2010/wordprocessingShape">
                          <wps:wsp>
                            <wps:cNvSpPr/>
                            <wps:spPr>
                              <a:xfrm>
                                <a:off x="0" y="0"/>
                                <a:ext cx="921385" cy="95948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0"/>
                                      <w:szCs w:val="22"/>
                                      <w:lang w:val="en-US" w:eastAsia="zh-CN"/>
                                    </w:rPr>
                                  </w:pPr>
                                  <w:r>
                                    <w:rPr>
                                      <w:rFonts w:hint="eastAsia"/>
                                      <w:sz w:val="20"/>
                                      <w:szCs w:val="22"/>
                                      <w:lang w:val="en-US" w:eastAsia="zh-CN"/>
                                    </w:rPr>
                                    <w:t>考核评价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0.25pt;margin-top:18.95pt;height:75.55pt;width:72.55pt;z-index:251813888;v-text-anchor:middle;mso-width-relative:page;mso-height-relative:page;" fillcolor="#FFFFFF [3201]" filled="t" stroked="t" coordsize="21600,21600" o:gfxdata="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QArnNcAAAAIAQAADwAAAAAAAAABACAAAAAiAAAAZHJzL2Rvd25yZXYueG1sUEsBAhQAFAAAAAgA&#10;h07iQG2ypDKYAgAAGgUAAA4AAAAAAAAAAQAgAAAAJgEAAGRycy9lMm9Eb2MueG1sUEsFBgAAAAAG&#10;AAYAWQEAADAGAAAAAA==&#10;">
                      <v:fill on="t" focussize="0,0"/>
                      <v:stroke weight="1pt" color="#5B9BD5 [3204]" miterlimit="8" joinstyle="miter"/>
                      <v:imagedata o:title=""/>
                      <o:lock v:ext="edit" aspectratio="f"/>
                      <v:textbox>
                        <w:txbxContent>
                          <w:p>
                            <w:pPr>
                              <w:jc w:val="center"/>
                              <w:rPr>
                                <w:rFonts w:hint="default" w:eastAsia="宋体"/>
                                <w:sz w:val="20"/>
                                <w:szCs w:val="22"/>
                                <w:lang w:val="en-US" w:eastAsia="zh-CN"/>
                              </w:rPr>
                            </w:pPr>
                            <w:r>
                              <w:rPr>
                                <w:rFonts w:hint="eastAsia"/>
                                <w:sz w:val="20"/>
                                <w:szCs w:val="22"/>
                                <w:lang w:val="en-US" w:eastAsia="zh-CN"/>
                              </w:rPr>
                              <w:t>考核评价</w:t>
                            </w:r>
                          </w:p>
                        </w:txbxContent>
                      </v:textbox>
                    </v:shape>
                  </w:pict>
                </mc:Fallback>
              </mc:AlternateContent>
            </w:r>
            <w:r>
              <w:rPr>
                <w:sz w:val="21"/>
              </w:rPr>
              <mc:AlternateContent>
                <mc:Choice Requires="wps">
                  <w:drawing>
                    <wp:anchor distT="0" distB="0" distL="114300" distR="114300" simplePos="0" relativeHeight="251816960" behindDoc="0" locked="0" layoutInCell="1" allowOverlap="1">
                      <wp:simplePos x="0" y="0"/>
                      <wp:positionH relativeFrom="column">
                        <wp:posOffset>918210</wp:posOffset>
                      </wp:positionH>
                      <wp:positionV relativeFrom="paragraph">
                        <wp:posOffset>245745</wp:posOffset>
                      </wp:positionV>
                      <wp:extent cx="1185545" cy="474980"/>
                      <wp:effectExtent l="0" t="48895" r="14605" b="9525"/>
                      <wp:wrapNone/>
                      <wp:docPr id="335" name="肘形连接符 335"/>
                      <wp:cNvGraphicFramePr/>
                      <a:graphic xmlns:a="http://schemas.openxmlformats.org/drawingml/2006/main">
                        <a:graphicData uri="http://schemas.microsoft.com/office/word/2010/wordprocessingShape">
                          <wps:wsp>
                            <wps:cNvCnPr>
                              <a:stCxn id="325" idx="3"/>
                              <a:endCxn id="340" idx="1"/>
                            </wps:cNvCnPr>
                            <wps:spPr>
                              <a:xfrm flipV="1">
                                <a:off x="4253865" y="3790315"/>
                                <a:ext cx="1185545" cy="474980"/>
                              </a:xfrm>
                              <a:prstGeom prst="bentConnector3">
                                <a:avLst>
                                  <a:gd name="adj1" fmla="val 5002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72.3pt;margin-top:19.35pt;height:37.4pt;width:93.35pt;z-index:251816960;mso-width-relative:page;mso-height-relative:page;" filled="f" stroked="t" coordsize="21600,21600" o:gfxdata="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peha1wAAAAoBAAAP&#10;AAAAAAAAAAEAIAAAACIAAABkcnMvZG93bnJldi54bWxQSwECFAAUAAAACACHTuJATxWz7VICAABk&#10;BAAADgAAAAAAAAABACAAAAAmAQAAZHJzL2Uyb0RvYy54bWxQSwUGAAAAAAYABgBZAQAA6gUAAAAA&#10;" adj="10806">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17984" behindDoc="0" locked="0" layoutInCell="1" allowOverlap="1">
                      <wp:simplePos x="0" y="0"/>
                      <wp:positionH relativeFrom="column">
                        <wp:posOffset>918210</wp:posOffset>
                      </wp:positionH>
                      <wp:positionV relativeFrom="paragraph">
                        <wp:posOffset>720725</wp:posOffset>
                      </wp:positionV>
                      <wp:extent cx="1199515" cy="488315"/>
                      <wp:effectExtent l="0" t="5080" r="635" b="59055"/>
                      <wp:wrapNone/>
                      <wp:docPr id="312" name="肘形连接符 312"/>
                      <wp:cNvGraphicFramePr/>
                      <a:graphic xmlns:a="http://schemas.openxmlformats.org/drawingml/2006/main">
                        <a:graphicData uri="http://schemas.microsoft.com/office/word/2010/wordprocessingShape">
                          <wps:wsp>
                            <wps:cNvCnPr>
                              <a:stCxn id="325" idx="3"/>
                              <a:endCxn id="342" idx="1"/>
                            </wps:cNvCnPr>
                            <wps:spPr>
                              <a:xfrm>
                                <a:off x="2147570" y="4436745"/>
                                <a:ext cx="1199515" cy="488315"/>
                              </a:xfrm>
                              <a:prstGeom prst="bentConnector3">
                                <a:avLst>
                                  <a:gd name="adj1" fmla="val 5002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72.3pt;margin-top:56.75pt;height:38.45pt;width:94.45pt;z-index:251817984;mso-width-relative:page;mso-height-relative:page;" filled="f" stroked="t" coordsize="21600,21600" o:gfxdata="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vucDNYAAAALAQAADwAAAAAAAAABACAA&#10;AAAiAAAAZHJzL2Rvd25yZXYueG1sUEsBAhQAFAAAAAgAh07iQLZFZMxIAgAAWgQAAA4AAAAAAAAA&#10;AQAgAAAAJQEAAGRycy9lMm9Eb2MueG1sUEsFBgAAAAAGAAYAWQEAAN8FAAAAAA==&#10;" adj="10806">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19008" behindDoc="0" locked="0" layoutInCell="1" allowOverlap="1">
                      <wp:simplePos x="0" y="0"/>
                      <wp:positionH relativeFrom="column">
                        <wp:posOffset>918210</wp:posOffset>
                      </wp:positionH>
                      <wp:positionV relativeFrom="paragraph">
                        <wp:posOffset>720725</wp:posOffset>
                      </wp:positionV>
                      <wp:extent cx="1203325" cy="3810"/>
                      <wp:effectExtent l="0" t="45085" r="15875" b="65405"/>
                      <wp:wrapNone/>
                      <wp:docPr id="337" name="肘形连接符 337"/>
                      <wp:cNvGraphicFramePr/>
                      <a:graphic xmlns:a="http://schemas.openxmlformats.org/drawingml/2006/main">
                        <a:graphicData uri="http://schemas.microsoft.com/office/word/2010/wordprocessingShape">
                          <wps:wsp>
                            <wps:cNvCnPr>
                              <a:stCxn id="325" idx="3"/>
                              <a:endCxn id="341" idx="1"/>
                            </wps:cNvCnPr>
                            <wps:spPr>
                              <a:xfrm>
                                <a:off x="0" y="0"/>
                                <a:ext cx="1203325" cy="3810"/>
                              </a:xfrm>
                              <a:prstGeom prst="bentConnector3">
                                <a:avLst>
                                  <a:gd name="adj1" fmla="val 5002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72.3pt;margin-top:56.75pt;height:0.3pt;width:94.75pt;z-index:251819008;mso-width-relative:page;mso-height-relative:page;" filled="f" stroked="t" coordsize="21600,21600" o:gfxdata="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iabit1gAAAAsBAAAPAAAAAAAAAAEAIAAAACIAAABkcnMvZG93bnJl&#10;di54bWxQSwECFAAUAAAACACHTuJAtODsTDgCAABMBAAADgAAAAAAAAABACAAAAAlAQAAZHJzL2Uy&#10;b0RvYy54bWxQSwUGAAAAAAYABgBZAQAAzwUAAAAA&#10;" adj="10806">
                      <v:fill on="f" focussize="0,0"/>
                      <v:stroke weight="0.5pt" color="#5B9BD5 [3204]" miterlimit="8" joinstyle="miter" endarrow="open"/>
                      <v:imagedata o:title=""/>
                      <o:lock v:ext="edit" aspectratio="f"/>
                    </v:shape>
                  </w:pict>
                </mc:Fallback>
              </mc:AlternateContent>
            </w:r>
          </w:p>
        </w:tc>
        <w:tc>
          <w:tcPr>
            <w:tcW w:w="3165"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sz w:val="21"/>
                <w:szCs w:val="21"/>
                <w:vertAlign w:val="baseline"/>
                <w:lang w:val="en-US" w:eastAsia="zh-CN"/>
              </w:rPr>
            </w:pPr>
            <w:r>
              <w:rPr>
                <w:sz w:val="21"/>
                <w:szCs w:val="21"/>
              </w:rPr>
              <mc:AlternateContent>
                <mc:Choice Requires="wps">
                  <w:drawing>
                    <wp:anchor distT="0" distB="0" distL="114300" distR="114300" simplePos="0" relativeHeight="251823104" behindDoc="0" locked="0" layoutInCell="1" allowOverlap="1">
                      <wp:simplePos x="0" y="0"/>
                      <wp:positionH relativeFrom="column">
                        <wp:posOffset>313690</wp:posOffset>
                      </wp:positionH>
                      <wp:positionV relativeFrom="paragraph">
                        <wp:posOffset>1006475</wp:posOffset>
                      </wp:positionV>
                      <wp:extent cx="1050290" cy="405130"/>
                      <wp:effectExtent l="6350" t="6350" r="10160" b="7620"/>
                      <wp:wrapNone/>
                      <wp:docPr id="342" name="流程图: 终止 342"/>
                      <wp:cNvGraphicFramePr/>
                      <a:graphic xmlns:a="http://schemas.openxmlformats.org/drawingml/2006/main">
                        <a:graphicData uri="http://schemas.microsoft.com/office/word/2010/wordprocessingShape">
                          <wps:wsp>
                            <wps:cNvSpPr/>
                            <wps:spPr>
                              <a:xfrm>
                                <a:off x="0" y="0"/>
                                <a:ext cx="1050290" cy="40513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试用期终止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4.7pt;margin-top:79.25pt;height:31.9pt;width:82.7pt;z-index:251823104;v-text-anchor:middle;mso-width-relative:page;mso-height-relative:page;" fillcolor="#FFFFFF [3201]" filled="t" stroked="t" coordsize="21600,21600" o:gfxdata="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d3ir12QAAAAoBAAAPAAAAAAAAAAEAIAAAACIAAABkcnMvZG93bnJldi54bWxQSwECFAAU&#10;AAAACACHTuJAZa/jgJsCAAAdBQAADgAAAAAAAAABACAAAAAoAQAAZHJzL2Uyb0RvYy54bWxQSwUG&#10;AAAAAAYABgBZAQAANQ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试用期终止</w:t>
                            </w:r>
                          </w:p>
                        </w:txbxContent>
                      </v:textbox>
                    </v:shape>
                  </w:pict>
                </mc:Fallback>
              </mc:AlternateContent>
            </w:r>
            <w:r>
              <w:rPr>
                <w:sz w:val="21"/>
                <w:szCs w:val="21"/>
              </w:rPr>
              <mc:AlternateContent>
                <mc:Choice Requires="wps">
                  <w:drawing>
                    <wp:anchor distT="0" distB="0" distL="114300" distR="114300" simplePos="0" relativeHeight="251822080" behindDoc="0" locked="0" layoutInCell="1" allowOverlap="1">
                      <wp:simplePos x="0" y="0"/>
                      <wp:positionH relativeFrom="column">
                        <wp:posOffset>317500</wp:posOffset>
                      </wp:positionH>
                      <wp:positionV relativeFrom="paragraph">
                        <wp:posOffset>521970</wp:posOffset>
                      </wp:positionV>
                      <wp:extent cx="1033780" cy="405130"/>
                      <wp:effectExtent l="6350" t="6350" r="7620" b="7620"/>
                      <wp:wrapNone/>
                      <wp:docPr id="341" name="流程图: 终止 341"/>
                      <wp:cNvGraphicFramePr/>
                      <a:graphic xmlns:a="http://schemas.openxmlformats.org/drawingml/2006/main">
                        <a:graphicData uri="http://schemas.microsoft.com/office/word/2010/wordprocessingShape">
                          <wps:wsp>
                            <wps:cNvSpPr/>
                            <wps:spPr>
                              <a:xfrm>
                                <a:off x="0" y="0"/>
                                <a:ext cx="1033780" cy="40513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按期转正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5pt;margin-top:41.1pt;height:31.9pt;width:81.4pt;z-index:251822080;v-text-anchor:middle;mso-width-relative:page;mso-height-relative:page;" fillcolor="#FFFFFF [3201]" filled="t" stroked="t" coordsize="21600,21600" o:gfxdata="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zH0JP1wAAAAkBAAAPAAAAAAAAAAEAIAAAACIAAABkcnMvZG93bnJldi54bWxQSwECFAAUAAAA&#10;CACHTuJA+4ls35oCAAAdBQAADgAAAAAAAAABACAAAAAmAQAAZHJzL2Uyb0RvYy54bWxQSwUGAAAA&#10;AAYABgBZAQAAMg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按期转正</w:t>
                            </w:r>
                          </w:p>
                        </w:txbxContent>
                      </v:textbox>
                    </v:shape>
                  </w:pict>
                </mc:Fallback>
              </mc:AlternateContent>
            </w:r>
            <w:r>
              <w:rPr>
                <w:sz w:val="21"/>
                <w:szCs w:val="21"/>
              </w:rPr>
              <mc:AlternateContent>
                <mc:Choice Requires="wps">
                  <w:drawing>
                    <wp:anchor distT="0" distB="0" distL="114300" distR="114300" simplePos="0" relativeHeight="251821056" behindDoc="0" locked="0" layoutInCell="1" allowOverlap="1">
                      <wp:simplePos x="0" y="0"/>
                      <wp:positionH relativeFrom="column">
                        <wp:posOffset>299720</wp:posOffset>
                      </wp:positionH>
                      <wp:positionV relativeFrom="paragraph">
                        <wp:posOffset>57785</wp:posOffset>
                      </wp:positionV>
                      <wp:extent cx="1016635" cy="375920"/>
                      <wp:effectExtent l="6350" t="6350" r="24765" b="17780"/>
                      <wp:wrapNone/>
                      <wp:docPr id="340" name="流程图: 终止 340"/>
                      <wp:cNvGraphicFramePr/>
                      <a:graphic xmlns:a="http://schemas.openxmlformats.org/drawingml/2006/main">
                        <a:graphicData uri="http://schemas.microsoft.com/office/word/2010/wordprocessingShape">
                          <wps:wsp>
                            <wps:cNvSpPr/>
                            <wps:spPr>
                              <a:xfrm>
                                <a:off x="0" y="0"/>
                                <a:ext cx="1016635" cy="37592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提前转正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3.6pt;margin-top:4.55pt;height:29.6pt;width:80.05pt;z-index:251821056;v-text-anchor:middle;mso-width-relative:page;mso-height-relative:page;" fillcolor="#FFFFFF [3201]" filled="t" stroked="t" coordsize="21600,21600" o:gfxdata="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CeyKD1gAAAAcBAAAPAAAAAAAAAAEAIAAAACIAAABkcnMvZG93bnJldi54bWxQSwECFAAUAAAA&#10;CACHTuJAAyFwD5sCAAAdBQAADgAAAAAAAAABACAAAAAlAQAAZHJzL2Uyb0RvYy54bWxQSwUGAAAA&#10;AAYABgBZAQAAMg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提前转正</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rPr>
          <w:trHeight w:val="90" w:hRule="atLeast"/>
        </w:trPr>
        <w:tc>
          <w:tcPr>
            <w:tcW w:w="9612" w:type="dxa"/>
            <w:gridSpan w:val="3"/>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说明：</w:t>
            </w:r>
          </w:p>
          <w:p>
            <w:pPr>
              <w:keepNext w:val="0"/>
              <w:keepLines w:val="0"/>
              <w:pageBreakBefore w:val="0"/>
              <w:widowControl w:val="0"/>
              <w:numPr>
                <w:ilvl w:val="0"/>
                <w:numId w:val="147"/>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工作述职：试用期员工每月3日前，向直接上级提交《</w:t>
            </w:r>
            <w:r>
              <w:rPr>
                <w:rFonts w:hint="eastAsia" w:asciiTheme="minorEastAsia" w:hAnsiTheme="minorEastAsia" w:cstheme="minorEastAsia"/>
                <w:sz w:val="21"/>
                <w:szCs w:val="21"/>
                <w:lang w:val="en-US" w:eastAsia="zh-CN"/>
              </w:rPr>
              <w:t>试用期月度</w:t>
            </w:r>
            <w:r>
              <w:rPr>
                <w:rFonts w:hint="eastAsia" w:asciiTheme="minorEastAsia" w:hAnsiTheme="minorEastAsia" w:eastAsiaTheme="minorEastAsia" w:cstheme="minorEastAsia"/>
                <w:sz w:val="21"/>
                <w:szCs w:val="21"/>
                <w:lang w:val="en-US" w:eastAsia="zh-CN"/>
              </w:rPr>
              <w:t>述职</w:t>
            </w:r>
            <w:r>
              <w:rPr>
                <w:rFonts w:hint="eastAsia" w:asciiTheme="minorEastAsia" w:hAnsiTheme="minorEastAsia" w:cstheme="minorEastAsia"/>
                <w:sz w:val="21"/>
                <w:szCs w:val="21"/>
                <w:lang w:val="en-US" w:eastAsia="zh-CN"/>
              </w:rPr>
              <w:t>报告</w:t>
            </w:r>
            <w:r>
              <w:rPr>
                <w:rFonts w:hint="eastAsia" w:asciiTheme="minorEastAsia" w:hAnsiTheme="minorEastAsia" w:eastAsiaTheme="minorEastAsia" w:cstheme="minorEastAsia"/>
                <w:sz w:val="21"/>
                <w:szCs w:val="21"/>
                <w:lang w:val="en-US" w:eastAsia="zh-CN"/>
              </w:rPr>
              <w:t>》，并现场述职讲解。</w:t>
            </w:r>
          </w:p>
          <w:p>
            <w:pPr>
              <w:keepNext w:val="0"/>
              <w:keepLines w:val="0"/>
              <w:pageBreakBefore w:val="0"/>
              <w:widowControl w:val="0"/>
              <w:numPr>
                <w:ilvl w:val="0"/>
                <w:numId w:val="147"/>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考核评价：试用期员工直接上级根据该员工的试用期工作能力、态度、结果，对该员工岗位胜任度进行评价打分</w:t>
            </w:r>
            <w:r>
              <w:rPr>
                <w:rFonts w:hint="eastAsia" w:asciiTheme="minorEastAsia" w:hAnsiTheme="minorEastAsia" w:cstheme="minorEastAsia"/>
                <w:sz w:val="21"/>
                <w:szCs w:val="21"/>
                <w:lang w:val="en-US" w:eastAsia="zh-CN"/>
              </w:rPr>
              <w:t>，评分结果交综合部存档</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147"/>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color w:val="000000"/>
                <w:sz w:val="21"/>
                <w:szCs w:val="21"/>
                <w:lang w:val="en-US" w:eastAsia="zh-CN"/>
              </w:rPr>
            </w:pPr>
            <w:r>
              <w:rPr>
                <w:rFonts w:hint="eastAsia" w:asciiTheme="minorEastAsia" w:hAnsiTheme="minorEastAsia" w:eastAsiaTheme="minorEastAsia" w:cstheme="minorEastAsia"/>
                <w:sz w:val="21"/>
                <w:szCs w:val="21"/>
                <w:lang w:val="en-US" w:eastAsia="zh-CN"/>
              </w:rPr>
              <w:t>考评分应用：</w:t>
            </w:r>
            <w:r>
              <w:rPr>
                <w:rFonts w:hint="eastAsia" w:asciiTheme="minorEastAsia" w:hAnsiTheme="minorEastAsia" w:cstheme="minorEastAsia"/>
                <w:sz w:val="21"/>
                <w:szCs w:val="21"/>
                <w:lang w:val="en-US" w:eastAsia="zh-CN"/>
              </w:rPr>
              <w:t>综合部</w:t>
            </w:r>
            <w:r>
              <w:rPr>
                <w:rFonts w:hint="eastAsia" w:asciiTheme="minorEastAsia" w:hAnsiTheme="minorEastAsia" w:eastAsiaTheme="minorEastAsia" w:cstheme="minorEastAsia"/>
                <w:sz w:val="21"/>
                <w:szCs w:val="21"/>
                <w:lang w:val="en-US" w:eastAsia="zh-CN"/>
              </w:rPr>
              <w:t>根据述职考评得分，办理转正调薪手续或试用期终止手续。</w:t>
            </w:r>
          </w:p>
        </w:tc>
      </w:tr>
      <w:bookmarkEnd w:id="244"/>
    </w:tbl>
    <w:p>
      <w:pPr>
        <w:pStyle w:val="9"/>
        <w:numPr>
          <w:ilvl w:val="0"/>
          <w:numId w:val="135"/>
        </w:numPr>
        <w:bidi w:val="0"/>
        <w:ind w:left="0" w:leftChars="0" w:firstLine="0" w:firstLineChars="0"/>
        <w:outlineLvl w:val="0"/>
        <w:rPr>
          <w:rFonts w:hint="eastAsia"/>
          <w:lang w:val="en-US" w:eastAsia="zh-CN"/>
        </w:rPr>
      </w:pPr>
      <w:bookmarkStart w:id="245" w:name="_Toc21522"/>
      <w:bookmarkStart w:id="246" w:name="_Toc18165"/>
      <w:bookmarkStart w:id="247" w:name="_Toc1660"/>
      <w:bookmarkStart w:id="248" w:name="_Toc27051"/>
      <w:bookmarkStart w:id="249" w:name="_Toc2414"/>
      <w:bookmarkStart w:id="250" w:name="_Toc23610"/>
      <w:r>
        <w:rPr>
          <w:rFonts w:hint="eastAsia"/>
          <w:lang w:val="en-US" w:eastAsia="zh-CN"/>
        </w:rPr>
        <w:t>人事异动管理</w:t>
      </w:r>
      <w:bookmarkEnd w:id="245"/>
      <w:bookmarkEnd w:id="246"/>
      <w:bookmarkEnd w:id="247"/>
      <w:bookmarkEnd w:id="248"/>
      <w:bookmarkEnd w:id="249"/>
      <w:bookmarkEnd w:id="250"/>
    </w:p>
    <w:p>
      <w:pPr>
        <w:keepNext w:val="0"/>
        <w:keepLines w:val="0"/>
        <w:pageBreakBefore w:val="0"/>
        <w:widowControl w:val="0"/>
        <w:numPr>
          <w:ilvl w:val="0"/>
          <w:numId w:val="148"/>
        </w:numPr>
        <w:kinsoku/>
        <w:wordWrap/>
        <w:overflowPunct/>
        <w:topLinePunct w:val="0"/>
        <w:autoSpaceDE/>
        <w:autoSpaceDN/>
        <w:bidi w:val="0"/>
        <w:adjustRightInd/>
        <w:snapToGrid/>
        <w:spacing w:line="360" w:lineRule="auto"/>
        <w:ind w:left="0" w:leftChars="0" w:firstLine="403"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人事异动管理目标：通过人事异动管理，合理优化公司的人力资源，达到岗位与人力资源的最佳匹配，使人尽其才，提高工作绩效和工作满意度。</w:t>
      </w:r>
    </w:p>
    <w:p>
      <w:pPr>
        <w:keepNext w:val="0"/>
        <w:keepLines w:val="0"/>
        <w:pageBreakBefore w:val="0"/>
        <w:widowControl w:val="0"/>
        <w:numPr>
          <w:ilvl w:val="0"/>
          <w:numId w:val="148"/>
        </w:numPr>
        <w:kinsoku/>
        <w:wordWrap/>
        <w:overflowPunct/>
        <w:topLinePunct w:val="0"/>
        <w:autoSpaceDE/>
        <w:autoSpaceDN/>
        <w:bidi w:val="0"/>
        <w:adjustRightInd/>
        <w:snapToGrid/>
        <w:spacing w:line="360" w:lineRule="auto"/>
        <w:ind w:left="0" w:leftChars="0" w:firstLine="403"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人事异动类别：人事异动包括员工的升（晋级/晋职）、降（降级/降职）、调（调岗）、离（辞职/辞退）、止（待岗/中止/终止）</w:t>
      </w:r>
    </w:p>
    <w:p>
      <w:pPr>
        <w:keepNext w:val="0"/>
        <w:keepLines w:val="0"/>
        <w:pageBreakBefore w:val="0"/>
        <w:widowControl w:val="0"/>
        <w:numPr>
          <w:ilvl w:val="0"/>
          <w:numId w:val="148"/>
        </w:numPr>
        <w:kinsoku/>
        <w:wordWrap/>
        <w:overflowPunct/>
        <w:topLinePunct w:val="0"/>
        <w:autoSpaceDE/>
        <w:autoSpaceDN/>
        <w:bidi w:val="0"/>
        <w:adjustRightInd/>
        <w:snapToGrid/>
        <w:spacing w:line="360" w:lineRule="auto"/>
        <w:ind w:left="0" w:leftChars="0" w:firstLine="403"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晋级/晋职流程</w:t>
      </w:r>
    </w:p>
    <w:tbl>
      <w:tblPr>
        <w:tblStyle w:val="18"/>
        <w:tblW w:w="0" w:type="auto"/>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Layout w:type="autofit"/>
        <w:tblCellMar>
          <w:top w:w="0" w:type="dxa"/>
          <w:left w:w="108" w:type="dxa"/>
          <w:bottom w:w="0" w:type="dxa"/>
          <w:right w:w="108" w:type="dxa"/>
        </w:tblCellMar>
      </w:tblPr>
      <w:tblGrid>
        <w:gridCol w:w="2009"/>
        <w:gridCol w:w="2123"/>
        <w:gridCol w:w="2123"/>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PrEx>
        <w:tc>
          <w:tcPr>
            <w:tcW w:w="233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任职部门</w:t>
            </w:r>
          </w:p>
        </w:tc>
        <w:tc>
          <w:tcPr>
            <w:tcW w:w="2469"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综合部</w:t>
            </w:r>
          </w:p>
        </w:tc>
        <w:tc>
          <w:tcPr>
            <w:tcW w:w="2469"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总裁</w:t>
            </w:r>
          </w:p>
        </w:tc>
        <w:tc>
          <w:tcPr>
            <w:tcW w:w="2377"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PrEx>
        <w:trPr>
          <w:trHeight w:val="5302" w:hRule="atLeast"/>
        </w:trPr>
        <w:tc>
          <w:tcPr>
            <w:tcW w:w="233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844608" behindDoc="0" locked="0" layoutInCell="1" allowOverlap="1">
                      <wp:simplePos x="0" y="0"/>
                      <wp:positionH relativeFrom="column">
                        <wp:posOffset>1038225</wp:posOffset>
                      </wp:positionH>
                      <wp:positionV relativeFrom="paragraph">
                        <wp:posOffset>1899920</wp:posOffset>
                      </wp:positionV>
                      <wp:extent cx="269240" cy="263525"/>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75pt;margin-top:149.6pt;height:20.75pt;width:21.2pt;z-index:251844608;mso-width-relative:page;mso-height-relative:page;" filled="f" stroked="f" coordsize="21600,21600" o:gfxdata="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&#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tN+PdwAAAALAQAADwAAAAAAAAABACAAAAAiAAAA&#10;ZHJzL2Rvd25yZXYueG1sUEsBAhQAFAAAAAgAh07iQOq37AE8AgAAaQQAAA4AAAAAAAAAAQAgAAAA&#10;KwEAAGRycy9lMm9Eb2MueG1sUEsFBgAAAAAGAAYAWQEAANk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66040</wp:posOffset>
                      </wp:positionH>
                      <wp:positionV relativeFrom="paragraph">
                        <wp:posOffset>1461770</wp:posOffset>
                      </wp:positionV>
                      <wp:extent cx="754380" cy="415925"/>
                      <wp:effectExtent l="6350" t="6350" r="20320" b="15875"/>
                      <wp:wrapNone/>
                      <wp:docPr id="375" name="流程图: 终止 375"/>
                      <wp:cNvGraphicFramePr/>
                      <a:graphic xmlns:a="http://schemas.openxmlformats.org/drawingml/2006/main">
                        <a:graphicData uri="http://schemas.microsoft.com/office/word/2010/wordprocessingShape">
                          <wps:wsp>
                            <wps:cNvSpPr/>
                            <wps:spPr>
                              <a:xfrm>
                                <a:off x="0" y="0"/>
                                <a:ext cx="754380" cy="41592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终止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5.2pt;margin-top:115.1pt;height:32.75pt;width:59.4pt;z-index:251841536;v-text-anchor:middle;mso-width-relative:page;mso-height-relative:page;" fillcolor="#FFFFFF [3201]" filled="t" stroked="t" coordsize="21600,21600" o:gfxdata="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IKRn+rYAAAACgEAAA8AAAAAAAAAAQAgAAAAIgAAAGRycy9kb3ducmV2LnhtbFBLAQIUABQA&#10;AAAIAIdO4kDQF+3KmwIAABwFAAAOAAAAAAAAAAEAIAAAACcBAABkcnMvZTJvRG9jLnhtbFBLBQYA&#10;AAAABgAGAFkBAAA0BgAAAAA=&#10;">
                      <v:fill on="t" focussize="0,0"/>
                      <v:stroke weight="1pt" color="#5B9BD5 [3204]" miterlimit="8" joinstyle="miter"/>
                      <v:imagedata o:title=""/>
                      <o:lock v:ext="edit" aspectratio="f"/>
                      <v:textbox>
                        <w:txbxContent>
                          <w:p>
                            <w:pPr>
                              <w:jc w:val="center"/>
                              <w:rPr>
                                <w:rFonts w:hint="eastAsia" w:eastAsia="宋体"/>
                                <w:lang w:val="en-US" w:eastAsia="zh-CN"/>
                              </w:rPr>
                            </w:pPr>
                            <w:r>
                              <w:rPr>
                                <w:rFonts w:hint="eastAsia"/>
                                <w:lang w:val="en-US" w:eastAsia="zh-CN"/>
                              </w:rPr>
                              <w:t>终止</w:t>
                            </w:r>
                          </w:p>
                        </w:txbxContent>
                      </v:textbox>
                    </v:shape>
                  </w:pict>
                </mc:Fallback>
              </mc:AlternateContent>
            </w:r>
            <w:r>
              <w:rPr>
                <w:sz w:val="21"/>
              </w:rPr>
              <mc:AlternateContent>
                <mc:Choice Requires="wps">
                  <w:drawing>
                    <wp:anchor distT="0" distB="0" distL="114300" distR="114300" simplePos="0" relativeHeight="251842560" behindDoc="0" locked="0" layoutInCell="1" allowOverlap="1">
                      <wp:simplePos x="0" y="0"/>
                      <wp:positionH relativeFrom="column">
                        <wp:posOffset>443230</wp:posOffset>
                      </wp:positionH>
                      <wp:positionV relativeFrom="paragraph">
                        <wp:posOffset>1877695</wp:posOffset>
                      </wp:positionV>
                      <wp:extent cx="865505" cy="225425"/>
                      <wp:effectExtent l="48895" t="0" r="0" b="22225"/>
                      <wp:wrapNone/>
                      <wp:docPr id="376" name="肘形连接符 376"/>
                      <wp:cNvGraphicFramePr/>
                      <a:graphic xmlns:a="http://schemas.openxmlformats.org/drawingml/2006/main">
                        <a:graphicData uri="http://schemas.microsoft.com/office/word/2010/wordprocessingShape">
                          <wps:wsp>
                            <wps:cNvCnPr>
                              <a:stCxn id="369" idx="1"/>
                              <a:endCxn id="375" idx="2"/>
                            </wps:cNvCnPr>
                            <wps:spPr>
                              <a:xfrm rot="10800000">
                                <a:off x="0" y="0"/>
                                <a:ext cx="865505" cy="22542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34.9pt;margin-top:147.85pt;height:17.75pt;width:68.15pt;rotation:11796480f;z-index:251842560;mso-width-relative:page;mso-height-relative:page;" filled="f" stroked="t" coordsize="21600,21600" o:gfxdata="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rUlvHaAAAACgEAAA8AAAAAAAAAAQAgAAAAIgAAAGRycy9kb3ducmV2LnhtbFBL&#10;AQIUABQAAAAIAIdO4kALrw8SLQIAAC8EAAAOAAAAAAAAAAEAIAAAACkBAABkcnMvZTJvRG9jLnht&#10;bFBLBQYAAAAABgAGAFkBAADI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4368" behindDoc="0" locked="0" layoutInCell="1" allowOverlap="1">
                      <wp:simplePos x="0" y="0"/>
                      <wp:positionH relativeFrom="column">
                        <wp:posOffset>924560</wp:posOffset>
                      </wp:positionH>
                      <wp:positionV relativeFrom="paragraph">
                        <wp:posOffset>525780</wp:posOffset>
                      </wp:positionV>
                      <wp:extent cx="455295" cy="1417320"/>
                      <wp:effectExtent l="49530" t="0" r="19050" b="1905"/>
                      <wp:wrapNone/>
                      <wp:docPr id="362" name="肘形连接符 362"/>
                      <wp:cNvGraphicFramePr/>
                      <a:graphic xmlns:a="http://schemas.openxmlformats.org/drawingml/2006/main">
                        <a:graphicData uri="http://schemas.microsoft.com/office/word/2010/wordprocessingShape">
                          <wps:wsp>
                            <wps:cNvCnPr>
                              <a:stCxn id="352" idx="2"/>
                              <a:endCxn id="375" idx="0"/>
                            </wps:cNvCnPr>
                            <wps:spPr>
                              <a:xfrm rot="5400000">
                                <a:off x="4280535" y="5149215"/>
                                <a:ext cx="455295" cy="141732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72.8pt;margin-top:41.4pt;height:111.6pt;width:35.85pt;rotation:5898240f;z-index:251834368;mso-width-relative:page;mso-height-relative:page;" filled="f" stroked="t" coordsize="21600,21600" o:gfxdata="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Yy6Go2gAAAAoB&#10;AAAPAAAAAAAAAAEAIAAAACIAAABkcnMvZG93bnJldi54bWxQSwECFAAUAAAACACHTuJAh61i5FIC&#10;AABoBAAADgAAAAAAAAABACAAAAApAQAAZHJzL2Uyb0RvYy54bWxQSwUGAAAAAAYABgBZAQAA7QUA&#10;AAAA&#10;" adj="10800">
                      <v:fill on="f" focussize="0,0"/>
                      <v:stroke weight="0.5pt" color="#5B9BD5 [3204]" miterlimit="8" joinstyle="miter" endarrow="open"/>
                      <v:imagedata o:title=""/>
                      <o:lock v:ext="edit" aspectratio="f"/>
                    </v:shape>
                  </w:pict>
                </mc:Fallback>
              </mc:AlternateContent>
            </w:r>
            <w:r>
              <w:rPr>
                <w:sz w:val="21"/>
                <w:szCs w:val="21"/>
              </w:rPr>
              <mc:AlternateContent>
                <mc:Choice Requires="wps">
                  <w:drawing>
                    <wp:anchor distT="0" distB="0" distL="114300" distR="114300" simplePos="0" relativeHeight="251825152" behindDoc="0" locked="0" layoutInCell="1" allowOverlap="1">
                      <wp:simplePos x="0" y="0"/>
                      <wp:positionH relativeFrom="column">
                        <wp:posOffset>55245</wp:posOffset>
                      </wp:positionH>
                      <wp:positionV relativeFrom="paragraph">
                        <wp:posOffset>359410</wp:posOffset>
                      </wp:positionV>
                      <wp:extent cx="919480" cy="382905"/>
                      <wp:effectExtent l="6350" t="6350" r="7620" b="10795"/>
                      <wp:wrapNone/>
                      <wp:docPr id="344" name="流程图: 终止 344"/>
                      <wp:cNvGraphicFramePr/>
                      <a:graphic xmlns:a="http://schemas.openxmlformats.org/drawingml/2006/main">
                        <a:graphicData uri="http://schemas.microsoft.com/office/word/2010/wordprocessingShape">
                          <wps:wsp>
                            <wps:cNvSpPr/>
                            <wps:spPr>
                              <a:xfrm>
                                <a:off x="0" y="0"/>
                                <a:ext cx="919480" cy="38290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发起申请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35pt;margin-top:28.3pt;height:30.15pt;width:72.4pt;z-index:251825152;v-text-anchor:middle;mso-width-relative:page;mso-height-relative:page;" fillcolor="#FFFFFF [3201]" filled="t" stroked="t" coordsize="21600,21600" o:gfxdata="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YxCnXtgAAAAIAQAADwAAAAAAAAABACAAAAAiAAAAZHJzL2Rvd25yZXYueG1sUEsBAhQAFAAA&#10;AAgAh07iQB2FzyaaAgAAHAUAAA4AAAAAAAAAAQAgAAAAJwEAAGRycy9lMm9Eb2MueG1sUEsFBgAA&#10;AAAGAAYAWQEAADM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发起申请</w:t>
                            </w:r>
                          </w:p>
                        </w:txbxContent>
                      </v:textbox>
                    </v:shape>
                  </w:pict>
                </mc:Fallback>
              </mc:AlternateContent>
            </w:r>
            <w:r>
              <w:rPr>
                <w:sz w:val="21"/>
              </w:rPr>
              <mc:AlternateContent>
                <mc:Choice Requires="wps">
                  <w:drawing>
                    <wp:anchor distT="0" distB="0" distL="114300" distR="114300" simplePos="0" relativeHeight="251827200" behindDoc="0" locked="0" layoutInCell="1" allowOverlap="1">
                      <wp:simplePos x="0" y="0"/>
                      <wp:positionH relativeFrom="column">
                        <wp:posOffset>974725</wp:posOffset>
                      </wp:positionH>
                      <wp:positionV relativeFrom="paragraph">
                        <wp:posOffset>544830</wp:posOffset>
                      </wp:positionV>
                      <wp:extent cx="365125" cy="6350"/>
                      <wp:effectExtent l="0" t="48895" r="15875" b="59055"/>
                      <wp:wrapNone/>
                      <wp:docPr id="345" name="肘形连接符 345"/>
                      <wp:cNvGraphicFramePr/>
                      <a:graphic xmlns:a="http://schemas.openxmlformats.org/drawingml/2006/main">
                        <a:graphicData uri="http://schemas.microsoft.com/office/word/2010/wordprocessingShape">
                          <wps:wsp>
                            <wps:cNvCnPr>
                              <a:stCxn id="344" idx="3"/>
                              <a:endCxn id="352" idx="1"/>
                            </wps:cNvCnPr>
                            <wps:spPr>
                              <a:xfrm flipV="1">
                                <a:off x="1691005" y="2206625"/>
                                <a:ext cx="365125" cy="6350"/>
                              </a:xfrm>
                              <a:prstGeom prst="bentConnector3">
                                <a:avLst>
                                  <a:gd name="adj1" fmla="val 5008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76.75pt;margin-top:42.9pt;height:0.5pt;width:28.75pt;z-index:251827200;mso-width-relative:page;mso-height-relative:page;" filled="f" stroked="t" coordsize="21600,21600" o:gfxdata="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SFddG1QAAAAkBAAAPAAAAAAAAAAEA&#10;IAAAACIAAABkcnMvZG93bnJldi54bWxQSwECFAAUAAAACACHTuJAsXIkK0sCAABhBAAADgAAAAAA&#10;AAABACAAAAAkAQAAZHJzL2Uyb0RvYy54bWxQSwUGAAAAAAYABgBZAQAA4QUAAAAA&#10;" adj="10819">
                      <v:fill on="f" focussize="0,0"/>
                      <v:stroke weight="0.5pt" color="#5B9BD5 [3204]" miterlimit="8" joinstyle="miter" endarrow="open"/>
                      <v:imagedata o:title=""/>
                      <o:lock v:ext="edit" aspectratio="f"/>
                    </v:shape>
                  </w:pict>
                </mc:Fallback>
              </mc:AlternateContent>
            </w:r>
          </w:p>
        </w:tc>
        <w:tc>
          <w:tcPr>
            <w:tcW w:w="2469"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845632" behindDoc="0" locked="0" layoutInCell="1" allowOverlap="1">
                      <wp:simplePos x="0" y="0"/>
                      <wp:positionH relativeFrom="column">
                        <wp:posOffset>557530</wp:posOffset>
                      </wp:positionH>
                      <wp:positionV relativeFrom="paragraph">
                        <wp:posOffset>2506345</wp:posOffset>
                      </wp:positionV>
                      <wp:extent cx="269240" cy="263525"/>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9pt;margin-top:197.35pt;height:20.75pt;width:21.2pt;z-index:251845632;mso-width-relative:page;mso-height-relative:page;" filled="f" stroked="f" coordsize="21600,21600" o:gfxdata="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uvzO62wAAAAoBAAAPAAAAAAAAAAEAIAAAACIAAABk&#10;cnMvZG93bnJldi54bWxQSwECFAAUAAAACACHTuJAJFHBUTwCAABpBAAADgAAAAAAAAABACAAAAAq&#10;AQAAZHJzL2Uyb0RvYy54bWxQSwUGAAAAAAYABgBZAQAA2AU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sz w:val="21"/>
              </w:rPr>
              <mc:AlternateContent>
                <mc:Choice Requires="wps">
                  <w:drawing>
                    <wp:anchor distT="0" distB="0" distL="114300" distR="114300" simplePos="0" relativeHeight="251840512" behindDoc="0" locked="0" layoutInCell="1" allowOverlap="1">
                      <wp:simplePos x="0" y="0"/>
                      <wp:positionH relativeFrom="column">
                        <wp:posOffset>427355</wp:posOffset>
                      </wp:positionH>
                      <wp:positionV relativeFrom="paragraph">
                        <wp:posOffset>2689860</wp:posOffset>
                      </wp:positionV>
                      <wp:extent cx="252095" cy="3175"/>
                      <wp:effectExtent l="48895" t="0" r="62230" b="14605"/>
                      <wp:wrapNone/>
                      <wp:docPr id="370" name="肘形连接符 370"/>
                      <wp:cNvGraphicFramePr/>
                      <a:graphic xmlns:a="http://schemas.openxmlformats.org/drawingml/2006/main">
                        <a:graphicData uri="http://schemas.microsoft.com/office/word/2010/wordprocessingShape">
                          <wps:wsp>
                            <wps:cNvCnPr>
                              <a:stCxn id="369" idx="2"/>
                              <a:endCxn id="459" idx="0"/>
                            </wps:cNvCnPr>
                            <wps:spPr>
                              <a:xfrm rot="5400000">
                                <a:off x="0" y="0"/>
                                <a:ext cx="252095" cy="317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33.65pt;margin-top:211.8pt;height:0.25pt;width:19.85pt;rotation:5898240f;z-index:251840512;mso-width-relative:page;mso-height-relative:page;" filled="f" stroked="t" coordsize="21600,21600" o:gfxdata="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YmZJ2gAAAAoBAAAPAAAAAAAAAAEAIAAA&#10;ACIAAABkcnMvZG93bnJldi54bWxQSwECFAAUAAAACACHTuJAl9MDd0MCAABZBAAADgAAAAAAAAAB&#10;ACAAAAApAQAAZHJzL2Uyb0RvYy54bWxQSwUGAAAAAAYABgBZAQAA3gUAAAAA&#10;" adj="1080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37465</wp:posOffset>
                      </wp:positionH>
                      <wp:positionV relativeFrom="paragraph">
                        <wp:posOffset>2816860</wp:posOffset>
                      </wp:positionV>
                      <wp:extent cx="1029970" cy="374015"/>
                      <wp:effectExtent l="6350" t="6350" r="11430" b="19685"/>
                      <wp:wrapNone/>
                      <wp:docPr id="459" name="流程图: 终止 459"/>
                      <wp:cNvGraphicFramePr/>
                      <a:graphic xmlns:a="http://schemas.openxmlformats.org/drawingml/2006/main">
                        <a:graphicData uri="http://schemas.microsoft.com/office/word/2010/wordprocessingShape">
                          <wps:wsp>
                            <wps:cNvSpPr/>
                            <wps:spPr>
                              <a:xfrm>
                                <a:off x="2383790" y="7958455"/>
                                <a:ext cx="1029970" cy="37401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办理调岗调薪</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pt;margin-top:221.8pt;height:29.45pt;width:81.1pt;z-index:251882496;v-text-anchor:middle;mso-width-relative:page;mso-height-relative:page;" fillcolor="#FFFFFF [3201]" filled="t" stroked="t" coordsize="21600,21600" o:gfxdata="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aWkFAdgAAAAJAQAADwAAAAAAAAABACAAAAAiAAAAZHJzL2Rvd25y&#10;ZXYueG1sUEsBAhQAFAAAAAgAh07iQKOl1PepAgAAKQUAAA4AAAAAAAAAAQAgAAAAJwEAAGRycy9l&#10;Mm9Eb2MueG1sUEsFBgAAAAAGAAYAWQEAAEI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办理调岗调薪</w:t>
                            </w:r>
                          </w:p>
                        </w:txbxContent>
                      </v:textbox>
                    </v:shape>
                  </w:pict>
                </mc:Fallback>
              </mc:AlternateContent>
            </w:r>
            <w:r>
              <w:rPr>
                <w:color w:val="000000"/>
                <w:sz w:val="21"/>
                <w:szCs w:val="21"/>
              </w:rPr>
              <mc:AlternateContent>
                <mc:Choice Requires="wps">
                  <w:drawing>
                    <wp:anchor distT="0" distB="0" distL="114300" distR="114300" simplePos="0" relativeHeight="251835392" behindDoc="0" locked="0" layoutInCell="1" allowOverlap="1">
                      <wp:simplePos x="0" y="0"/>
                      <wp:positionH relativeFrom="column">
                        <wp:posOffset>33020</wp:posOffset>
                      </wp:positionH>
                      <wp:positionV relativeFrom="paragraph">
                        <wp:posOffset>1640840</wp:posOffset>
                      </wp:positionV>
                      <wp:extent cx="1040765" cy="923925"/>
                      <wp:effectExtent l="9525" t="8255" r="16510" b="20320"/>
                      <wp:wrapNone/>
                      <wp:docPr id="369" name="流程图: 决策 369"/>
                      <wp:cNvGraphicFramePr/>
                      <a:graphic xmlns:a="http://schemas.openxmlformats.org/drawingml/2006/main">
                        <a:graphicData uri="http://schemas.microsoft.com/office/word/2010/wordprocessingShape">
                          <wps:wsp>
                            <wps:cNvSpPr/>
                            <wps:spPr>
                              <a:xfrm>
                                <a:off x="0" y="0"/>
                                <a:ext cx="1040765" cy="92392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培训考试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6pt;margin-top:129.2pt;height:72.75pt;width:81.95pt;z-index:251835392;v-text-anchor:middle;mso-width-relative:page;mso-height-relative:page;" fillcolor="#FFFFFF [3201]" filled="t" stroked="t" coordsize="21600,21600" o:gfxdata="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t8qy1wAAAAkBAAAPAAAAAAAAAAEAIAAAACIAAABkcnMvZG93bnJldi54bWxQSwECFAAUAAAA&#10;CACHTuJAJXhpwJoCAAAbBQAADgAAAAAAAAABACAAAAAmAQAAZHJzL2Uyb0RvYy54bWxQSwUGAAAA&#10;AAYABgBZAQAAMgY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培训考试</w:t>
                            </w:r>
                          </w:p>
                        </w:txbxContent>
                      </v:textbox>
                    </v:shape>
                  </w:pict>
                </mc:Fallback>
              </mc:AlternateContent>
            </w:r>
            <w:r>
              <w:rPr>
                <w:sz w:val="21"/>
              </w:rPr>
              <mc:AlternateContent>
                <mc:Choice Requires="wps">
                  <w:drawing>
                    <wp:anchor distT="0" distB="0" distL="114300" distR="114300" simplePos="0" relativeHeight="251832320" behindDoc="0" locked="0" layoutInCell="1" allowOverlap="1">
                      <wp:simplePos x="0" y="0"/>
                      <wp:positionH relativeFrom="column">
                        <wp:posOffset>337185</wp:posOffset>
                      </wp:positionH>
                      <wp:positionV relativeFrom="paragraph">
                        <wp:posOffset>-161925</wp:posOffset>
                      </wp:positionV>
                      <wp:extent cx="454660" cy="2793365"/>
                      <wp:effectExtent l="49530" t="0" r="14605" b="2540"/>
                      <wp:wrapNone/>
                      <wp:docPr id="358" name="肘形连接符 358"/>
                      <wp:cNvGraphicFramePr/>
                      <a:graphic xmlns:a="http://schemas.openxmlformats.org/drawingml/2006/main">
                        <a:graphicData uri="http://schemas.microsoft.com/office/word/2010/wordprocessingShape">
                          <wps:wsp>
                            <wps:cNvCnPr>
                              <a:stCxn id="356" idx="2"/>
                              <a:endCxn id="375" idx="0"/>
                            </wps:cNvCnPr>
                            <wps:spPr>
                              <a:xfrm rot="5400000">
                                <a:off x="0" y="0"/>
                                <a:ext cx="454660" cy="2793365"/>
                              </a:xfrm>
                              <a:prstGeom prst="bentConnector3">
                                <a:avLst>
                                  <a:gd name="adj1" fmla="val 4993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6.55pt;margin-top:-12.75pt;height:219.95pt;width:35.8pt;rotation:5898240f;z-index:251832320;mso-width-relative:page;mso-height-relative:page;" filled="f" stroked="t" coordsize="21600,21600" o:gfxdata="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s7YltoAAAAKAQAADwAAAAAAAAAB&#10;ACAAAAAiAAAAZHJzL2Rvd25yZXYueG1sUEsBAhQAFAAAAAgAh07iQHobAJFHAgAAXAQAAA4AAAAA&#10;AAAAAQAgAAAAKQEAAGRycy9lMm9Eb2MueG1sUEsFBgAAAAAGAAYAWQEAAOIFAAAAAA==&#10;" adj="10785">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9488" behindDoc="0" locked="0" layoutInCell="1" allowOverlap="1">
                      <wp:simplePos x="0" y="0"/>
                      <wp:positionH relativeFrom="column">
                        <wp:posOffset>1483995</wp:posOffset>
                      </wp:positionH>
                      <wp:positionV relativeFrom="paragraph">
                        <wp:posOffset>324485</wp:posOffset>
                      </wp:positionV>
                      <wp:extent cx="1369060" cy="2188845"/>
                      <wp:effectExtent l="0" t="0" r="20955" b="59690"/>
                      <wp:wrapNone/>
                      <wp:docPr id="368" name="肘形连接符 368"/>
                      <wp:cNvGraphicFramePr/>
                      <a:graphic xmlns:a="http://schemas.openxmlformats.org/drawingml/2006/main">
                        <a:graphicData uri="http://schemas.microsoft.com/office/word/2010/wordprocessingShape">
                          <wps:wsp>
                            <wps:cNvCnPr>
                              <a:stCxn id="366" idx="2"/>
                              <a:endCxn id="369" idx="3"/>
                            </wps:cNvCnPr>
                            <wps:spPr>
                              <a:xfrm rot="5400000">
                                <a:off x="3490595" y="3554095"/>
                                <a:ext cx="1369060" cy="218884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16.85pt;margin-top:25.55pt;height:172.35pt;width:107.8pt;rotation:5898240f;z-index:251839488;mso-width-relative:page;mso-height-relative:page;" filled="f" stroked="t" coordsize="21600,21600" o:gfxdata="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oaUvYAAAACgEAAA8AAAAAAAAAAQAgAAAAIgAAAGRycy9kb3du&#10;cmV2LnhtbFBLAQIUABQAAAAIAIdO4kCW+xz1OAIAADw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836416" behindDoc="0" locked="0" layoutInCell="1" allowOverlap="1">
                      <wp:simplePos x="0" y="0"/>
                      <wp:positionH relativeFrom="column">
                        <wp:posOffset>550545</wp:posOffset>
                      </wp:positionH>
                      <wp:positionV relativeFrom="paragraph">
                        <wp:posOffset>903605</wp:posOffset>
                      </wp:positionV>
                      <wp:extent cx="269240" cy="263525"/>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5pt;margin-top:71.15pt;height:20.75pt;width:21.2pt;z-index:251836416;mso-width-relative:page;mso-height-relative:page;" filled="f" stroked="f" coordsize="21600,21600" o:gfxdata="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8KSdoAAAAKAQAADwAAAAAAAAABACAAAAAiAAAAZHJz&#10;L2Rvd25yZXYueG1sUEsBAhQAFAAAAAgAh07iQIXTf8U7AgAAaQ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r>
              <w:rPr>
                <w:sz w:val="21"/>
              </w:rPr>
              <mc:AlternateContent>
                <mc:Choice Requires="wps">
                  <w:drawing>
                    <wp:anchor distT="0" distB="0" distL="114300" distR="114300" simplePos="0" relativeHeight="251828224" behindDoc="0" locked="0" layoutInCell="1" allowOverlap="1">
                      <wp:simplePos x="0" y="0"/>
                      <wp:positionH relativeFrom="column">
                        <wp:posOffset>1104900</wp:posOffset>
                      </wp:positionH>
                      <wp:positionV relativeFrom="paragraph">
                        <wp:posOffset>544830</wp:posOffset>
                      </wp:positionV>
                      <wp:extent cx="335280" cy="635"/>
                      <wp:effectExtent l="0" t="48260" r="7620" b="65405"/>
                      <wp:wrapNone/>
                      <wp:docPr id="347" name="肘形连接符 347"/>
                      <wp:cNvGraphicFramePr/>
                      <a:graphic xmlns:a="http://schemas.openxmlformats.org/drawingml/2006/main">
                        <a:graphicData uri="http://schemas.microsoft.com/office/word/2010/wordprocessingShape">
                          <wps:wsp>
                            <wps:cNvCnPr>
                              <a:stCxn id="352" idx="3"/>
                              <a:endCxn id="356" idx="1"/>
                            </wps:cNvCnPr>
                            <wps:spPr>
                              <a:xfrm>
                                <a:off x="4253865" y="3790315"/>
                                <a:ext cx="335280" cy="63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87pt;margin-top:42.9pt;height:0.05pt;width:26.4pt;z-index:251828224;mso-width-relative:page;mso-height-relative:page;" filled="f" stroked="t" coordsize="21600,21600" o:gfxdata="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2ruQ/XAAAACQEAAA8AAAAAAAAAAQAgAAAAIgAAAGRy&#10;cy9kb3ducmV2LnhtbFBLAQIUABQAAAAIAIdO4kDBgoXQPwIAAFYEAAAOAAAAAAAAAAEAIAAAACYB&#10;AABkcnMvZTJvRG9jLnhtbFBLBQYAAAAABgAGAFkBAADXBQAAAAA=&#10;" adj="1080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831296" behindDoc="0" locked="0" layoutInCell="1" allowOverlap="1">
                      <wp:simplePos x="0" y="0"/>
                      <wp:positionH relativeFrom="column">
                        <wp:posOffset>1079500</wp:posOffset>
                      </wp:positionH>
                      <wp:positionV relativeFrom="paragraph">
                        <wp:posOffset>316230</wp:posOffset>
                      </wp:positionV>
                      <wp:extent cx="269240" cy="263525"/>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pt;margin-top:24.9pt;height:20.75pt;width:21.2pt;z-index:251831296;mso-width-relative:page;mso-height-relative:page;" filled="f" stroked="f" coordsize="21600,21600" o:gfxdata="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8KpR9oAAAAJAQAADwAAAAAAAAABACAAAAAiAAAAZHJz&#10;L2Rvd25yZXYueG1sUEsBAhQAFAAAAAgAh07iQEbDLnM7AgAAaQ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color w:val="000000"/>
                <w:sz w:val="21"/>
                <w:szCs w:val="21"/>
              </w:rPr>
              <mc:AlternateContent>
                <mc:Choice Requires="wps">
                  <w:drawing>
                    <wp:anchor distT="0" distB="0" distL="114300" distR="114300" simplePos="0" relativeHeight="251826176" behindDoc="0" locked="0" layoutInCell="1" allowOverlap="1">
                      <wp:simplePos x="0" y="0"/>
                      <wp:positionH relativeFrom="column">
                        <wp:posOffset>64135</wp:posOffset>
                      </wp:positionH>
                      <wp:positionV relativeFrom="paragraph">
                        <wp:posOffset>82550</wp:posOffset>
                      </wp:positionV>
                      <wp:extent cx="1040765" cy="923925"/>
                      <wp:effectExtent l="9525" t="8255" r="16510" b="20320"/>
                      <wp:wrapNone/>
                      <wp:docPr id="352" name="流程图: 决策 352"/>
                      <wp:cNvGraphicFramePr/>
                      <a:graphic xmlns:a="http://schemas.openxmlformats.org/drawingml/2006/main">
                        <a:graphicData uri="http://schemas.microsoft.com/office/word/2010/wordprocessingShape">
                          <wps:wsp>
                            <wps:cNvSpPr/>
                            <wps:spPr>
                              <a:xfrm>
                                <a:off x="0" y="0"/>
                                <a:ext cx="1040765" cy="92392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5.05pt;margin-top:6.5pt;height:72.75pt;width:81.95pt;z-index:251826176;v-text-anchor:middle;mso-width-relative:page;mso-height-relative:page;" fillcolor="#FFFFFF [3201]" filled="t" stroked="t" coordsize="21600,21600" o:gfxdata="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Z&#10;F1Sd1AAAAAkBAAAPAAAAAAAAAAEAIAAAACIAAABkcnMvZG93bnJldi54bWxQSwECFAAUAAAACACH&#10;TuJAN73ywZoCAAAbBQAADgAAAAAAAAABACAAAAAjAQAAZHJzL2Uyb0RvYy54bWxQSwUGAAAAAAYA&#10;BgBZAQAALwY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审核</w:t>
                            </w:r>
                          </w:p>
                        </w:txbxContent>
                      </v:textbox>
                    </v:shape>
                  </w:pict>
                </mc:Fallback>
              </mc:AlternateContent>
            </w:r>
          </w:p>
        </w:tc>
        <w:tc>
          <w:tcPr>
            <w:tcW w:w="2469"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sz w:val="21"/>
              </w:rPr>
              <mc:AlternateContent>
                <mc:Choice Requires="wps">
                  <w:drawing>
                    <wp:anchor distT="0" distB="0" distL="114300" distR="114300" simplePos="0" relativeHeight="251833344" behindDoc="0" locked="0" layoutInCell="1" allowOverlap="1">
                      <wp:simplePos x="0" y="0"/>
                      <wp:positionH relativeFrom="column">
                        <wp:posOffset>1132840</wp:posOffset>
                      </wp:positionH>
                      <wp:positionV relativeFrom="paragraph">
                        <wp:posOffset>542925</wp:posOffset>
                      </wp:positionV>
                      <wp:extent cx="321945" cy="2540"/>
                      <wp:effectExtent l="0" t="48895" r="1905" b="62865"/>
                      <wp:wrapNone/>
                      <wp:docPr id="359" name="肘形连接符 359"/>
                      <wp:cNvGraphicFramePr/>
                      <a:graphic xmlns:a="http://schemas.openxmlformats.org/drawingml/2006/main">
                        <a:graphicData uri="http://schemas.microsoft.com/office/word/2010/wordprocessingShape">
                          <wps:wsp>
                            <wps:cNvCnPr>
                              <a:stCxn id="356" idx="3"/>
                              <a:endCxn id="366" idx="1"/>
                            </wps:cNvCnPr>
                            <wps:spPr>
                              <a:xfrm flipV="1">
                                <a:off x="0" y="0"/>
                                <a:ext cx="321945" cy="2540"/>
                              </a:xfrm>
                              <a:prstGeom prst="bentConnector3">
                                <a:avLst>
                                  <a:gd name="adj1" fmla="val 5009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89.2pt;margin-top:42.75pt;height:0.2pt;width:25.35pt;z-index:251833344;mso-width-relative:page;mso-height-relative:page;" filled="f" stroked="t" coordsize="21600,21600" o:gfxdata="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Pbc8zYAAAACQEAAA8AAAAAAAAAAQAgAAAAIgAA&#10;AGRycy9kb3ducmV2LnhtbFBLAQIUABQAAAAIAIdO4kCAylZpQQIAAFUEAAAOAAAAAAAAAAEAIAAA&#10;ACcBAABkcnMvZTJvRG9jLnhtbFBLBQYAAAAABgAGAFkBAADaBQAAAAA=&#10;" adj="10821">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829248" behindDoc="0" locked="0" layoutInCell="1" allowOverlap="1">
                      <wp:simplePos x="0" y="0"/>
                      <wp:positionH relativeFrom="column">
                        <wp:posOffset>556895</wp:posOffset>
                      </wp:positionH>
                      <wp:positionV relativeFrom="paragraph">
                        <wp:posOffset>911225</wp:posOffset>
                      </wp:positionV>
                      <wp:extent cx="269240" cy="263525"/>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71.75pt;height:20.75pt;width:21.2pt;z-index:251829248;mso-width-relative:page;mso-height-relative:page;" filled="f" stroked="f" coordsize="21600,21600" o:gfxdata="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hgAZdoAAAAKAQAADwAAAAAAAAABACAAAAAiAAAAZHJz&#10;L2Rvd25yZXYueG1sUEsBAhQAFAAAAAgAh07iQCb9N0c7AgAAaQ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r>
              <w:rPr>
                <w:color w:val="000000"/>
                <w:sz w:val="21"/>
                <w:szCs w:val="21"/>
              </w:rPr>
              <mc:AlternateContent>
                <mc:Choice Requires="wps">
                  <w:drawing>
                    <wp:anchor distT="0" distB="0" distL="114300" distR="114300" simplePos="0" relativeHeight="251830272" behindDoc="0" locked="0" layoutInCell="1" allowOverlap="1">
                      <wp:simplePos x="0" y="0"/>
                      <wp:positionH relativeFrom="column">
                        <wp:posOffset>92075</wp:posOffset>
                      </wp:positionH>
                      <wp:positionV relativeFrom="paragraph">
                        <wp:posOffset>83185</wp:posOffset>
                      </wp:positionV>
                      <wp:extent cx="1040765" cy="923925"/>
                      <wp:effectExtent l="9525" t="8255" r="16510" b="20320"/>
                      <wp:wrapNone/>
                      <wp:docPr id="356" name="流程图: 决策 356"/>
                      <wp:cNvGraphicFramePr/>
                      <a:graphic xmlns:a="http://schemas.openxmlformats.org/drawingml/2006/main">
                        <a:graphicData uri="http://schemas.microsoft.com/office/word/2010/wordprocessingShape">
                          <wps:wsp>
                            <wps:cNvSpPr/>
                            <wps:spPr>
                              <a:xfrm>
                                <a:off x="0" y="0"/>
                                <a:ext cx="1040765" cy="92392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7.25pt;margin-top:6.55pt;height:72.75pt;width:81.95pt;z-index:251830272;v-text-anchor:middle;mso-width-relative:page;mso-height-relative:page;" fillcolor="#FFFFFF [3201]" filled="t" stroked="t" coordsize="21600,21600" o:gfxdata="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YWC4bWAAAACQEAAA8AAAAAAAAAAQAgAAAAIgAAAGRycy9kb3ducmV2LnhtbFBLAQIUABQAAAAI&#10;AIdO4kAUosOUmgIAABsFAAAOAAAAAAAAAAEAIAAAACUBAABkcnMvZTJvRG9jLnhtbFBLBQYAAAAA&#10;BgAGAFkBAAAxBg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r>
              <w:rPr>
                <w:color w:val="000000"/>
                <w:sz w:val="21"/>
                <w:szCs w:val="21"/>
              </w:rPr>
              <mc:AlternateContent>
                <mc:Choice Requires="wps">
                  <w:drawing>
                    <wp:anchor distT="0" distB="0" distL="114300" distR="114300" simplePos="0" relativeHeight="251837440" behindDoc="0" locked="0" layoutInCell="1" allowOverlap="1">
                      <wp:simplePos x="0" y="0"/>
                      <wp:positionH relativeFrom="column">
                        <wp:posOffset>1127125</wp:posOffset>
                      </wp:positionH>
                      <wp:positionV relativeFrom="paragraph">
                        <wp:posOffset>295275</wp:posOffset>
                      </wp:positionV>
                      <wp:extent cx="269240" cy="263525"/>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75pt;margin-top:23.25pt;height:20.75pt;width:21.2pt;z-index:251837440;mso-width-relative:page;mso-height-relative:page;" filled="f" stroked="f" coordsize="21600,21600" o:gfxdata="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yWOyraAAAACQEAAA8AAAAAAAAAAQAgAAAAIgAAAGRy&#10;cy9kb3ducmV2LnhtbFBLAQIUABQAAAAIAIdO4kCr8i9xPAIAAGkEAAAOAAAAAAAAAAEAIAAAACk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p>
        </w:tc>
        <w:tc>
          <w:tcPr>
            <w:tcW w:w="2377"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sz w:val="21"/>
                <w:szCs w:val="21"/>
              </w:rPr>
              <mc:AlternateContent>
                <mc:Choice Requires="wps">
                  <w:drawing>
                    <wp:anchor distT="0" distB="0" distL="114300" distR="114300" simplePos="0" relativeHeight="251838464" behindDoc="0" locked="0" layoutInCell="1" allowOverlap="1">
                      <wp:simplePos x="0" y="0"/>
                      <wp:positionH relativeFrom="column">
                        <wp:posOffset>106680</wp:posOffset>
                      </wp:positionH>
                      <wp:positionV relativeFrom="paragraph">
                        <wp:posOffset>351155</wp:posOffset>
                      </wp:positionV>
                      <wp:extent cx="919480" cy="382905"/>
                      <wp:effectExtent l="6350" t="6350" r="7620" b="10795"/>
                      <wp:wrapNone/>
                      <wp:docPr id="366" name="流程图: 终止 366"/>
                      <wp:cNvGraphicFramePr/>
                      <a:graphic xmlns:a="http://schemas.openxmlformats.org/drawingml/2006/main">
                        <a:graphicData uri="http://schemas.microsoft.com/office/word/2010/wordprocessingShape">
                          <wps:wsp>
                            <wps:cNvSpPr/>
                            <wps:spPr>
                              <a:xfrm>
                                <a:off x="0" y="0"/>
                                <a:ext cx="919480" cy="38290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晋升培训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8.4pt;margin-top:27.65pt;height:30.15pt;width:72.4pt;z-index:251838464;v-text-anchor:middle;mso-width-relative:page;mso-height-relative:page;" fillcolor="#FFFFFF [3201]" filled="t" stroked="t" coordsize="21600,21600" o:gfxdata="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jeB1i1wAAAAkBAAAPAAAAAAAAAAEAIAAAACIAAABkcnMvZG93bnJldi54bWxQSwECFAAUAAAA&#10;CACHTuJA+TIGbpoCAAAcBQAADgAAAAAAAAABACAAAAAmAQAAZHJzL2Uyb0RvYy54bWxQSwUGAAAA&#10;AAYABgBZAQAAMg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晋升培训</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rPr>
          <w:trHeight w:val="4199" w:hRule="atLeast"/>
        </w:trPr>
        <w:tc>
          <w:tcPr>
            <w:tcW w:w="9647" w:type="dxa"/>
            <w:gridSpan w:val="4"/>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说明：</w:t>
            </w:r>
          </w:p>
          <w:p>
            <w:pPr>
              <w:keepNext w:val="0"/>
              <w:keepLines w:val="0"/>
              <w:pageBreakBefore w:val="0"/>
              <w:widowControl w:val="0"/>
              <w:numPr>
                <w:ilvl w:val="0"/>
                <w:numId w:val="14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发起申请：用人部门负责人填写《</w:t>
            </w:r>
            <w:r>
              <w:rPr>
                <w:rFonts w:hint="eastAsia" w:asciiTheme="minorEastAsia" w:hAnsiTheme="minorEastAsia" w:cstheme="minorEastAsia"/>
                <w:sz w:val="21"/>
                <w:szCs w:val="21"/>
                <w:lang w:val="en-US" w:eastAsia="zh-CN"/>
              </w:rPr>
              <w:t>异动</w:t>
            </w:r>
            <w:r>
              <w:rPr>
                <w:rFonts w:hint="eastAsia" w:asciiTheme="minorEastAsia" w:hAnsiTheme="minorEastAsia" w:eastAsiaTheme="minorEastAsia" w:cstheme="minorEastAsia"/>
                <w:sz w:val="21"/>
                <w:szCs w:val="21"/>
                <w:lang w:val="en-US" w:eastAsia="zh-CN"/>
              </w:rPr>
              <w:t>申请表》，经</w:t>
            </w:r>
            <w:r>
              <w:rPr>
                <w:rFonts w:hint="eastAsia" w:asciiTheme="minorEastAsia" w:hAnsiTheme="minorEastAsia" w:cstheme="minorEastAsia"/>
                <w:sz w:val="21"/>
                <w:szCs w:val="21"/>
                <w:lang w:val="en-US" w:eastAsia="zh-CN"/>
              </w:rPr>
              <w:t>综合部</w:t>
            </w:r>
            <w:r>
              <w:rPr>
                <w:rFonts w:hint="eastAsia" w:asciiTheme="minorEastAsia" w:hAnsiTheme="minorEastAsia" w:eastAsiaTheme="minorEastAsia" w:cstheme="minorEastAsia"/>
                <w:sz w:val="21"/>
                <w:szCs w:val="21"/>
                <w:lang w:val="en-US" w:eastAsia="zh-CN"/>
              </w:rPr>
              <w:t>通用标准审核，总裁审批后，拟晋升员工按公司要求参加晋升培训。</w:t>
            </w:r>
          </w:p>
          <w:p>
            <w:pPr>
              <w:keepNext w:val="0"/>
              <w:keepLines w:val="0"/>
              <w:pageBreakBefore w:val="0"/>
              <w:widowControl w:val="0"/>
              <w:numPr>
                <w:ilvl w:val="0"/>
                <w:numId w:val="14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培训考核：晋升培训结束，经</w:t>
            </w:r>
            <w:r>
              <w:rPr>
                <w:rFonts w:hint="eastAsia" w:asciiTheme="minorEastAsia" w:hAnsiTheme="minorEastAsia" w:cstheme="minorEastAsia"/>
                <w:sz w:val="21"/>
                <w:szCs w:val="21"/>
                <w:lang w:val="en-US" w:eastAsia="zh-CN"/>
              </w:rPr>
              <w:t>综合</w:t>
            </w:r>
            <w:r>
              <w:rPr>
                <w:rFonts w:hint="eastAsia" w:asciiTheme="minorEastAsia" w:hAnsiTheme="minorEastAsia" w:eastAsiaTheme="minorEastAsia" w:cstheme="minorEastAsia"/>
                <w:sz w:val="21"/>
                <w:szCs w:val="21"/>
                <w:lang w:val="en-US" w:eastAsia="zh-CN"/>
              </w:rPr>
              <w:t>部考试合格后，办理晋级/晋职通报/调岗/调薪</w:t>
            </w:r>
            <w:r>
              <w:rPr>
                <w:rFonts w:hint="eastAsia" w:asciiTheme="minorEastAsia" w:hAnsiTheme="minorEastAsia" w:cstheme="minorEastAsia"/>
                <w:sz w:val="21"/>
                <w:szCs w:val="21"/>
                <w:lang w:val="en-US" w:eastAsia="zh-CN"/>
              </w:rPr>
              <w:t>手续</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14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color w:val="000000"/>
                <w:sz w:val="21"/>
                <w:szCs w:val="21"/>
                <w:lang w:val="en-US" w:eastAsia="zh-CN"/>
              </w:rPr>
            </w:pPr>
            <w:r>
              <w:rPr>
                <w:rFonts w:hint="eastAsia" w:asciiTheme="minorEastAsia" w:hAnsiTheme="minorEastAsia" w:eastAsiaTheme="minorEastAsia" w:cstheme="minorEastAsia"/>
                <w:sz w:val="21"/>
                <w:szCs w:val="21"/>
                <w:lang w:val="en-US" w:eastAsia="zh-CN"/>
              </w:rPr>
              <w:t>晋升通用标准：晋升前连续三个月绩效考核不低于90分；晋升前一年内无</w:t>
            </w:r>
            <w:r>
              <w:rPr>
                <w:rFonts w:hint="eastAsia" w:asciiTheme="minorEastAsia" w:hAnsiTheme="minorEastAsia" w:cstheme="minorEastAsia"/>
                <w:sz w:val="21"/>
                <w:szCs w:val="21"/>
                <w:lang w:val="en-US" w:eastAsia="zh-CN"/>
              </w:rPr>
              <w:t>违纪</w:t>
            </w:r>
            <w:r>
              <w:rPr>
                <w:rFonts w:hint="eastAsia" w:asciiTheme="minorEastAsia" w:hAnsiTheme="minorEastAsia" w:eastAsiaTheme="minorEastAsia" w:cstheme="minorEastAsia"/>
                <w:sz w:val="21"/>
                <w:szCs w:val="21"/>
                <w:lang w:val="en-US" w:eastAsia="zh-CN"/>
              </w:rPr>
              <w:t>记录；符合晋升后岗位对应《岗位说明书》的任职要求。</w:t>
            </w:r>
          </w:p>
        </w:tc>
      </w:tr>
    </w:tbl>
    <w:p>
      <w:pPr>
        <w:keepNext w:val="0"/>
        <w:keepLines w:val="0"/>
        <w:pageBreakBefore w:val="0"/>
        <w:widowControl w:val="0"/>
        <w:numPr>
          <w:ilvl w:val="0"/>
          <w:numId w:val="148"/>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降级/降职流程</w:t>
      </w:r>
    </w:p>
    <w:tbl>
      <w:tblPr>
        <w:tblStyle w:val="18"/>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Layout w:type="autofit"/>
        <w:tblCellMar>
          <w:top w:w="0" w:type="dxa"/>
          <w:left w:w="108" w:type="dxa"/>
          <w:bottom w:w="0" w:type="dxa"/>
          <w:right w:w="108" w:type="dxa"/>
        </w:tblCellMar>
      </w:tblPr>
      <w:tblGrid>
        <w:gridCol w:w="2019"/>
        <w:gridCol w:w="2123"/>
        <w:gridCol w:w="2123"/>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c>
          <w:tcPr>
            <w:tcW w:w="2343"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员工</w:t>
            </w:r>
          </w:p>
        </w:tc>
        <w:tc>
          <w:tcPr>
            <w:tcW w:w="2469"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任职部门</w:t>
            </w:r>
          </w:p>
        </w:tc>
        <w:tc>
          <w:tcPr>
            <w:tcW w:w="2469"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综合部</w:t>
            </w:r>
          </w:p>
        </w:tc>
        <w:tc>
          <w:tcPr>
            <w:tcW w:w="2377"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rPr>
          <w:trHeight w:val="3617" w:hRule="atLeast"/>
        </w:trPr>
        <w:tc>
          <w:tcPr>
            <w:tcW w:w="2343"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cs="宋体"/>
                <w:color w:val="000000"/>
                <w:sz w:val="21"/>
                <w:szCs w:val="21"/>
                <w:vertAlign w:val="baseline"/>
                <w:lang w:val="en-US" w:eastAsia="zh-CN"/>
              </w:rPr>
            </w:pPr>
            <w:r>
              <w:rPr>
                <w:sz w:val="21"/>
                <w:szCs w:val="21"/>
              </w:rPr>
              <mc:AlternateContent>
                <mc:Choice Requires="wps">
                  <w:drawing>
                    <wp:anchor distT="0" distB="0" distL="114300" distR="114300" simplePos="0" relativeHeight="251851776" behindDoc="0" locked="0" layoutInCell="1" allowOverlap="1">
                      <wp:simplePos x="0" y="0"/>
                      <wp:positionH relativeFrom="column">
                        <wp:posOffset>186690</wp:posOffset>
                      </wp:positionH>
                      <wp:positionV relativeFrom="paragraph">
                        <wp:posOffset>640080</wp:posOffset>
                      </wp:positionV>
                      <wp:extent cx="919480" cy="382905"/>
                      <wp:effectExtent l="6350" t="6350" r="7620" b="10795"/>
                      <wp:wrapNone/>
                      <wp:docPr id="410" name="流程图: 终止 410"/>
                      <wp:cNvGraphicFramePr/>
                      <a:graphic xmlns:a="http://schemas.openxmlformats.org/drawingml/2006/main">
                        <a:graphicData uri="http://schemas.microsoft.com/office/word/2010/wordprocessingShape">
                          <wps:wsp>
                            <wps:cNvSpPr/>
                            <wps:spPr>
                              <a:xfrm>
                                <a:off x="0" y="0"/>
                                <a:ext cx="919480" cy="38290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考核触发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7pt;margin-top:50.4pt;height:30.15pt;width:72.4pt;z-index:251851776;v-text-anchor:middle;mso-width-relative:page;mso-height-relative:page;" fillcolor="#FFFFFF [3201]" filled="t" stroked="t" coordsize="21600,21600" o:gfxdata="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AAgQ22AAAAAoBAAAPAAAAAAAAAAEAIAAAACIAAABkcnMvZG93bnJldi54bWxQSwECFAAUAAAA&#10;CACHTuJAUhADEZkCAAAcBQAADgAAAAAAAAABACAAAAAnAQAAZHJzL2Uyb0RvYy54bWxQSwUGAAAA&#10;AAYABgBZAQAAMg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考核触发</w:t>
                            </w:r>
                          </w:p>
                        </w:txbxContent>
                      </v:textbox>
                    </v:shape>
                  </w:pict>
                </mc:Fallback>
              </mc:AlternateContent>
            </w:r>
            <w:r>
              <w:rPr>
                <w:sz w:val="21"/>
                <w:szCs w:val="21"/>
              </w:rPr>
              <mc:AlternateContent>
                <mc:Choice Requires="wps">
                  <w:drawing>
                    <wp:anchor distT="0" distB="0" distL="114300" distR="114300" simplePos="0" relativeHeight="251848704" behindDoc="0" locked="0" layoutInCell="1" allowOverlap="1">
                      <wp:simplePos x="0" y="0"/>
                      <wp:positionH relativeFrom="column">
                        <wp:posOffset>180340</wp:posOffset>
                      </wp:positionH>
                      <wp:positionV relativeFrom="paragraph">
                        <wp:posOffset>96520</wp:posOffset>
                      </wp:positionV>
                      <wp:extent cx="919480" cy="382905"/>
                      <wp:effectExtent l="6350" t="6350" r="7620" b="10795"/>
                      <wp:wrapNone/>
                      <wp:docPr id="411" name="流程图: 终止 411"/>
                      <wp:cNvGraphicFramePr/>
                      <a:graphic xmlns:a="http://schemas.openxmlformats.org/drawingml/2006/main">
                        <a:graphicData uri="http://schemas.microsoft.com/office/word/2010/wordprocessingShape">
                          <wps:wsp>
                            <wps:cNvSpPr/>
                            <wps:spPr>
                              <a:xfrm>
                                <a:off x="0" y="0"/>
                                <a:ext cx="919480" cy="38290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制度触发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2pt;margin-top:7.6pt;height:30.15pt;width:72.4pt;z-index:251848704;v-text-anchor:middle;mso-width-relative:page;mso-height-relative:page;" fillcolor="#FFFFFF [3201]" filled="t" stroked="t" coordsize="21600,21600" o:gfxdata="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1XiuQ2AAAAAgBAAAPAAAAAAAAAAEAIAAAACIAAABkcnMvZG93bnJldi54bWxQSwECFAAUAAAA&#10;CACHTuJA2cFTT5kCAAAcBQAADgAAAAAAAAABACAAAAAnAQAAZHJzL2Uyb0RvYy54bWxQSwUGAAAA&#10;AAYABgBZAQAAMg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制度触发</w:t>
                            </w:r>
                          </w:p>
                        </w:txbxContent>
                      </v:textbox>
                    </v:shape>
                  </w:pict>
                </mc:Fallback>
              </mc:AlternateContent>
            </w:r>
            <w:r>
              <w:rPr>
                <w:sz w:val="21"/>
              </w:rPr>
              <mc:AlternateContent>
                <mc:Choice Requires="wps">
                  <w:drawing>
                    <wp:anchor distT="0" distB="0" distL="114300" distR="114300" simplePos="0" relativeHeight="251843584" behindDoc="0" locked="0" layoutInCell="1" allowOverlap="1">
                      <wp:simplePos x="0" y="0"/>
                      <wp:positionH relativeFrom="column">
                        <wp:posOffset>1106170</wp:posOffset>
                      </wp:positionH>
                      <wp:positionV relativeFrom="paragraph">
                        <wp:posOffset>829310</wp:posOffset>
                      </wp:positionV>
                      <wp:extent cx="1663065" cy="2540"/>
                      <wp:effectExtent l="0" t="48895" r="13335" b="62865"/>
                      <wp:wrapNone/>
                      <wp:docPr id="381" name="肘形连接符 381"/>
                      <wp:cNvGraphicFramePr/>
                      <a:graphic xmlns:a="http://schemas.openxmlformats.org/drawingml/2006/main">
                        <a:graphicData uri="http://schemas.microsoft.com/office/word/2010/wordprocessingShape">
                          <wps:wsp>
                            <wps:cNvCnPr>
                              <a:stCxn id="410" idx="3"/>
                              <a:endCxn id="413" idx="1"/>
                            </wps:cNvCnPr>
                            <wps:spPr>
                              <a:xfrm flipV="1">
                                <a:off x="3490595" y="3554095"/>
                                <a:ext cx="1663065" cy="2540"/>
                              </a:xfrm>
                              <a:prstGeom prst="bentConnector3">
                                <a:avLst>
                                  <a:gd name="adj1" fmla="val 5001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87.1pt;margin-top:65.3pt;height:0.2pt;width:130.95pt;z-index:251843584;mso-width-relative:page;mso-height-relative:page;" filled="f" stroked="t" coordsize="21600,21600" o:gfxdata="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2pgyk2QAAAAsBAAAPAAAA&#10;AAAAAAEAIAAAACIAAABkcnMvZG93bnJldi54bWxQSwECFAAUAAAACACHTuJAzFFEW00CAABiBAAA&#10;DgAAAAAAAAABACAAAAAoAQAAZHJzL2Uyb0RvYy54bWxQSwUGAAAAAAYABgBZAQAA5wUAAAAA&#10;" adj="10804">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47680" behindDoc="0" locked="0" layoutInCell="1" allowOverlap="1">
                      <wp:simplePos x="0" y="0"/>
                      <wp:positionH relativeFrom="column">
                        <wp:posOffset>1099820</wp:posOffset>
                      </wp:positionH>
                      <wp:positionV relativeFrom="paragraph">
                        <wp:posOffset>288290</wp:posOffset>
                      </wp:positionV>
                      <wp:extent cx="341630" cy="3175"/>
                      <wp:effectExtent l="0" t="45720" r="1270" b="65405"/>
                      <wp:wrapNone/>
                      <wp:docPr id="407" name="肘形连接符 407"/>
                      <wp:cNvGraphicFramePr/>
                      <a:graphic xmlns:a="http://schemas.openxmlformats.org/drawingml/2006/main">
                        <a:graphicData uri="http://schemas.microsoft.com/office/word/2010/wordprocessingShape">
                          <wps:wsp>
                            <wps:cNvCnPr>
                              <a:stCxn id="411" idx="3"/>
                              <a:endCxn id="412" idx="1"/>
                            </wps:cNvCnPr>
                            <wps:spPr>
                              <a:xfrm>
                                <a:off x="4253865" y="3790315"/>
                                <a:ext cx="341630" cy="317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86.6pt;margin-top:22.7pt;height:0.25pt;width:26.9pt;z-index:251847680;mso-width-relative:page;mso-height-relative:page;" filled="f" stroked="t" coordsize="21600,21600" o:gfxdata="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HG9NfXAAAACQEAAA8AAAAAAAAAAQAgAAAAIgAA&#10;AGRycy9kb3ducmV2LnhtbFBLAQIUABQAAAAIAIdO4kARcTkEQgIAAFcEAAAOAAAAAAAAAAEAIAAA&#10;ACYBAABkcnMvZTJvRG9jLnhtbFBLBQYAAAAABgAGAFkBAADaBQAAAAA=&#10;" adj="10800">
                      <v:fill on="f" focussize="0,0"/>
                      <v:stroke weight="0.5pt" color="#5B9BD5 [3204]" miterlimit="8" joinstyle="miter" endarrow="open"/>
                      <v:imagedata o:title=""/>
                      <o:lock v:ext="edit" aspectratio="f"/>
                    </v:shape>
                  </w:pict>
                </mc:Fallback>
              </mc:AlternateContent>
            </w:r>
          </w:p>
        </w:tc>
        <w:tc>
          <w:tcPr>
            <w:tcW w:w="2469"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sz w:val="21"/>
              </w:rPr>
            </w:pPr>
            <w:r>
              <w:rPr>
                <w:sz w:val="21"/>
              </w:rPr>
              <mc:AlternateContent>
                <mc:Choice Requires="wps">
                  <w:drawing>
                    <wp:anchor distT="0" distB="0" distL="114300" distR="114300" simplePos="0" relativeHeight="251852800" behindDoc="0" locked="0" layoutInCell="1" allowOverlap="1">
                      <wp:simplePos x="0" y="0"/>
                      <wp:positionH relativeFrom="column">
                        <wp:posOffset>159385</wp:posOffset>
                      </wp:positionH>
                      <wp:positionV relativeFrom="paragraph">
                        <wp:posOffset>100965</wp:posOffset>
                      </wp:positionV>
                      <wp:extent cx="917575" cy="381000"/>
                      <wp:effectExtent l="6350" t="6350" r="9525" b="12700"/>
                      <wp:wrapNone/>
                      <wp:docPr id="412" name="流程图: 过程 412"/>
                      <wp:cNvGraphicFramePr/>
                      <a:graphic xmlns:a="http://schemas.openxmlformats.org/drawingml/2006/main">
                        <a:graphicData uri="http://schemas.microsoft.com/office/word/2010/wordprocessingShape">
                          <wps:wsp>
                            <wps:cNvSpPr/>
                            <wps:spPr>
                              <a:xfrm>
                                <a:off x="4063365" y="2245995"/>
                                <a:ext cx="917575" cy="38100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发起申请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5pt;margin-top:7.95pt;height:30pt;width:72.25pt;z-index:251852800;v-text-anchor:middle;mso-width-relative:page;mso-height-relative:page;" fillcolor="#FFFFFF [3201]" filled="t" stroked="t" coordsize="21600,21600" o:gfxdata="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D1rD8NYAAAAIAQAADwAAAAAAAAABACAAAAAiAAAAZHJzL2Rvd25yZXYueG1sUEsB&#10;AhQAFAAAAAgAh07iQJG/vtCiAgAAJQUAAA4AAAAAAAAAAQAgAAAAJQEAAGRycy9lMm9Eb2MueG1s&#10;UEsFBgAAAAAGAAYAWQEAADkGAAAAAA==&#10;">
                      <v:fill on="t" focussize="0,0"/>
                      <v:stroke weight="1pt" color="#5B9BD5 [3204]" miterlimit="8" joinstyle="miter"/>
                      <v:imagedata o:title=""/>
                      <o:lock v:ext="edit" aspectratio="f"/>
                      <v:textbox>
                        <w:txbxContent>
                          <w:p>
                            <w:pPr>
                              <w:jc w:val="center"/>
                              <w:rPr>
                                <w:rFonts w:hint="eastAsia" w:eastAsia="宋体"/>
                                <w:lang w:val="en-US" w:eastAsia="zh-CN"/>
                              </w:rPr>
                            </w:pPr>
                            <w:r>
                              <w:rPr>
                                <w:rFonts w:hint="eastAsia"/>
                                <w:lang w:val="en-US" w:eastAsia="zh-CN"/>
                              </w:rPr>
                              <w:t>发起申请</w:t>
                            </w:r>
                          </w:p>
                        </w:txbxContent>
                      </v:textbox>
                    </v:shape>
                  </w:pict>
                </mc:Fallback>
              </mc:AlternateContent>
            </w:r>
            <w:r>
              <w:rPr>
                <w:sz w:val="21"/>
              </w:rPr>
              <mc:AlternateContent>
                <mc:Choice Requires="wps">
                  <w:drawing>
                    <wp:anchor distT="0" distB="0" distL="114300" distR="114300" simplePos="0" relativeHeight="251853824" behindDoc="0" locked="0" layoutInCell="1" allowOverlap="1">
                      <wp:simplePos x="0" y="0"/>
                      <wp:positionH relativeFrom="column">
                        <wp:posOffset>1076960</wp:posOffset>
                      </wp:positionH>
                      <wp:positionV relativeFrom="paragraph">
                        <wp:posOffset>291465</wp:posOffset>
                      </wp:positionV>
                      <wp:extent cx="2114550" cy="226695"/>
                      <wp:effectExtent l="0" t="4445" r="57150" b="16510"/>
                      <wp:wrapNone/>
                      <wp:docPr id="414" name="肘形连接符 414"/>
                      <wp:cNvGraphicFramePr/>
                      <a:graphic xmlns:a="http://schemas.openxmlformats.org/drawingml/2006/main">
                        <a:graphicData uri="http://schemas.microsoft.com/office/word/2010/wordprocessingShape">
                          <wps:wsp>
                            <wps:cNvCnPr>
                              <a:stCxn id="412" idx="3"/>
                              <a:endCxn id="399" idx="0"/>
                            </wps:cNvCnPr>
                            <wps:spPr>
                              <a:xfrm>
                                <a:off x="3239135" y="2150110"/>
                                <a:ext cx="2114550" cy="22669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84.8pt;margin-top:22.95pt;height:17.85pt;width:166.5pt;z-index:251853824;mso-width-relative:page;mso-height-relative:page;" filled="f" stroked="t" coordsize="21600,21600" o:gfxdata="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L0M8tcAAAAJAQAADwAAAAAAAAABACAAAAAiAAAAZHJzL2Rvd25yZXYueG1sUEsB&#10;AhQAFAAAAAgAh07iQEb3KE8vAgAALQQAAA4AAAAAAAAAAQAgAAAAJgEAAGRycy9lMm9Eb2MueG1s&#10;UEsFBgAAAAAGAAYAWQEAAMcFAAAAAA==&#10;">
                      <v:fill on="f" focussize="0,0"/>
                      <v:stroke weight="0.5pt" color="#5B9BD5 [3204]" miterlimit="8" joinstyle="miter" endarrow="open"/>
                      <v:imagedata o:title=""/>
                      <o:lock v:ext="edit" aspectratio="f"/>
                    </v:shape>
                  </w:pict>
                </mc:Fallback>
              </mc:AlternateContent>
            </w:r>
          </w:p>
        </w:tc>
        <w:tc>
          <w:tcPr>
            <w:tcW w:w="2469"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sz w:val="21"/>
                <w:szCs w:val="21"/>
              </w:rPr>
              <mc:AlternateContent>
                <mc:Choice Requires="wps">
                  <w:drawing>
                    <wp:anchor distT="0" distB="0" distL="114300" distR="114300" simplePos="0" relativeHeight="251854848" behindDoc="0" locked="0" layoutInCell="1" allowOverlap="1">
                      <wp:simplePos x="0" y="0"/>
                      <wp:positionH relativeFrom="column">
                        <wp:posOffset>128905</wp:posOffset>
                      </wp:positionH>
                      <wp:positionV relativeFrom="paragraph">
                        <wp:posOffset>1755775</wp:posOffset>
                      </wp:positionV>
                      <wp:extent cx="933450" cy="410210"/>
                      <wp:effectExtent l="6350" t="6350" r="12700" b="21590"/>
                      <wp:wrapNone/>
                      <wp:docPr id="416" name="流程图: 终止 416"/>
                      <wp:cNvGraphicFramePr/>
                      <a:graphic xmlns:a="http://schemas.openxmlformats.org/drawingml/2006/main">
                        <a:graphicData uri="http://schemas.microsoft.com/office/word/2010/wordprocessingShape">
                          <wps:wsp>
                            <wps:cNvSpPr/>
                            <wps:spPr>
                              <a:xfrm>
                                <a:off x="0" y="0"/>
                                <a:ext cx="933450" cy="41021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流程终止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15pt;margin-top:138.25pt;height:32.3pt;width:73.5pt;z-index:251854848;v-text-anchor:middle;mso-width-relative:page;mso-height-relative:page;" fillcolor="#FFFFFF [3201]" filled="t" stroked="t" coordsize="21600,21600" o:gfxdata="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VPtOXYAAAACgEAAA8AAAAAAAAAAQAgAAAAIgAAAGRycy9kb3ducmV2LnhtbFBLAQIUABQA&#10;AAAIAIdO4kBhn4bXmwIAABwFAAAOAAAAAAAAAAEAIAAAACcBAABkcnMvZTJvRG9jLnhtbFBLBQYA&#10;AAAABgAGAFkBAAA0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流程终止</w:t>
                            </w:r>
                          </w:p>
                        </w:txbxContent>
                      </v:textbox>
                    </v:shape>
                  </w:pict>
                </mc:Fallback>
              </mc:AlternateContent>
            </w:r>
            <w:r>
              <w:rPr>
                <w:sz w:val="21"/>
              </w:rPr>
              <mc:AlternateContent>
                <mc:Choice Requires="wps">
                  <w:drawing>
                    <wp:anchor distT="0" distB="0" distL="114300" distR="114300" simplePos="0" relativeHeight="251883520" behindDoc="0" locked="0" layoutInCell="1" allowOverlap="1">
                      <wp:simplePos x="0" y="0"/>
                      <wp:positionH relativeFrom="column">
                        <wp:posOffset>102870</wp:posOffset>
                      </wp:positionH>
                      <wp:positionV relativeFrom="paragraph">
                        <wp:posOffset>1262380</wp:posOffset>
                      </wp:positionV>
                      <wp:extent cx="975360" cy="415925"/>
                      <wp:effectExtent l="6350" t="6350" r="8890" b="15875"/>
                      <wp:wrapNone/>
                      <wp:docPr id="462" name="流程图: 终止 462"/>
                      <wp:cNvGraphicFramePr/>
                      <a:graphic xmlns:a="http://schemas.openxmlformats.org/drawingml/2006/main">
                        <a:graphicData uri="http://schemas.microsoft.com/office/word/2010/wordprocessingShape">
                          <wps:wsp>
                            <wps:cNvSpPr/>
                            <wps:spPr>
                              <a:xfrm>
                                <a:off x="0" y="0"/>
                                <a:ext cx="975360" cy="41592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调岗调薪</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8.1pt;margin-top:99.4pt;height:32.75pt;width:76.8pt;z-index:251883520;v-text-anchor:middle;mso-width-relative:page;mso-height-relative:page;" fillcolor="#FFFFFF [3201]" filled="t" stroked="t" coordsize="21600,21600" o:gfxdata="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CFtCvdgAAAAKAQAADwAAAAAAAAABACAAAAAiAAAAZHJzL2Rvd25yZXYueG1sUEsBAhQAFAAA&#10;AAgAh07iQMiiMaSaAgAAHAUAAA4AAAAAAAAAAQAgAAAAJwEAAGRycy9lMm9Eb2MueG1sUEsFBgAA&#10;AAAGAAYAWQEAADM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调岗调薪</w:t>
                            </w:r>
                          </w:p>
                        </w:txbxContent>
                      </v:textbox>
                    </v:shape>
                  </w:pict>
                </mc:Fallback>
              </mc:AlternateContent>
            </w:r>
            <w:r>
              <w:rPr>
                <w:sz w:val="21"/>
              </w:rPr>
              <mc:AlternateContent>
                <mc:Choice Requires="wps">
                  <w:drawing>
                    <wp:anchor distT="0" distB="0" distL="114300" distR="114300" simplePos="0" relativeHeight="251856896" behindDoc="0" locked="0" layoutInCell="1" allowOverlap="1">
                      <wp:simplePos x="0" y="0"/>
                      <wp:positionH relativeFrom="column">
                        <wp:posOffset>1296035</wp:posOffset>
                      </wp:positionH>
                      <wp:positionV relativeFrom="paragraph">
                        <wp:posOffset>923290</wp:posOffset>
                      </wp:positionV>
                      <wp:extent cx="330200" cy="765175"/>
                      <wp:effectExtent l="0" t="0" r="15875" b="50800"/>
                      <wp:wrapNone/>
                      <wp:docPr id="417" name="肘形连接符 417"/>
                      <wp:cNvGraphicFramePr/>
                      <a:graphic xmlns:a="http://schemas.openxmlformats.org/drawingml/2006/main">
                        <a:graphicData uri="http://schemas.microsoft.com/office/word/2010/wordprocessingShape">
                          <wps:wsp>
                            <wps:cNvCnPr>
                              <a:stCxn id="399" idx="2"/>
                              <a:endCxn id="462" idx="3"/>
                            </wps:cNvCnPr>
                            <wps:spPr>
                              <a:xfrm rot="5400000">
                                <a:off x="0" y="0"/>
                                <a:ext cx="330200" cy="76517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2.05pt;margin-top:72.7pt;height:60.25pt;width:26pt;rotation:5898240f;z-index:251856896;mso-width-relative:page;mso-height-relative:page;" filled="f" stroked="t" coordsize="21600,21600" o:gfxdata="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giUrXAAAACwEAAA8AAAAAAAAAAQAgAAAAIgAAAGRycy9kb3ducmV2LnhtbFBLAQIU&#10;ABQAAAAIAIdO4kD97R35LQIAAC4EAAAOAAAAAAAAAAEAIAAAACYBAABkcnMvZTJvRG9jLnhtbFBL&#10;BQYAAAAABgAGAFkBAADF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139065</wp:posOffset>
                      </wp:positionH>
                      <wp:positionV relativeFrom="paragraph">
                        <wp:posOffset>638810</wp:posOffset>
                      </wp:positionV>
                      <wp:extent cx="917575" cy="381000"/>
                      <wp:effectExtent l="6350" t="6350" r="9525" b="12700"/>
                      <wp:wrapNone/>
                      <wp:docPr id="413" name="流程图: 过程 413"/>
                      <wp:cNvGraphicFramePr/>
                      <a:graphic xmlns:a="http://schemas.openxmlformats.org/drawingml/2006/main">
                        <a:graphicData uri="http://schemas.microsoft.com/office/word/2010/wordprocessingShape">
                          <wps:wsp>
                            <wps:cNvSpPr/>
                            <wps:spPr>
                              <a:xfrm>
                                <a:off x="0" y="0"/>
                                <a:ext cx="917575" cy="38100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发起申请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0.95pt;margin-top:50.3pt;height:30pt;width:72.25pt;z-index:251849728;v-text-anchor:middle;mso-width-relative:page;mso-height-relative:page;" fillcolor="#FFFFFF [3201]" filled="t" stroked="t" coordsize="21600,21600" o:gfxdata="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8xirs&#10;1wAAAAoBAAAPAAAAAAAAAAEAIAAAACIAAABkcnMvZG93bnJldi54bWxQSwECFAAUAAAACACHTuJA&#10;oPqEaZQCAAAZBQAADgAAAAAAAAABACAAAAAmAQAAZHJzL2Uyb0RvYy54bWxQSwUGAAAAAAYABgBZ&#10;AQAALAYAAAAA&#10;">
                      <v:fill on="t" focussize="0,0"/>
                      <v:stroke weight="1pt" color="#5B9BD5 [3204]" miterlimit="8" joinstyle="miter"/>
                      <v:imagedata o:title=""/>
                      <o:lock v:ext="edit" aspectratio="f"/>
                      <v:textbox>
                        <w:txbxContent>
                          <w:p>
                            <w:pPr>
                              <w:jc w:val="center"/>
                              <w:rPr>
                                <w:rFonts w:hint="eastAsia" w:eastAsia="宋体"/>
                                <w:lang w:val="en-US" w:eastAsia="zh-CN"/>
                              </w:rPr>
                            </w:pPr>
                            <w:r>
                              <w:rPr>
                                <w:rFonts w:hint="eastAsia"/>
                                <w:lang w:val="en-US" w:eastAsia="zh-CN"/>
                              </w:rPr>
                              <w:t>发起申请</w:t>
                            </w:r>
                          </w:p>
                        </w:txbxContent>
                      </v:textbox>
                    </v:shape>
                  </w:pict>
                </mc:Fallback>
              </mc:AlternateContent>
            </w:r>
            <w:r>
              <w:rPr>
                <w:sz w:val="21"/>
              </w:rPr>
              <mc:AlternateContent>
                <mc:Choice Requires="wps">
                  <w:drawing>
                    <wp:anchor distT="0" distB="0" distL="114300" distR="114300" simplePos="0" relativeHeight="251910144" behindDoc="0" locked="0" layoutInCell="1" allowOverlap="1">
                      <wp:simplePos x="0" y="0"/>
                      <wp:positionH relativeFrom="column">
                        <wp:posOffset>1056640</wp:posOffset>
                      </wp:positionH>
                      <wp:positionV relativeFrom="paragraph">
                        <wp:posOffset>829310</wp:posOffset>
                      </wp:positionV>
                      <wp:extent cx="297815" cy="0"/>
                      <wp:effectExtent l="0" t="48895" r="6985" b="65405"/>
                      <wp:wrapNone/>
                      <wp:docPr id="87" name="直接箭头连接符 87"/>
                      <wp:cNvGraphicFramePr/>
                      <a:graphic xmlns:a="http://schemas.openxmlformats.org/drawingml/2006/main">
                        <a:graphicData uri="http://schemas.microsoft.com/office/word/2010/wordprocessingShape">
                          <wps:wsp>
                            <wps:cNvCnPr>
                              <a:stCxn id="413" idx="3"/>
                              <a:endCxn id="399" idx="1"/>
                            </wps:cNvCnPr>
                            <wps:spPr>
                              <a:xfrm>
                                <a:off x="4900295" y="2755900"/>
                                <a:ext cx="2978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3.2pt;margin-top:65.3pt;height:0pt;width:23.45pt;z-index:251910144;mso-width-relative:page;mso-height-relative:page;" filled="f" stroked="t" coordsize="21600,21600" o:gfxdata="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tZQMHWAAAACwEAAA8AAAAAAAAAAQAgAAAAIgAAAGRycy9kb3ducmV2Lnht&#10;bFBLAQIUABQAAAAIAIdO4kCTpeP6NAIAAC8EAAAOAAAAAAAAAAEAIAAAACUBAABkcnMvZTJvRG9j&#10;LnhtbFBLBQYAAAAABgAGAFkBAADLBQ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0752" behindDoc="0" locked="0" layoutInCell="1" allowOverlap="1">
                      <wp:simplePos x="0" y="0"/>
                      <wp:positionH relativeFrom="column">
                        <wp:posOffset>1062355</wp:posOffset>
                      </wp:positionH>
                      <wp:positionV relativeFrom="paragraph">
                        <wp:posOffset>829310</wp:posOffset>
                      </wp:positionV>
                      <wp:extent cx="1270000" cy="1131570"/>
                      <wp:effectExtent l="0" t="5080" r="177800" b="63500"/>
                      <wp:wrapNone/>
                      <wp:docPr id="406" name="肘形连接符 406"/>
                      <wp:cNvGraphicFramePr/>
                      <a:graphic xmlns:a="http://schemas.openxmlformats.org/drawingml/2006/main">
                        <a:graphicData uri="http://schemas.microsoft.com/office/word/2010/wordprocessingShape">
                          <wps:wsp>
                            <wps:cNvCnPr>
                              <a:stCxn id="399" idx="3"/>
                              <a:endCxn id="416" idx="3"/>
                            </wps:cNvCnPr>
                            <wps:spPr>
                              <a:xfrm flipH="1">
                                <a:off x="4280535" y="5149215"/>
                                <a:ext cx="1270000" cy="1131570"/>
                              </a:xfrm>
                              <a:prstGeom prst="bentConnector3">
                                <a:avLst>
                                  <a:gd name="adj1" fmla="val -1355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83.65pt;margin-top:65.3pt;height:89.1pt;width:100pt;z-index:251850752;mso-width-relative:page;mso-height-relative:page;" filled="f" stroked="t" coordsize="21600,21600" o:gfxdata="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M9mMh2AAAAAsB&#10;AAAPAAAAAAAAAAEAIAAAACIAAABkcnMvZG93bnJldi54bWxQSwECFAAUAAAACACHTuJAJBLJn1QC&#10;AABmBAAADgAAAAAAAAABACAAAAAnAQAAZHJzL2Uyb0RvYy54bWxQSwUGAAAAAAYABgBZAQAA7QUA&#10;AAAA&#10;" adj="-2927">
                      <v:fill on="f" focussize="0,0"/>
                      <v:stroke weight="0.5pt" color="#5B9BD5 [3204]" miterlimit="8" joinstyle="miter" endarrow="open"/>
                      <v:imagedata o:title=""/>
                      <o:lock v:ext="edit" aspectratio="f"/>
                    </v:shape>
                  </w:pict>
                </mc:Fallback>
              </mc:AlternateContent>
            </w:r>
          </w:p>
        </w:tc>
        <w:tc>
          <w:tcPr>
            <w:tcW w:w="2377"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857920" behindDoc="0" locked="0" layoutInCell="1" allowOverlap="1">
                      <wp:simplePos x="0" y="0"/>
                      <wp:positionH relativeFrom="column">
                        <wp:posOffset>965200</wp:posOffset>
                      </wp:positionH>
                      <wp:positionV relativeFrom="paragraph">
                        <wp:posOffset>798830</wp:posOffset>
                      </wp:positionV>
                      <wp:extent cx="269240" cy="263525"/>
                      <wp:effectExtent l="0" t="0" r="0" b="0"/>
                      <wp:wrapNone/>
                      <wp:docPr id="418" name="文本框 418"/>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62.9pt;height:20.75pt;width:21.2pt;z-index:251857920;mso-width-relative:page;mso-height-relative:page;" filled="f" stroked="f" coordsize="21600,21600" o:gfxdata="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L4Hf/bAAAACwEAAA8AAAAAAAAAAQAgAAAAIgAAAGRy&#10;cy9kb3ducmV2LnhtbFBLAQIUABQAAAAIAIdO4kDqY0fiOwIAAGkEAAAOAAAAAAAAAAEAIAAAACo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r>
              <w:rPr>
                <w:color w:val="000000"/>
                <w:sz w:val="21"/>
                <w:szCs w:val="21"/>
              </w:rPr>
              <mc:AlternateContent>
                <mc:Choice Requires="wps">
                  <w:drawing>
                    <wp:anchor distT="0" distB="0" distL="114300" distR="114300" simplePos="0" relativeHeight="251858944" behindDoc="0" locked="0" layoutInCell="1" allowOverlap="1">
                      <wp:simplePos x="0" y="0"/>
                      <wp:positionH relativeFrom="column">
                        <wp:posOffset>267970</wp:posOffset>
                      </wp:positionH>
                      <wp:positionV relativeFrom="paragraph">
                        <wp:posOffset>1102995</wp:posOffset>
                      </wp:positionV>
                      <wp:extent cx="269240" cy="263525"/>
                      <wp:effectExtent l="0" t="0" r="0" b="0"/>
                      <wp:wrapNone/>
                      <wp:docPr id="420" name="文本框 420"/>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pt;margin-top:86.85pt;height:20.75pt;width:21.2pt;z-index:251858944;mso-width-relative:page;mso-height-relative:page;" filled="f" stroked="f" coordsize="21600,21600" o:gfxdata="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0BXE2gAAAAkBAAAPAAAAAAAAAAEAIAAAACIAAABkcnMv&#10;ZG93bnJldi54bWxQSwECFAAUAAAACACHTuJANDfH5zoCAABpBAAADgAAAAAAAAABACAAAAApAQAA&#10;ZHJzL2Uyb0RvYy54bWxQSwUGAAAAAAYABgBZAQAA1QU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color w:val="000000"/>
                <w:sz w:val="21"/>
                <w:szCs w:val="21"/>
              </w:rPr>
              <mc:AlternateContent>
                <mc:Choice Requires="wps">
                  <w:drawing>
                    <wp:anchor distT="0" distB="0" distL="114300" distR="114300" simplePos="0" relativeHeight="251846656" behindDoc="0" locked="0" layoutInCell="1" allowOverlap="1">
                      <wp:simplePos x="0" y="0"/>
                      <wp:positionH relativeFrom="column">
                        <wp:posOffset>6350</wp:posOffset>
                      </wp:positionH>
                      <wp:positionV relativeFrom="paragraph">
                        <wp:posOffset>518160</wp:posOffset>
                      </wp:positionV>
                      <wp:extent cx="977900" cy="622300"/>
                      <wp:effectExtent l="12065" t="7620" r="19685" b="17780"/>
                      <wp:wrapNone/>
                      <wp:docPr id="399" name="流程图: 决策 399"/>
                      <wp:cNvGraphicFramePr/>
                      <a:graphic xmlns:a="http://schemas.openxmlformats.org/drawingml/2006/main">
                        <a:graphicData uri="http://schemas.microsoft.com/office/word/2010/wordprocessingShape">
                          <wps:wsp>
                            <wps:cNvSpPr/>
                            <wps:spPr>
                              <a:xfrm>
                                <a:off x="0" y="0"/>
                                <a:ext cx="977900" cy="6223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0.5pt;margin-top:40.8pt;height:49pt;width:77pt;z-index:251846656;v-text-anchor:middle;mso-width-relative:page;mso-height-relative:page;" fillcolor="#FFFFFF [3201]" filled="t" stroked="t" coordsize="21600,21600" o:gfxdata="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FpMQT&#10;1QAAAAgBAAAPAAAAAAAAAAEAIAAAACIAAABkcnMvZG93bnJldi54bWxQSwECFAAUAAAACACHTuJA&#10;BtP4npYCAAAaBQAADgAAAAAAAAABACAAAAAkAQAAZHJzL2Uyb0RvYy54bWxQSwUGAAAAAAYABgBZ&#10;AQAALAY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rPr>
          <w:trHeight w:val="90" w:hRule="atLeast"/>
        </w:trPr>
        <w:tc>
          <w:tcPr>
            <w:tcW w:w="9658" w:type="dxa"/>
            <w:gridSpan w:val="4"/>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说明：</w:t>
            </w:r>
          </w:p>
          <w:p>
            <w:pPr>
              <w:keepNext w:val="0"/>
              <w:keepLines w:val="0"/>
              <w:pageBreakBefore w:val="0"/>
              <w:widowControl w:val="0"/>
              <w:numPr>
                <w:ilvl w:val="0"/>
                <w:numId w:val="15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制度触发：员工违反制度中导致降级/降职的条款，由直接上级发起申请，经总裁审批后，由综合部办理降级/降职通报、调岗、调薪。</w:t>
            </w:r>
          </w:p>
          <w:p>
            <w:pPr>
              <w:keepNext w:val="0"/>
              <w:keepLines w:val="0"/>
              <w:pageBreakBefore w:val="0"/>
              <w:widowControl w:val="0"/>
              <w:numPr>
                <w:ilvl w:val="0"/>
                <w:numId w:val="15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color w:val="000000"/>
                <w:sz w:val="21"/>
                <w:szCs w:val="21"/>
                <w:lang w:val="en-US" w:eastAsia="zh-CN"/>
              </w:rPr>
            </w:pPr>
            <w:r>
              <w:rPr>
                <w:rFonts w:hint="eastAsia" w:ascii="宋体" w:hAnsi="宋体" w:cs="宋体"/>
                <w:sz w:val="21"/>
                <w:szCs w:val="21"/>
                <w:lang w:val="en-US" w:eastAsia="zh-CN"/>
              </w:rPr>
              <w:t>考核触发：连续两个月绩效考核低于70分，次月起降一级，由综合部发起申请，经总裁审批后，由综合部办理降级/降职通报、调岗、调薪。</w:t>
            </w:r>
          </w:p>
        </w:tc>
      </w:tr>
    </w:tbl>
    <w:p>
      <w:pPr>
        <w:keepNext w:val="0"/>
        <w:keepLines w:val="0"/>
        <w:pageBreakBefore w:val="0"/>
        <w:widowControl w:val="0"/>
        <w:numPr>
          <w:ilvl w:val="0"/>
          <w:numId w:val="148"/>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部门内调岗流程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Layout w:type="autofit"/>
        <w:tblCellMar>
          <w:top w:w="0" w:type="dxa"/>
          <w:left w:w="108" w:type="dxa"/>
          <w:bottom w:w="0" w:type="dxa"/>
          <w:right w:w="108" w:type="dxa"/>
        </w:tblCellMar>
      </w:tblPr>
      <w:tblGrid>
        <w:gridCol w:w="2109"/>
        <w:gridCol w:w="2109"/>
        <w:gridCol w:w="2109"/>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员工</w:t>
            </w:r>
          </w:p>
        </w:tc>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任职部门</w:t>
            </w:r>
          </w:p>
        </w:tc>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综合部</w:t>
            </w:r>
          </w:p>
        </w:tc>
        <w:tc>
          <w:tcPr>
            <w:tcW w:w="24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rPr>
          <w:trHeight w:val="2892" w:hRule="atLeast"/>
        </w:trPr>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cs="宋体"/>
                <w:color w:val="000000"/>
                <w:sz w:val="21"/>
                <w:szCs w:val="21"/>
                <w:vertAlign w:val="baseline"/>
                <w:lang w:val="en-US" w:eastAsia="zh-CN"/>
              </w:rPr>
            </w:pPr>
            <w:r>
              <w:rPr>
                <w:sz w:val="21"/>
              </w:rPr>
              <mc:AlternateContent>
                <mc:Choice Requires="wps">
                  <w:drawing>
                    <wp:anchor distT="0" distB="0" distL="114300" distR="114300" simplePos="0" relativeHeight="251855872" behindDoc="0" locked="0" layoutInCell="1" allowOverlap="1">
                      <wp:simplePos x="0" y="0"/>
                      <wp:positionH relativeFrom="column">
                        <wp:posOffset>3776980</wp:posOffset>
                      </wp:positionH>
                      <wp:positionV relativeFrom="paragraph">
                        <wp:posOffset>363220</wp:posOffset>
                      </wp:positionV>
                      <wp:extent cx="1282065" cy="1158240"/>
                      <wp:effectExtent l="0" t="5080" r="146685" b="55880"/>
                      <wp:wrapNone/>
                      <wp:docPr id="426" name="肘形连接符 426"/>
                      <wp:cNvGraphicFramePr/>
                      <a:graphic xmlns:a="http://schemas.openxmlformats.org/drawingml/2006/main">
                        <a:graphicData uri="http://schemas.microsoft.com/office/word/2010/wordprocessingShape">
                          <wps:wsp>
                            <wps:cNvCnPr>
                              <a:stCxn id="447" idx="3"/>
                              <a:endCxn id="457" idx="3"/>
                            </wps:cNvCnPr>
                            <wps:spPr>
                              <a:xfrm flipH="1">
                                <a:off x="3239135" y="2150110"/>
                                <a:ext cx="1282065" cy="1158240"/>
                              </a:xfrm>
                              <a:prstGeom prst="bentConnector3">
                                <a:avLst>
                                  <a:gd name="adj1" fmla="val -1059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97.4pt;margin-top:28.6pt;height:91.2pt;width:100.95pt;z-index:251855872;mso-width-relative:page;mso-height-relative:page;" filled="f" stroked="t" coordsize="21600,21600" o:gfxdata="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nhYWtkAAAAKAQAA&#10;DwAAAAAAAAABACAAAAAiAAAAZHJzL2Rvd25yZXYueG1sUEsBAhQAFAAAAAgAh07iQKJ/+aRRAgAA&#10;ZgQAAA4AAAAAAAAAAQAgAAAAKAEAAGRycy9lMm9Eb2MueG1sUEsFBgAAAAAGAAYAWQEAAOsFAAAA&#10;AA==&#10;" adj="-2289">
                      <v:fill on="f" focussize="0,0"/>
                      <v:stroke weight="0.5pt" color="#5B9BD5 [3204]" miterlimit="8" joinstyle="miter" endarrow="open"/>
                      <v:imagedata o:title=""/>
                      <o:lock v:ext="edit" aspectratio="f"/>
                    </v:shape>
                  </w:pict>
                </mc:Fallback>
              </mc:AlternateContent>
            </w:r>
            <w:r>
              <w:rPr>
                <w:sz w:val="21"/>
                <w:szCs w:val="21"/>
              </w:rPr>
              <mc:AlternateContent>
                <mc:Choice Requires="wps">
                  <w:drawing>
                    <wp:anchor distT="0" distB="0" distL="114300" distR="114300" simplePos="0" relativeHeight="251860992" behindDoc="0" locked="0" layoutInCell="1" allowOverlap="1">
                      <wp:simplePos x="0" y="0"/>
                      <wp:positionH relativeFrom="column">
                        <wp:posOffset>186690</wp:posOffset>
                      </wp:positionH>
                      <wp:positionV relativeFrom="paragraph">
                        <wp:posOffset>168910</wp:posOffset>
                      </wp:positionV>
                      <wp:extent cx="919480" cy="382905"/>
                      <wp:effectExtent l="6350" t="6350" r="7620" b="10795"/>
                      <wp:wrapNone/>
                      <wp:docPr id="437" name="流程图: 终止 437"/>
                      <wp:cNvGraphicFramePr/>
                      <a:graphic xmlns:a="http://schemas.openxmlformats.org/drawingml/2006/main">
                        <a:graphicData uri="http://schemas.microsoft.com/office/word/2010/wordprocessingShape">
                          <wps:wsp>
                            <wps:cNvSpPr/>
                            <wps:spPr>
                              <a:xfrm>
                                <a:off x="0" y="0"/>
                                <a:ext cx="919480" cy="38290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发起申请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7pt;margin-top:13.3pt;height:30.15pt;width:72.4pt;z-index:251860992;v-text-anchor:middle;mso-width-relative:page;mso-height-relative:page;" fillcolor="#FFFFFF [3201]" filled="t" stroked="t" coordsize="21600,21600" o:gfxdata="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AYG9gAAAAIAQAADwAAAAAAAAABACAAAAAiAAAAZHJzL2Rvd25yZXYueG1sUEsBAhQAFAAA&#10;AAgAh07iQFA2qKWaAgAAHAUAAA4AAAAAAAAAAQAgAAAAJwEAAGRycy9lMm9Eb2MueG1sUEsFBgAA&#10;AAAGAAYAWQEAADM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发起申请</w:t>
                            </w:r>
                          </w:p>
                        </w:txbxContent>
                      </v:textbox>
                    </v:shape>
                  </w:pict>
                </mc:Fallback>
              </mc:AlternateContent>
            </w:r>
            <w:r>
              <w:rPr>
                <w:sz w:val="21"/>
              </w:rPr>
              <mc:AlternateContent>
                <mc:Choice Requires="wps">
                  <w:drawing>
                    <wp:anchor distT="0" distB="0" distL="114300" distR="114300" simplePos="0" relativeHeight="251864064" behindDoc="0" locked="0" layoutInCell="1" allowOverlap="1">
                      <wp:simplePos x="0" y="0"/>
                      <wp:positionH relativeFrom="column">
                        <wp:posOffset>1106170</wp:posOffset>
                      </wp:positionH>
                      <wp:positionV relativeFrom="paragraph">
                        <wp:posOffset>360680</wp:posOffset>
                      </wp:positionV>
                      <wp:extent cx="276860" cy="1905"/>
                      <wp:effectExtent l="0" t="46990" r="8890" b="65405"/>
                      <wp:wrapNone/>
                      <wp:docPr id="439" name="肘形连接符 439"/>
                      <wp:cNvGraphicFramePr/>
                      <a:graphic xmlns:a="http://schemas.openxmlformats.org/drawingml/2006/main">
                        <a:graphicData uri="http://schemas.microsoft.com/office/word/2010/wordprocessingShape">
                          <wps:wsp>
                            <wps:cNvCnPr>
                              <a:stCxn id="437" idx="3"/>
                              <a:endCxn id="438" idx="1"/>
                            </wps:cNvCnPr>
                            <wps:spPr>
                              <a:xfrm>
                                <a:off x="0" y="0"/>
                                <a:ext cx="276860" cy="190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87.1pt;margin-top:28.4pt;height:0.15pt;width:21.8pt;z-index:251864064;mso-width-relative:page;mso-height-relative:page;" filled="f" stroked="t" coordsize="21600,21600" o:gfxdata="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1t0q/XAAAACQEAAA8AAAAAAAAAAQAgAAAAIgAAAGRycy9kb3ducmV2&#10;LnhtbFBLAQIUABQAAAAIAIdO4kAD5JchNgIAAEsEAAAOAAAAAAAAAAEAIAAAACYBAABkcnMvZTJv&#10;RG9jLnhtbFBLBQYAAAAABgAGAFkBAADOBQAAAAA=&#10;" adj="10800">
                      <v:fill on="f" focussize="0,0"/>
                      <v:stroke weight="0.5pt" color="#5B9BD5 [3204]" miterlimit="8" joinstyle="miter" endarrow="open"/>
                      <v:imagedata o:title=""/>
                      <o:lock v:ext="edit" aspectratio="f"/>
                    </v:shape>
                  </w:pict>
                </mc:Fallback>
              </mc:AlternateContent>
            </w:r>
          </w:p>
        </w:tc>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876352" behindDoc="0" locked="0" layoutInCell="1" allowOverlap="1">
                      <wp:simplePos x="0" y="0"/>
                      <wp:positionH relativeFrom="column">
                        <wp:posOffset>507365</wp:posOffset>
                      </wp:positionH>
                      <wp:positionV relativeFrom="paragraph">
                        <wp:posOffset>611505</wp:posOffset>
                      </wp:positionV>
                      <wp:extent cx="269240" cy="263525"/>
                      <wp:effectExtent l="0" t="0" r="0" b="0"/>
                      <wp:wrapNone/>
                      <wp:docPr id="490" name="文本框 490"/>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95pt;margin-top:48.15pt;height:20.75pt;width:21.2pt;z-index:251876352;mso-width-relative:page;mso-height-relative:page;" filled="f" stroked="f" coordsize="21600,21600" o:gfxdata="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mP5yNoAAAAJAQAADwAAAAAAAAABACAAAAAiAAAAZHJz&#10;L2Rvd25yZXYueG1sUEsBAhQAFAAAAAgAh07iQNUwL8s7AgAAaQ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r>
              <w:rPr>
                <w:sz w:val="21"/>
              </w:rPr>
              <mc:AlternateContent>
                <mc:Choice Requires="wps">
                  <w:drawing>
                    <wp:anchor distT="0" distB="0" distL="114300" distR="114300" simplePos="0" relativeHeight="251862016" behindDoc="0" locked="0" layoutInCell="1" allowOverlap="1">
                      <wp:simplePos x="0" y="0"/>
                      <wp:positionH relativeFrom="column">
                        <wp:posOffset>811530</wp:posOffset>
                      </wp:positionH>
                      <wp:positionV relativeFrom="paragraph">
                        <wp:posOffset>395605</wp:posOffset>
                      </wp:positionV>
                      <wp:extent cx="363220" cy="920115"/>
                      <wp:effectExtent l="5080" t="0" r="8255" b="55880"/>
                      <wp:wrapNone/>
                      <wp:docPr id="440" name="肘形连接符 440"/>
                      <wp:cNvGraphicFramePr/>
                      <a:graphic xmlns:a="http://schemas.openxmlformats.org/drawingml/2006/main">
                        <a:graphicData uri="http://schemas.microsoft.com/office/word/2010/wordprocessingShape">
                          <wps:wsp>
                            <wps:cNvCnPr>
                              <a:stCxn id="438" idx="2"/>
                              <a:endCxn id="444" idx="1"/>
                            </wps:cNvCnPr>
                            <wps:spPr>
                              <a:xfrm rot="5400000" flipV="1">
                                <a:off x="0" y="0"/>
                                <a:ext cx="363220" cy="92011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63.9pt;margin-top:31.15pt;height:72.45pt;width:28.6pt;rotation:-5898240f;z-index:251862016;mso-width-relative:page;mso-height-relative:page;" filled="f" stroked="t" coordsize="21600,21600" o:gfxdata="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sXmVLaAAAACgEAAA8AAAAAAAAAAQAgAAAAIgAAAGRycy9kb3ducmV2&#10;LnhtbFBLAQIUABQAAAAIAIdO4kBDiluqMwIAADgEAAAOAAAAAAAAAAEAIAAAACkBAABkcnMvZTJv&#10;RG9jLnhtbFBLBQYAAAAABgAGAFkBAADOBQAAAAA=&#1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859968" behindDoc="0" locked="0" layoutInCell="1" allowOverlap="1">
                      <wp:simplePos x="0" y="0"/>
                      <wp:positionH relativeFrom="column">
                        <wp:posOffset>988060</wp:posOffset>
                      </wp:positionH>
                      <wp:positionV relativeFrom="paragraph">
                        <wp:posOffset>76835</wp:posOffset>
                      </wp:positionV>
                      <wp:extent cx="269240" cy="263525"/>
                      <wp:effectExtent l="0" t="0" r="0" b="0"/>
                      <wp:wrapNone/>
                      <wp:docPr id="433" name="文本框 433"/>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8pt;margin-top:6.05pt;height:20.75pt;width:21.2pt;z-index:251859968;mso-width-relative:page;mso-height-relative:page;" filled="f" stroked="f" coordsize="21600,21600" o:gfxdata="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B/D/fYAAAACQEAAA8AAAAAAAAAAQAgAAAAIgAAAGRycy9k&#10;b3ducmV2LnhtbFBLAQIUABQAAAAIAIdO4kAxwNAuOwIAAGkEAAAOAAAAAAAAAAEAIAAAACcBAABk&#10;cnMvZTJvRG9jLnhtbFBLBQYAAAAABgAGAFkBAADU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color w:val="000000"/>
                <w:sz w:val="21"/>
                <w:szCs w:val="21"/>
              </w:rPr>
              <mc:AlternateContent>
                <mc:Choice Requires="wps">
                  <w:drawing>
                    <wp:anchor distT="0" distB="0" distL="114300" distR="114300" simplePos="0" relativeHeight="251863040" behindDoc="0" locked="0" layoutInCell="1" allowOverlap="1">
                      <wp:simplePos x="0" y="0"/>
                      <wp:positionH relativeFrom="column">
                        <wp:posOffset>43815</wp:posOffset>
                      </wp:positionH>
                      <wp:positionV relativeFrom="paragraph">
                        <wp:posOffset>51435</wp:posOffset>
                      </wp:positionV>
                      <wp:extent cx="977900" cy="622300"/>
                      <wp:effectExtent l="12065" t="7620" r="19685" b="17780"/>
                      <wp:wrapNone/>
                      <wp:docPr id="438" name="流程图: 决策 438"/>
                      <wp:cNvGraphicFramePr/>
                      <a:graphic xmlns:a="http://schemas.openxmlformats.org/drawingml/2006/main">
                        <a:graphicData uri="http://schemas.microsoft.com/office/word/2010/wordprocessingShape">
                          <wps:wsp>
                            <wps:cNvSpPr/>
                            <wps:spPr>
                              <a:xfrm>
                                <a:off x="0" y="0"/>
                                <a:ext cx="977900" cy="6223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3.45pt;margin-top:4.05pt;height:49pt;width:77pt;z-index:251863040;v-text-anchor:middle;mso-width-relative:page;mso-height-relative:page;" fillcolor="#FFFFFF [3201]" filled="t" stroked="t" coordsize="21600,21600" o:gfxdata="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0wW+StMA&#10;AAAHAQAADwAAAAAAAAABACAAAAAiAAAAZHJzL2Rvd25yZXYueG1sUEsBAhQAFAAAAAgAh07iQJxS&#10;EyWWAgAAGgUAAA4AAAAAAAAAAQAgAAAAIgEAAGRycy9lMm9Eb2MueG1sUEsFBgAAAAAGAAYAWQEA&#10;ACoGA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r>
              <w:rPr>
                <w:sz w:val="21"/>
              </w:rPr>
              <mc:AlternateContent>
                <mc:Choice Requires="wps">
                  <w:drawing>
                    <wp:anchor distT="0" distB="0" distL="114300" distR="114300" simplePos="0" relativeHeight="251866112" behindDoc="0" locked="0" layoutInCell="1" allowOverlap="1">
                      <wp:simplePos x="0" y="0"/>
                      <wp:positionH relativeFrom="column">
                        <wp:posOffset>1021715</wp:posOffset>
                      </wp:positionH>
                      <wp:positionV relativeFrom="paragraph">
                        <wp:posOffset>362585</wp:posOffset>
                      </wp:positionV>
                      <wp:extent cx="402590" cy="3175"/>
                      <wp:effectExtent l="0" t="45720" r="16510" b="65405"/>
                      <wp:wrapNone/>
                      <wp:docPr id="443" name="肘形连接符 443"/>
                      <wp:cNvGraphicFramePr/>
                      <a:graphic xmlns:a="http://schemas.openxmlformats.org/drawingml/2006/main">
                        <a:graphicData uri="http://schemas.microsoft.com/office/word/2010/wordprocessingShape">
                          <wps:wsp>
                            <wps:cNvCnPr>
                              <a:stCxn id="438" idx="3"/>
                              <a:endCxn id="442" idx="1"/>
                            </wps:cNvCnPr>
                            <wps:spPr>
                              <a:xfrm>
                                <a:off x="3260725" y="2958465"/>
                                <a:ext cx="402590" cy="317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80.45pt;margin-top:28.55pt;height:0.25pt;width:31.7pt;z-index:251866112;mso-width-relative:page;mso-height-relative:page;" filled="f" stroked="t" coordsize="21600,21600" o:gfxdata="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3vkY+1wAAAAkBAAAPAAAAAAAAAAEAIAAA&#10;ACIAAABkcnMvZG93bnJldi54bWxQSwECFAAUAAAACACHTuJAIhGBlEYCAABXBAAADgAAAAAAAAAB&#10;ACAAAAAmAQAAZHJzL2Uyb0RvYy54bWxQSwUGAAAAAAYABgBZAQAA3gUAAAAA&#10;" adj="10800">
                      <v:fill on="f" focussize="0,0"/>
                      <v:stroke weight="0.5pt" color="#5B9BD5 [3204]" miterlimit="8" joinstyle="miter" endarrow="open"/>
                      <v:imagedata o:title=""/>
                      <o:lock v:ext="edit" aspectratio="f"/>
                    </v:shape>
                  </w:pict>
                </mc:Fallback>
              </mc:AlternateContent>
            </w:r>
          </w:p>
        </w:tc>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sz w:val="21"/>
              </w:rPr>
              <mc:AlternateContent>
                <mc:Choice Requires="wps">
                  <w:drawing>
                    <wp:anchor distT="0" distB="0" distL="114300" distR="114300" simplePos="0" relativeHeight="251877376" behindDoc="0" locked="0" layoutInCell="1" allowOverlap="1">
                      <wp:simplePos x="0" y="0"/>
                      <wp:positionH relativeFrom="column">
                        <wp:posOffset>111760</wp:posOffset>
                      </wp:positionH>
                      <wp:positionV relativeFrom="paragraph">
                        <wp:posOffset>1323975</wp:posOffset>
                      </wp:positionV>
                      <wp:extent cx="986790" cy="394970"/>
                      <wp:effectExtent l="6350" t="6350" r="16510" b="17780"/>
                      <wp:wrapNone/>
                      <wp:docPr id="457" name="流程图: 终止 457"/>
                      <wp:cNvGraphicFramePr/>
                      <a:graphic xmlns:a="http://schemas.openxmlformats.org/drawingml/2006/main">
                        <a:graphicData uri="http://schemas.microsoft.com/office/word/2010/wordprocessingShape">
                          <wps:wsp>
                            <wps:cNvSpPr/>
                            <wps:spPr>
                              <a:xfrm>
                                <a:off x="0" y="0"/>
                                <a:ext cx="986790" cy="39497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调岗调薪</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8.8pt;margin-top:104.25pt;height:31.1pt;width:77.7pt;z-index:251877376;v-text-anchor:middle;mso-width-relative:page;mso-height-relative:page;" fillcolor="#FFFFFF [3201]" filled="t" stroked="t" coordsize="21600,21600" o:gfxdata="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7IcTe1wAAAAoBAAAPAAAAAAAAAAEAIAAAACIAAABkcnMvZG93bnJldi54bWxQSwECFAAUAAAA&#10;CACHTuJApZiX0ZoCAAAcBQAADgAAAAAAAAABACAAAAAmAQAAZHJzL2Uyb0RvYy54bWxQSwUGAAAA&#10;AAYABgBZAQAAMgYAAAAA&#10;">
                      <v:fill on="t" focussize="0,0"/>
                      <v:stroke weight="1pt" color="#5B9BD5 [3204]" miterlimit="8" joinstyle="miter"/>
                      <v:imagedata o:title=""/>
                      <o:lock v:ext="edit" aspectratio="f"/>
                      <v:textbox>
                        <w:txbxContent>
                          <w:p>
                            <w:pPr>
                              <w:jc w:val="center"/>
                              <w:rPr>
                                <w:rFonts w:hint="default"/>
                                <w:lang w:val="en-US" w:eastAsia="zh-CN"/>
                              </w:rPr>
                            </w:pPr>
                            <w:r>
                              <w:rPr>
                                <w:rFonts w:hint="eastAsia"/>
                                <w:lang w:val="en-US" w:eastAsia="zh-CN"/>
                              </w:rPr>
                              <w:t>调岗调薪</w:t>
                            </w:r>
                          </w:p>
                        </w:txbxContent>
                      </v:textbox>
                    </v:shape>
                  </w:pict>
                </mc:Fallback>
              </mc:AlternateContent>
            </w:r>
            <w:r>
              <w:rPr>
                <w:sz w:val="21"/>
              </w:rPr>
              <mc:AlternateContent>
                <mc:Choice Requires="wps">
                  <w:drawing>
                    <wp:anchor distT="0" distB="0" distL="114300" distR="114300" simplePos="0" relativeHeight="251911168" behindDoc="0" locked="0" layoutInCell="1" allowOverlap="1">
                      <wp:simplePos x="0" y="0"/>
                      <wp:positionH relativeFrom="column">
                        <wp:posOffset>1062990</wp:posOffset>
                      </wp:positionH>
                      <wp:positionV relativeFrom="paragraph">
                        <wp:posOffset>363220</wp:posOffset>
                      </wp:positionV>
                      <wp:extent cx="339725" cy="0"/>
                      <wp:effectExtent l="0" t="48895" r="3175" b="65405"/>
                      <wp:wrapNone/>
                      <wp:docPr id="88" name="直接箭头连接符 88"/>
                      <wp:cNvGraphicFramePr/>
                      <a:graphic xmlns:a="http://schemas.openxmlformats.org/drawingml/2006/main">
                        <a:graphicData uri="http://schemas.microsoft.com/office/word/2010/wordprocessingShape">
                          <wps:wsp>
                            <wps:cNvCnPr>
                              <a:stCxn id="442" idx="3"/>
                              <a:endCxn id="447" idx="1"/>
                            </wps:cNvCnPr>
                            <wps:spPr>
                              <a:xfrm>
                                <a:off x="4938395" y="6692265"/>
                                <a:ext cx="3397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3.7pt;margin-top:28.6pt;height:0pt;width:26.75pt;z-index:251911168;mso-width-relative:page;mso-height-relative:page;" filled="f" stroked="t" coordsize="21600,21600" o:gfxdata="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0LbZvVAAAACQEAAA8AAAAAAAAAAQAgAAAAIgAAAGRycy9kb3ducmV2LnhtbFBL&#10;AQIUABQAAAAIAIdO4kApD9NqMgIAAC8EAAAOAAAAAAAAAAEAIAAAACQBAABkcnMvZTJvRG9jLnht&#10;bFBLBQYAAAAABgAGAFkBAADIBQAAAAA=&#1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870208" behindDoc="0" locked="0" layoutInCell="1" allowOverlap="1">
                      <wp:simplePos x="0" y="0"/>
                      <wp:positionH relativeFrom="column">
                        <wp:posOffset>542290</wp:posOffset>
                      </wp:positionH>
                      <wp:positionV relativeFrom="paragraph">
                        <wp:posOffset>560705</wp:posOffset>
                      </wp:positionV>
                      <wp:extent cx="269240" cy="263525"/>
                      <wp:effectExtent l="0" t="0" r="0" b="0"/>
                      <wp:wrapNone/>
                      <wp:docPr id="446" name="文本框 446"/>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7pt;margin-top:44.15pt;height:20.75pt;width:21.2pt;z-index:251870208;mso-width-relative:page;mso-height-relative:page;" filled="f" stroked="f" coordsize="21600,21600" o:gfxdata="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HBY0f2QAAAAkBAAAPAAAAAAAAAAEAIAAAACIAAABkcnMv&#10;ZG93bnJldi54bWxQSwECFAAUAAAACACHTuJA9Ev1jzsCAABpBAAADgAAAAAAAAABACAAAAAoAQAA&#10;ZHJzL2Uyb0RvYy54bWxQSwUGAAAAAAYABgBZAQAA1QU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r>
              <w:rPr>
                <w:sz w:val="21"/>
              </w:rPr>
              <mc:AlternateContent>
                <mc:Choice Requires="wps">
                  <w:drawing>
                    <wp:anchor distT="0" distB="0" distL="114300" distR="114300" simplePos="0" relativeHeight="251871232" behindDoc="0" locked="0" layoutInCell="1" allowOverlap="1">
                      <wp:simplePos x="0" y="0"/>
                      <wp:positionH relativeFrom="column">
                        <wp:posOffset>1280160</wp:posOffset>
                      </wp:positionH>
                      <wp:positionV relativeFrom="paragraph">
                        <wp:posOffset>425450</wp:posOffset>
                      </wp:positionV>
                      <wp:extent cx="362585" cy="860425"/>
                      <wp:effectExtent l="0" t="0" r="15875" b="56515"/>
                      <wp:wrapNone/>
                      <wp:docPr id="450" name="肘形连接符 450"/>
                      <wp:cNvGraphicFramePr/>
                      <a:graphic xmlns:a="http://schemas.openxmlformats.org/drawingml/2006/main">
                        <a:graphicData uri="http://schemas.microsoft.com/office/word/2010/wordprocessingShape">
                          <wps:wsp>
                            <wps:cNvCnPr>
                              <a:stCxn id="447" idx="2"/>
                              <a:endCxn id="444" idx="3"/>
                            </wps:cNvCnPr>
                            <wps:spPr>
                              <a:xfrm rot="5400000">
                                <a:off x="0" y="0"/>
                                <a:ext cx="362585" cy="86042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0.8pt;margin-top:33.5pt;height:67.75pt;width:28.55pt;rotation:5898240f;z-index:251871232;mso-width-relative:page;mso-height-relative:page;" filled="f" stroked="t" coordsize="21600,21600" o:gfxdata="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AXTYNYAAAAKAQAADwAAAAAAAAABACAAAAAiAAAAZHJzL2Rvd25yZXYueG1sUEsBAhQAFAAA&#10;AAgAh07iQEv3zpYqAgAALgQAAA4AAAAAAAAAAQAgAAAAJQEAAGRycy9lMm9Eb2MueG1sUEsFBgAA&#10;AAAGAAYAWQEAAMEFAAAAAA==&#10;">
                      <v:fill on="f" focussize="0,0"/>
                      <v:stroke weight="0.5pt" color="#5B9BD5 [3204]" miterlimit="8" joinstyle="miter" endarrow="open"/>
                      <v:imagedata o:title=""/>
                      <o:lock v:ext="edit" aspectratio="f"/>
                    </v:shape>
                  </w:pict>
                </mc:Fallback>
              </mc:AlternateContent>
            </w:r>
            <w:r>
              <w:rPr>
                <w:sz w:val="21"/>
                <w:szCs w:val="21"/>
              </w:rPr>
              <mc:AlternateContent>
                <mc:Choice Requires="wps">
                  <w:drawing>
                    <wp:anchor distT="0" distB="0" distL="114300" distR="114300" simplePos="0" relativeHeight="251867136" behindDoc="0" locked="0" layoutInCell="1" allowOverlap="1">
                      <wp:simplePos x="0" y="0"/>
                      <wp:positionH relativeFrom="column">
                        <wp:posOffset>113665</wp:posOffset>
                      </wp:positionH>
                      <wp:positionV relativeFrom="paragraph">
                        <wp:posOffset>845820</wp:posOffset>
                      </wp:positionV>
                      <wp:extent cx="917575" cy="382270"/>
                      <wp:effectExtent l="6350" t="6350" r="9525" b="11430"/>
                      <wp:wrapNone/>
                      <wp:docPr id="444" name="流程图: 终止 444"/>
                      <wp:cNvGraphicFramePr/>
                      <a:graphic xmlns:a="http://schemas.openxmlformats.org/drawingml/2006/main">
                        <a:graphicData uri="http://schemas.microsoft.com/office/word/2010/wordprocessingShape">
                          <wps:wsp>
                            <wps:cNvSpPr/>
                            <wps:spPr>
                              <a:xfrm>
                                <a:off x="0" y="0"/>
                                <a:ext cx="917575" cy="38227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流程终止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8.95pt;margin-top:66.6pt;height:30.1pt;width:72.25pt;z-index:251867136;v-text-anchor:middle;mso-width-relative:page;mso-height-relative:page;" fillcolor="#FFFFFF [3201]" filled="t" stroked="t" coordsize="21600,21600" o:gfxdata="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rgO62QAAAAoBAAAPAAAAAAAAAAEAIAAAACIAAABkcnMvZG93bnJldi54bWxQSwECFAAU&#10;AAAACACHTuJAA/r7t5sCAAAcBQAADgAAAAAAAAABACAAAAAoAQAAZHJzL2Uyb0RvYy54bWxQSwUG&#10;AAAAAAYABgBZAQAANQ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流程终止</w:t>
                            </w:r>
                          </w:p>
                        </w:txbxContent>
                      </v:textbox>
                    </v:shape>
                  </w:pict>
                </mc:Fallback>
              </mc:AlternateContent>
            </w:r>
            <w:r>
              <w:rPr>
                <w:color w:val="000000"/>
                <w:sz w:val="21"/>
                <w:szCs w:val="21"/>
              </w:rPr>
              <mc:AlternateContent>
                <mc:Choice Requires="wps">
                  <w:drawing>
                    <wp:anchor distT="0" distB="0" distL="114300" distR="114300" simplePos="0" relativeHeight="251872256" behindDoc="0" locked="0" layoutInCell="1" allowOverlap="1">
                      <wp:simplePos x="0" y="0"/>
                      <wp:positionH relativeFrom="column">
                        <wp:posOffset>1029335</wp:posOffset>
                      </wp:positionH>
                      <wp:positionV relativeFrom="paragraph">
                        <wp:posOffset>69850</wp:posOffset>
                      </wp:positionV>
                      <wp:extent cx="269240" cy="263525"/>
                      <wp:effectExtent l="0" t="0" r="0" b="0"/>
                      <wp:wrapNone/>
                      <wp:docPr id="452" name="文本框 452"/>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05pt;margin-top:5.5pt;height:20.75pt;width:21.2pt;z-index:251872256;mso-width-relative:page;mso-height-relative:page;" filled="f" stroked="f" coordsize="21600,21600" o:gfxdata="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axi+dcAAAAJAQAADwAAAAAAAAABACAAAAAiAAAAZHJzL2Rv&#10;d25yZXYueG1sUEsBAhQAFAAAAAgAh07iQFKSqsQ7AgAAaQQAAA4AAAAAAAAAAQAgAAAAJgEAAGRy&#10;cy9lMm9Eb2MueG1sUEsFBgAAAAAGAAYAWQEAANM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color w:val="000000"/>
                <w:sz w:val="21"/>
                <w:szCs w:val="21"/>
              </w:rPr>
              <mc:AlternateContent>
                <mc:Choice Requires="wps">
                  <w:drawing>
                    <wp:anchor distT="0" distB="0" distL="114300" distR="114300" simplePos="0" relativeHeight="251865088" behindDoc="0" locked="0" layoutInCell="1" allowOverlap="1">
                      <wp:simplePos x="0" y="0"/>
                      <wp:positionH relativeFrom="column">
                        <wp:posOffset>85090</wp:posOffset>
                      </wp:positionH>
                      <wp:positionV relativeFrom="paragraph">
                        <wp:posOffset>52070</wp:posOffset>
                      </wp:positionV>
                      <wp:extent cx="977900" cy="622300"/>
                      <wp:effectExtent l="12065" t="7620" r="19685" b="17780"/>
                      <wp:wrapNone/>
                      <wp:docPr id="442" name="流程图: 决策 442"/>
                      <wp:cNvGraphicFramePr/>
                      <a:graphic xmlns:a="http://schemas.openxmlformats.org/drawingml/2006/main">
                        <a:graphicData uri="http://schemas.microsoft.com/office/word/2010/wordprocessingShape">
                          <wps:wsp>
                            <wps:cNvSpPr/>
                            <wps:spPr>
                              <a:xfrm>
                                <a:off x="0" y="0"/>
                                <a:ext cx="977900" cy="6223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6.7pt;margin-top:4.1pt;height:49pt;width:77pt;z-index:251865088;v-text-anchor:middle;mso-width-relative:page;mso-height-relative:page;" fillcolor="#FFFFFF [3201]" filled="t" stroked="t" coordsize="21600,21600" o:gfxdata="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VCjb3U&#10;AAAACAEAAA8AAAAAAAAAAQAgAAAAIgAAAGRycy9kb3ducmV2LnhtbFBLAQIUABQAAAAIAIdO4kBj&#10;2PymlgIAABoFAAAOAAAAAAAAAAEAIAAAACMBAABkcnMvZTJvRG9jLnhtbFBLBQYAAAAABgAGAFkB&#10;AAArBg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r>
              <w:rPr>
                <w:sz w:val="21"/>
              </w:rPr>
              <mc:AlternateContent>
                <mc:Choice Requires="wps">
                  <w:drawing>
                    <wp:anchor distT="0" distB="0" distL="114300" distR="114300" simplePos="0" relativeHeight="251868160" behindDoc="0" locked="0" layoutInCell="1" allowOverlap="1">
                      <wp:simplePos x="0" y="0"/>
                      <wp:positionH relativeFrom="column">
                        <wp:posOffset>487680</wp:posOffset>
                      </wp:positionH>
                      <wp:positionV relativeFrom="paragraph">
                        <wp:posOffset>759460</wp:posOffset>
                      </wp:positionV>
                      <wp:extent cx="171450" cy="1270"/>
                      <wp:effectExtent l="48895" t="0" r="64135" b="0"/>
                      <wp:wrapNone/>
                      <wp:docPr id="445" name="肘形连接符 445"/>
                      <wp:cNvGraphicFramePr/>
                      <a:graphic xmlns:a="http://schemas.openxmlformats.org/drawingml/2006/main">
                        <a:graphicData uri="http://schemas.microsoft.com/office/word/2010/wordprocessingShape">
                          <wps:wsp>
                            <wps:cNvCnPr>
                              <a:stCxn id="442" idx="2"/>
                              <a:endCxn id="444" idx="0"/>
                            </wps:cNvCnPr>
                            <wps:spPr>
                              <a:xfrm rot="5400000">
                                <a:off x="0" y="0"/>
                                <a:ext cx="171450" cy="127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38.4pt;margin-top:59.8pt;height:0.1pt;width:13.5pt;rotation:5898240f;z-index:251868160;mso-width-relative:page;mso-height-relative:page;" filled="f" stroked="t" coordsize="21600,21600" o:gfxdata="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V0EM2AAAAAoBAAAPAAAAAAAAAAEAIAAAACIA&#10;AABkcnMvZG93bnJldi54bWxQSwECFAAUAAAACACHTuJA6pc5akICAABZBAAADgAAAAAAAAABACAA&#10;AAAnAQAAZHJzL2Uyb0RvYy54bWxQSwUGAAAAAAYABgBZAQAA2wUAAAAA&#10;" adj="10800">
                      <v:fill on="f" focussize="0,0"/>
                      <v:stroke weight="0.5pt" color="#5B9BD5 [3204]" miterlimit="8" joinstyle="miter" endarrow="open"/>
                      <v:imagedata o:title=""/>
                      <o:lock v:ext="edit" aspectratio="f"/>
                    </v:shape>
                  </w:pict>
                </mc:Fallback>
              </mc:AlternateContent>
            </w:r>
          </w:p>
        </w:tc>
        <w:tc>
          <w:tcPr>
            <w:tcW w:w="24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869184" behindDoc="0" locked="0" layoutInCell="1" allowOverlap="1">
                      <wp:simplePos x="0" y="0"/>
                      <wp:positionH relativeFrom="column">
                        <wp:posOffset>63500</wp:posOffset>
                      </wp:positionH>
                      <wp:positionV relativeFrom="paragraph">
                        <wp:posOffset>52070</wp:posOffset>
                      </wp:positionV>
                      <wp:extent cx="977900" cy="622300"/>
                      <wp:effectExtent l="12065" t="7620" r="19685" b="17780"/>
                      <wp:wrapNone/>
                      <wp:docPr id="447" name="流程图: 决策 447"/>
                      <wp:cNvGraphicFramePr/>
                      <a:graphic xmlns:a="http://schemas.openxmlformats.org/drawingml/2006/main">
                        <a:graphicData uri="http://schemas.microsoft.com/office/word/2010/wordprocessingShape">
                          <wps:wsp>
                            <wps:cNvSpPr/>
                            <wps:spPr>
                              <a:xfrm>
                                <a:off x="0" y="0"/>
                                <a:ext cx="977900" cy="6223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5pt;margin-top:4.1pt;height:49pt;width:77pt;z-index:251869184;v-text-anchor:middle;mso-width-relative:page;mso-height-relative:page;" fillcolor="#FFFFFF [3201]" filled="t" stroked="t" coordsize="21600,21600" o:gfxdata="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EI5idMA&#10;AAAIAQAADwAAAAAAAAABACAAAAAiAAAAZHJzL2Rvd25yZXYueG1sUEsBAhQAFAAAAAgAh07iQElV&#10;rwSWAgAAGgUAAA4AAAAAAAAAAQAgAAAAIgEAAGRycy9lMm9Eb2MueG1sUEsFBgAAAAAGAAYAWQEA&#10;ACoGA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r>
              <w:rPr>
                <w:color w:val="000000"/>
                <w:sz w:val="21"/>
                <w:szCs w:val="21"/>
              </w:rPr>
              <mc:AlternateContent>
                <mc:Choice Requires="wps">
                  <w:drawing>
                    <wp:anchor distT="0" distB="0" distL="114300" distR="114300" simplePos="0" relativeHeight="251873280" behindDoc="0" locked="0" layoutInCell="1" allowOverlap="1">
                      <wp:simplePos x="0" y="0"/>
                      <wp:positionH relativeFrom="column">
                        <wp:posOffset>584200</wp:posOffset>
                      </wp:positionH>
                      <wp:positionV relativeFrom="paragraph">
                        <wp:posOffset>610235</wp:posOffset>
                      </wp:positionV>
                      <wp:extent cx="269240" cy="263525"/>
                      <wp:effectExtent l="0" t="0" r="0" b="0"/>
                      <wp:wrapNone/>
                      <wp:docPr id="491" name="文本框 491"/>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48.05pt;height:20.75pt;width:21.2pt;z-index:251873280;mso-width-relative:page;mso-height-relative:page;" filled="f" stroked="f" coordsize="21600,21600" o:gfxdata="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PLUCdoAAAAJAQAADwAAAAAAAAABACAAAAAiAAAAZHJz&#10;L2Rvd25yZXYueG1sUEsBAhQAFAAAAAgAh07iQFg/N/07AgAAaQ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r>
              <w:rPr>
                <w:color w:val="000000"/>
                <w:sz w:val="21"/>
                <w:szCs w:val="21"/>
              </w:rPr>
              <mc:AlternateContent>
                <mc:Choice Requires="wps">
                  <w:drawing>
                    <wp:anchor distT="0" distB="0" distL="114300" distR="114300" simplePos="0" relativeHeight="251881472" behindDoc="0" locked="0" layoutInCell="1" allowOverlap="1">
                      <wp:simplePos x="0" y="0"/>
                      <wp:positionH relativeFrom="column">
                        <wp:posOffset>1072515</wp:posOffset>
                      </wp:positionH>
                      <wp:positionV relativeFrom="paragraph">
                        <wp:posOffset>83820</wp:posOffset>
                      </wp:positionV>
                      <wp:extent cx="269240" cy="263525"/>
                      <wp:effectExtent l="0" t="0" r="0" b="0"/>
                      <wp:wrapNone/>
                      <wp:docPr id="453" name="文本框 453"/>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45pt;margin-top:6.6pt;height:20.75pt;width:21.2pt;z-index:251881472;mso-width-relative:page;mso-height-relative:page;" filled="f" stroked="f" coordsize="21600,21600" o:gfxdata="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P9D8NoAAAAJAQAADwAAAAAAAAABACAAAAAiAAAAZHJz&#10;L2Rvd25yZXYueG1sUEsBAhQAFAAAAAgAh07iQN+dsvI7AgAAaQ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962" w:type="dxa"/>
            <w:gridSpan w:val="4"/>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说明：</w:t>
            </w:r>
          </w:p>
          <w:p>
            <w:pPr>
              <w:keepNext w:val="0"/>
              <w:keepLines w:val="0"/>
              <w:pageBreakBefore w:val="0"/>
              <w:widowControl w:val="0"/>
              <w:numPr>
                <w:ilvl w:val="0"/>
                <w:numId w:val="15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员工有部门内调岗需求时，本人填写《调岗申请表》发起申请，经任职部门、综合部、总裁审批后，由综合部办理调岗、调薪手续。</w:t>
            </w:r>
          </w:p>
          <w:p>
            <w:pPr>
              <w:keepNext w:val="0"/>
              <w:keepLines w:val="0"/>
              <w:pageBreakBefore w:val="0"/>
              <w:widowControl w:val="0"/>
              <w:numPr>
                <w:ilvl w:val="0"/>
                <w:numId w:val="15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任职部门有调岗需求时，任职部门负责人与员工达成一致意见后，由任职部门负责人填写《调岗申请表》，其他流程不变。</w:t>
            </w:r>
          </w:p>
        </w:tc>
      </w:tr>
    </w:tbl>
    <w:p>
      <w:pPr>
        <w:keepNext w:val="0"/>
        <w:keepLines w:val="0"/>
        <w:pageBreakBefore w:val="0"/>
        <w:widowControl w:val="0"/>
        <w:numPr>
          <w:ilvl w:val="0"/>
          <w:numId w:val="148"/>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跨部门调岗流程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Layout w:type="autofit"/>
        <w:tblCellMar>
          <w:top w:w="0" w:type="dxa"/>
          <w:left w:w="108" w:type="dxa"/>
          <w:bottom w:w="0" w:type="dxa"/>
          <w:right w:w="108" w:type="dxa"/>
        </w:tblCellMar>
      </w:tblPr>
      <w:tblGrid>
        <w:gridCol w:w="1687"/>
        <w:gridCol w:w="1687"/>
        <w:gridCol w:w="1687"/>
        <w:gridCol w:w="1687"/>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c>
          <w:tcPr>
            <w:tcW w:w="19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员工</w:t>
            </w:r>
          </w:p>
        </w:tc>
        <w:tc>
          <w:tcPr>
            <w:tcW w:w="19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原部门</w:t>
            </w:r>
          </w:p>
        </w:tc>
        <w:tc>
          <w:tcPr>
            <w:tcW w:w="19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新部门</w:t>
            </w:r>
          </w:p>
        </w:tc>
        <w:tc>
          <w:tcPr>
            <w:tcW w:w="19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综合部</w:t>
            </w:r>
          </w:p>
        </w:tc>
        <w:tc>
          <w:tcPr>
            <w:tcW w:w="1994"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rPr>
          <w:trHeight w:val="2771" w:hRule="atLeast"/>
        </w:trPr>
        <w:tc>
          <w:tcPr>
            <w:tcW w:w="19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sz w:val="21"/>
                <w:szCs w:val="21"/>
              </w:rPr>
              <mc:AlternateContent>
                <mc:Choice Requires="wps">
                  <w:drawing>
                    <wp:anchor distT="0" distB="0" distL="114300" distR="114300" simplePos="0" relativeHeight="251884544" behindDoc="0" locked="0" layoutInCell="1" allowOverlap="1">
                      <wp:simplePos x="0" y="0"/>
                      <wp:positionH relativeFrom="column">
                        <wp:posOffset>34925</wp:posOffset>
                      </wp:positionH>
                      <wp:positionV relativeFrom="paragraph">
                        <wp:posOffset>184785</wp:posOffset>
                      </wp:positionV>
                      <wp:extent cx="831850" cy="382905"/>
                      <wp:effectExtent l="6350" t="6350" r="19050" b="10795"/>
                      <wp:wrapNone/>
                      <wp:docPr id="494" name="流程图: 终止 494"/>
                      <wp:cNvGraphicFramePr/>
                      <a:graphic xmlns:a="http://schemas.openxmlformats.org/drawingml/2006/main">
                        <a:graphicData uri="http://schemas.microsoft.com/office/word/2010/wordprocessingShape">
                          <wps:wsp>
                            <wps:cNvSpPr/>
                            <wps:spPr>
                              <a:xfrm>
                                <a:off x="0" y="0"/>
                                <a:ext cx="831850" cy="38290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发起申请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75pt;margin-top:14.55pt;height:30.15pt;width:65.5pt;z-index:251884544;v-text-anchor:middle;mso-width-relative:page;mso-height-relative:page;" fillcolor="#FFFFFF [3201]" filled="t" stroked="t" coordsize="21600,21600" o:gfxdata="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IbuMBtUAAAAHAQAADwAAAAAAAAABACAAAAAiAAAAZHJzL2Rvd25yZXYueG1sUEsBAhQAFAAAAAgA&#10;h07iQDD7vTKaAgAAHAUAAA4AAAAAAAAAAQAgAAAAJAEAAGRycy9lMm9Eb2MueG1sUEsFBgAAAAAG&#10;AAYAWQEAADA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发起申请</w:t>
                            </w:r>
                          </w:p>
                        </w:txbxContent>
                      </v:textbox>
                    </v:shape>
                  </w:pict>
                </mc:Fallback>
              </mc:AlternateContent>
            </w:r>
            <w:r>
              <w:rPr>
                <w:sz w:val="21"/>
              </w:rPr>
              <mc:AlternateContent>
                <mc:Choice Requires="wps">
                  <w:drawing>
                    <wp:anchor distT="0" distB="0" distL="114300" distR="114300" simplePos="0" relativeHeight="251874304" behindDoc="0" locked="0" layoutInCell="1" allowOverlap="1">
                      <wp:simplePos x="0" y="0"/>
                      <wp:positionH relativeFrom="column">
                        <wp:posOffset>866775</wp:posOffset>
                      </wp:positionH>
                      <wp:positionV relativeFrom="paragraph">
                        <wp:posOffset>374015</wp:posOffset>
                      </wp:positionV>
                      <wp:extent cx="220980" cy="2540"/>
                      <wp:effectExtent l="0" t="48895" r="7620" b="62865"/>
                      <wp:wrapNone/>
                      <wp:docPr id="495" name="肘形连接符 495"/>
                      <wp:cNvGraphicFramePr/>
                      <a:graphic xmlns:a="http://schemas.openxmlformats.org/drawingml/2006/main">
                        <a:graphicData uri="http://schemas.microsoft.com/office/word/2010/wordprocessingShape">
                          <wps:wsp>
                            <wps:cNvCnPr>
                              <a:stCxn id="494" idx="3"/>
                              <a:endCxn id="499" idx="1"/>
                            </wps:cNvCnPr>
                            <wps:spPr>
                              <a:xfrm flipV="1">
                                <a:off x="0" y="0"/>
                                <a:ext cx="220980" cy="254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68.25pt;margin-top:29.45pt;height:0.2pt;width:17.4pt;z-index:251874304;mso-width-relative:page;mso-height-relative:page;" filled="f" stroked="t" coordsize="21600,21600" o:gfxdata="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Tm7iNkAAAAJAQAADwAAAAAAAAABACAAAAAiAAAA&#10;ZHJzL2Rvd25yZXYueG1sUEsBAhQAFAAAAAgAh07iQNh3Fx4/AgAAVQQAAA4AAAAAAAAAAQAgAAAA&#10;KAEAAGRycy9lMm9Eb2MueG1sUEsFBgAAAAAGAAYAWQEAANkFAAAAAA==&#10;" adj="10800">
                      <v:fill on="f" focussize="0,0"/>
                      <v:stroke weight="0.5pt" color="#5B9BD5 [3204]" miterlimit="8" joinstyle="miter" endarrow="open"/>
                      <v:imagedata o:title=""/>
                      <o:lock v:ext="edit" aspectratio="f"/>
                    </v:shape>
                  </w:pict>
                </mc:Fallback>
              </mc:AlternateContent>
            </w:r>
          </w:p>
        </w:tc>
        <w:tc>
          <w:tcPr>
            <w:tcW w:w="19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885568" behindDoc="0" locked="0" layoutInCell="1" allowOverlap="1">
                      <wp:simplePos x="0" y="0"/>
                      <wp:positionH relativeFrom="column">
                        <wp:posOffset>16510</wp:posOffset>
                      </wp:positionH>
                      <wp:positionV relativeFrom="paragraph">
                        <wp:posOffset>62865</wp:posOffset>
                      </wp:positionV>
                      <wp:extent cx="941070" cy="622300"/>
                      <wp:effectExtent l="11430" t="7620" r="19050" b="17780"/>
                      <wp:wrapNone/>
                      <wp:docPr id="499" name="流程图: 决策 499"/>
                      <wp:cNvGraphicFramePr/>
                      <a:graphic xmlns:a="http://schemas.openxmlformats.org/drawingml/2006/main">
                        <a:graphicData uri="http://schemas.microsoft.com/office/word/2010/wordprocessingShape">
                          <wps:wsp>
                            <wps:cNvSpPr/>
                            <wps:spPr>
                              <a:xfrm>
                                <a:off x="0" y="0"/>
                                <a:ext cx="941070" cy="6223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pt;margin-top:4.95pt;height:49pt;width:74.1pt;z-index:251885568;v-text-anchor:middle;mso-width-relative:page;mso-height-relative:page;" fillcolor="#FFFFFF [3201]" filled="t" stroked="t" coordsize="21600,21600" o:gfxdata="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BWxhjdUAAAAHAQAADwAAAAAAAAABACAAAAAiAAAAZHJzL2Rvd25yZXYueG1sUEsBAhQAFAAAAAgA&#10;h07iQOZPle6aAgAAGgUAAA4AAAAAAAAAAQAgAAAAJAEAAGRycy9lMm9Eb2MueG1sUEsFBgAAAAAG&#10;AAYAWQEAADAGA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r>
              <w:rPr>
                <w:color w:val="000000"/>
                <w:sz w:val="21"/>
                <w:szCs w:val="21"/>
              </w:rPr>
              <mc:AlternateContent>
                <mc:Choice Requires="wps">
                  <w:drawing>
                    <wp:anchor distT="0" distB="0" distL="114300" distR="114300" simplePos="0" relativeHeight="251893760" behindDoc="0" locked="0" layoutInCell="1" allowOverlap="1">
                      <wp:simplePos x="0" y="0"/>
                      <wp:positionH relativeFrom="column">
                        <wp:posOffset>916305</wp:posOffset>
                      </wp:positionH>
                      <wp:positionV relativeFrom="paragraph">
                        <wp:posOffset>93345</wp:posOffset>
                      </wp:positionV>
                      <wp:extent cx="269240" cy="263525"/>
                      <wp:effectExtent l="0" t="0" r="0" b="0"/>
                      <wp:wrapNone/>
                      <wp:docPr id="523" name="文本框 523"/>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15pt;margin-top:7.35pt;height:20.75pt;width:21.2pt;z-index:251893760;mso-width-relative:page;mso-height-relative:page;" filled="f" stroked="f" coordsize="21600,21600" o:gfxdata="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AOPmv2QAAAAkBAAAPAAAAAAAAAAEAIAAAACIAAABkcnMv&#10;ZG93bnJldi54bWxQSwECFAAUAAAACACHTuJALOp9ozsCAABpBAAADgAAAAAAAAABACAAAAAoAQAA&#10;ZHJzL2Uyb0RvYy54bWxQSwUGAAAAAAYABgBZAQAA1QU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sz w:val="21"/>
              </w:rPr>
              <mc:AlternateContent>
                <mc:Choice Requires="wps">
                  <w:drawing>
                    <wp:anchor distT="0" distB="0" distL="114300" distR="114300" simplePos="0" relativeHeight="251879424" behindDoc="0" locked="0" layoutInCell="1" allowOverlap="1">
                      <wp:simplePos x="0" y="0"/>
                      <wp:positionH relativeFrom="column">
                        <wp:posOffset>957580</wp:posOffset>
                      </wp:positionH>
                      <wp:positionV relativeFrom="paragraph">
                        <wp:posOffset>76835</wp:posOffset>
                      </wp:positionV>
                      <wp:extent cx="118745" cy="5715"/>
                      <wp:effectExtent l="0" t="43180" r="14605" b="65405"/>
                      <wp:wrapNone/>
                      <wp:docPr id="503" name="肘形连接符 503"/>
                      <wp:cNvGraphicFramePr/>
                      <a:graphic xmlns:a="http://schemas.openxmlformats.org/drawingml/2006/main">
                        <a:graphicData uri="http://schemas.microsoft.com/office/word/2010/wordprocessingShape">
                          <wps:wsp>
                            <wps:cNvCnPr>
                              <a:stCxn id="499" idx="3"/>
                              <a:endCxn id="508" idx="1"/>
                            </wps:cNvCnPr>
                            <wps:spPr>
                              <a:xfrm>
                                <a:off x="3260725" y="2958465"/>
                                <a:ext cx="118745" cy="5715"/>
                              </a:xfrm>
                              <a:prstGeom prst="bentConnector3">
                                <a:avLst>
                                  <a:gd name="adj1" fmla="val 5026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75.4pt;margin-top:6.05pt;height:0.45pt;width:9.35pt;z-index:251879424;mso-width-relative:page;mso-height-relative:page;" filled="f" stroked="t" coordsize="21600,21600" o:gfxdata="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kKW/1QAAAAkBAAAPAAAAAAAAAAEAIAAA&#10;ACIAAABkcnMvZG93bnJldi54bWxQSwECFAAUAAAACACHTuJAfdbLvUgCAABXBAAADgAAAAAAAAAB&#10;ACAAAAAkAQAAZHJzL2Uyb0RvYy54bWxQSwUGAAAAAAYABgBZAQAA3gUAAAAA&#10;" adj="10858">
                      <v:fill on="f" focussize="0,0"/>
                      <v:stroke weight="0.5pt" color="#5B9BD5 [3204]" miterlimit="8" joinstyle="miter" endarrow="open"/>
                      <v:imagedata o:title=""/>
                      <o:lock v:ext="edit" aspectratio="f"/>
                    </v:shape>
                  </w:pict>
                </mc:Fallback>
              </mc:AlternateConten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915264" behindDoc="0" locked="0" layoutInCell="1" allowOverlap="1">
                      <wp:simplePos x="0" y="0"/>
                      <wp:positionH relativeFrom="column">
                        <wp:posOffset>489585</wp:posOffset>
                      </wp:positionH>
                      <wp:positionV relativeFrom="paragraph">
                        <wp:posOffset>95885</wp:posOffset>
                      </wp:positionV>
                      <wp:extent cx="269240" cy="26352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5pt;margin-top:7.55pt;height:20.75pt;width:21.2pt;z-index:251915264;mso-width-relative:page;mso-height-relative:page;" filled="f" stroked="f" coordsize="21600,21600" o:gfxdata="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wv7fc2QAAAAgBAAAPAAAAAAAAAAEAIAAAACIAAABkcnMv&#10;ZG93bnJldi54bWxQSwECFAAUAAAACACHTuJArl5WVzsCAABnBAAADgAAAAAAAAABACAAAAAoAQAA&#10;ZHJzL2Uyb0RvYy54bWxQSwUGAAAAAAYABgBZAQAA1QU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p>
        </w:tc>
        <w:tc>
          <w:tcPr>
            <w:tcW w:w="19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sz w:val="21"/>
              </w:rPr>
              <mc:AlternateContent>
                <mc:Choice Requires="wps">
                  <w:drawing>
                    <wp:anchor distT="0" distB="0" distL="114300" distR="114300" simplePos="0" relativeHeight="251912192" behindDoc="0" locked="0" layoutInCell="1" allowOverlap="1">
                      <wp:simplePos x="0" y="0"/>
                      <wp:positionH relativeFrom="column">
                        <wp:posOffset>97155</wp:posOffset>
                      </wp:positionH>
                      <wp:positionV relativeFrom="paragraph">
                        <wp:posOffset>3810</wp:posOffset>
                      </wp:positionV>
                      <wp:extent cx="372745" cy="1735455"/>
                      <wp:effectExtent l="4445" t="0" r="12700" b="65405"/>
                      <wp:wrapNone/>
                      <wp:docPr id="90" name="肘形连接符 90"/>
                      <wp:cNvGraphicFramePr/>
                      <a:graphic xmlns:a="http://schemas.openxmlformats.org/drawingml/2006/main">
                        <a:graphicData uri="http://schemas.microsoft.com/office/word/2010/wordprocessingShape">
                          <wps:wsp>
                            <wps:cNvCnPr>
                              <a:stCxn id="499" idx="2"/>
                              <a:endCxn id="515" idx="1"/>
                            </wps:cNvCnPr>
                            <wps:spPr>
                              <a:xfrm rot="5400000" flipV="1">
                                <a:off x="3436620" y="1929765"/>
                                <a:ext cx="372745" cy="173545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7.65pt;margin-top:0.3pt;height:136.65pt;width:29.35pt;rotation:-5898240f;z-index:251912192;mso-width-relative:page;mso-height-relative:page;" filled="f" stroked="t" coordsize="21600,21600" o:gfxdata="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4ELsjYAAAABgEAAA8AAAAAAAAAAQAgAAAAIgAA&#10;AGRycy9kb3ducmV2LnhtbFBLAQIUABQAAAAIAIdO4kDoK8lXQQIAAEMEAAAOAAAAAAAAAAEAIAAA&#10;ACcBAABkcnMvZTJvRG9jLnhtbFBLBQYAAAAABgAGAFkBAADaBQAAAAA=&#1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892736" behindDoc="0" locked="0" layoutInCell="1" allowOverlap="1">
                      <wp:simplePos x="0" y="0"/>
                      <wp:positionH relativeFrom="column">
                        <wp:posOffset>942975</wp:posOffset>
                      </wp:positionH>
                      <wp:positionV relativeFrom="paragraph">
                        <wp:posOffset>128905</wp:posOffset>
                      </wp:positionV>
                      <wp:extent cx="269240" cy="263525"/>
                      <wp:effectExtent l="0" t="0" r="0" b="0"/>
                      <wp:wrapNone/>
                      <wp:docPr id="524" name="文本框 524"/>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5pt;margin-top:10.15pt;height:20.75pt;width:21.2pt;z-index:251892736;mso-width-relative:page;mso-height-relative:page;" filled="f" stroked="f" coordsize="21600,21600" o:gfxdata="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0PuBI2QAAAAkBAAAPAAAAAAAAAAEAIAAAACIAAABkcnMv&#10;ZG93bnJldi54bWxQSwECFAAUAAAACACHTuJAj8Q1ITsCAABpBAAADgAAAAAAAAABACAAAAAoAQAA&#10;ZHJzL2Uyb0RvYy54bWxQSwUGAAAAAAYABgBZAQAA1QU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color w:val="000000"/>
                <w:sz w:val="21"/>
                <w:szCs w:val="21"/>
              </w:rPr>
              <mc:AlternateContent>
                <mc:Choice Requires="wps">
                  <w:drawing>
                    <wp:anchor distT="0" distB="0" distL="114300" distR="114300" simplePos="0" relativeHeight="251878400" behindDoc="0" locked="0" layoutInCell="1" allowOverlap="1">
                      <wp:simplePos x="0" y="0"/>
                      <wp:positionH relativeFrom="column">
                        <wp:posOffset>5080</wp:posOffset>
                      </wp:positionH>
                      <wp:positionV relativeFrom="paragraph">
                        <wp:posOffset>68580</wp:posOffset>
                      </wp:positionV>
                      <wp:extent cx="977900" cy="622300"/>
                      <wp:effectExtent l="12065" t="7620" r="19685" b="17780"/>
                      <wp:wrapNone/>
                      <wp:docPr id="508" name="流程图: 决策 508"/>
                      <wp:cNvGraphicFramePr/>
                      <a:graphic xmlns:a="http://schemas.openxmlformats.org/drawingml/2006/main">
                        <a:graphicData uri="http://schemas.microsoft.com/office/word/2010/wordprocessingShape">
                          <wps:wsp>
                            <wps:cNvSpPr/>
                            <wps:spPr>
                              <a:xfrm>
                                <a:off x="0" y="0"/>
                                <a:ext cx="977900" cy="6223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0.4pt;margin-top:5.4pt;height:49pt;width:77pt;z-index:251878400;v-text-anchor:middle;mso-width-relative:page;mso-height-relative:page;" fillcolor="#FFFFFF [3201]" filled="t" stroked="t" coordsize="21600,21600" o:gfxdata="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Ug/XSAAAA&#10;BwEAAA8AAAAAAAAAAQAgAAAAIgAAAGRycy9kb3ducmV2LnhtbFBLAQIUABQAAAAIAIdO4kDeCksy&#10;lQIAABoFAAAOAAAAAAAAAAEAIAAAACEBAABkcnMvZTJvRG9jLnhtbFBLBQYAAAAABgAGAFkBAAAo&#10;Bg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sz w:val="21"/>
              </w:rPr>
              <mc:AlternateContent>
                <mc:Choice Requires="wps">
                  <w:drawing>
                    <wp:anchor distT="0" distB="0" distL="114300" distR="114300" simplePos="0" relativeHeight="251913216" behindDoc="0" locked="0" layoutInCell="1" allowOverlap="1">
                      <wp:simplePos x="0" y="0"/>
                      <wp:positionH relativeFrom="column">
                        <wp:posOffset>639445</wp:posOffset>
                      </wp:positionH>
                      <wp:positionV relativeFrom="paragraph">
                        <wp:posOffset>248920</wp:posOffset>
                      </wp:positionV>
                      <wp:extent cx="367030" cy="657225"/>
                      <wp:effectExtent l="5080" t="0" r="4445" b="52070"/>
                      <wp:wrapNone/>
                      <wp:docPr id="91" name="肘形连接符 91"/>
                      <wp:cNvGraphicFramePr/>
                      <a:graphic xmlns:a="http://schemas.openxmlformats.org/drawingml/2006/main">
                        <a:graphicData uri="http://schemas.microsoft.com/office/word/2010/wordprocessingShape">
                          <wps:wsp>
                            <wps:cNvCnPr>
                              <a:stCxn id="508" idx="2"/>
                              <a:endCxn id="515" idx="1"/>
                            </wps:cNvCnPr>
                            <wps:spPr>
                              <a:xfrm rot="5400000" flipV="1">
                                <a:off x="3978275" y="2472055"/>
                                <a:ext cx="367030" cy="65722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50.35pt;margin-top:19.6pt;height:51.75pt;width:28.9pt;rotation:-5898240f;z-index:251913216;mso-width-relative:page;mso-height-relative:page;" filled="f" stroked="t" coordsize="21600,21600" o:gfxdata="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feZn2wAAAAoBAAAPAAAAAAAAAAEAIAAAACIA&#10;AABkcnMvZG93bnJldi54bWxQSwECFAAUAAAACACHTuJA7ZfOAz8CAABCBAAADgAAAAAAAAABACAA&#10;AAAqAQAAZHJzL2Uyb0RvYy54bWxQSwUGAAAAAAYABgBZAQAA2w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87616" behindDoc="0" locked="0" layoutInCell="1" allowOverlap="1">
                      <wp:simplePos x="0" y="0"/>
                      <wp:positionH relativeFrom="column">
                        <wp:posOffset>982980</wp:posOffset>
                      </wp:positionH>
                      <wp:positionV relativeFrom="paragraph">
                        <wp:posOffset>82550</wp:posOffset>
                      </wp:positionV>
                      <wp:extent cx="126365" cy="3175"/>
                      <wp:effectExtent l="0" t="45720" r="6985" b="65405"/>
                      <wp:wrapNone/>
                      <wp:docPr id="509" name="肘形连接符 509"/>
                      <wp:cNvGraphicFramePr/>
                      <a:graphic xmlns:a="http://schemas.openxmlformats.org/drawingml/2006/main">
                        <a:graphicData uri="http://schemas.microsoft.com/office/word/2010/wordprocessingShape">
                          <wps:wsp>
                            <wps:cNvCnPr>
                              <a:stCxn id="508" idx="3"/>
                              <a:endCxn id="514" idx="1"/>
                            </wps:cNvCnPr>
                            <wps:spPr>
                              <a:xfrm>
                                <a:off x="0" y="0"/>
                                <a:ext cx="126365" cy="3175"/>
                              </a:xfrm>
                              <a:prstGeom prst="bentConnector3">
                                <a:avLst>
                                  <a:gd name="adj1" fmla="val 5025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77.4pt;margin-top:6.5pt;height:0.25pt;width:9.95pt;z-index:251887616;mso-width-relative:page;mso-height-relative:page;" filled="f" stroked="t" coordsize="21600,21600" o:gfxdata="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LiAbvVAAAACQEAAA8AAAAAAAAAAQAgAAAAIgAAAGRycy9kb3ducmV2&#10;LnhtbFBLAQIUABQAAAAIAIdO4kD18/2GOAIAAEsEAAAOAAAAAAAAAAEAIAAAACQBAABkcnMvZTJv&#10;RG9jLnhtbFBLBQYAAAAABgAGAFkBAADOBQAAAAA=&#10;" adj="10854">
                      <v:fill on="f" focussize="0,0"/>
                      <v:stroke weight="0.5pt" color="#5B9BD5 [3204]" miterlimit="8" joinstyle="miter" endarrow="open"/>
                      <v:imagedata o:title=""/>
                      <o:lock v:ext="edit" aspectratio="f"/>
                    </v:shape>
                  </w:pict>
                </mc:Fallback>
              </mc:AlternateConten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916288" behindDoc="0" locked="0" layoutInCell="1" allowOverlap="1">
                      <wp:simplePos x="0" y="0"/>
                      <wp:positionH relativeFrom="column">
                        <wp:posOffset>488315</wp:posOffset>
                      </wp:positionH>
                      <wp:positionV relativeFrom="paragraph">
                        <wp:posOffset>88900</wp:posOffset>
                      </wp:positionV>
                      <wp:extent cx="269240" cy="26352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5pt;margin-top:7pt;height:20.75pt;width:21.2pt;z-index:251916288;mso-width-relative:page;mso-height-relative:page;" filled="f" stroked="f" coordsize="21600,21600" o:gfxdata="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MHN1DZAAAACAEAAA8AAAAAAAAAAQAgAAAAIgAAAGRycy9k&#10;b3ducmV2LnhtbFBLAQIUABQAAAAIAIdO4kDrKI2gOgIAAGcEAAAOAAAAAAAAAAEAIAAAACgBAABk&#10;cnMvZTJvRG9jLnhtbFBLBQYAAAAABgAGAFkBAADU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宋体" w:hAnsi="宋体" w:cs="宋体"/>
                <w:color w:val="000000"/>
                <w:sz w:val="21"/>
                <w:szCs w:val="21"/>
                <w:vertAlign w:val="baseline"/>
                <w:lang w:val="en-US" w:eastAsia="zh-CN"/>
              </w:rPr>
            </w:pPr>
          </w:p>
        </w:tc>
        <w:tc>
          <w:tcPr>
            <w:tcW w:w="19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sz w:val="21"/>
              </w:rPr>
              <mc:AlternateContent>
                <mc:Choice Requires="wps">
                  <w:drawing>
                    <wp:anchor distT="0" distB="0" distL="114300" distR="114300" simplePos="0" relativeHeight="251875328" behindDoc="0" locked="0" layoutInCell="1" allowOverlap="1">
                      <wp:simplePos x="0" y="0"/>
                      <wp:positionH relativeFrom="column">
                        <wp:posOffset>60960</wp:posOffset>
                      </wp:positionH>
                      <wp:positionV relativeFrom="paragraph">
                        <wp:posOffset>1316355</wp:posOffset>
                      </wp:positionV>
                      <wp:extent cx="826135" cy="371475"/>
                      <wp:effectExtent l="6350" t="6350" r="24765" b="22225"/>
                      <wp:wrapNone/>
                      <wp:docPr id="492" name="流程图: 终止 492"/>
                      <wp:cNvGraphicFramePr/>
                      <a:graphic xmlns:a="http://schemas.openxmlformats.org/drawingml/2006/main">
                        <a:graphicData uri="http://schemas.microsoft.com/office/word/2010/wordprocessingShape">
                          <wps:wsp>
                            <wps:cNvSpPr/>
                            <wps:spPr>
                              <a:xfrm>
                                <a:off x="0" y="0"/>
                                <a:ext cx="826135" cy="37147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调岗调薪</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8pt;margin-top:103.65pt;height:29.25pt;width:65.05pt;z-index:251875328;v-text-anchor:middle;mso-width-relative:page;mso-height-relative:page;" fillcolor="#FFFFFF [3201]" filled="t" stroked="t" coordsize="21600,21600" o:gfxdata="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wkH1gdgAAAAJAQAADwAAAAAAAAABACAAAAAiAAAAZHJzL2Rvd25yZXYueG1sUEsBAhQAFAAA&#10;AAgAh07iQNt/JtyaAgAAHAUAAA4AAAAAAAAAAQAgAAAAJwEAAGRycy9lMm9Eb2MueG1sUEsFBgAA&#10;AAAGAAYAWQEAADMGAAAAAA==&#10;">
                      <v:fill on="t" focussize="0,0"/>
                      <v:stroke weight="1pt" color="#5B9BD5 [3204]" miterlimit="8" joinstyle="miter"/>
                      <v:imagedata o:title=""/>
                      <o:lock v:ext="edit" aspectratio="f"/>
                      <v:textbox>
                        <w:txbxContent>
                          <w:p>
                            <w:pPr>
                              <w:jc w:val="center"/>
                              <w:rPr>
                                <w:rFonts w:hint="default"/>
                                <w:lang w:val="en-US" w:eastAsia="zh-CN"/>
                              </w:rPr>
                            </w:pPr>
                            <w:r>
                              <w:rPr>
                                <w:rFonts w:hint="eastAsia"/>
                                <w:lang w:val="en-US" w:eastAsia="zh-CN"/>
                              </w:rPr>
                              <w:t>调岗调薪</w:t>
                            </w:r>
                          </w:p>
                        </w:txbxContent>
                      </v:textbox>
                    </v:shape>
                  </w:pict>
                </mc:Fallback>
              </mc:AlternateContent>
            </w:r>
            <w:r>
              <w:rPr>
                <w:color w:val="000000"/>
                <w:sz w:val="21"/>
                <w:szCs w:val="21"/>
              </w:rPr>
              <mc:AlternateContent>
                <mc:Choice Requires="wps">
                  <w:drawing>
                    <wp:anchor distT="0" distB="0" distL="114300" distR="114300" simplePos="0" relativeHeight="251917312" behindDoc="0" locked="0" layoutInCell="1" allowOverlap="1">
                      <wp:simplePos x="0" y="0"/>
                      <wp:positionH relativeFrom="column">
                        <wp:posOffset>508635</wp:posOffset>
                      </wp:positionH>
                      <wp:positionV relativeFrom="paragraph">
                        <wp:posOffset>609600</wp:posOffset>
                      </wp:positionV>
                      <wp:extent cx="269240" cy="26352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5pt;margin-top:48pt;height:20.75pt;width:21.2pt;z-index:251917312;mso-width-relative:page;mso-height-relative:page;" filled="f" stroked="f" coordsize="21600,21600" o:gfxdata="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bm6s9oAAAAJAQAADwAAAAAAAAABACAAAAAiAAAAZHJz&#10;L2Rvd25yZXYueG1sUEsBAhQAFAAAAAgAh07iQLFXTkg7AgAAZwQAAA4AAAAAAAAAAQAgAAAAKQ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887095</wp:posOffset>
                      </wp:positionH>
                      <wp:positionV relativeFrom="paragraph">
                        <wp:posOffset>375920</wp:posOffset>
                      </wp:positionV>
                      <wp:extent cx="1161415" cy="1126490"/>
                      <wp:effectExtent l="0" t="5080" r="248285" b="49530"/>
                      <wp:wrapNone/>
                      <wp:docPr id="527" name="肘形连接符 527"/>
                      <wp:cNvGraphicFramePr/>
                      <a:graphic xmlns:a="http://schemas.openxmlformats.org/drawingml/2006/main">
                        <a:graphicData uri="http://schemas.microsoft.com/office/word/2010/wordprocessingShape">
                          <wps:wsp>
                            <wps:cNvCnPr>
                              <a:stCxn id="519" idx="3"/>
                              <a:endCxn id="492" idx="3"/>
                            </wps:cNvCnPr>
                            <wps:spPr>
                              <a:xfrm flipH="1">
                                <a:off x="5539105" y="2538730"/>
                                <a:ext cx="1161415" cy="1126490"/>
                              </a:xfrm>
                              <a:prstGeom prst="bentConnector3">
                                <a:avLst>
                                  <a:gd name="adj1" fmla="val -2050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69.85pt;margin-top:29.6pt;height:88.7pt;width:91.45pt;z-index:251894784;mso-width-relative:page;mso-height-relative:page;" filled="f" stroked="t" coordsize="21600,21600" o:gfxdata="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fgQo63AAA&#10;AAoBAAAPAAAAAAAAAAEAIAAAACIAAABkcnMvZG93bnJldi54bWxQSwECFAAUAAAACACHTuJAdI4h&#10;hlMCAABmBAAADgAAAAAAAAABACAAAAArAQAAZHJzL2Uyb0RvYy54bWxQSwUGAAAAAAYABgBZAQAA&#10;8AUAAAAA&#10;" adj="-4429">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4240" behindDoc="0" locked="0" layoutInCell="1" allowOverlap="1">
                      <wp:simplePos x="0" y="0"/>
                      <wp:positionH relativeFrom="column">
                        <wp:posOffset>985520</wp:posOffset>
                      </wp:positionH>
                      <wp:positionV relativeFrom="paragraph">
                        <wp:posOffset>375920</wp:posOffset>
                      </wp:positionV>
                      <wp:extent cx="107950" cy="6985"/>
                      <wp:effectExtent l="0" t="48895" r="6350" b="58420"/>
                      <wp:wrapNone/>
                      <wp:docPr id="92" name="肘形连接符 92"/>
                      <wp:cNvGraphicFramePr/>
                      <a:graphic xmlns:a="http://schemas.openxmlformats.org/drawingml/2006/main">
                        <a:graphicData uri="http://schemas.microsoft.com/office/word/2010/wordprocessingShape">
                          <wps:wsp>
                            <wps:cNvCnPr>
                              <a:stCxn id="514" idx="3"/>
                              <a:endCxn id="519" idx="1"/>
                            </wps:cNvCnPr>
                            <wps:spPr>
                              <a:xfrm flipV="1">
                                <a:off x="5396230" y="2309495"/>
                                <a:ext cx="107950" cy="698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77.6pt;margin-top:29.6pt;height:0.55pt;width:8.5pt;z-index:251914240;mso-width-relative:page;mso-height-relative:page;" filled="f" stroked="t" coordsize="21600,21600" o:gfxdata="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HyzB2AAAAAkBAAAPAAAAAAAAAAEA&#10;IAAAACIAAABkcnMvZG93bnJldi54bWxQSwECFAAUAAAACACHTuJAzWTM4UgCAABfBAAADgAAAAAA&#10;AAABACAAAAAnAQAAZHJzL2Uyb0RvYy54bWxQSwUGAAAAAAYABgBZAQAA4QUAAAAA&#10;" adj="1080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886592" behindDoc="0" locked="0" layoutInCell="1" allowOverlap="1">
                      <wp:simplePos x="0" y="0"/>
                      <wp:positionH relativeFrom="column">
                        <wp:posOffset>38100</wp:posOffset>
                      </wp:positionH>
                      <wp:positionV relativeFrom="paragraph">
                        <wp:posOffset>71755</wp:posOffset>
                      </wp:positionV>
                      <wp:extent cx="947420" cy="622300"/>
                      <wp:effectExtent l="11430" t="7620" r="12700" b="17780"/>
                      <wp:wrapNone/>
                      <wp:docPr id="514" name="流程图: 决策 514"/>
                      <wp:cNvGraphicFramePr/>
                      <a:graphic xmlns:a="http://schemas.openxmlformats.org/drawingml/2006/main">
                        <a:graphicData uri="http://schemas.microsoft.com/office/word/2010/wordprocessingShape">
                          <wps:wsp>
                            <wps:cNvSpPr/>
                            <wps:spPr>
                              <a:xfrm>
                                <a:off x="0" y="0"/>
                                <a:ext cx="947420" cy="6223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3pt;margin-top:5.65pt;height:49pt;width:74.6pt;z-index:251886592;v-text-anchor:middle;mso-width-relative:page;mso-height-relative:page;" fillcolor="#FFFFFF [3201]" filled="t" stroked="t" coordsize="21600,21600" o:gfxdata="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n&#10;jD5a1gAAAAgBAAAPAAAAAAAAAAEAIAAAACIAAABkcnMvZG93bnJldi54bWxQSwECFAAUAAAACACH&#10;TuJAudUB9JgCAAAaBQAADgAAAAAAAAABACAAAAAlAQAAZHJzL2Uyb0RvYy54bWxQSwUGAAAAAAYA&#10;BgBZAQAALwY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r>
              <w:rPr>
                <w:sz w:val="21"/>
                <w:szCs w:val="21"/>
              </w:rPr>
              <mc:AlternateContent>
                <mc:Choice Requires="wps">
                  <w:drawing>
                    <wp:anchor distT="0" distB="0" distL="114300" distR="114300" simplePos="0" relativeHeight="251880448" behindDoc="0" locked="0" layoutInCell="1" allowOverlap="1">
                      <wp:simplePos x="0" y="0"/>
                      <wp:positionH relativeFrom="column">
                        <wp:posOffset>80010</wp:posOffset>
                      </wp:positionH>
                      <wp:positionV relativeFrom="paragraph">
                        <wp:posOffset>866775</wp:posOffset>
                      </wp:positionV>
                      <wp:extent cx="815340" cy="382270"/>
                      <wp:effectExtent l="6350" t="6350" r="16510" b="11430"/>
                      <wp:wrapNone/>
                      <wp:docPr id="515" name="流程图: 终止 515"/>
                      <wp:cNvGraphicFramePr/>
                      <a:graphic xmlns:a="http://schemas.openxmlformats.org/drawingml/2006/main">
                        <a:graphicData uri="http://schemas.microsoft.com/office/word/2010/wordprocessingShape">
                          <wps:wsp>
                            <wps:cNvSpPr/>
                            <wps:spPr>
                              <a:xfrm>
                                <a:off x="0" y="0"/>
                                <a:ext cx="815340" cy="38227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流程终止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3pt;margin-top:68.25pt;height:30.1pt;width:64.2pt;z-index:251880448;v-text-anchor:middle;mso-width-relative:page;mso-height-relative:page;" fillcolor="#FFFFFF [3201]" filled="t" stroked="t" coordsize="21600,21600" o:gfxdata="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1fyE8NgAAAAKAQAADwAAAAAAAAABACAAAAAiAAAAZHJzL2Rvd25yZXYueG1sUEsBAhQAFAAAAAgA&#10;h07iQOIZg/SXAgAAHAUAAA4AAAAAAAAAAQAgAAAAJwEAAGRycy9lMm9Eb2MueG1sUEsFBgAAAAAG&#10;AAYAWQEAADA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流程终止</w:t>
                            </w:r>
                          </w:p>
                        </w:txbxContent>
                      </v:textbox>
                    </v:shape>
                  </w:pict>
                </mc:Fallback>
              </mc:AlternateContent>
            </w:r>
            <w:r>
              <w:rPr>
                <w:sz w:val="21"/>
              </w:rPr>
              <mc:AlternateContent>
                <mc:Choice Requires="wps">
                  <w:drawing>
                    <wp:anchor distT="0" distB="0" distL="114300" distR="114300" simplePos="0" relativeHeight="251895808" behindDoc="0" locked="0" layoutInCell="1" allowOverlap="1">
                      <wp:simplePos x="0" y="0"/>
                      <wp:positionH relativeFrom="column">
                        <wp:posOffset>413385</wp:posOffset>
                      </wp:positionH>
                      <wp:positionV relativeFrom="paragraph">
                        <wp:posOffset>768350</wp:posOffset>
                      </wp:positionV>
                      <wp:extent cx="172720" cy="24130"/>
                      <wp:effectExtent l="48895" t="0" r="41275" b="17780"/>
                      <wp:wrapNone/>
                      <wp:docPr id="529" name="肘形连接符 529"/>
                      <wp:cNvGraphicFramePr/>
                      <a:graphic xmlns:a="http://schemas.openxmlformats.org/drawingml/2006/main">
                        <a:graphicData uri="http://schemas.microsoft.com/office/word/2010/wordprocessingShape">
                          <wps:wsp>
                            <wps:cNvCnPr>
                              <a:stCxn id="514" idx="2"/>
                              <a:endCxn id="515" idx="0"/>
                            </wps:cNvCnPr>
                            <wps:spPr>
                              <a:xfrm rot="5400000">
                                <a:off x="4933950" y="2972435"/>
                                <a:ext cx="172720" cy="2413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32.55pt;margin-top:60.5pt;height:1.9pt;width:13.6pt;rotation:5898240f;z-index:251895808;mso-width-relative:page;mso-height-relative:page;" filled="f" stroked="t" coordsize="21600,21600" o:gfxdata="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x4spd2AAAAAkBAAAPAAAA&#10;AAAAAAEAIAAAACIAAABkcnMvZG93bnJldi54bWxQSwECFAAUAAAACACHTuJA3K8xQU4CAABmBAAA&#10;DgAAAAAAAAABACAAAAAnAQAAZHJzL2Uyb0RvYy54bWxQSwUGAAAAAAYABgBZAQAA5wUAAAAA&#10;" adj="1080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891712" behindDoc="0" locked="0" layoutInCell="1" allowOverlap="1">
                      <wp:simplePos x="0" y="0"/>
                      <wp:positionH relativeFrom="column">
                        <wp:posOffset>996950</wp:posOffset>
                      </wp:positionH>
                      <wp:positionV relativeFrom="paragraph">
                        <wp:posOffset>121920</wp:posOffset>
                      </wp:positionV>
                      <wp:extent cx="269240" cy="263525"/>
                      <wp:effectExtent l="0" t="0" r="0" b="0"/>
                      <wp:wrapNone/>
                      <wp:docPr id="525" name="文本框 525"/>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9.6pt;height:20.75pt;width:21.2pt;z-index:251891712;mso-width-relative:page;mso-height-relative:page;" filled="f" stroked="f" coordsize="21600,21600" o:gfxdata="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CQW2gAAAAkBAAAPAAAAAAAAAAEAIAAAACIAAABkcnMv&#10;ZG93bnJldi54bWxQSwECFAAUAAAACACHTuJAAsstFzoCAABpBAAADgAAAAAAAAABACAAAAApAQAA&#10;ZHJzL2Uyb0RvYy54bWxQSwUGAAAAAAYABgBZAQAA1QU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p>
        </w:tc>
        <w:tc>
          <w:tcPr>
            <w:tcW w:w="1994"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918336" behindDoc="0" locked="0" layoutInCell="1" allowOverlap="1">
                      <wp:simplePos x="0" y="0"/>
                      <wp:positionH relativeFrom="column">
                        <wp:posOffset>477520</wp:posOffset>
                      </wp:positionH>
                      <wp:positionV relativeFrom="paragraph">
                        <wp:posOffset>639445</wp:posOffset>
                      </wp:positionV>
                      <wp:extent cx="269240" cy="26352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pt;margin-top:50.35pt;height:20.75pt;width:21.2pt;z-index:251918336;mso-width-relative:page;mso-height-relative:page;" filled="f" stroked="f" coordsize="21600,21600" o:gfxdata="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OK/jDZAAAACgEAAA8AAAAAAAAAAQAgAAAAIgAAAGRycy9k&#10;b3ducmV2LnhtbFBLAQIUABQAAAAIAIdO4kAe0HqqOgIAAGcEAAAOAAAAAAAAAAEAIAAAACgBAABk&#10;cnMvZTJvRG9jLnhtbFBLBQYAAAAABgAGAFkBAADU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r>
              <w:rPr>
                <w:color w:val="000000"/>
                <w:sz w:val="21"/>
                <w:szCs w:val="21"/>
              </w:rPr>
              <mc:AlternateContent>
                <mc:Choice Requires="wps">
                  <w:drawing>
                    <wp:anchor distT="0" distB="0" distL="114300" distR="114300" simplePos="0" relativeHeight="251889664" behindDoc="0" locked="0" layoutInCell="1" allowOverlap="1">
                      <wp:simplePos x="0" y="0"/>
                      <wp:positionH relativeFrom="column">
                        <wp:posOffset>22225</wp:posOffset>
                      </wp:positionH>
                      <wp:positionV relativeFrom="paragraph">
                        <wp:posOffset>64770</wp:posOffset>
                      </wp:positionV>
                      <wp:extent cx="955040" cy="622300"/>
                      <wp:effectExtent l="11430" t="7620" r="24130" b="17780"/>
                      <wp:wrapNone/>
                      <wp:docPr id="519" name="流程图: 决策 519"/>
                      <wp:cNvGraphicFramePr/>
                      <a:graphic xmlns:a="http://schemas.openxmlformats.org/drawingml/2006/main">
                        <a:graphicData uri="http://schemas.microsoft.com/office/word/2010/wordprocessingShape">
                          <wps:wsp>
                            <wps:cNvSpPr/>
                            <wps:spPr>
                              <a:xfrm>
                                <a:off x="0" y="0"/>
                                <a:ext cx="955040" cy="6223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75pt;margin-top:5.1pt;height:49pt;width:75.2pt;z-index:251889664;v-text-anchor:middle;mso-width-relative:page;mso-height-relative:page;" fillcolor="#FFFFFF [3201]" filled="t" stroked="t" coordsize="21600,21600" o:gfxdata="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85IQ&#10;YNUAAAAIAQAADwAAAAAAAAABACAAAAAiAAAAZHJzL2Rvd25yZXYueG1sUEsBAhQAFAAAAAgAh07i&#10;QN9/zvmXAgAAGgUAAA4AAAAAAAAAAQAgAAAAJAEAAGRycy9lMm9Eb2MueG1sUEsFBgAAAAAGAAYA&#10;WQEAAC0GA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r>
              <w:rPr>
                <w:sz w:val="21"/>
              </w:rPr>
              <mc:AlternateContent>
                <mc:Choice Requires="wps">
                  <w:drawing>
                    <wp:anchor distT="0" distB="0" distL="114300" distR="114300" simplePos="0" relativeHeight="251888640" behindDoc="0" locked="0" layoutInCell="1" allowOverlap="1">
                      <wp:simplePos x="0" y="0"/>
                      <wp:positionH relativeFrom="column">
                        <wp:posOffset>-23495</wp:posOffset>
                      </wp:positionH>
                      <wp:positionV relativeFrom="paragraph">
                        <wp:posOffset>534670</wp:posOffset>
                      </wp:positionV>
                      <wp:extent cx="370840" cy="675640"/>
                      <wp:effectExtent l="0" t="0" r="10160" b="67310"/>
                      <wp:wrapNone/>
                      <wp:docPr id="522" name="肘形连接符 522"/>
                      <wp:cNvGraphicFramePr/>
                      <a:graphic xmlns:a="http://schemas.openxmlformats.org/drawingml/2006/main">
                        <a:graphicData uri="http://schemas.microsoft.com/office/word/2010/wordprocessingShape">
                          <wps:wsp>
                            <wps:cNvCnPr>
                              <a:stCxn id="519" idx="2"/>
                              <a:endCxn id="515" idx="3"/>
                            </wps:cNvCnPr>
                            <wps:spPr>
                              <a:xfrm rot="5400000">
                                <a:off x="0" y="0"/>
                                <a:ext cx="370840" cy="67564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85pt;margin-top:42.1pt;height:53.2pt;width:29.2pt;rotation:5898240f;z-index:251888640;mso-width-relative:page;mso-height-relative:page;" filled="f" stroked="t" coordsize="21600,21600" o:gfxdata="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o/ey1QAAAAgBAAAPAAAAAAAAAAEAIAAAACIAAABkcnMvZG93bnJldi54bWxQSwECFAAU&#10;AAAACACHTuJAQ37FHi0CAAAuBAAADgAAAAAAAAABACAAAAAkAQAAZHJzL2Uyb0RvYy54bWxQSwUG&#10;AAAAAAYABgBZAQAAwwUAAAAA&#1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890688" behindDoc="0" locked="0" layoutInCell="1" allowOverlap="1">
                      <wp:simplePos x="0" y="0"/>
                      <wp:positionH relativeFrom="column">
                        <wp:posOffset>959485</wp:posOffset>
                      </wp:positionH>
                      <wp:positionV relativeFrom="paragraph">
                        <wp:posOffset>93345</wp:posOffset>
                      </wp:positionV>
                      <wp:extent cx="269240" cy="263525"/>
                      <wp:effectExtent l="0" t="0" r="0" b="0"/>
                      <wp:wrapNone/>
                      <wp:docPr id="526" name="文本框 526"/>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55pt;margin-top:7.35pt;height:20.75pt;width:21.2pt;z-index:251890688;mso-width-relative:page;mso-height-relative:page;" filled="f" stroked="f" coordsize="21600,21600" o:gfxdata="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tkB92QAAAAkBAAAPAAAAAAAAAAEAIAAAACIAAABkcnMv&#10;ZG93bnJldi54bWxQSwECFAAUAAAACACHTuJAldsFTTsCAABpBAAADgAAAAAAAAABACAAAAAoAQAA&#10;ZHJzL2Uyb0RvYy54bWxQSwUGAAAAAAYABgBZAQAA1QU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CellMar>
            <w:top w:w="0" w:type="dxa"/>
            <w:left w:w="108" w:type="dxa"/>
            <w:bottom w:w="0" w:type="dxa"/>
            <w:right w:w="108" w:type="dxa"/>
          </w:tblCellMar>
        </w:tblPrEx>
        <w:trPr>
          <w:trHeight w:val="1687" w:hRule="atLeast"/>
        </w:trPr>
        <w:tc>
          <w:tcPr>
            <w:tcW w:w="9962" w:type="dxa"/>
            <w:gridSpan w:val="5"/>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说明：</w:t>
            </w:r>
          </w:p>
          <w:p>
            <w:pPr>
              <w:keepNext w:val="0"/>
              <w:keepLines w:val="0"/>
              <w:pageBreakBefore w:val="0"/>
              <w:widowControl w:val="0"/>
              <w:numPr>
                <w:ilvl w:val="0"/>
                <w:numId w:val="152"/>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员工有跨部门调岗需求时，本人填写《调岗申请表》发起申请，经原部门、新部门、综合部、总裁审批后，由综合部办理异动通报和调岗、调薪工作后，到新岗位报到。</w:t>
            </w:r>
          </w:p>
          <w:p>
            <w:pPr>
              <w:keepNext w:val="0"/>
              <w:keepLines w:val="0"/>
              <w:pageBreakBefore w:val="0"/>
              <w:widowControl w:val="0"/>
              <w:numPr>
                <w:ilvl w:val="0"/>
                <w:numId w:val="152"/>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新部门或原部门有调岗需求时，需求部门负责人与员工达成一致意见后，由需求部门负责人填写《调岗申请表》，其他流程不变。</w:t>
            </w:r>
          </w:p>
        </w:tc>
      </w:tr>
    </w:tbl>
    <w:p>
      <w:pPr>
        <w:keepNext w:val="0"/>
        <w:keepLines w:val="0"/>
        <w:pageBreakBefore w:val="0"/>
        <w:widowControl w:val="0"/>
        <w:numPr>
          <w:ilvl w:val="0"/>
          <w:numId w:val="148"/>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cs="宋体"/>
          <w:sz w:val="21"/>
          <w:szCs w:val="21"/>
          <w:lang w:val="en-GB" w:eastAsia="zh-CN"/>
        </w:rPr>
      </w:pPr>
      <w:r>
        <w:rPr>
          <w:rFonts w:hint="eastAsia" w:ascii="宋体" w:hAnsi="宋体" w:cs="宋体"/>
          <w:sz w:val="21"/>
          <w:szCs w:val="21"/>
          <w:lang w:val="en-US" w:eastAsia="zh-CN"/>
        </w:rPr>
        <w:t>离</w:t>
      </w:r>
      <w:r>
        <w:rPr>
          <w:rFonts w:hint="eastAsia" w:ascii="宋体" w:hAnsi="宋体" w:cs="宋体"/>
          <w:sz w:val="21"/>
          <w:szCs w:val="21"/>
          <w:lang w:val="en-GB" w:eastAsia="zh-CN"/>
        </w:rPr>
        <w:t>职流程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CC2E5" w:themeFill="accent1" w:themeFillTint="99"/>
        <w:tblLayout w:type="autofit"/>
        <w:tblCellMar>
          <w:top w:w="0" w:type="dxa"/>
          <w:left w:w="108" w:type="dxa"/>
          <w:bottom w:w="0" w:type="dxa"/>
          <w:right w:w="108" w:type="dxa"/>
        </w:tblCellMar>
      </w:tblPr>
      <w:tblGrid>
        <w:gridCol w:w="2109"/>
        <w:gridCol w:w="2109"/>
        <w:gridCol w:w="2109"/>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员工</w:t>
            </w:r>
          </w:p>
        </w:tc>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000000"/>
                <w:kern w:val="2"/>
                <w:sz w:val="21"/>
                <w:szCs w:val="21"/>
                <w:vertAlign w:val="baseline"/>
                <w:lang w:val="en-US" w:eastAsia="zh-CN" w:bidi="ar-SA"/>
              </w:rPr>
            </w:pPr>
            <w:r>
              <w:rPr>
                <w:rFonts w:hint="eastAsia" w:ascii="宋体" w:hAnsi="宋体" w:cs="宋体"/>
                <w:color w:val="000000"/>
                <w:sz w:val="21"/>
                <w:szCs w:val="21"/>
                <w:vertAlign w:val="baseline"/>
                <w:lang w:val="en-US" w:eastAsia="zh-CN"/>
              </w:rPr>
              <w:t>任职部门</w:t>
            </w:r>
          </w:p>
        </w:tc>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综合部</w:t>
            </w:r>
          </w:p>
        </w:tc>
        <w:tc>
          <w:tcPr>
            <w:tcW w:w="24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2" w:hRule="atLeast"/>
        </w:trPr>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cs="宋体"/>
                <w:color w:val="000000"/>
                <w:sz w:val="21"/>
                <w:szCs w:val="21"/>
                <w:vertAlign w:val="baseline"/>
                <w:lang w:val="en-US" w:eastAsia="zh-CN"/>
              </w:rPr>
            </w:pPr>
            <w:r>
              <w:rPr>
                <w:sz w:val="21"/>
                <w:szCs w:val="21"/>
              </w:rPr>
              <mc:AlternateContent>
                <mc:Choice Requires="wps">
                  <w:drawing>
                    <wp:anchor distT="0" distB="0" distL="114300" distR="114300" simplePos="0" relativeHeight="251897856" behindDoc="0" locked="0" layoutInCell="1" allowOverlap="1">
                      <wp:simplePos x="0" y="0"/>
                      <wp:positionH relativeFrom="column">
                        <wp:posOffset>95885</wp:posOffset>
                      </wp:positionH>
                      <wp:positionV relativeFrom="paragraph">
                        <wp:posOffset>168910</wp:posOffset>
                      </wp:positionV>
                      <wp:extent cx="919480" cy="382905"/>
                      <wp:effectExtent l="6350" t="6350" r="7620" b="10795"/>
                      <wp:wrapNone/>
                      <wp:docPr id="147" name="流程图: 终止 147"/>
                      <wp:cNvGraphicFramePr/>
                      <a:graphic xmlns:a="http://schemas.openxmlformats.org/drawingml/2006/main">
                        <a:graphicData uri="http://schemas.microsoft.com/office/word/2010/wordprocessingShape">
                          <wps:wsp>
                            <wps:cNvSpPr/>
                            <wps:spPr>
                              <a:xfrm>
                                <a:off x="0" y="0"/>
                                <a:ext cx="919480" cy="38290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发起申请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7.55pt;margin-top:13.3pt;height:30.15pt;width:72.4pt;z-index:251897856;v-text-anchor:middle;mso-width-relative:page;mso-height-relative:page;" fillcolor="#FFFFFF [3201]" filled="t" stroked="t" coordsize="21600,21600" o:gfxdata="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IXM1vXAAAACAEAAA8AAAAAAAAAAQAgAAAAIgAAAGRycy9kb3ducmV2LnhtbFBLAQIUABQAAAAI&#10;AIdO4kCkDHmXmQIAABwFAAAOAAAAAAAAAAEAIAAAACYBAABkcnMvZTJvRG9jLnhtbFBLBQYAAAAA&#10;BgAGAFkBAAAx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发起申请</w:t>
                            </w:r>
                          </w:p>
                        </w:txbxContent>
                      </v:textbox>
                    </v:shape>
                  </w:pict>
                </mc:Fallback>
              </mc:AlternateContent>
            </w:r>
            <w:r>
              <w:rPr>
                <w:sz w:val="21"/>
              </w:rPr>
              <mc:AlternateContent>
                <mc:Choice Requires="wps">
                  <w:drawing>
                    <wp:anchor distT="0" distB="0" distL="114300" distR="114300" simplePos="0" relativeHeight="251899904" behindDoc="0" locked="0" layoutInCell="1" allowOverlap="1">
                      <wp:simplePos x="0" y="0"/>
                      <wp:positionH relativeFrom="column">
                        <wp:posOffset>1015365</wp:posOffset>
                      </wp:positionH>
                      <wp:positionV relativeFrom="paragraph">
                        <wp:posOffset>360680</wp:posOffset>
                      </wp:positionV>
                      <wp:extent cx="367665" cy="1905"/>
                      <wp:effectExtent l="0" t="46990" r="13335" b="65405"/>
                      <wp:wrapNone/>
                      <wp:docPr id="148" name="肘形连接符 148"/>
                      <wp:cNvGraphicFramePr/>
                      <a:graphic xmlns:a="http://schemas.openxmlformats.org/drawingml/2006/main">
                        <a:graphicData uri="http://schemas.microsoft.com/office/word/2010/wordprocessingShape">
                          <wps:wsp>
                            <wps:cNvCnPr>
                              <a:stCxn id="147" idx="3"/>
                              <a:endCxn id="152" idx="1"/>
                            </wps:cNvCnPr>
                            <wps:spPr>
                              <a:xfrm>
                                <a:off x="0" y="0"/>
                                <a:ext cx="367665" cy="1905"/>
                              </a:xfrm>
                              <a:prstGeom prst="bentConnector3">
                                <a:avLst>
                                  <a:gd name="adj1" fmla="val 5008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79.95pt;margin-top:28.4pt;height:0.15pt;width:28.95pt;z-index:251899904;mso-width-relative:page;mso-height-relative:page;" filled="f" stroked="t" coordsize="21600,21600" o:gfxdata="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bmrk9gAAAAJAQAADwAAAAAAAAABACAAAAAiAAAAZHJzL2Rvd25y&#10;ZXYueG1sUEsBAhQAFAAAAAgAh07iQLtnjvE3AgAASwQAAA4AAAAAAAAAAQAgAAAAJwEAAGRycy9l&#10;Mm9Eb2MueG1sUEsFBgAAAAAGAAYAWQEAANAFAAAAAA==&#10;" adj="10819">
                      <v:fill on="f" focussize="0,0"/>
                      <v:stroke weight="0.5pt" color="#5B9BD5 [3204]" miterlimit="8" joinstyle="miter" endarrow="open"/>
                      <v:imagedata o:title=""/>
                      <o:lock v:ext="edit" aspectratio="f"/>
                    </v:shape>
                  </w:pict>
                </mc:Fallback>
              </mc:AlternateContent>
            </w:r>
          </w:p>
        </w:tc>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898880" behindDoc="0" locked="0" layoutInCell="1" allowOverlap="1">
                      <wp:simplePos x="0" y="0"/>
                      <wp:positionH relativeFrom="column">
                        <wp:posOffset>43815</wp:posOffset>
                      </wp:positionH>
                      <wp:positionV relativeFrom="paragraph">
                        <wp:posOffset>51435</wp:posOffset>
                      </wp:positionV>
                      <wp:extent cx="977900" cy="622300"/>
                      <wp:effectExtent l="12065" t="7620" r="19685" b="17780"/>
                      <wp:wrapNone/>
                      <wp:docPr id="152" name="流程图: 决策 152"/>
                      <wp:cNvGraphicFramePr/>
                      <a:graphic xmlns:a="http://schemas.openxmlformats.org/drawingml/2006/main">
                        <a:graphicData uri="http://schemas.microsoft.com/office/word/2010/wordprocessingShape">
                          <wps:wsp>
                            <wps:cNvSpPr/>
                            <wps:spPr>
                              <a:xfrm>
                                <a:off x="0" y="0"/>
                                <a:ext cx="977900" cy="6223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3.45pt;margin-top:4.05pt;height:49pt;width:77pt;z-index:251898880;v-text-anchor:middle;mso-width-relative:page;mso-height-relative:page;" fillcolor="#FFFFFF [3201]" filled="t" stroked="t" coordsize="21600,21600" o:gfxdata="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0wW+StMA&#10;AAAHAQAADwAAAAAAAAABACAAAAAiAAAAZHJzL2Rvd25yZXYueG1sUEsBAhQAFAAAAAgAh07iQP3M&#10;ttSWAgAAGgUAAA4AAAAAAAAAAQAgAAAAIgEAAGRycy9lMm9Eb2MueG1sUEsFBgAAAAAGAAYAWQEA&#10;ACoGA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r>
              <w:rPr>
                <w:sz w:val="21"/>
              </w:rPr>
              <mc:AlternateContent>
                <mc:Choice Requires="wps">
                  <w:drawing>
                    <wp:anchor distT="0" distB="0" distL="114300" distR="114300" simplePos="0" relativeHeight="251901952" behindDoc="0" locked="0" layoutInCell="1" allowOverlap="1">
                      <wp:simplePos x="0" y="0"/>
                      <wp:positionH relativeFrom="column">
                        <wp:posOffset>1021715</wp:posOffset>
                      </wp:positionH>
                      <wp:positionV relativeFrom="paragraph">
                        <wp:posOffset>362585</wp:posOffset>
                      </wp:positionV>
                      <wp:extent cx="402590" cy="3175"/>
                      <wp:effectExtent l="0" t="45720" r="16510" b="65405"/>
                      <wp:wrapNone/>
                      <wp:docPr id="157" name="肘形连接符 157"/>
                      <wp:cNvGraphicFramePr/>
                      <a:graphic xmlns:a="http://schemas.openxmlformats.org/drawingml/2006/main">
                        <a:graphicData uri="http://schemas.microsoft.com/office/word/2010/wordprocessingShape">
                          <wps:wsp>
                            <wps:cNvCnPr>
                              <a:stCxn id="152" idx="3"/>
                              <a:endCxn id="163" idx="1"/>
                            </wps:cNvCnPr>
                            <wps:spPr>
                              <a:xfrm>
                                <a:off x="3260725" y="2958465"/>
                                <a:ext cx="402590" cy="317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80.45pt;margin-top:28.55pt;height:0.25pt;width:31.7pt;z-index:251901952;mso-width-relative:page;mso-height-relative:page;" filled="f" stroked="t" coordsize="21600,21600" o:gfxdata="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e+Rj7XAAAACQEAAA8AAAAAAAAAAQAgAAAAIgAA&#10;AGRycy9kb3ducmV2LnhtbFBLAQIUABQAAAAIAIdO4kAhLHPpQgIAAFcEAAAOAAAAAAAAAAEAIAAA&#10;ACYBAABkcnMvZTJvRG9jLnhtbFBLBQYAAAAABgAGAFkBAADaBQAAAAA=&#10;" adj="10800">
                      <v:fill on="f" focussize="0,0"/>
                      <v:stroke weight="0.5pt" color="#5B9BD5 [3204]" miterlimit="8" joinstyle="miter" endarrow="open"/>
                      <v:imagedata o:title=""/>
                      <o:lock v:ext="edit" aspectratio="f"/>
                    </v:shape>
                  </w:pict>
                </mc:Fallback>
              </mc:AlternateContent>
            </w:r>
          </w:p>
        </w:tc>
        <w:tc>
          <w:tcPr>
            <w:tcW w:w="2490"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sz w:val="21"/>
              </w:rPr>
              <mc:AlternateContent>
                <mc:Choice Requires="wps">
                  <w:drawing>
                    <wp:anchor distT="0" distB="0" distL="114300" distR="114300" simplePos="0" relativeHeight="251905024" behindDoc="0" locked="0" layoutInCell="1" allowOverlap="1">
                      <wp:simplePos x="0" y="0"/>
                      <wp:positionH relativeFrom="column">
                        <wp:posOffset>89535</wp:posOffset>
                      </wp:positionH>
                      <wp:positionV relativeFrom="paragraph">
                        <wp:posOffset>749935</wp:posOffset>
                      </wp:positionV>
                      <wp:extent cx="968375" cy="669925"/>
                      <wp:effectExtent l="6350" t="6350" r="15875" b="9525"/>
                      <wp:wrapNone/>
                      <wp:docPr id="154" name="流程图: 终止 154"/>
                      <wp:cNvGraphicFramePr/>
                      <a:graphic xmlns:a="http://schemas.openxmlformats.org/drawingml/2006/main">
                        <a:graphicData uri="http://schemas.microsoft.com/office/word/2010/wordprocessingShape">
                          <wps:wsp>
                            <wps:cNvSpPr/>
                            <wps:spPr>
                              <a:xfrm>
                                <a:off x="0" y="0"/>
                                <a:ext cx="968375" cy="66992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办理离职交接/结算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7.05pt;margin-top:59.05pt;height:52.75pt;width:76.25pt;z-index:251905024;v-text-anchor:middle;mso-width-relative:page;mso-height-relative:page;" fillcolor="#FFFFFF [3201]" filled="t" stroked="t" coordsize="21600,21600" o:gfxdata="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YJ+TPYAAAACgEAAA8AAAAAAAAAAQAgAAAAIgAAAGRycy9kb3ducmV2LnhtbFBLAQIUABQA&#10;AAAIAIdO4kDpboN3mwIAABwFAAAOAAAAAAAAAAEAIAAAACcBAABkcnMvZTJvRG9jLnhtbFBLBQYA&#10;AAAABgAGAFkBAAA0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办理离职交接/结算</w:t>
                            </w:r>
                          </w:p>
                        </w:txbxContent>
                      </v:textbox>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1290320</wp:posOffset>
                      </wp:positionH>
                      <wp:positionV relativeFrom="paragraph">
                        <wp:posOffset>434975</wp:posOffset>
                      </wp:positionV>
                      <wp:extent cx="417830" cy="882650"/>
                      <wp:effectExtent l="0" t="0" r="12700" b="58420"/>
                      <wp:wrapNone/>
                      <wp:docPr id="155" name="肘形连接符 155"/>
                      <wp:cNvGraphicFramePr/>
                      <a:graphic xmlns:a="http://schemas.openxmlformats.org/drawingml/2006/main">
                        <a:graphicData uri="http://schemas.microsoft.com/office/word/2010/wordprocessingShape">
                          <wps:wsp>
                            <wps:cNvCnPr>
                              <a:stCxn id="177" idx="2"/>
                              <a:endCxn id="154" idx="3"/>
                            </wps:cNvCnPr>
                            <wps:spPr>
                              <a:xfrm rot="5400000">
                                <a:off x="3239135" y="2150110"/>
                                <a:ext cx="417830" cy="88265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1.6pt;margin-top:34.25pt;height:69.5pt;width:32.9pt;rotation:5898240f;z-index:251896832;mso-width-relative:page;mso-height-relative:page;" filled="f" stroked="t" coordsize="21600,21600" o:gfxdata="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ADQ71wAAAAoBAAAPAAAAAAAAAAEAIAAAACIAAABkcnMvZG93&#10;bnJldi54bWxQSwECFAAUAAAACACHTuJAkf580joCAAA6BAAADgAAAAAAAAABACAAAAAmAQAAZHJz&#10;L2Uyb0RvYy54bWxQSwUGAAAAAAYABgBZAQAA0gUAAAAA&#1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900928" behindDoc="0" locked="0" layoutInCell="1" allowOverlap="1">
                      <wp:simplePos x="0" y="0"/>
                      <wp:positionH relativeFrom="column">
                        <wp:posOffset>85090</wp:posOffset>
                      </wp:positionH>
                      <wp:positionV relativeFrom="paragraph">
                        <wp:posOffset>52070</wp:posOffset>
                      </wp:positionV>
                      <wp:extent cx="977900" cy="622300"/>
                      <wp:effectExtent l="12065" t="7620" r="19685" b="17780"/>
                      <wp:wrapNone/>
                      <wp:docPr id="163" name="流程图: 决策 163"/>
                      <wp:cNvGraphicFramePr/>
                      <a:graphic xmlns:a="http://schemas.openxmlformats.org/drawingml/2006/main">
                        <a:graphicData uri="http://schemas.microsoft.com/office/word/2010/wordprocessingShape">
                          <wps:wsp>
                            <wps:cNvSpPr/>
                            <wps:spPr>
                              <a:xfrm>
                                <a:off x="0" y="0"/>
                                <a:ext cx="977900" cy="6223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6.7pt;margin-top:4.1pt;height:49pt;width:77pt;z-index:251900928;v-text-anchor:middle;mso-width-relative:page;mso-height-relative:page;" fillcolor="#FFFFFF [3201]" filled="t" stroked="t" coordsize="21600,21600" o:gfxdata="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VCjb3U&#10;AAAACAEAAA8AAAAAAAAAAQAgAAAAIgAAAGRycy9kb3ducmV2LnhtbFBLAQIUABQAAAAIAIdO4kCp&#10;xNQLlgIAABoFAAAOAAAAAAAAAAEAIAAAACMBAABkcnMvZTJvRG9jLnhtbFBLBQYAAAAABgAGAFkB&#10;AAArBg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1062990</wp:posOffset>
                      </wp:positionH>
                      <wp:positionV relativeFrom="paragraph">
                        <wp:posOffset>356235</wp:posOffset>
                      </wp:positionV>
                      <wp:extent cx="388620" cy="6985"/>
                      <wp:effectExtent l="0" t="48895" r="11430" b="58420"/>
                      <wp:wrapNone/>
                      <wp:docPr id="164" name="肘形连接符 164"/>
                      <wp:cNvGraphicFramePr/>
                      <a:graphic xmlns:a="http://schemas.openxmlformats.org/drawingml/2006/main">
                        <a:graphicData uri="http://schemas.microsoft.com/office/word/2010/wordprocessingShape">
                          <wps:wsp>
                            <wps:cNvCnPr>
                              <a:stCxn id="163" idx="3"/>
                              <a:endCxn id="177" idx="1"/>
                            </wps:cNvCnPr>
                            <wps:spPr>
                              <a:xfrm flipV="1">
                                <a:off x="0" y="0"/>
                                <a:ext cx="388620" cy="698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83.7pt;margin-top:28.05pt;height:0.55pt;width:30.6pt;z-index:251904000;mso-width-relative:page;mso-height-relative:page;" filled="f" stroked="t" coordsize="21600,21600" o:gfxdata="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Fr/2QAAAAkBAAAPAAAAAAAAAAEAIAAAACIAAABkcnMv&#10;ZG93bnJldi54bWxQSwECFAAUAAAACACHTuJAqkBIcTsCAABVBAAADgAAAAAAAAABACAAAAAoAQAA&#10;ZHJzL2Uyb0RvYy54bWxQSwUGAAAAAAYABgBZAQAA1QUAAAAA&#10;" adj="10800">
                      <v:fill on="f" focussize="0,0"/>
                      <v:stroke weight="0.5pt" color="#5B9BD5 [3204]" miterlimit="8" joinstyle="miter" endarrow="open"/>
                      <v:imagedata o:title=""/>
                      <o:lock v:ext="edit" aspectratio="f"/>
                    </v:shape>
                  </w:pict>
                </mc:Fallback>
              </mc:AlternateContent>
            </w:r>
          </w:p>
        </w:tc>
        <w:tc>
          <w:tcPr>
            <w:tcW w:w="2492" w:type="dxa"/>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cs="宋体"/>
                <w:color w:val="000000"/>
                <w:sz w:val="21"/>
                <w:szCs w:val="21"/>
                <w:vertAlign w:val="baseline"/>
                <w:lang w:val="en-US" w:eastAsia="zh-CN"/>
              </w:rPr>
            </w:pPr>
            <w:r>
              <w:rPr>
                <w:color w:val="000000"/>
                <w:sz w:val="21"/>
                <w:szCs w:val="21"/>
              </w:rPr>
              <mc:AlternateContent>
                <mc:Choice Requires="wps">
                  <w:drawing>
                    <wp:anchor distT="0" distB="0" distL="114300" distR="114300" simplePos="0" relativeHeight="251902976" behindDoc="0" locked="0" layoutInCell="1" allowOverlap="1">
                      <wp:simplePos x="0" y="0"/>
                      <wp:positionH relativeFrom="column">
                        <wp:posOffset>112395</wp:posOffset>
                      </wp:positionH>
                      <wp:positionV relativeFrom="paragraph">
                        <wp:posOffset>45085</wp:posOffset>
                      </wp:positionV>
                      <wp:extent cx="977900" cy="622300"/>
                      <wp:effectExtent l="12065" t="7620" r="19685" b="17780"/>
                      <wp:wrapNone/>
                      <wp:docPr id="177" name="流程图: 决策 177"/>
                      <wp:cNvGraphicFramePr/>
                      <a:graphic xmlns:a="http://schemas.openxmlformats.org/drawingml/2006/main">
                        <a:graphicData uri="http://schemas.microsoft.com/office/word/2010/wordprocessingShape">
                          <wps:wsp>
                            <wps:cNvSpPr/>
                            <wps:spPr>
                              <a:xfrm>
                                <a:off x="0" y="0"/>
                                <a:ext cx="977900" cy="6223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8.85pt;margin-top:3.55pt;height:49pt;width:77pt;z-index:251902976;v-text-anchor:middle;mso-width-relative:page;mso-height-relative:page;" fillcolor="#FFFFFF [3201]" filled="t" stroked="t" coordsize="21600,21600" o:gfxdata="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9mRnjU&#10;AAAACAEAAA8AAAAAAAAAAQAgAAAAIgAAAGRycy9kb3ducmV2LnhtbFBLAQIUABQAAAAIAIdO4kBm&#10;TcWxlgIAABoFAAAOAAAAAAAAAAEAIAAAACMBAABkcnMvZTJvRG9jLnhtbFBLBQYAAAAABgAGAFkB&#10;AAArBgAAAAA=&#10;">
                      <v:fill on="t" focussize="0,0"/>
                      <v:stroke weight="1pt" color="#5B9BD5 [3204]"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审批</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9" w:hRule="atLeast"/>
        </w:trPr>
        <w:tc>
          <w:tcPr>
            <w:tcW w:w="9962" w:type="dxa"/>
            <w:gridSpan w:val="4"/>
            <w:tcBorders>
              <w:top w:val="dotted" w:color="auto" w:sz="4" w:space="0"/>
              <w:left w:val="dotted" w:color="auto" w:sz="4" w:space="0"/>
              <w:bottom w:val="dotted" w:color="auto" w:sz="4" w:space="0"/>
              <w:right w:val="dotted" w:color="auto" w:sz="4" w:space="0"/>
            </w:tcBorders>
            <w:shd w:val="clear" w:color="auto" w:fill="FFFFFF" w:themeFill="background1" w:themeFillShade="D8" w:themeFillTint="99"/>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说明：</w:t>
            </w:r>
          </w:p>
          <w:p>
            <w:pPr>
              <w:keepNext w:val="0"/>
              <w:keepLines w:val="0"/>
              <w:pageBreakBefore w:val="0"/>
              <w:widowControl w:val="0"/>
              <w:numPr>
                <w:ilvl w:val="0"/>
                <w:numId w:val="153"/>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发起申请：员工申请离职，由本人在工作截止日前一个月，通过钉钉填写《离职申请单》发起申请，经相关责任人审批后（经理及以上级别需总裁审批）生效。</w:t>
            </w:r>
          </w:p>
          <w:p>
            <w:pPr>
              <w:keepNext w:val="0"/>
              <w:keepLines w:val="0"/>
              <w:pageBreakBefore w:val="0"/>
              <w:widowControl w:val="0"/>
              <w:numPr>
                <w:ilvl w:val="0"/>
                <w:numId w:val="153"/>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部门审核：任职部门不同意离职的，需与员工沟通达成一致意见，流程自动终止；任职部门同意离职的，需确定员工作截至日期，并在《离职申请单》中注明，确认该日期内员工离职不会影响部门工作和人员安排，但</w:t>
            </w:r>
            <w:r>
              <w:rPr>
                <w:rFonts w:hint="eastAsia" w:ascii="宋体" w:hAnsi="宋体" w:cs="宋体"/>
                <w:sz w:val="21"/>
                <w:szCs w:val="21"/>
                <w:lang w:val="en-GB" w:eastAsia="zh-CN"/>
              </w:rPr>
              <w:t>工作截止日最迟不晚于员工递交《离职申请</w:t>
            </w:r>
            <w:r>
              <w:rPr>
                <w:rFonts w:hint="eastAsia" w:ascii="宋体" w:hAnsi="宋体" w:cs="宋体"/>
                <w:sz w:val="21"/>
                <w:szCs w:val="21"/>
                <w:lang w:val="en-US" w:eastAsia="zh-CN"/>
              </w:rPr>
              <w:t>单</w:t>
            </w:r>
            <w:r>
              <w:rPr>
                <w:rFonts w:hint="eastAsia" w:ascii="宋体" w:hAnsi="宋体" w:cs="宋体"/>
                <w:sz w:val="21"/>
                <w:szCs w:val="21"/>
                <w:lang w:val="en-GB" w:eastAsia="zh-CN"/>
              </w:rPr>
              <w:t>》后一个月。</w:t>
            </w:r>
          </w:p>
          <w:p>
            <w:pPr>
              <w:keepNext w:val="0"/>
              <w:keepLines w:val="0"/>
              <w:pageBreakBefore w:val="0"/>
              <w:widowControl w:val="0"/>
              <w:numPr>
                <w:ilvl w:val="0"/>
                <w:numId w:val="153"/>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cs="宋体"/>
                <w:sz w:val="21"/>
                <w:szCs w:val="21"/>
                <w:lang w:val="en-GB" w:eastAsia="zh-CN"/>
              </w:rPr>
            </w:pPr>
            <w:r>
              <w:rPr>
                <w:rFonts w:hint="eastAsia" w:ascii="宋体" w:hAnsi="宋体" w:cs="宋体"/>
                <w:sz w:val="21"/>
                <w:szCs w:val="21"/>
                <w:lang w:val="en-US" w:eastAsia="zh-CN"/>
              </w:rPr>
              <w:t>离职交接：离职</w:t>
            </w:r>
            <w:r>
              <w:rPr>
                <w:rFonts w:hint="eastAsia" w:ascii="宋体" w:hAnsi="宋体" w:cs="宋体"/>
                <w:sz w:val="21"/>
                <w:szCs w:val="21"/>
                <w:lang w:val="en-GB" w:eastAsia="zh-CN"/>
              </w:rPr>
              <w:t>员工在</w:t>
            </w:r>
            <w:r>
              <w:rPr>
                <w:rFonts w:hint="eastAsia" w:ascii="宋体" w:hAnsi="宋体" w:cs="宋体"/>
                <w:sz w:val="21"/>
                <w:szCs w:val="21"/>
                <w:lang w:val="en-US" w:eastAsia="zh-CN"/>
              </w:rPr>
              <w:t>部门确认</w:t>
            </w:r>
            <w:r>
              <w:rPr>
                <w:rFonts w:hint="eastAsia" w:ascii="宋体" w:hAnsi="宋体" w:cs="宋体"/>
                <w:sz w:val="21"/>
                <w:szCs w:val="21"/>
                <w:lang w:val="en-GB" w:eastAsia="zh-CN"/>
              </w:rPr>
              <w:t>的工作截止日</w:t>
            </w:r>
            <w:r>
              <w:rPr>
                <w:rFonts w:hint="eastAsia" w:ascii="宋体" w:hAnsi="宋体" w:cs="宋体"/>
                <w:sz w:val="21"/>
                <w:szCs w:val="21"/>
                <w:lang w:val="en-US" w:eastAsia="zh-CN"/>
              </w:rPr>
              <w:t>当天</w:t>
            </w:r>
            <w:r>
              <w:rPr>
                <w:rFonts w:hint="eastAsia" w:ascii="宋体" w:hAnsi="宋体" w:cs="宋体"/>
                <w:sz w:val="21"/>
                <w:szCs w:val="21"/>
                <w:lang w:val="en-GB" w:eastAsia="zh-CN"/>
              </w:rPr>
              <w:t>，到综合部</w:t>
            </w:r>
            <w:r>
              <w:rPr>
                <w:rFonts w:hint="eastAsia" w:ascii="宋体" w:hAnsi="宋体" w:cs="宋体"/>
                <w:sz w:val="21"/>
                <w:szCs w:val="21"/>
                <w:lang w:val="en-US" w:eastAsia="zh-CN"/>
              </w:rPr>
              <w:t>办理</w:t>
            </w:r>
            <w:r>
              <w:rPr>
                <w:rFonts w:hint="eastAsia" w:ascii="宋体" w:hAnsi="宋体" w:cs="宋体"/>
                <w:sz w:val="21"/>
                <w:szCs w:val="21"/>
                <w:lang w:val="en-GB" w:eastAsia="zh-CN"/>
              </w:rPr>
              <w:t>工作和物品交接，</w:t>
            </w:r>
            <w:r>
              <w:rPr>
                <w:rFonts w:hint="eastAsia" w:ascii="宋体" w:hAnsi="宋体" w:cs="宋体"/>
                <w:sz w:val="21"/>
                <w:szCs w:val="21"/>
                <w:lang w:val="en-US" w:eastAsia="zh-CN"/>
              </w:rPr>
              <w:t>因未按时办理交接</w:t>
            </w:r>
            <w:r>
              <w:rPr>
                <w:rFonts w:hint="eastAsia" w:ascii="宋体" w:hAnsi="宋体" w:cs="宋体"/>
                <w:sz w:val="21"/>
                <w:szCs w:val="21"/>
                <w:lang w:val="en-GB" w:eastAsia="zh-CN"/>
              </w:rPr>
              <w:t>给公司造成损失的，负赔偿责任，经济损失在其薪酬中扣除，薪酬不足以赔偿的，公司有权追偿。</w:t>
            </w:r>
          </w:p>
          <w:p>
            <w:pPr>
              <w:keepNext w:val="0"/>
              <w:keepLines w:val="0"/>
              <w:pageBreakBefore w:val="0"/>
              <w:widowControl w:val="0"/>
              <w:numPr>
                <w:ilvl w:val="0"/>
                <w:numId w:val="153"/>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GB" w:eastAsia="zh-CN"/>
              </w:rPr>
              <w:t>迁出宿舍：离职员工应在工作截止日</w:t>
            </w:r>
            <w:r>
              <w:rPr>
                <w:rFonts w:hint="eastAsia" w:ascii="宋体" w:hAnsi="宋体" w:cs="宋体"/>
                <w:sz w:val="21"/>
                <w:szCs w:val="21"/>
                <w:lang w:val="en-US" w:eastAsia="zh-CN"/>
              </w:rPr>
              <w:t>后 2 日内迁离宿舍，逾期按 100 元/晚收取住宿费，住宿费将在未结算的薪资中扣除。</w:t>
            </w:r>
          </w:p>
          <w:p>
            <w:pPr>
              <w:keepNext w:val="0"/>
              <w:keepLines w:val="0"/>
              <w:pageBreakBefore w:val="0"/>
              <w:widowControl w:val="0"/>
              <w:numPr>
                <w:ilvl w:val="0"/>
                <w:numId w:val="153"/>
              </w:numPr>
              <w:tabs>
                <w:tab w:val="left" w:pos="0"/>
              </w:tabs>
              <w:kinsoku/>
              <w:wordWrap/>
              <w:overflowPunct/>
              <w:topLinePunct w:val="0"/>
              <w:autoSpaceDE/>
              <w:autoSpaceDN/>
              <w:bidi w:val="0"/>
              <w:adjustRightInd/>
              <w:snapToGrid/>
              <w:spacing w:line="240" w:lineRule="auto"/>
              <w:ind w:left="0" w:leftChars="0" w:firstLine="42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试用期员工提前三日书面提出离职申请，可以解除劳动合同，办理流程同上。</w:t>
            </w:r>
          </w:p>
        </w:tc>
      </w:tr>
    </w:tbl>
    <w:p>
      <w:pPr>
        <w:keepNext w:val="0"/>
        <w:keepLines w:val="0"/>
        <w:pageBreakBefore w:val="0"/>
        <w:widowControl w:val="0"/>
        <w:numPr>
          <w:ilvl w:val="0"/>
          <w:numId w:val="148"/>
        </w:numPr>
        <w:kinsoku/>
        <w:wordWrap/>
        <w:overflowPunct/>
        <w:topLinePunct w:val="0"/>
        <w:autoSpaceDE/>
        <w:autoSpaceDN/>
        <w:bidi w:val="0"/>
        <w:adjustRightInd/>
        <w:snapToGrid/>
        <w:spacing w:line="360" w:lineRule="auto"/>
        <w:ind w:left="0" w:leftChars="0" w:firstLine="402" w:firstLineChars="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自动离职</w:t>
      </w:r>
    </w:p>
    <w:p>
      <w:pPr>
        <w:keepNext w:val="0"/>
        <w:keepLines w:val="0"/>
        <w:pageBreakBefore w:val="0"/>
        <w:widowControl w:val="0"/>
        <w:numPr>
          <w:ilvl w:val="0"/>
          <w:numId w:val="15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GB" w:eastAsia="zh-CN"/>
        </w:rPr>
        <w:t>自动离职是指员工</w:t>
      </w:r>
      <w:r>
        <w:rPr>
          <w:rFonts w:hint="eastAsia" w:ascii="宋体" w:hAnsi="宋体" w:cs="宋体"/>
          <w:color w:val="auto"/>
          <w:sz w:val="21"/>
          <w:szCs w:val="21"/>
          <w:lang w:val="en-US" w:eastAsia="zh-CN"/>
        </w:rPr>
        <w:t>未经</w:t>
      </w:r>
      <w:r>
        <w:rPr>
          <w:rFonts w:hint="eastAsia" w:ascii="宋体" w:hAnsi="宋体" w:cs="宋体"/>
          <w:color w:val="auto"/>
          <w:sz w:val="21"/>
          <w:szCs w:val="21"/>
          <w:lang w:val="en-GB" w:eastAsia="zh-CN"/>
        </w:rPr>
        <w:t>批准</w:t>
      </w:r>
      <w:r>
        <w:rPr>
          <w:rFonts w:hint="eastAsia" w:ascii="宋体" w:hAnsi="宋体" w:cs="宋体"/>
          <w:color w:val="auto"/>
          <w:sz w:val="21"/>
          <w:szCs w:val="21"/>
          <w:lang w:val="en-US" w:eastAsia="zh-CN"/>
        </w:rPr>
        <w:t>或未办理离职交接</w:t>
      </w:r>
      <w:r>
        <w:rPr>
          <w:rFonts w:hint="eastAsia" w:ascii="宋体" w:hAnsi="宋体" w:cs="宋体"/>
          <w:color w:val="auto"/>
          <w:sz w:val="21"/>
          <w:szCs w:val="21"/>
          <w:lang w:val="en-GB" w:eastAsia="zh-CN"/>
        </w:rPr>
        <w:t>而擅自离开工作岗位，</w:t>
      </w:r>
      <w:r>
        <w:rPr>
          <w:rFonts w:hint="eastAsia" w:ascii="宋体" w:hAnsi="宋体" w:cs="宋体"/>
          <w:color w:val="auto"/>
          <w:sz w:val="21"/>
          <w:szCs w:val="21"/>
          <w:lang w:val="en-US" w:eastAsia="zh-CN"/>
        </w:rPr>
        <w:t>累计达到</w:t>
      </w:r>
      <w:r>
        <w:rPr>
          <w:rFonts w:hint="eastAsia" w:ascii="宋体" w:hAnsi="宋体" w:cs="宋体"/>
          <w:color w:val="auto"/>
          <w:sz w:val="21"/>
          <w:szCs w:val="21"/>
          <w:lang w:val="en-GB" w:eastAsia="zh-CN"/>
        </w:rPr>
        <w:t>三天的行为，</w:t>
      </w:r>
      <w:r>
        <w:rPr>
          <w:rFonts w:hint="eastAsia" w:ascii="宋体" w:hAnsi="宋体" w:cs="宋体"/>
          <w:color w:val="auto"/>
          <w:sz w:val="21"/>
          <w:szCs w:val="21"/>
          <w:lang w:val="en-US" w:eastAsia="zh-CN"/>
        </w:rPr>
        <w:t>自动离职属于员工违法解除劳动合同。</w:t>
      </w:r>
    </w:p>
    <w:p>
      <w:pPr>
        <w:keepNext w:val="0"/>
        <w:keepLines w:val="0"/>
        <w:pageBreakBefore w:val="0"/>
        <w:widowControl w:val="0"/>
        <w:numPr>
          <w:ilvl w:val="0"/>
          <w:numId w:val="15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US" w:eastAsia="zh-CN"/>
        </w:rPr>
        <w:t>自动离职给公司造成损失的，应当承担赔偿责任，从员工本人的工资中扣除。</w:t>
      </w:r>
    </w:p>
    <w:p>
      <w:pPr>
        <w:keepNext w:val="0"/>
        <w:keepLines w:val="0"/>
        <w:pageBreakBefore w:val="0"/>
        <w:widowControl w:val="0"/>
        <w:numPr>
          <w:ilvl w:val="0"/>
          <w:numId w:val="15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GB" w:eastAsia="zh-CN"/>
        </w:rPr>
        <w:t>自动离职员工</w:t>
      </w:r>
      <w:r>
        <w:rPr>
          <w:rFonts w:hint="eastAsia" w:ascii="宋体" w:hAnsi="宋体" w:cs="宋体"/>
          <w:color w:val="auto"/>
          <w:sz w:val="21"/>
          <w:szCs w:val="21"/>
          <w:lang w:val="en-US" w:eastAsia="zh-CN"/>
        </w:rPr>
        <w:t>直接上级</w:t>
      </w:r>
      <w:r>
        <w:rPr>
          <w:rFonts w:hint="eastAsia" w:ascii="宋体" w:hAnsi="宋体" w:cs="宋体"/>
          <w:color w:val="auto"/>
          <w:sz w:val="21"/>
          <w:szCs w:val="21"/>
          <w:lang w:val="en-GB" w:eastAsia="zh-CN"/>
        </w:rPr>
        <w:t>应于员工擅自离岗</w:t>
      </w:r>
      <w:r>
        <w:rPr>
          <w:rFonts w:hint="eastAsia" w:ascii="宋体" w:hAnsi="宋体" w:cs="宋体"/>
          <w:color w:val="auto"/>
          <w:sz w:val="21"/>
          <w:szCs w:val="21"/>
          <w:lang w:val="en-US" w:eastAsia="zh-CN"/>
        </w:rPr>
        <w:t>发生</w:t>
      </w:r>
      <w:r>
        <w:rPr>
          <w:rFonts w:hint="eastAsia" w:ascii="宋体" w:hAnsi="宋体" w:cs="宋体"/>
          <w:color w:val="auto"/>
          <w:sz w:val="21"/>
          <w:szCs w:val="21"/>
          <w:lang w:val="en-GB" w:eastAsia="zh-CN"/>
        </w:rPr>
        <w:t>后第</w:t>
      </w:r>
      <w:r>
        <w:rPr>
          <w:rFonts w:hint="eastAsia" w:ascii="宋体" w:hAnsi="宋体" w:cs="宋体"/>
          <w:color w:val="auto"/>
          <w:sz w:val="21"/>
          <w:szCs w:val="21"/>
          <w:lang w:val="en-US" w:eastAsia="zh-CN"/>
        </w:rPr>
        <w:t>一时间通报</w:t>
      </w:r>
      <w:r>
        <w:rPr>
          <w:rFonts w:hint="eastAsia" w:ascii="宋体" w:hAnsi="宋体" w:cs="宋体"/>
          <w:color w:val="auto"/>
          <w:sz w:val="21"/>
          <w:szCs w:val="21"/>
          <w:lang w:val="en-GB" w:eastAsia="zh-CN"/>
        </w:rPr>
        <w:t>综合部</w:t>
      </w:r>
      <w:r>
        <w:rPr>
          <w:rFonts w:hint="eastAsia" w:ascii="宋体" w:hAnsi="宋体" w:cs="宋体"/>
          <w:color w:val="auto"/>
          <w:sz w:val="21"/>
          <w:szCs w:val="21"/>
          <w:lang w:val="en-US" w:eastAsia="zh-CN"/>
        </w:rPr>
        <w:t>备案</w:t>
      </w:r>
      <w:r>
        <w:rPr>
          <w:rFonts w:hint="eastAsia" w:ascii="宋体" w:hAnsi="宋体" w:cs="宋体"/>
          <w:color w:val="auto"/>
          <w:sz w:val="21"/>
          <w:szCs w:val="21"/>
          <w:lang w:val="en-GB" w:eastAsia="zh-CN"/>
        </w:rPr>
        <w:t>。</w:t>
      </w:r>
    </w:p>
    <w:p>
      <w:pPr>
        <w:keepNext w:val="0"/>
        <w:keepLines w:val="0"/>
        <w:pageBreakBefore w:val="0"/>
        <w:widowControl w:val="0"/>
        <w:numPr>
          <w:ilvl w:val="0"/>
          <w:numId w:val="15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GB" w:eastAsia="zh-CN"/>
        </w:rPr>
        <w:t>自动</w:t>
      </w:r>
      <w:r>
        <w:rPr>
          <w:rFonts w:hint="eastAsia" w:ascii="宋体" w:hAnsi="宋体" w:cs="宋体"/>
          <w:color w:val="auto"/>
          <w:sz w:val="21"/>
          <w:szCs w:val="21"/>
          <w:lang w:val="en-US" w:eastAsia="zh-CN"/>
        </w:rPr>
        <w:t>离职之日起一个月内，主动</w:t>
      </w:r>
      <w:r>
        <w:rPr>
          <w:rFonts w:hint="eastAsia" w:ascii="宋体" w:hAnsi="宋体" w:cs="宋体"/>
          <w:color w:val="auto"/>
          <w:sz w:val="21"/>
          <w:szCs w:val="21"/>
          <w:lang w:val="en-GB" w:eastAsia="zh-CN"/>
        </w:rPr>
        <w:t>补办离职</w:t>
      </w:r>
      <w:r>
        <w:rPr>
          <w:rFonts w:hint="eastAsia" w:ascii="宋体" w:hAnsi="宋体" w:cs="宋体"/>
          <w:color w:val="auto"/>
          <w:sz w:val="21"/>
          <w:szCs w:val="21"/>
          <w:lang w:val="en-US" w:eastAsia="zh-CN"/>
        </w:rPr>
        <w:t>手续</w:t>
      </w:r>
      <w:r>
        <w:rPr>
          <w:rFonts w:hint="eastAsia" w:ascii="宋体" w:hAnsi="宋体" w:cs="宋体"/>
          <w:color w:val="auto"/>
          <w:sz w:val="21"/>
          <w:szCs w:val="21"/>
          <w:lang w:val="en-GB" w:eastAsia="zh-CN"/>
        </w:rPr>
        <w:t>后，扣除给公司造成</w:t>
      </w:r>
      <w:r>
        <w:rPr>
          <w:rFonts w:hint="eastAsia" w:ascii="宋体" w:hAnsi="宋体" w:cs="宋体"/>
          <w:color w:val="auto"/>
          <w:sz w:val="21"/>
          <w:szCs w:val="21"/>
          <w:lang w:val="en-US" w:eastAsia="zh-CN"/>
        </w:rPr>
        <w:t>的</w:t>
      </w:r>
      <w:r>
        <w:rPr>
          <w:rFonts w:hint="eastAsia" w:ascii="宋体" w:hAnsi="宋体" w:cs="宋体"/>
          <w:color w:val="auto"/>
          <w:sz w:val="21"/>
          <w:szCs w:val="21"/>
          <w:lang w:val="en-GB" w:eastAsia="zh-CN"/>
        </w:rPr>
        <w:t>损失</w:t>
      </w:r>
      <w:r>
        <w:rPr>
          <w:rFonts w:hint="eastAsia" w:ascii="宋体" w:hAnsi="宋体" w:cs="宋体"/>
          <w:color w:val="auto"/>
          <w:sz w:val="21"/>
          <w:szCs w:val="21"/>
          <w:lang w:val="en-US" w:eastAsia="zh-CN"/>
        </w:rPr>
        <w:t>后</w:t>
      </w:r>
      <w:r>
        <w:rPr>
          <w:rFonts w:hint="eastAsia" w:ascii="宋体" w:hAnsi="宋体" w:cs="宋体"/>
          <w:color w:val="auto"/>
          <w:sz w:val="21"/>
          <w:szCs w:val="21"/>
          <w:lang w:val="en-GB" w:eastAsia="zh-CN"/>
        </w:rPr>
        <w:t>，发放剩余部分薪酬，薪酬不足以弥补给公司造成的损失，公司有权发起仲裁追偿。</w:t>
      </w:r>
    </w:p>
    <w:p>
      <w:pPr>
        <w:keepNext w:val="0"/>
        <w:keepLines w:val="0"/>
        <w:pageBreakBefore w:val="0"/>
        <w:widowControl w:val="0"/>
        <w:numPr>
          <w:ilvl w:val="0"/>
          <w:numId w:val="15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GB" w:eastAsia="zh-CN"/>
        </w:rPr>
        <w:t>自动离职给公司造成的损失包括但不限于以下内容：</w:t>
      </w:r>
    </w:p>
    <w:p>
      <w:pPr>
        <w:keepNext w:val="0"/>
        <w:keepLines w:val="0"/>
        <w:pageBreakBefore w:val="0"/>
        <w:widowControl w:val="0"/>
        <w:numPr>
          <w:ilvl w:val="0"/>
          <w:numId w:val="155"/>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GB" w:eastAsia="zh-CN"/>
        </w:rPr>
        <w:t>公司招收录用</w:t>
      </w:r>
      <w:r>
        <w:rPr>
          <w:rFonts w:hint="eastAsia" w:ascii="宋体" w:hAnsi="宋体" w:cs="宋体"/>
          <w:color w:val="auto"/>
          <w:sz w:val="21"/>
          <w:szCs w:val="21"/>
          <w:lang w:val="en-US" w:eastAsia="zh-CN"/>
        </w:rPr>
        <w:t>该员工</w:t>
      </w:r>
      <w:r>
        <w:rPr>
          <w:rFonts w:hint="eastAsia" w:ascii="宋体" w:hAnsi="宋体" w:cs="宋体"/>
          <w:color w:val="auto"/>
          <w:sz w:val="21"/>
          <w:szCs w:val="21"/>
          <w:lang w:val="en-GB" w:eastAsia="zh-CN"/>
        </w:rPr>
        <w:t>所产生的费用（招聘渠道费用、招聘人员工资奖金等）。</w:t>
      </w:r>
    </w:p>
    <w:p>
      <w:pPr>
        <w:keepNext w:val="0"/>
        <w:keepLines w:val="0"/>
        <w:pageBreakBefore w:val="0"/>
        <w:widowControl w:val="0"/>
        <w:numPr>
          <w:ilvl w:val="0"/>
          <w:numId w:val="155"/>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GB" w:eastAsia="zh-CN"/>
        </w:rPr>
        <w:t>公司为其支付的培训费用（培训费，培训人员工资奖金等）。</w:t>
      </w:r>
    </w:p>
    <w:p>
      <w:pPr>
        <w:keepNext w:val="0"/>
        <w:keepLines w:val="0"/>
        <w:pageBreakBefore w:val="0"/>
        <w:widowControl w:val="0"/>
        <w:numPr>
          <w:ilvl w:val="0"/>
          <w:numId w:val="155"/>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GB" w:eastAsia="zh-CN"/>
        </w:rPr>
        <w:t>对公司生产、经营和工作造成的直接经济损失（客户终止合作等）。</w:t>
      </w:r>
    </w:p>
    <w:p>
      <w:pPr>
        <w:keepNext w:val="0"/>
        <w:keepLines w:val="0"/>
        <w:pageBreakBefore w:val="0"/>
        <w:widowControl w:val="0"/>
        <w:numPr>
          <w:ilvl w:val="0"/>
          <w:numId w:val="155"/>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GB" w:eastAsia="zh-CN"/>
        </w:rPr>
        <w:t>其他应赔偿的公司损失。</w:t>
      </w:r>
    </w:p>
    <w:p>
      <w:pPr>
        <w:numPr>
          <w:ilvl w:val="0"/>
          <w:numId w:val="0"/>
        </w:numPr>
        <w:tabs>
          <w:tab w:val="left" w:pos="0"/>
        </w:tabs>
        <w:bidi w:val="0"/>
        <w:ind w:leftChars="0"/>
        <w:rPr>
          <w:rFonts w:hint="eastAsia"/>
          <w:lang w:val="en-US" w:eastAsia="zh-CN"/>
        </w:rPr>
      </w:pPr>
      <w:bookmarkStart w:id="251" w:name="_Toc27716"/>
      <w:bookmarkStart w:id="252" w:name="_Toc9071398"/>
    </w:p>
    <w:p>
      <w:pPr>
        <w:numPr>
          <w:ilvl w:val="0"/>
          <w:numId w:val="0"/>
        </w:numPr>
        <w:tabs>
          <w:tab w:val="left" w:pos="0"/>
        </w:tabs>
        <w:bidi w:val="0"/>
        <w:ind w:leftChars="0"/>
        <w:rPr>
          <w:rFonts w:hint="eastAsia"/>
          <w:lang w:val="en-US" w:eastAsia="zh-CN"/>
        </w:rPr>
      </w:pPr>
    </w:p>
    <w:p>
      <w:pPr>
        <w:numPr>
          <w:ilvl w:val="0"/>
          <w:numId w:val="0"/>
        </w:numPr>
        <w:tabs>
          <w:tab w:val="left" w:pos="0"/>
        </w:tabs>
        <w:bidi w:val="0"/>
        <w:ind w:leftChars="0"/>
        <w:rPr>
          <w:rFonts w:hint="eastAsia"/>
          <w:lang w:val="en-US" w:eastAsia="zh-CN"/>
        </w:rPr>
      </w:pPr>
    </w:p>
    <w:bookmarkEnd w:id="251"/>
    <w:bookmarkEnd w:id="252"/>
    <w:p>
      <w:pPr>
        <w:pStyle w:val="9"/>
        <w:numPr>
          <w:ilvl w:val="0"/>
          <w:numId w:val="135"/>
        </w:numPr>
        <w:bidi w:val="0"/>
        <w:ind w:left="0" w:leftChars="0" w:firstLine="0" w:firstLineChars="0"/>
        <w:outlineLvl w:val="0"/>
        <w:rPr>
          <w:rFonts w:hint="eastAsia"/>
          <w:lang w:val="en-US" w:eastAsia="zh-CN"/>
        </w:rPr>
      </w:pPr>
      <w:bookmarkStart w:id="253" w:name="_Toc4053"/>
      <w:bookmarkStart w:id="254" w:name="_Toc9071399"/>
      <w:bookmarkStart w:id="255" w:name="_Toc17218"/>
      <w:bookmarkStart w:id="256" w:name="_Toc25444"/>
      <w:bookmarkStart w:id="257" w:name="_Toc24181"/>
      <w:bookmarkStart w:id="258" w:name="_Toc11584"/>
      <w:bookmarkStart w:id="259" w:name="_Toc18796"/>
      <w:r>
        <w:rPr>
          <w:rFonts w:hint="eastAsia"/>
          <w:lang w:val="en-US" w:eastAsia="zh-CN"/>
        </w:rPr>
        <w:t>薪酬管理</w:t>
      </w:r>
      <w:bookmarkEnd w:id="253"/>
      <w:bookmarkEnd w:id="254"/>
      <w:bookmarkEnd w:id="255"/>
      <w:bookmarkEnd w:id="256"/>
      <w:bookmarkEnd w:id="257"/>
      <w:bookmarkEnd w:id="258"/>
      <w:bookmarkEnd w:id="259"/>
    </w:p>
    <w:p>
      <w:pPr>
        <w:keepNext w:val="0"/>
        <w:keepLines w:val="0"/>
        <w:pageBreakBefore w:val="0"/>
        <w:widowControl w:val="0"/>
        <w:numPr>
          <w:ilvl w:val="0"/>
          <w:numId w:val="156"/>
        </w:numPr>
        <w:kinsoku/>
        <w:wordWrap/>
        <w:overflowPunct/>
        <w:topLinePunct w:val="0"/>
        <w:autoSpaceDE/>
        <w:autoSpaceDN/>
        <w:bidi w:val="0"/>
        <w:adjustRightInd/>
        <w:snapToGrid/>
        <w:spacing w:line="440" w:lineRule="exact"/>
        <w:textAlignment w:val="auto"/>
        <w:rPr>
          <w:rFonts w:hint="eastAsia"/>
          <w:lang w:val="en-GB" w:eastAsia="zh-CN"/>
        </w:rPr>
      </w:pPr>
      <w:bookmarkStart w:id="260" w:name="_Toc23424"/>
      <w:r>
        <w:rPr>
          <w:rFonts w:hint="eastAsia"/>
          <w:lang w:val="en-GB" w:eastAsia="zh-CN"/>
        </w:rPr>
        <w:t>薪酬原则</w:t>
      </w:r>
      <w:bookmarkEnd w:id="260"/>
    </w:p>
    <w:p>
      <w:pPr>
        <w:keepNext w:val="0"/>
        <w:keepLines w:val="0"/>
        <w:pageBreakBefore w:val="0"/>
        <w:widowControl w:val="0"/>
        <w:numPr>
          <w:ilvl w:val="0"/>
          <w:numId w:val="157"/>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cs="宋体"/>
          <w:sz w:val="21"/>
          <w:szCs w:val="21"/>
          <w:lang w:val="en-GB" w:eastAsia="zh-CN"/>
        </w:rPr>
      </w:pPr>
      <w:r>
        <w:rPr>
          <w:rFonts w:hint="eastAsia" w:ascii="宋体" w:hAnsi="宋体" w:cs="宋体"/>
          <w:sz w:val="21"/>
          <w:szCs w:val="21"/>
          <w:lang w:val="en-GB" w:eastAsia="zh-CN"/>
        </w:rPr>
        <w:t>差异性原则：薪酬以岗位、能力、绩效、地域为主要评判因素。工资以岗位和能力为导向，奖金以工作结果为导向。</w:t>
      </w:r>
    </w:p>
    <w:p>
      <w:pPr>
        <w:keepNext w:val="0"/>
        <w:keepLines w:val="0"/>
        <w:pageBreakBefore w:val="0"/>
        <w:widowControl w:val="0"/>
        <w:numPr>
          <w:ilvl w:val="0"/>
          <w:numId w:val="157"/>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cs="宋体"/>
          <w:sz w:val="21"/>
          <w:szCs w:val="21"/>
          <w:lang w:val="en-GB" w:eastAsia="zh-CN"/>
        </w:rPr>
      </w:pPr>
      <w:r>
        <w:rPr>
          <w:rFonts w:hint="eastAsia" w:ascii="宋体" w:hAnsi="宋体" w:cs="宋体"/>
          <w:sz w:val="21"/>
          <w:szCs w:val="21"/>
          <w:lang w:val="en-GB" w:eastAsia="zh-CN"/>
        </w:rPr>
        <w:t>激励性原则：薪酬与公司整体经营状况及员工个人业绩挂钩。奖金总额依据公司经营业绩和管理成果确定，奖金分配则与部门和个人的绩效挂钩。</w:t>
      </w:r>
    </w:p>
    <w:p>
      <w:pPr>
        <w:keepNext w:val="0"/>
        <w:keepLines w:val="0"/>
        <w:pageBreakBefore w:val="0"/>
        <w:widowControl w:val="0"/>
        <w:numPr>
          <w:ilvl w:val="0"/>
          <w:numId w:val="157"/>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cs="宋体"/>
          <w:sz w:val="21"/>
          <w:szCs w:val="21"/>
          <w:lang w:val="en-GB" w:eastAsia="zh-CN"/>
        </w:rPr>
      </w:pPr>
      <w:r>
        <w:rPr>
          <w:rFonts w:hint="eastAsia" w:ascii="宋体" w:hAnsi="宋体" w:cs="宋体"/>
          <w:sz w:val="21"/>
          <w:szCs w:val="21"/>
          <w:lang w:val="en-GB" w:eastAsia="zh-CN"/>
        </w:rPr>
        <w:t>稳定性原则：保持</w:t>
      </w:r>
      <w:r>
        <w:rPr>
          <w:rFonts w:hint="eastAsia" w:ascii="宋体" w:hAnsi="宋体" w:cs="宋体"/>
          <w:sz w:val="21"/>
          <w:szCs w:val="21"/>
          <w:lang w:val="en-US" w:eastAsia="zh-CN"/>
        </w:rPr>
        <w:t>合格</w:t>
      </w:r>
      <w:r>
        <w:rPr>
          <w:rFonts w:hint="eastAsia" w:ascii="宋体" w:hAnsi="宋体" w:cs="宋体"/>
          <w:sz w:val="21"/>
          <w:szCs w:val="21"/>
          <w:lang w:val="en-GB" w:eastAsia="zh-CN"/>
        </w:rPr>
        <w:t>员工</w:t>
      </w:r>
      <w:r>
        <w:rPr>
          <w:rFonts w:hint="eastAsia" w:ascii="宋体" w:hAnsi="宋体" w:cs="宋体"/>
          <w:sz w:val="21"/>
          <w:szCs w:val="21"/>
          <w:lang w:val="en-US" w:eastAsia="zh-CN"/>
        </w:rPr>
        <w:t>的</w:t>
      </w:r>
      <w:r>
        <w:rPr>
          <w:rFonts w:hint="eastAsia" w:ascii="宋体" w:hAnsi="宋体" w:cs="宋体"/>
          <w:sz w:val="21"/>
          <w:szCs w:val="21"/>
          <w:lang w:val="en-GB" w:eastAsia="zh-CN"/>
        </w:rPr>
        <w:t>收入相对稳定，逐步增长。</w:t>
      </w:r>
    </w:p>
    <w:p>
      <w:pPr>
        <w:keepNext w:val="0"/>
        <w:keepLines w:val="0"/>
        <w:pageBreakBefore w:val="0"/>
        <w:widowControl w:val="0"/>
        <w:numPr>
          <w:ilvl w:val="0"/>
          <w:numId w:val="157"/>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cs="宋体"/>
          <w:sz w:val="21"/>
          <w:szCs w:val="21"/>
          <w:lang w:val="en-GB" w:eastAsia="zh-CN"/>
        </w:rPr>
      </w:pPr>
      <w:r>
        <w:rPr>
          <w:rFonts w:hint="eastAsia" w:ascii="宋体" w:hAnsi="宋体" w:cs="宋体"/>
          <w:sz w:val="21"/>
          <w:szCs w:val="21"/>
          <w:lang w:val="en-GB" w:eastAsia="zh-CN"/>
        </w:rPr>
        <w:t>岗薪相符原则：公司薪酬调整是以定岗定编、薪随岗变、薪随级变的原则而确定的，坚持奖勤罚懒、奖优罚劣。</w:t>
      </w:r>
    </w:p>
    <w:p>
      <w:pPr>
        <w:keepNext w:val="0"/>
        <w:keepLines w:val="0"/>
        <w:pageBreakBefore w:val="0"/>
        <w:widowControl w:val="0"/>
        <w:numPr>
          <w:ilvl w:val="0"/>
          <w:numId w:val="156"/>
        </w:numPr>
        <w:kinsoku/>
        <w:wordWrap/>
        <w:overflowPunct/>
        <w:topLinePunct w:val="0"/>
        <w:autoSpaceDE/>
        <w:autoSpaceDN/>
        <w:bidi w:val="0"/>
        <w:adjustRightInd/>
        <w:snapToGrid/>
        <w:spacing w:line="440" w:lineRule="exact"/>
        <w:textAlignment w:val="auto"/>
        <w:rPr>
          <w:rFonts w:hint="eastAsia"/>
          <w:lang w:val="en-GB" w:eastAsia="zh-CN"/>
        </w:rPr>
      </w:pPr>
      <w:bookmarkStart w:id="261" w:name="_Toc5499"/>
      <w:r>
        <w:rPr>
          <w:rFonts w:hint="eastAsia"/>
          <w:lang w:val="en-GB" w:eastAsia="zh-CN"/>
        </w:rPr>
        <w:t>薪酬</w:t>
      </w:r>
      <w:bookmarkEnd w:id="261"/>
      <w:r>
        <w:rPr>
          <w:rFonts w:hint="eastAsia"/>
          <w:lang w:val="en-GB" w:eastAsia="zh-CN"/>
        </w:rPr>
        <w:t>构成</w:t>
      </w:r>
    </w:p>
    <w:p>
      <w:pPr>
        <w:keepNext w:val="0"/>
        <w:keepLines w:val="0"/>
        <w:pageBreakBefore w:val="0"/>
        <w:widowControl w:val="0"/>
        <w:numPr>
          <w:ilvl w:val="0"/>
          <w:numId w:val="158"/>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cs="宋体"/>
          <w:sz w:val="21"/>
          <w:szCs w:val="21"/>
          <w:lang w:val="en-GB" w:eastAsia="zh-CN"/>
        </w:rPr>
      </w:pPr>
      <w:r>
        <w:rPr>
          <w:rFonts w:hint="eastAsia" w:ascii="宋体" w:hAnsi="宋体" w:cs="宋体"/>
          <w:sz w:val="21"/>
          <w:szCs w:val="21"/>
          <w:lang w:val="en-GB" w:eastAsia="zh-CN"/>
        </w:rPr>
        <w:t>根据公司各部门发展需求及差异性，结合业务特点和激励模式，划分不同的薪酬类别，具体参考各部门薪酬相关规定。</w:t>
      </w:r>
    </w:p>
    <w:p>
      <w:pPr>
        <w:keepNext w:val="0"/>
        <w:keepLines w:val="0"/>
        <w:pageBreakBefore w:val="0"/>
        <w:widowControl w:val="0"/>
        <w:numPr>
          <w:ilvl w:val="0"/>
          <w:numId w:val="158"/>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cs="宋体"/>
          <w:sz w:val="21"/>
          <w:szCs w:val="21"/>
          <w:lang w:val="en-GB" w:eastAsia="zh-CN"/>
        </w:rPr>
      </w:pPr>
      <w:r>
        <w:rPr>
          <w:rFonts w:hint="eastAsia" w:ascii="宋体" w:hAnsi="宋体" w:cs="宋体"/>
          <w:sz w:val="21"/>
          <w:szCs w:val="21"/>
          <w:lang w:val="en-GB" w:eastAsia="zh-CN"/>
        </w:rPr>
        <w:t>薪酬总额由直接薪酬和间接薪酬构成：</w:t>
      </w:r>
    </w:p>
    <w:tbl>
      <w:tblPr>
        <w:tblStyle w:val="18"/>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25"/>
        <w:gridCol w:w="525"/>
        <w:gridCol w:w="525"/>
        <w:gridCol w:w="525"/>
        <w:gridCol w:w="525"/>
        <w:gridCol w:w="525"/>
        <w:gridCol w:w="525"/>
        <w:gridCol w:w="525"/>
        <w:gridCol w:w="525"/>
        <w:gridCol w:w="525"/>
        <w:gridCol w:w="525"/>
        <w:gridCol w:w="525"/>
        <w:gridCol w:w="525"/>
        <w:gridCol w:w="525"/>
        <w:gridCol w:w="525"/>
        <w:gridCol w:w="525"/>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 w:hRule="atLeast"/>
          <w:jc w:val="center"/>
        </w:trPr>
        <w:tc>
          <w:tcPr>
            <w:tcW w:w="8930" w:type="dxa"/>
            <w:gridSpan w:val="17"/>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FFFFFF"/>
                <w:sz w:val="21"/>
                <w:szCs w:val="21"/>
                <w:vertAlign w:val="baseline"/>
                <w:lang w:eastAsia="zh-CN"/>
              </w:rPr>
            </w:pPr>
            <w:r>
              <w:rPr>
                <w:rFonts w:hint="eastAsia" w:ascii="宋体" w:hAnsi="宋体" w:eastAsia="宋体" w:cs="宋体"/>
                <w:color w:val="auto"/>
                <w:sz w:val="21"/>
                <w:szCs w:val="21"/>
                <w:vertAlign w:val="baseline"/>
                <w:lang w:eastAsia="zh-CN"/>
              </w:rPr>
              <w:t>薪酬总额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 w:hRule="atLeast"/>
          <w:jc w:val="center"/>
        </w:trPr>
        <w:tc>
          <w:tcPr>
            <w:tcW w:w="3675" w:type="dxa"/>
            <w:gridSpan w:val="7"/>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直接薪酬</w:t>
            </w:r>
          </w:p>
        </w:tc>
        <w:tc>
          <w:tcPr>
            <w:tcW w:w="5255" w:type="dxa"/>
            <w:gridSpan w:val="10"/>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间接薪酬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1575" w:type="dxa"/>
            <w:gridSpan w:val="3"/>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工资</w:t>
            </w:r>
          </w:p>
        </w:tc>
        <w:tc>
          <w:tcPr>
            <w:tcW w:w="2100" w:type="dxa"/>
            <w:gridSpan w:val="4"/>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津贴、补助与奖金</w:t>
            </w:r>
          </w:p>
        </w:tc>
        <w:tc>
          <w:tcPr>
            <w:tcW w:w="2625" w:type="dxa"/>
            <w:gridSpan w:val="5"/>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法定福利</w:t>
            </w:r>
          </w:p>
        </w:tc>
        <w:tc>
          <w:tcPr>
            <w:tcW w:w="2630" w:type="dxa"/>
            <w:gridSpan w:val="5"/>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补充福利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14" w:hRule="atLeast"/>
          <w:jc w:val="center"/>
        </w:trPr>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基本工资</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val="en-US" w:eastAsia="zh-CN"/>
              </w:rPr>
              <w:t>绩效</w:t>
            </w:r>
            <w:r>
              <w:rPr>
                <w:rFonts w:hint="eastAsia" w:ascii="宋体" w:hAnsi="宋体" w:eastAsia="宋体" w:cs="宋体"/>
                <w:color w:val="000000"/>
                <w:sz w:val="21"/>
                <w:szCs w:val="21"/>
                <w:vertAlign w:val="baseline"/>
                <w:lang w:eastAsia="zh-CN"/>
              </w:rPr>
              <w:t>工资</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岗位</w:t>
            </w:r>
            <w:r>
              <w:rPr>
                <w:rFonts w:hint="eastAsia" w:ascii="宋体" w:hAnsi="宋体" w:eastAsia="宋体" w:cs="宋体"/>
                <w:color w:val="000000"/>
                <w:sz w:val="21"/>
                <w:szCs w:val="21"/>
                <w:vertAlign w:val="baseline"/>
                <w:lang w:val="en-US" w:eastAsia="zh-CN"/>
              </w:rPr>
              <w:t>工资</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保密津贴</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综合补助</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奖金</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val="en-US" w:eastAsia="zh-CN"/>
              </w:rPr>
              <w:t>提成</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医疗保险</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养老保险</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失业保险</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工伤保险</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生育保险</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节日福利</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高温津贴</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证书补贴</w:t>
            </w:r>
          </w:p>
        </w:tc>
        <w:tc>
          <w:tcPr>
            <w:tcW w:w="525"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意外保险</w:t>
            </w:r>
          </w:p>
        </w:tc>
        <w:tc>
          <w:tcPr>
            <w:tcW w:w="530"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val="en-US" w:eastAsia="zh-CN"/>
              </w:rPr>
              <w:t>带薪</w:t>
            </w:r>
            <w:r>
              <w:rPr>
                <w:rFonts w:hint="eastAsia" w:ascii="宋体" w:hAnsi="宋体" w:eastAsia="宋体" w:cs="宋体"/>
                <w:color w:val="000000"/>
                <w:sz w:val="21"/>
                <w:szCs w:val="21"/>
                <w:vertAlign w:val="baseline"/>
                <w:lang w:eastAsia="zh-CN"/>
              </w:rPr>
              <w:t>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9" w:hRule="atLeast"/>
          <w:jc w:val="center"/>
        </w:trPr>
        <w:tc>
          <w:tcPr>
            <w:tcW w:w="8930" w:type="dxa"/>
            <w:gridSpan w:val="17"/>
            <w:shd w:val="clear" w:color="auto" w:fill="auto"/>
            <w:vAlign w:val="center"/>
          </w:tcPr>
          <w:p>
            <w:pPr>
              <w:keepNext w:val="0"/>
              <w:keepLines w:val="0"/>
              <w:pageBreakBefore w:val="0"/>
              <w:widowControl w:val="0"/>
              <w:numPr>
                <w:ilvl w:val="0"/>
                <w:numId w:val="159"/>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绩效奖金参考绩效管理规定，具体发放金额与绩效考核结果有关。</w:t>
            </w:r>
          </w:p>
          <w:p>
            <w:pPr>
              <w:keepNext w:val="0"/>
              <w:keepLines w:val="0"/>
              <w:pageBreakBefore w:val="0"/>
              <w:widowControl w:val="0"/>
              <w:numPr>
                <w:ilvl w:val="0"/>
                <w:numId w:val="159"/>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综合补助包含用餐补助、交通补助、电话补助。</w:t>
            </w:r>
          </w:p>
        </w:tc>
      </w:tr>
    </w:tbl>
    <w:p>
      <w:pPr>
        <w:keepNext w:val="0"/>
        <w:keepLines w:val="0"/>
        <w:pageBreakBefore w:val="0"/>
        <w:widowControl w:val="0"/>
        <w:numPr>
          <w:ilvl w:val="0"/>
          <w:numId w:val="156"/>
        </w:numPr>
        <w:kinsoku/>
        <w:wordWrap/>
        <w:overflowPunct/>
        <w:topLinePunct w:val="0"/>
        <w:autoSpaceDE/>
        <w:autoSpaceDN/>
        <w:bidi w:val="0"/>
        <w:adjustRightInd/>
        <w:snapToGrid/>
        <w:spacing w:line="440" w:lineRule="exact"/>
        <w:textAlignment w:val="auto"/>
        <w:rPr>
          <w:rFonts w:hint="eastAsia"/>
          <w:lang w:val="en-GB" w:eastAsia="zh-CN"/>
        </w:rPr>
      </w:pPr>
      <w:bookmarkStart w:id="262" w:name="_Toc2092242"/>
      <w:bookmarkStart w:id="263" w:name="_Toc27041"/>
      <w:r>
        <w:rPr>
          <w:rFonts w:hint="eastAsia"/>
          <w:lang w:val="en-GB" w:eastAsia="zh-CN"/>
        </w:rPr>
        <w:t>工资核算</w:t>
      </w:r>
    </w:p>
    <w:p>
      <w:pPr>
        <w:keepNext w:val="0"/>
        <w:keepLines w:val="0"/>
        <w:pageBreakBefore w:val="0"/>
        <w:widowControl w:val="0"/>
        <w:numPr>
          <w:ilvl w:val="0"/>
          <w:numId w:val="160"/>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员工薪酬标准以《薪酬确认单》</w:t>
      </w:r>
      <w:r>
        <w:rPr>
          <w:rFonts w:hint="eastAsia" w:asciiTheme="minorEastAsia" w:hAnsiTheme="minorEastAsia" w:cstheme="minorEastAsia"/>
          <w:sz w:val="21"/>
          <w:szCs w:val="21"/>
          <w:lang w:val="en-US" w:eastAsia="zh-CN"/>
        </w:rPr>
        <w:t>或合同约定</w:t>
      </w:r>
      <w:r>
        <w:rPr>
          <w:rFonts w:hint="eastAsia" w:asciiTheme="minorEastAsia" w:hAnsiTheme="minorEastAsia" w:eastAsiaTheme="minorEastAsia" w:cstheme="minorEastAsia"/>
          <w:sz w:val="21"/>
          <w:szCs w:val="21"/>
          <w:lang w:val="en-US" w:eastAsia="zh-CN"/>
        </w:rPr>
        <w:t>为准。</w:t>
      </w:r>
    </w:p>
    <w:p>
      <w:pPr>
        <w:keepNext w:val="0"/>
        <w:keepLines w:val="0"/>
        <w:pageBreakBefore w:val="0"/>
        <w:widowControl w:val="0"/>
        <w:numPr>
          <w:ilvl w:val="0"/>
          <w:numId w:val="160"/>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双休</w:t>
      </w:r>
      <w:r>
        <w:rPr>
          <w:rFonts w:hint="eastAsia" w:asciiTheme="minorEastAsia" w:hAnsiTheme="minorEastAsia" w:cstheme="minorEastAsia"/>
          <w:sz w:val="21"/>
          <w:szCs w:val="21"/>
          <w:lang w:val="en-US" w:eastAsia="zh-CN"/>
        </w:rPr>
        <w:t>员工，</w:t>
      </w:r>
      <w:r>
        <w:rPr>
          <w:rFonts w:hint="eastAsia" w:asciiTheme="minorEastAsia" w:hAnsiTheme="minorEastAsia" w:eastAsiaTheme="minorEastAsia" w:cstheme="minorEastAsia"/>
          <w:sz w:val="21"/>
          <w:szCs w:val="21"/>
          <w:lang w:val="en-US" w:eastAsia="zh-CN"/>
        </w:rPr>
        <w:t>月计薪天数：（365天-104天）÷12月=21.75天</w:t>
      </w:r>
    </w:p>
    <w:p>
      <w:pPr>
        <w:keepNext w:val="0"/>
        <w:keepLines w:val="0"/>
        <w:pageBreakBefore w:val="0"/>
        <w:widowControl w:val="0"/>
        <w:numPr>
          <w:ilvl w:val="0"/>
          <w:numId w:val="160"/>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单休</w:t>
      </w:r>
      <w:r>
        <w:rPr>
          <w:rFonts w:hint="eastAsia" w:asciiTheme="minorEastAsia" w:hAnsiTheme="minorEastAsia" w:cstheme="minorEastAsia"/>
          <w:sz w:val="21"/>
          <w:szCs w:val="21"/>
          <w:lang w:val="en-US" w:eastAsia="zh-CN"/>
        </w:rPr>
        <w:t>员工，</w:t>
      </w:r>
      <w:r>
        <w:rPr>
          <w:rFonts w:hint="eastAsia" w:asciiTheme="minorEastAsia" w:hAnsiTheme="minorEastAsia" w:eastAsiaTheme="minorEastAsia" w:cstheme="minorEastAsia"/>
          <w:sz w:val="21"/>
          <w:szCs w:val="21"/>
          <w:lang w:val="en-US" w:eastAsia="zh-CN"/>
        </w:rPr>
        <w:t>月计薪天数：（365天-52天）÷12月=26天</w:t>
      </w:r>
    </w:p>
    <w:p>
      <w:pPr>
        <w:keepNext w:val="0"/>
        <w:keepLines w:val="0"/>
        <w:pageBreakBefore w:val="0"/>
        <w:widowControl w:val="0"/>
        <w:numPr>
          <w:ilvl w:val="0"/>
          <w:numId w:val="160"/>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日工资</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月工资÷月计薪天数</w:t>
      </w:r>
    </w:p>
    <w:p>
      <w:pPr>
        <w:keepNext w:val="0"/>
        <w:keepLines w:val="0"/>
        <w:pageBreakBefore w:val="0"/>
        <w:widowControl w:val="0"/>
        <w:numPr>
          <w:ilvl w:val="0"/>
          <w:numId w:val="160"/>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小时工资</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日工资÷8</w:t>
      </w:r>
    </w:p>
    <w:p>
      <w:pPr>
        <w:keepNext w:val="0"/>
        <w:keepLines w:val="0"/>
        <w:pageBreakBefore w:val="0"/>
        <w:widowControl w:val="0"/>
        <w:numPr>
          <w:ilvl w:val="0"/>
          <w:numId w:val="160"/>
        </w:numPr>
        <w:tabs>
          <w:tab w:val="left" w:pos="0"/>
        </w:tabs>
        <w:kinsoku/>
        <w:wordWrap/>
        <w:overflowPunct/>
        <w:topLinePunct w:val="0"/>
        <w:autoSpaceDE/>
        <w:autoSpaceDN/>
        <w:bidi w:val="0"/>
        <w:adjustRightInd/>
        <w:snapToGrid/>
        <w:spacing w:line="440" w:lineRule="exact"/>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承揽、兼职等特殊情况，按合同约定为准，</w:t>
      </w:r>
    </w:p>
    <w:bookmarkEnd w:id="262"/>
    <w:bookmarkEnd w:id="263"/>
    <w:p>
      <w:pPr>
        <w:keepNext w:val="0"/>
        <w:keepLines w:val="0"/>
        <w:pageBreakBefore w:val="0"/>
        <w:widowControl w:val="0"/>
        <w:numPr>
          <w:ilvl w:val="0"/>
          <w:numId w:val="156"/>
        </w:numPr>
        <w:kinsoku/>
        <w:wordWrap/>
        <w:overflowPunct/>
        <w:topLinePunct w:val="0"/>
        <w:autoSpaceDE/>
        <w:autoSpaceDN/>
        <w:bidi w:val="0"/>
        <w:adjustRightInd/>
        <w:snapToGrid/>
        <w:spacing w:line="360" w:lineRule="auto"/>
        <w:textAlignment w:val="auto"/>
        <w:rPr>
          <w:rFonts w:hint="eastAsia"/>
          <w:lang w:val="en-GB" w:eastAsia="zh-CN"/>
        </w:rPr>
      </w:pPr>
      <w:r>
        <w:rPr>
          <w:rFonts w:hint="eastAsia"/>
          <w:lang w:val="en-GB" w:eastAsia="zh-CN"/>
        </w:rPr>
        <w:t>薪酬发放流程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2109"/>
        <w:gridCol w:w="2110"/>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各部门</w:t>
            </w:r>
          </w:p>
        </w:tc>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综合部</w: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财务部</w: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4" w:hRule="atLeast"/>
        </w:trPr>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vertAlign w:val="baseline"/>
                <w:lang w:eastAsia="zh-CN"/>
              </w:rPr>
            </w:pPr>
            <w:r>
              <w:rPr>
                <w:sz w:val="28"/>
              </w:rPr>
              <mc:AlternateContent>
                <mc:Choice Requires="wps">
                  <w:drawing>
                    <wp:anchor distT="0" distB="0" distL="114300" distR="114300" simplePos="0" relativeHeight="251739136" behindDoc="0" locked="0" layoutInCell="1" allowOverlap="1">
                      <wp:simplePos x="0" y="0"/>
                      <wp:positionH relativeFrom="column">
                        <wp:posOffset>271145</wp:posOffset>
                      </wp:positionH>
                      <wp:positionV relativeFrom="paragraph">
                        <wp:posOffset>55880</wp:posOffset>
                      </wp:positionV>
                      <wp:extent cx="822325" cy="415290"/>
                      <wp:effectExtent l="6350" t="6350" r="9525" b="16510"/>
                      <wp:wrapNone/>
                      <wp:docPr id="286" name="流程图: 终止 286"/>
                      <wp:cNvGraphicFramePr/>
                      <a:graphic xmlns:a="http://schemas.openxmlformats.org/drawingml/2006/main">
                        <a:graphicData uri="http://schemas.microsoft.com/office/word/2010/wordprocessingShape">
                          <wps:wsp>
                            <wps:cNvSpPr/>
                            <wps:spPr>
                              <a:xfrm>
                                <a:off x="1122680" y="1603375"/>
                                <a:ext cx="822325" cy="415290"/>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1.35pt;margin-top:4.4pt;height:32.7pt;width:64.75pt;z-index:251739136;v-text-anchor:middle;mso-width-relative:page;mso-height-relative:page;" fillcolor="#FFFFFF [3201]" filled="t" stroked="t" coordsize="21600,21600" o:gfxdata="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Lr7gKDWAAAABwEAAA8AAAAAAAAAAQAgAAAAIgAAAGRycy9kb3ducmV2&#10;LnhtbFBLAQIUABQAAAAIAIdO4kDw57sDqQIAACgFAAAOAAAAAAAAAAEAIAAAACUBAABkcnMvZTJv&#10;RG9jLnhtbFBLBQYAAAAABgAGAFkBAABA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开始</w:t>
                            </w:r>
                          </w:p>
                        </w:txbxContent>
                      </v:textbox>
                    </v:shape>
                  </w:pict>
                </mc:Fallback>
              </mc:AlternateContent>
            </w:r>
            <w:r>
              <w:rPr>
                <w:sz w:val="28"/>
              </w:rPr>
              <mc:AlternateContent>
                <mc:Choice Requires="wps">
                  <w:drawing>
                    <wp:anchor distT="0" distB="0" distL="114300" distR="114300" simplePos="0" relativeHeight="251906048" behindDoc="0" locked="0" layoutInCell="1" allowOverlap="1">
                      <wp:simplePos x="0" y="0"/>
                      <wp:positionH relativeFrom="column">
                        <wp:posOffset>706755</wp:posOffset>
                      </wp:positionH>
                      <wp:positionV relativeFrom="paragraph">
                        <wp:posOffset>1163320</wp:posOffset>
                      </wp:positionV>
                      <wp:extent cx="636905" cy="958215"/>
                      <wp:effectExtent l="4445" t="0" r="8890" b="48895"/>
                      <wp:wrapNone/>
                      <wp:docPr id="212" name="肘形连接符 212"/>
                      <wp:cNvGraphicFramePr/>
                      <a:graphic xmlns:a="http://schemas.openxmlformats.org/drawingml/2006/main">
                        <a:graphicData uri="http://schemas.microsoft.com/office/word/2010/wordprocessingShape">
                          <wps:wsp>
                            <wps:cNvCnPr>
                              <a:stCxn id="123" idx="2"/>
                              <a:endCxn id="933" idx="1"/>
                            </wps:cNvCnPr>
                            <wps:spPr>
                              <a:xfrm rot="5400000" flipV="1">
                                <a:off x="1991360" y="2926080"/>
                                <a:ext cx="636905" cy="95821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55.65pt;margin-top:91.6pt;height:75.45pt;width:50.15pt;rotation:-5898240f;z-index:251906048;mso-width-relative:page;mso-height-relative:page;" filled="f" stroked="t" coordsize="21600,21600" o:gfxdata="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3/F/u3AAAAAsBAAAPAAAAAAAAAAEAIAAAACIA&#10;AABkcnMvZG93bnJldi54bWxQSwECFAAUAAAACACHTuJAb+EcjT4CAABEBAAADgAAAAAAAAABACAA&#10;AAArAQAAZHJzL2Uyb0RvYy54bWxQSwUGAAAAAAYABgBZAQAA2wUAAAAA&#10;">
                      <v:fill on="f" focussize="0,0"/>
                      <v:stroke weight="0.5pt" color="#5B9BD5 [3204]" miterlimit="8" joinstyle="miter" endarrow="open"/>
                      <v:imagedata o:title=""/>
                      <o:lock v:ext="edit" aspectratio="f"/>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660288" behindDoc="0" locked="0" layoutInCell="1" allowOverlap="1">
                      <wp:simplePos x="0" y="0"/>
                      <wp:positionH relativeFrom="column">
                        <wp:posOffset>587375</wp:posOffset>
                      </wp:positionH>
                      <wp:positionV relativeFrom="paragraph">
                        <wp:posOffset>567055</wp:posOffset>
                      </wp:positionV>
                      <wp:extent cx="196215" cy="5080"/>
                      <wp:effectExtent l="44450" t="0" r="64770" b="13335"/>
                      <wp:wrapNone/>
                      <wp:docPr id="925" name="肘形连接符 925"/>
                      <wp:cNvGraphicFramePr/>
                      <a:graphic xmlns:a="http://schemas.openxmlformats.org/drawingml/2006/main">
                        <a:graphicData uri="http://schemas.microsoft.com/office/word/2010/wordprocessingShape">
                          <wps:wsp>
                            <wps:cNvCnPr>
                              <a:stCxn id="286" idx="2"/>
                              <a:endCxn id="123" idx="0"/>
                            </wps:cNvCnPr>
                            <wps:spPr>
                              <a:xfrm rot="5400000" flipV="1">
                                <a:off x="995680" y="5245100"/>
                                <a:ext cx="196215" cy="508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46.25pt;margin-top:44.65pt;height:0.4pt;width:15.45pt;rotation:-5898240f;z-index:251660288;mso-width-relative:page;mso-height-relative:page;" filled="f" stroked="t" coordsize="21600,21600" o:gfxdata="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hs+h3ZAAAA&#10;CAEAAA8AAAAAAAAAAQAgAAAAIgAAAGRycy9kb3ducmV2LnhtbFBLAQIUABQAAAAIAIdO4kA9ezZf&#10;VQIAAG4EAAAOAAAAAAAAAAEAIAAAACgBAABkcnMvZTJvRG9jLnhtbFBLBQYAAAAABgAGAFkBAADv&#10;BQAAAAA=&#10;" adj="10800">
                      <v:fill on="f" focussize="0,0"/>
                      <v:stroke weight="0.5pt" color="#5B9BD5 [3204]"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14560" behindDoc="0" locked="0" layoutInCell="1" allowOverlap="1">
                      <wp:simplePos x="0" y="0"/>
                      <wp:positionH relativeFrom="column">
                        <wp:posOffset>105410</wp:posOffset>
                      </wp:positionH>
                      <wp:positionV relativeFrom="paragraph">
                        <wp:posOffset>667385</wp:posOffset>
                      </wp:positionV>
                      <wp:extent cx="1024255" cy="682625"/>
                      <wp:effectExtent l="6350" t="6350" r="17145" b="15875"/>
                      <wp:wrapNone/>
                      <wp:docPr id="123" name="流程图: 多文档 123"/>
                      <wp:cNvGraphicFramePr/>
                      <a:graphic xmlns:a="http://schemas.openxmlformats.org/drawingml/2006/main">
                        <a:graphicData uri="http://schemas.microsoft.com/office/word/2010/wordprocessingShape">
                          <wps:wsp>
                            <wps:cNvSpPr/>
                            <wps:spPr>
                              <a:xfrm>
                                <a:off x="1421765" y="5443220"/>
                                <a:ext cx="1024255" cy="682625"/>
                              </a:xfrm>
                              <a:prstGeom prst="flowChartMultidocumen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lang w:eastAsia="zh-CN"/>
                                    </w:rPr>
                                  </w:pPr>
                                  <w:r>
                                    <w:rPr>
                                      <w:rFonts w:hint="eastAsia"/>
                                      <w:lang w:eastAsia="zh-CN"/>
                                    </w:rPr>
                                    <w:t>考核表</w:t>
                                  </w:r>
                                </w:p>
                                <w:p>
                                  <w:pPr>
                                    <w:jc w:val="center"/>
                                    <w:rPr>
                                      <w:rFonts w:hint="eastAsia"/>
                                      <w:lang w:eastAsia="zh-CN"/>
                                    </w:rPr>
                                  </w:pPr>
                                  <w:r>
                                    <w:rPr>
                                      <w:rFonts w:hint="eastAsia"/>
                                      <w:lang w:eastAsia="zh-CN"/>
                                    </w:rPr>
                                    <w:t>考勤表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5" type="#_x0000_t115" style="position:absolute;left:0pt;margin-left:8.3pt;margin-top:52.55pt;height:53.75pt;width:80.65pt;z-index:251714560;v-text-anchor:middle;mso-width-relative:page;mso-height-relative:page;" fillcolor="#FFFFFF [3201]" filled="t" stroked="t" coordsize="21600,21600" o:gfxdata="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HbSxJ2AAAAAoBAAAPAAAAAAAAAAEAIAAAACIAAABkcnMvZG93&#10;bnJldi54bWxQSwECFAAUAAAACACHTuJA1+/Y3KsCAAAvBQAADgAAAAAAAAABACAAAAAnAQAAZHJz&#10;L2Uyb0RvYy54bWxQSwUGAAAAAAYABgBZAQAARAYAAAAA&#10;">
                      <v:fill on="t" focussize="0,0"/>
                      <v:stroke weight="1pt" color="#5B9BD5 [3204]" miterlimit="8" joinstyle="miter"/>
                      <v:imagedata o:title=""/>
                      <o:lock v:ext="edit" aspectratio="f"/>
                      <v:textbox>
                        <w:txbxContent>
                          <w:p>
                            <w:pPr>
                              <w:jc w:val="center"/>
                              <w:rPr>
                                <w:rFonts w:hint="eastAsia"/>
                                <w:lang w:eastAsia="zh-CN"/>
                              </w:rPr>
                            </w:pPr>
                            <w:r>
                              <w:rPr>
                                <w:rFonts w:hint="eastAsia"/>
                                <w:lang w:eastAsia="zh-CN"/>
                              </w:rPr>
                              <w:t>考核表</w:t>
                            </w:r>
                          </w:p>
                          <w:p>
                            <w:pPr>
                              <w:jc w:val="center"/>
                              <w:rPr>
                                <w:rFonts w:hint="eastAsia"/>
                                <w:lang w:eastAsia="zh-CN"/>
                              </w:rPr>
                            </w:pPr>
                            <w:r>
                              <w:rPr>
                                <w:rFonts w:hint="eastAsia"/>
                                <w:lang w:eastAsia="zh-CN"/>
                              </w:rPr>
                              <w:t>考勤表</w:t>
                            </w:r>
                          </w:p>
                        </w:txbxContent>
                      </v:textbox>
                    </v:shape>
                  </w:pict>
                </mc:Fallback>
              </mc:AlternateContent>
            </w:r>
          </w:p>
        </w:tc>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vertAlign w:val="baseline"/>
                <w:lang w:eastAsia="zh-CN"/>
              </w:rPr>
            </w:pPr>
            <w:r>
              <w:rPr>
                <w:color w:val="000000"/>
                <w:sz w:val="21"/>
                <w:szCs w:val="21"/>
              </w:rPr>
              <mc:AlternateContent>
                <mc:Choice Requires="wps">
                  <w:drawing>
                    <wp:anchor distT="0" distB="0" distL="114300" distR="114300" simplePos="0" relativeHeight="251919360" behindDoc="0" locked="0" layoutInCell="1" allowOverlap="1">
                      <wp:simplePos x="0" y="0"/>
                      <wp:positionH relativeFrom="column">
                        <wp:posOffset>1147445</wp:posOffset>
                      </wp:positionH>
                      <wp:positionV relativeFrom="paragraph">
                        <wp:posOffset>2372360</wp:posOffset>
                      </wp:positionV>
                      <wp:extent cx="269240" cy="26352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35pt;margin-top:186.8pt;height:20.75pt;width:21.2pt;z-index:251919360;mso-width-relative:page;mso-height-relative:page;" filled="f" stroked="f" coordsize="21600,21600" o:gfxdata="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XEFavbAAAACwEAAA8AAAAAAAAAAQAgAAAAIgAAAGRy&#10;cy9kb3ducmV2LnhtbFBLAQIUABQAAAAIAIdO4kBEr7lCOwIAAGcEAAAOAAAAAAAAAAEAIAAAACo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723776" behindDoc="0" locked="0" layoutInCell="1" allowOverlap="1">
                      <wp:simplePos x="0" y="0"/>
                      <wp:positionH relativeFrom="column">
                        <wp:posOffset>109855</wp:posOffset>
                      </wp:positionH>
                      <wp:positionV relativeFrom="paragraph">
                        <wp:posOffset>2284730</wp:posOffset>
                      </wp:positionV>
                      <wp:extent cx="1132205" cy="637540"/>
                      <wp:effectExtent l="12700" t="6985" r="17145" b="22225"/>
                      <wp:wrapNone/>
                      <wp:docPr id="126" name="流程图: 决策 126"/>
                      <wp:cNvGraphicFramePr/>
                      <a:graphic xmlns:a="http://schemas.openxmlformats.org/drawingml/2006/main">
                        <a:graphicData uri="http://schemas.microsoft.com/office/word/2010/wordprocessingShape">
                          <wps:wsp>
                            <wps:cNvSpPr/>
                            <wps:spPr>
                              <a:xfrm>
                                <a:off x="0" y="0"/>
                                <a:ext cx="1132205" cy="63754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8.65pt;margin-top:179.9pt;height:50.2pt;width:89.15pt;z-index:251723776;v-text-anchor:middle;mso-width-relative:page;mso-height-relative:page;" fillcolor="#FFFFFF [3201]" filled="t" stroked="t" coordsize="21600,21600" o:gfxdata="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tMWZ52AAAAAoBAAAPAAAAAAAAAAEAIAAAACIAAABkcnMvZG93bnJldi54bWxQSwECFAAUAAAA&#10;CACHTuJAtg60d5kCAAAbBQAADgAAAAAAAAABACAAAAAnAQAAZHJzL2Uyb0RvYy54bWxQSwUGAAAA&#10;AAYABgBZAQAAMgY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审核</w:t>
                            </w:r>
                          </w:p>
                        </w:txbxContent>
                      </v:textbox>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703296" behindDoc="0" locked="0" layoutInCell="1" allowOverlap="1">
                      <wp:simplePos x="0" y="0"/>
                      <wp:positionH relativeFrom="column">
                        <wp:posOffset>165735</wp:posOffset>
                      </wp:positionH>
                      <wp:positionV relativeFrom="paragraph">
                        <wp:posOffset>1780540</wp:posOffset>
                      </wp:positionV>
                      <wp:extent cx="1018540" cy="360680"/>
                      <wp:effectExtent l="6350" t="6350" r="22860" b="13970"/>
                      <wp:wrapNone/>
                      <wp:docPr id="933" name="流程图: 文档 933"/>
                      <wp:cNvGraphicFramePr/>
                      <a:graphic xmlns:a="http://schemas.openxmlformats.org/drawingml/2006/main">
                        <a:graphicData uri="http://schemas.microsoft.com/office/word/2010/wordprocessingShape">
                          <wps:wsp>
                            <wps:cNvSpPr/>
                            <wps:spPr>
                              <a:xfrm>
                                <a:off x="0" y="0"/>
                                <a:ext cx="1018540" cy="360680"/>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val="en-US" w:eastAsia="zh-CN"/>
                                    </w:rPr>
                                    <w:t>编制</w:t>
                                  </w:r>
                                  <w:r>
                                    <w:rPr>
                                      <w:rFonts w:hint="eastAsia"/>
                                      <w:lang w:eastAsia="zh-CN"/>
                                    </w:rPr>
                                    <w:t>工资表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13.05pt;margin-top:140.2pt;height:28.4pt;width:80.2pt;z-index:251703296;v-text-anchor:middle;mso-width-relative:page;mso-height-relative:page;" fillcolor="#FFFFFF [3201]" filled="t" stroked="t" coordsize="21600,21600" o:gfxdata="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A1dArbAAAACgEAAA8AAAAAAAAAAQAgAAAAIgAAAGRycy9kb3ducmV2LnhtbFBLAQIUABQAAAAI&#10;AIdO4kC4EOFHlQIAABsFAAAOAAAAAAAAAAEAIAAAACoBAABkcnMvZTJvRG9jLnhtbFBLBQYAAAAA&#10;BgAGAFkBAAAx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val="en-US" w:eastAsia="zh-CN"/>
                              </w:rPr>
                              <w:t>编制</w:t>
                            </w:r>
                            <w:r>
                              <w:rPr>
                                <w:rFonts w:hint="eastAsia"/>
                                <w:lang w:eastAsia="zh-CN"/>
                              </w:rPr>
                              <w:t>工资表</w:t>
                            </w:r>
                          </w:p>
                        </w:txbxContent>
                      </v:textbox>
                    </v:shape>
                  </w:pict>
                </mc:Fallback>
              </mc:AlternateContent>
            </w:r>
            <w:r>
              <w:rPr>
                <w:sz w:val="28"/>
              </w:rPr>
              <mc:AlternateContent>
                <mc:Choice Requires="wps">
                  <w:drawing>
                    <wp:anchor distT="0" distB="0" distL="114300" distR="114300" simplePos="0" relativeHeight="251716608" behindDoc="0" locked="0" layoutInCell="1" allowOverlap="1">
                      <wp:simplePos x="0" y="0"/>
                      <wp:positionH relativeFrom="column">
                        <wp:posOffset>158115</wp:posOffset>
                      </wp:positionH>
                      <wp:positionV relativeFrom="paragraph">
                        <wp:posOffset>64770</wp:posOffset>
                      </wp:positionV>
                      <wp:extent cx="1010920" cy="1570355"/>
                      <wp:effectExtent l="6350" t="6350" r="11430" b="4445"/>
                      <wp:wrapNone/>
                      <wp:docPr id="136" name="流程图: 文档 136"/>
                      <wp:cNvGraphicFramePr/>
                      <a:graphic xmlns:a="http://schemas.openxmlformats.org/drawingml/2006/main">
                        <a:graphicData uri="http://schemas.microsoft.com/office/word/2010/wordprocessingShape">
                          <wps:wsp>
                            <wps:cNvSpPr/>
                            <wps:spPr>
                              <a:xfrm>
                                <a:off x="2621915" y="4826635"/>
                                <a:ext cx="1010920" cy="1570355"/>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sz w:val="18"/>
                                      <w:szCs w:val="21"/>
                                      <w:lang w:eastAsia="zh-CN"/>
                                    </w:rPr>
                                  </w:pPr>
                                  <w:r>
                                    <w:rPr>
                                      <w:rFonts w:hint="eastAsia"/>
                                      <w:sz w:val="18"/>
                                      <w:szCs w:val="21"/>
                                      <w:lang w:eastAsia="zh-CN"/>
                                    </w:rPr>
                                    <w:t>奖罚明细</w:t>
                                  </w:r>
                                </w:p>
                                <w:p>
                                  <w:pPr>
                                    <w:jc w:val="center"/>
                                    <w:rPr>
                                      <w:rFonts w:hint="eastAsia"/>
                                      <w:sz w:val="18"/>
                                      <w:szCs w:val="21"/>
                                      <w:lang w:eastAsia="zh-CN"/>
                                    </w:rPr>
                                  </w:pPr>
                                  <w:r>
                                    <w:rPr>
                                      <w:rFonts w:hint="eastAsia"/>
                                      <w:sz w:val="18"/>
                                      <w:szCs w:val="21"/>
                                      <w:lang w:eastAsia="zh-CN"/>
                                    </w:rPr>
                                    <w:t>押金明细</w:t>
                                  </w:r>
                                </w:p>
                                <w:p>
                                  <w:pPr>
                                    <w:jc w:val="center"/>
                                    <w:rPr>
                                      <w:rFonts w:hint="eastAsia"/>
                                      <w:sz w:val="18"/>
                                      <w:szCs w:val="21"/>
                                      <w:lang w:eastAsia="zh-CN"/>
                                    </w:rPr>
                                  </w:pPr>
                                  <w:r>
                                    <w:rPr>
                                      <w:rFonts w:hint="eastAsia"/>
                                      <w:sz w:val="18"/>
                                      <w:szCs w:val="21"/>
                                      <w:lang w:eastAsia="zh-CN"/>
                                    </w:rPr>
                                    <w:t>异动明细</w:t>
                                  </w:r>
                                </w:p>
                                <w:p>
                                  <w:pPr>
                                    <w:jc w:val="center"/>
                                    <w:rPr>
                                      <w:rFonts w:hint="eastAsia"/>
                                      <w:sz w:val="18"/>
                                      <w:szCs w:val="21"/>
                                      <w:lang w:eastAsia="zh-CN"/>
                                    </w:rPr>
                                  </w:pPr>
                                  <w:r>
                                    <w:rPr>
                                      <w:rFonts w:hint="eastAsia"/>
                                      <w:sz w:val="18"/>
                                      <w:szCs w:val="21"/>
                                      <w:lang w:eastAsia="zh-CN"/>
                                    </w:rPr>
                                    <w:t>奖金明细</w:t>
                                  </w:r>
                                </w:p>
                                <w:p>
                                  <w:pPr>
                                    <w:jc w:val="center"/>
                                    <w:rPr>
                                      <w:rFonts w:hint="eastAsia"/>
                                      <w:sz w:val="18"/>
                                      <w:szCs w:val="21"/>
                                      <w:lang w:eastAsia="zh-CN"/>
                                    </w:rPr>
                                  </w:pPr>
                                  <w:r>
                                    <w:rPr>
                                      <w:rFonts w:hint="eastAsia"/>
                                      <w:sz w:val="18"/>
                                      <w:szCs w:val="21"/>
                                      <w:lang w:eastAsia="zh-CN"/>
                                    </w:rPr>
                                    <w:t>提成明细</w:t>
                                  </w:r>
                                </w:p>
                                <w:p>
                                  <w:pPr>
                                    <w:jc w:val="center"/>
                                    <w:rPr>
                                      <w:rFonts w:hint="eastAsia"/>
                                      <w:sz w:val="18"/>
                                      <w:szCs w:val="21"/>
                                      <w:lang w:eastAsia="zh-CN"/>
                                    </w:rPr>
                                  </w:pPr>
                                  <w:r>
                                    <w:rPr>
                                      <w:rFonts w:hint="eastAsia"/>
                                      <w:sz w:val="18"/>
                                      <w:szCs w:val="21"/>
                                      <w:lang w:eastAsia="zh-CN"/>
                                    </w:rPr>
                                    <w:t>社保明细</w:t>
                                  </w:r>
                                </w:p>
                                <w:p>
                                  <w:pPr>
                                    <w:jc w:val="center"/>
                                    <w:rPr>
                                      <w:rFonts w:hint="eastAsia"/>
                                      <w:lang w:eastAsia="zh-CN"/>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12.45pt;margin-top:5.1pt;height:123.65pt;width:79.6pt;z-index:251716608;v-text-anchor:middle;mso-width-relative:page;mso-height-relative:page;" fillcolor="#FFFFFF [3201]" filled="t" stroked="t" coordsize="21600,21600" o:gfxdata="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OE+dDfZAAAACQEAAA8AAAAAAAAAAQAgAAAAIgAAAGRycy9kb3ducmV2&#10;LnhtbFBLAQIUABQAAAAIAIdO4kAm499mpgIAACgFAAAOAAAAAAAAAAEAIAAAACgBAABkcnMvZTJv&#10;RG9jLnhtbFBLBQYAAAAABgAGAFkBAABABgAAAAA=&#10;">
                      <v:fill on="t" focussize="0,0"/>
                      <v:stroke weight="1pt" color="#5B9BD5 [3204]" miterlimit="8" joinstyle="miter"/>
                      <v:imagedata o:title=""/>
                      <o:lock v:ext="edit" aspectratio="f"/>
                      <v:textbox>
                        <w:txbxContent>
                          <w:p>
                            <w:pPr>
                              <w:jc w:val="center"/>
                              <w:rPr>
                                <w:rFonts w:hint="eastAsia"/>
                                <w:sz w:val="18"/>
                                <w:szCs w:val="21"/>
                                <w:lang w:eastAsia="zh-CN"/>
                              </w:rPr>
                            </w:pPr>
                            <w:r>
                              <w:rPr>
                                <w:rFonts w:hint="eastAsia"/>
                                <w:sz w:val="18"/>
                                <w:szCs w:val="21"/>
                                <w:lang w:eastAsia="zh-CN"/>
                              </w:rPr>
                              <w:t>奖罚明细</w:t>
                            </w:r>
                          </w:p>
                          <w:p>
                            <w:pPr>
                              <w:jc w:val="center"/>
                              <w:rPr>
                                <w:rFonts w:hint="eastAsia"/>
                                <w:sz w:val="18"/>
                                <w:szCs w:val="21"/>
                                <w:lang w:eastAsia="zh-CN"/>
                              </w:rPr>
                            </w:pPr>
                            <w:r>
                              <w:rPr>
                                <w:rFonts w:hint="eastAsia"/>
                                <w:sz w:val="18"/>
                                <w:szCs w:val="21"/>
                                <w:lang w:eastAsia="zh-CN"/>
                              </w:rPr>
                              <w:t>押金明细</w:t>
                            </w:r>
                          </w:p>
                          <w:p>
                            <w:pPr>
                              <w:jc w:val="center"/>
                              <w:rPr>
                                <w:rFonts w:hint="eastAsia"/>
                                <w:sz w:val="18"/>
                                <w:szCs w:val="21"/>
                                <w:lang w:eastAsia="zh-CN"/>
                              </w:rPr>
                            </w:pPr>
                            <w:r>
                              <w:rPr>
                                <w:rFonts w:hint="eastAsia"/>
                                <w:sz w:val="18"/>
                                <w:szCs w:val="21"/>
                                <w:lang w:eastAsia="zh-CN"/>
                              </w:rPr>
                              <w:t>异动明细</w:t>
                            </w:r>
                          </w:p>
                          <w:p>
                            <w:pPr>
                              <w:jc w:val="center"/>
                              <w:rPr>
                                <w:rFonts w:hint="eastAsia"/>
                                <w:sz w:val="18"/>
                                <w:szCs w:val="21"/>
                                <w:lang w:eastAsia="zh-CN"/>
                              </w:rPr>
                            </w:pPr>
                            <w:r>
                              <w:rPr>
                                <w:rFonts w:hint="eastAsia"/>
                                <w:sz w:val="18"/>
                                <w:szCs w:val="21"/>
                                <w:lang w:eastAsia="zh-CN"/>
                              </w:rPr>
                              <w:t>奖金明细</w:t>
                            </w:r>
                          </w:p>
                          <w:p>
                            <w:pPr>
                              <w:jc w:val="center"/>
                              <w:rPr>
                                <w:rFonts w:hint="eastAsia"/>
                                <w:sz w:val="18"/>
                                <w:szCs w:val="21"/>
                                <w:lang w:eastAsia="zh-CN"/>
                              </w:rPr>
                            </w:pPr>
                            <w:r>
                              <w:rPr>
                                <w:rFonts w:hint="eastAsia"/>
                                <w:sz w:val="18"/>
                                <w:szCs w:val="21"/>
                                <w:lang w:eastAsia="zh-CN"/>
                              </w:rPr>
                              <w:t>提成明细</w:t>
                            </w:r>
                          </w:p>
                          <w:p>
                            <w:pPr>
                              <w:jc w:val="center"/>
                              <w:rPr>
                                <w:rFonts w:hint="eastAsia"/>
                                <w:sz w:val="18"/>
                                <w:szCs w:val="21"/>
                                <w:lang w:eastAsia="zh-CN"/>
                              </w:rPr>
                            </w:pPr>
                            <w:r>
                              <w:rPr>
                                <w:rFonts w:hint="eastAsia"/>
                                <w:sz w:val="18"/>
                                <w:szCs w:val="21"/>
                                <w:lang w:eastAsia="zh-CN"/>
                              </w:rPr>
                              <w:t>社保明细</w:t>
                            </w:r>
                          </w:p>
                          <w:p>
                            <w:pPr>
                              <w:jc w:val="center"/>
                              <w:rPr>
                                <w:rFonts w:hint="eastAsia"/>
                                <w:lang w:eastAsia="zh-CN"/>
                              </w:rPr>
                            </w:pPr>
                          </w:p>
                          <w:p>
                            <w:pPr>
                              <w:jc w:val="center"/>
                            </w:pPr>
                          </w:p>
                        </w:txbxContent>
                      </v:textbox>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696128" behindDoc="0" locked="0" layoutInCell="1" allowOverlap="1">
                      <wp:simplePos x="0" y="0"/>
                      <wp:positionH relativeFrom="column">
                        <wp:posOffset>179070</wp:posOffset>
                      </wp:positionH>
                      <wp:positionV relativeFrom="paragraph">
                        <wp:posOffset>3159125</wp:posOffset>
                      </wp:positionV>
                      <wp:extent cx="892810" cy="337185"/>
                      <wp:effectExtent l="6350" t="6350" r="15240" b="18415"/>
                      <wp:wrapNone/>
                      <wp:docPr id="946" name="流程图: 可选过程 946"/>
                      <wp:cNvGraphicFramePr/>
                      <a:graphic xmlns:a="http://schemas.openxmlformats.org/drawingml/2006/main">
                        <a:graphicData uri="http://schemas.microsoft.com/office/word/2010/wordprocessingShape">
                          <wps:wsp>
                            <wps:cNvSpPr/>
                            <wps:spPr>
                              <a:xfrm>
                                <a:off x="0" y="0"/>
                                <a:ext cx="892810" cy="33718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发工资条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4.1pt;margin-top:248.75pt;height:26.55pt;width:70.3pt;z-index:251696128;v-text-anchor:middle;mso-width-relative:page;mso-height-relative:page;" fillcolor="#FFFFFF [3201]" filled="t" stroked="t" coordsize="21600,21600" o:gfxdata="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hA4iLZAAAACgEAAA8AAAAAAAAAAQAgAAAAIgAAAGRycy9kb3ducmV2Lnht&#10;bFBLAQIUABQAAAAIAIdO4kB8D082owIAACgFAAAOAAAAAAAAAAEAIAAAACgBAABkcnMvZTJvRG9j&#10;LnhtbFBLBQYAAAAABgAGAFkBAAA9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发工资条</w:t>
                            </w:r>
                          </w:p>
                        </w:txbxContent>
                      </v:textbox>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665408" behindDoc="0" locked="0" layoutInCell="1" allowOverlap="1">
                      <wp:simplePos x="0" y="0"/>
                      <wp:positionH relativeFrom="column">
                        <wp:posOffset>1071880</wp:posOffset>
                      </wp:positionH>
                      <wp:positionV relativeFrom="paragraph">
                        <wp:posOffset>3328035</wp:posOffset>
                      </wp:positionV>
                      <wp:extent cx="458470" cy="1905"/>
                      <wp:effectExtent l="0" t="48895" r="17780" b="63500"/>
                      <wp:wrapNone/>
                      <wp:docPr id="947" name="肘形连接符 947"/>
                      <wp:cNvGraphicFramePr/>
                      <a:graphic xmlns:a="http://schemas.openxmlformats.org/drawingml/2006/main">
                        <a:graphicData uri="http://schemas.microsoft.com/office/word/2010/wordprocessingShape">
                          <wps:wsp>
                            <wps:cNvCnPr>
                              <a:stCxn id="943" idx="1"/>
                              <a:endCxn id="946" idx="3"/>
                            </wps:cNvCnPr>
                            <wps:spPr>
                              <a:xfrm rot="10800000">
                                <a:off x="4050030" y="7983855"/>
                                <a:ext cx="458470" cy="190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84.4pt;margin-top:262.05pt;height:0.15pt;width:36.1pt;rotation:11796480f;z-index:251665408;mso-width-relative:page;mso-height-relative:page;" filled="f" stroked="t" coordsize="21600,21600" o:gfxdata="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YumV/YAAAACwEAAA8AAAAA&#10;AAAAAQAgAAAAIgAAAGRycy9kb3ducmV2LnhtbFBLAQIUABQAAAAIAIdO4kDMEJxpTQIAAGYEAAAO&#10;AAAAAAAAAAEAIAAAACcBAABkcnMvZTJvRG9jLnhtbFBLBQYAAAAABgAGAFkBAADmBQAAAAA=&#10;" adj="10800">
                      <v:fill on="f" focussize="0,0"/>
                      <v:stroke weight="0.5pt" color="#5B9BD5 [3204]" miterlimit="8" joinstyle="miter" endarrow="open"/>
                      <v:imagedata o:title=""/>
                      <o:lock v:ext="edit" aspectratio="f"/>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673600" behindDoc="0" locked="0" layoutInCell="1" allowOverlap="1">
                      <wp:simplePos x="0" y="0"/>
                      <wp:positionH relativeFrom="column">
                        <wp:posOffset>332105</wp:posOffset>
                      </wp:positionH>
                      <wp:positionV relativeFrom="paragraph">
                        <wp:posOffset>1437640</wp:posOffset>
                      </wp:positionV>
                      <wp:extent cx="678180" cy="6985"/>
                      <wp:effectExtent l="42545" t="0" r="64770" b="7620"/>
                      <wp:wrapNone/>
                      <wp:docPr id="133" name="肘形连接符 133"/>
                      <wp:cNvGraphicFramePr/>
                      <a:graphic xmlns:a="http://schemas.openxmlformats.org/drawingml/2006/main">
                        <a:graphicData uri="http://schemas.microsoft.com/office/word/2010/wordprocessingShape">
                          <wps:wsp>
                            <wps:cNvCnPr>
                              <a:endCxn id="933" idx="0"/>
                            </wps:cNvCnPr>
                            <wps:spPr>
                              <a:xfrm rot="5400000" flipV="1">
                                <a:off x="0" y="0"/>
                                <a:ext cx="678180" cy="6985"/>
                              </a:xfrm>
                              <a:prstGeom prst="bentConnector3">
                                <a:avLst>
                                  <a:gd name="adj1" fmla="val 5519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6.15pt;margin-top:113.2pt;height:0.55pt;width:53.4pt;rotation:-5898240f;z-index:251673600;mso-width-relative:page;mso-height-relative:page;" filled="f" stroked="t" coordsize="21600,21600" o:gfxdata="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vW31/XAAAACgEAAA8AAAAAAAAAAQAgAAAAIgAAAGRy&#10;cy9kb3ducmV2LnhtbFBLAQIUABQAAAAIAIdO4kC6YaG/PwIAAEgEAAAOAAAAAAAAAAEAIAAAACYB&#10;AABkcnMvZTJvRG9jLnhtbFBLBQYAAAAABgAGAFkBAADXBQAAAAA=&#10;" adj="11923">
                      <v:fill on="f" focussize="0,0"/>
                      <v:stroke weight="0.5pt" color="#5B9BD5 [3204]" miterlimit="8" joinstyle="miter" endarrow="open"/>
                      <v:imagedata o:title=""/>
                      <o:lock v:ext="edit" aspectratio="f"/>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663360" behindDoc="0" locked="0" layoutInCell="1" allowOverlap="1">
                      <wp:simplePos x="0" y="0"/>
                      <wp:positionH relativeFrom="column">
                        <wp:posOffset>1242060</wp:posOffset>
                      </wp:positionH>
                      <wp:positionV relativeFrom="paragraph">
                        <wp:posOffset>2600960</wp:posOffset>
                      </wp:positionV>
                      <wp:extent cx="166370" cy="2540"/>
                      <wp:effectExtent l="0" t="48895" r="5080" b="62865"/>
                      <wp:wrapNone/>
                      <wp:docPr id="939" name="肘形连接符 939"/>
                      <wp:cNvGraphicFramePr/>
                      <a:graphic xmlns:a="http://schemas.openxmlformats.org/drawingml/2006/main">
                        <a:graphicData uri="http://schemas.microsoft.com/office/word/2010/wordprocessingShape">
                          <wps:wsp>
                            <wps:cNvCnPr>
                              <a:stCxn id="126" idx="3"/>
                              <a:endCxn id="936" idx="1"/>
                            </wps:cNvCnPr>
                            <wps:spPr>
                              <a:xfrm flipV="1">
                                <a:off x="2673350" y="6207125"/>
                                <a:ext cx="166370" cy="254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97.8pt;margin-top:204.8pt;height:0.2pt;width:13.1pt;z-index:251663360;mso-width-relative:page;mso-height-relative:page;" filled="f" stroked="t" coordsize="21600,21600" o:gfxdata="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RMYHZ1wAAAAsBAAAPAAAAAAAA&#10;AAEAIAAAACIAAABkcnMvZG93bnJldi54bWxQSwECFAAUAAAACACHTuJAzZvD7kwCAABhBAAADgAA&#10;AAAAAAABACAAAAAmAQAAZHJzL2Uyb0RvYy54bWxQSwUGAAAAAAYABgBZAQAA5AUAAAAA&#10;" adj="10800">
                      <v:fill on="f" focussize="0,0"/>
                      <v:stroke weight="0.5pt" color="#5B9BD5 [3204]" miterlimit="8" joinstyle="miter" endarrow="open"/>
                      <v:imagedata o:title=""/>
                      <o:lock v:ext="edit" aspectratio="f"/>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661312" behindDoc="0" locked="0" layoutInCell="1" allowOverlap="1">
                      <wp:simplePos x="0" y="0"/>
                      <wp:positionH relativeFrom="column">
                        <wp:posOffset>591820</wp:posOffset>
                      </wp:positionH>
                      <wp:positionV relativeFrom="paragraph">
                        <wp:posOffset>2200275</wp:posOffset>
                      </wp:positionV>
                      <wp:extent cx="167640" cy="1270"/>
                      <wp:effectExtent l="47625" t="0" r="65405" b="3810"/>
                      <wp:wrapNone/>
                      <wp:docPr id="130" name="肘形连接符 130"/>
                      <wp:cNvGraphicFramePr/>
                      <a:graphic xmlns:a="http://schemas.openxmlformats.org/drawingml/2006/main">
                        <a:graphicData uri="http://schemas.microsoft.com/office/word/2010/wordprocessingShape">
                          <wps:wsp>
                            <wps:cNvCnPr>
                              <a:stCxn id="933" idx="2"/>
                              <a:endCxn id="126" idx="0"/>
                            </wps:cNvCnPr>
                            <wps:spPr>
                              <a:xfrm rot="5400000" flipV="1">
                                <a:off x="0" y="0"/>
                                <a:ext cx="167640" cy="1270"/>
                              </a:xfrm>
                              <a:prstGeom prst="bentConnector3">
                                <a:avLst>
                                  <a:gd name="adj1" fmla="val 5719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46.6pt;margin-top:173.25pt;height:0.1pt;width:13.2pt;rotation:-5898240f;z-index:251661312;mso-width-relative:page;mso-height-relative:page;" filled="f" stroked="t" coordsize="21600,21600" o:gfxdata="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f7a1vZAAAACgEAAA8AAAAA&#10;AAAAAQAgAAAAIgAAAGRycy9kb3ducmV2LnhtbFBLAQIUABQAAAAIAIdO4kBgJ4B7TAIAAGMEAAAO&#10;AAAAAAAAAAEAIAAAACgBAABkcnMvZTJvRG9jLnhtbFBLBQYAAAAABgAGAFkBAADmBQAAAAA=&#10;" adj="12355">
                      <v:fill on="f" focussize="0,0"/>
                      <v:stroke weight="0.5pt" color="#5B9BD5 [3204]" miterlimit="8" joinstyle="miter" endarrow="open"/>
                      <v:imagedata o:title=""/>
                      <o:lock v:ext="edit" aspectratio="f"/>
                    </v:shape>
                  </w:pict>
                </mc:Fallback>
              </mc:AlternateConten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vertAlign w:val="baseline"/>
                <w:lang w:eastAsia="zh-CN"/>
              </w:rPr>
            </w:pPr>
            <w:r>
              <w:rPr>
                <w:sz w:val="21"/>
              </w:rPr>
              <mc:AlternateContent>
                <mc:Choice Requires="wps">
                  <w:drawing>
                    <wp:anchor distT="0" distB="0" distL="114300" distR="114300" simplePos="0" relativeHeight="251924480" behindDoc="0" locked="0" layoutInCell="1" allowOverlap="1">
                      <wp:simplePos x="0" y="0"/>
                      <wp:positionH relativeFrom="column">
                        <wp:posOffset>753110</wp:posOffset>
                      </wp:positionH>
                      <wp:positionV relativeFrom="paragraph">
                        <wp:posOffset>1052195</wp:posOffset>
                      </wp:positionV>
                      <wp:extent cx="330835" cy="2147570"/>
                      <wp:effectExtent l="0" t="49530" r="5080" b="635"/>
                      <wp:wrapNone/>
                      <wp:docPr id="102" name="肘形连接符 102"/>
                      <wp:cNvGraphicFramePr/>
                      <a:graphic xmlns:a="http://schemas.openxmlformats.org/drawingml/2006/main">
                        <a:graphicData uri="http://schemas.microsoft.com/office/word/2010/wordprocessingShape">
                          <wps:wsp>
                            <wps:cNvCnPr>
                              <a:stCxn id="938" idx="0"/>
                              <a:endCxn id="933" idx="3"/>
                            </wps:cNvCnPr>
                            <wps:spPr>
                              <a:xfrm rot="16200000" flipV="1">
                                <a:off x="4627880" y="2978785"/>
                                <a:ext cx="330835" cy="214757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59.3pt;margin-top:82.85pt;height:169.1pt;width:26.05pt;rotation:5898240f;z-index:251924480;mso-width-relative:page;mso-height-relative:page;" filled="f" stroked="t" coordsize="21600,21600" o:gfxdata="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EMyLdgAAAALAQAADwAAAAAAAAABACAAAAAi&#10;AAAAZHJzL2Rvd25yZXYueG1sUEsBAhQAFAAAAAgAh07iQOF8YIZDAgAARgQAAA4AAAAAAAAAAQAg&#10;AAAAJwEAAGRycy9lMm9Eb2MueG1sUEsFBgAAAAAGAAYAWQEAANwFAAAAAA==&#1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920384" behindDoc="0" locked="0" layoutInCell="1" allowOverlap="1">
                      <wp:simplePos x="0" y="0"/>
                      <wp:positionH relativeFrom="column">
                        <wp:posOffset>590550</wp:posOffset>
                      </wp:positionH>
                      <wp:positionV relativeFrom="paragraph">
                        <wp:posOffset>2060575</wp:posOffset>
                      </wp:positionV>
                      <wp:extent cx="269240" cy="26352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162.25pt;height:20.75pt;width:21.2pt;z-index:251920384;mso-width-relative:page;mso-height-relative:page;" filled="f" stroked="f" coordsize="21600,21600" o:gfxdata="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cHzDNsAAAAKAQAADwAAAAAAAAABACAAAAAiAAAAZHJz&#10;L2Rvd25yZXYueG1sUEsBAhQAFAAAAAgAh07iQNU6vZ46AgAAZwQAAA4AAAAAAAAAAQAgAAAAKg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74930</wp:posOffset>
                      </wp:positionH>
                      <wp:positionV relativeFrom="paragraph">
                        <wp:posOffset>1730375</wp:posOffset>
                      </wp:positionV>
                      <wp:extent cx="340995" cy="802005"/>
                      <wp:effectExtent l="0" t="48895" r="17145" b="10160"/>
                      <wp:wrapNone/>
                      <wp:docPr id="101" name="肘形连接符 101"/>
                      <wp:cNvGraphicFramePr/>
                      <a:graphic xmlns:a="http://schemas.openxmlformats.org/drawingml/2006/main">
                        <a:graphicData uri="http://schemas.microsoft.com/office/word/2010/wordprocessingShape">
                          <wps:wsp>
                            <wps:cNvCnPr>
                              <a:stCxn id="936" idx="0"/>
                              <a:endCxn id="933" idx="3"/>
                            </wps:cNvCnPr>
                            <wps:spPr>
                              <a:xfrm rot="16200000" flipV="1">
                                <a:off x="3949700" y="3656965"/>
                                <a:ext cx="340995" cy="80200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5.9pt;margin-top:136.25pt;height:63.15pt;width:26.85pt;rotation:5898240f;z-index:251923456;mso-width-relative:page;mso-height-relative:page;" filled="f" stroked="t" coordsize="21600,21600" o:gfxdata="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3ZK6tgAAAAJAQAADwAAAAAAAAABACAAAAAiAAAAZHJz&#10;L2Rvd25yZXYueG1sUEsBAhQAFAAAAAgAh07iQKtbr+I9AgAARQQAAA4AAAAAAAAAAQAgAAAAJwEA&#10;AGRycy9lMm9Eb2MueG1sUEsFBgAAAAAGAAYAWQEAANYFAAAAAA==&#10;">
                      <v:fill on="f" focussize="0,0"/>
                      <v:stroke weight="0.5pt" color="#5B9BD5 [3204]" miterlimit="8" joinstyle="miter" endarrow="open"/>
                      <v:imagedata o:title=""/>
                      <o:lock v:ext="edit" aspectratio="f"/>
                    </v:shape>
                  </w:pict>
                </mc:Fallback>
              </mc:AlternateContent>
            </w:r>
            <w:r>
              <w:rPr>
                <w:color w:val="000000"/>
                <w:sz w:val="21"/>
                <w:szCs w:val="21"/>
              </w:rPr>
              <mc:AlternateContent>
                <mc:Choice Requires="wps">
                  <w:drawing>
                    <wp:anchor distT="0" distB="0" distL="114300" distR="114300" simplePos="0" relativeHeight="251921408" behindDoc="0" locked="0" layoutInCell="1" allowOverlap="1">
                      <wp:simplePos x="0" y="0"/>
                      <wp:positionH relativeFrom="column">
                        <wp:posOffset>1177925</wp:posOffset>
                      </wp:positionH>
                      <wp:positionV relativeFrom="paragraph">
                        <wp:posOffset>2372360</wp:posOffset>
                      </wp:positionV>
                      <wp:extent cx="269240" cy="26352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75pt;margin-top:186.8pt;height:20.75pt;width:21.2pt;z-index:251921408;mso-width-relative:page;mso-height-relative:page;" filled="f" stroked="f" coordsize="21600,21600" o:gfxdata="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pZqxncAAAACwEAAA8AAAAAAAAAAQAgAAAAIgAAAGRy&#10;cy9kb3ducmV2LnhtbFBLAQIUABQAAAAIAIdO4kCPRX52OgIAAGcEAAAOAAAAAAAAAAEAIAAAACs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662336" behindDoc="0" locked="0" layoutInCell="1" allowOverlap="1">
                      <wp:simplePos x="0" y="0"/>
                      <wp:positionH relativeFrom="column">
                        <wp:posOffset>69215</wp:posOffset>
                      </wp:positionH>
                      <wp:positionV relativeFrom="paragraph">
                        <wp:posOffset>2301875</wp:posOffset>
                      </wp:positionV>
                      <wp:extent cx="1155065" cy="597535"/>
                      <wp:effectExtent l="13970" t="6985" r="31115" b="24130"/>
                      <wp:wrapNone/>
                      <wp:docPr id="936" name="流程图: 决策 936"/>
                      <wp:cNvGraphicFramePr/>
                      <a:graphic xmlns:a="http://schemas.openxmlformats.org/drawingml/2006/main">
                        <a:graphicData uri="http://schemas.microsoft.com/office/word/2010/wordprocessingShape">
                          <wps:wsp>
                            <wps:cNvSpPr/>
                            <wps:spPr>
                              <a:xfrm>
                                <a:off x="4030980" y="6581775"/>
                                <a:ext cx="1155065" cy="59753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5.45pt;margin-top:181.25pt;height:47.05pt;width:90.95pt;z-index:251662336;v-text-anchor:middle;mso-width-relative:page;mso-height-relative:page;" fillcolor="#FFFFFF [3201]" filled="t" stroked="t" coordsize="21600,21600" o:gfxdata="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AXcvzXAAAACgEAAA8AAAAAAAAAAQAgAAAAIgAAAGRycy9kb3ducmV2&#10;LnhtbFBLAQIUABQAAAAIAIdO4kBqReCUqAIAACcFAAAOAAAAAAAAAAEAIAAAACYBAABkcnMvZTJv&#10;RG9jLnhtbFBLBQYAAAAABgAGAFkBAABA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审核</w:t>
                            </w:r>
                          </w:p>
                        </w:txbxContent>
                      </v:textbox>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703296" behindDoc="0" locked="0" layoutInCell="1" allowOverlap="1">
                      <wp:simplePos x="0" y="0"/>
                      <wp:positionH relativeFrom="column">
                        <wp:posOffset>191135</wp:posOffset>
                      </wp:positionH>
                      <wp:positionV relativeFrom="paragraph">
                        <wp:posOffset>3161030</wp:posOffset>
                      </wp:positionV>
                      <wp:extent cx="929005" cy="337185"/>
                      <wp:effectExtent l="6350" t="6350" r="17145" b="18415"/>
                      <wp:wrapNone/>
                      <wp:docPr id="943" name="流程图: 可选过程 943"/>
                      <wp:cNvGraphicFramePr/>
                      <a:graphic xmlns:a="http://schemas.openxmlformats.org/drawingml/2006/main">
                        <a:graphicData uri="http://schemas.microsoft.com/office/word/2010/wordprocessingShape">
                          <wps:wsp>
                            <wps:cNvSpPr/>
                            <wps:spPr>
                              <a:xfrm>
                                <a:off x="0" y="0"/>
                                <a:ext cx="929005" cy="33718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5.05pt;margin-top:248.9pt;height:26.55pt;width:73.15pt;z-index:251703296;v-text-anchor:middle;mso-width-relative:page;mso-height-relative:page;" fillcolor="#FFFFFF [3201]" filled="t" stroked="t" coordsize="21600,21600" o:gfxdata="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Exxwb2QAAAAoBAAAPAAAAAAAAAAEAIAAAACIAAABkcnMvZG93bnJldi54&#10;bWxQSwECFAAUAAAACACHTuJAv2xT3qQCAAAoBQAADgAAAAAAAAABACAAAAAoAQAAZHJzL2Uyb0Rv&#10;Yy54bWxQSwUGAAAAAAYABgBZAQAAPgY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发放</w:t>
                            </w:r>
                          </w:p>
                        </w:txbxContent>
                      </v:textbox>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907072" behindDoc="0" locked="0" layoutInCell="1" allowOverlap="1">
                      <wp:simplePos x="0" y="0"/>
                      <wp:positionH relativeFrom="column">
                        <wp:posOffset>1224280</wp:posOffset>
                      </wp:positionH>
                      <wp:positionV relativeFrom="paragraph">
                        <wp:posOffset>2599055</wp:posOffset>
                      </wp:positionV>
                      <wp:extent cx="243205" cy="1905"/>
                      <wp:effectExtent l="0" t="48895" r="4445" b="63500"/>
                      <wp:wrapNone/>
                      <wp:docPr id="220" name="肘形连接符 220"/>
                      <wp:cNvGraphicFramePr/>
                      <a:graphic xmlns:a="http://schemas.openxmlformats.org/drawingml/2006/main">
                        <a:graphicData uri="http://schemas.microsoft.com/office/word/2010/wordprocessingShape">
                          <wps:wsp>
                            <wps:cNvCnPr>
                              <a:stCxn id="936" idx="3"/>
                              <a:endCxn id="938" idx="1"/>
                            </wps:cNvCnPr>
                            <wps:spPr>
                              <a:xfrm flipV="1">
                                <a:off x="0" y="0"/>
                                <a:ext cx="243205" cy="1905"/>
                              </a:xfrm>
                              <a:prstGeom prst="bentConnector3">
                                <a:avLst>
                                  <a:gd name="adj1" fmla="val 5013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96.4pt;margin-top:204.65pt;height:0.15pt;width:19.15pt;z-index:251907072;mso-width-relative:page;mso-height-relative:page;" filled="f" stroked="t" coordsize="21600,21600" o:gfxdata="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m6d31wAAAAsBAAAPAAAAAAAAAAEAIAAAACIA&#10;AABkcnMvZG93bnJldi54bWxQSwECFAAUAAAACACHTuJAdE3UBkMCAABVBAAADgAAAAAAAAABACAA&#10;AAAmAQAAZHJzL2Uyb0RvYy54bWxQSwUGAAAAAAYABgBZAQAA2wUAAAAA&#10;" adj="10828">
                      <v:fill on="f" focussize="0,0"/>
                      <v:stroke weight="0.5pt" color="#5B9BD5 [3204]" miterlimit="8" joinstyle="miter" endarrow="open"/>
                      <v:imagedata o:title=""/>
                      <o:lock v:ext="edit" aspectratio="f"/>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664384" behindDoc="0" locked="0" layoutInCell="1" allowOverlap="1">
                      <wp:simplePos x="0" y="0"/>
                      <wp:positionH relativeFrom="column">
                        <wp:posOffset>1344295</wp:posOffset>
                      </wp:positionH>
                      <wp:positionV relativeFrom="paragraph">
                        <wp:posOffset>2681605</wp:posOffset>
                      </wp:positionV>
                      <wp:extent cx="424180" cy="872490"/>
                      <wp:effectExtent l="0" t="0" r="22860" b="52070"/>
                      <wp:wrapNone/>
                      <wp:docPr id="945" name="肘形连接符 945"/>
                      <wp:cNvGraphicFramePr/>
                      <a:graphic xmlns:a="http://schemas.openxmlformats.org/drawingml/2006/main">
                        <a:graphicData uri="http://schemas.microsoft.com/office/word/2010/wordprocessingShape">
                          <wps:wsp>
                            <wps:cNvCnPr>
                              <a:stCxn id="938" idx="2"/>
                              <a:endCxn id="943" idx="3"/>
                            </wps:cNvCnPr>
                            <wps:spPr>
                              <a:xfrm rot="5400000">
                                <a:off x="5229225" y="7445375"/>
                                <a:ext cx="424180" cy="87249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5.85pt;margin-top:211.15pt;height:68.7pt;width:33.4pt;rotation:5898240f;z-index:251664384;mso-width-relative:page;mso-height-relative:page;" filled="f" stroked="t" coordsize="21600,21600" o:gfxdata="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LnfgtkAAAALAQAADwAAAAAAAAABACAAAAAiAAAAZHJz&#10;L2Rvd25yZXYueG1sUEsBAhQAFAAAAAgAh07iQI0iJgQ8AgAAOgQAAA4AAAAAAAAAAQAgAAAAKAEA&#10;AGRycy9lMm9Eb2MueG1sUEsFBgAAAAAGAAYAWQEAANYFAAAAAA==&#10;">
                      <v:fill on="f" focussize="0,0"/>
                      <v:stroke weight="0.5pt" color="#5B9BD5 [3204]" miterlimit="8" joinstyle="miter" endarrow="open"/>
                      <v:imagedata o:title=""/>
                      <o:lock v:ext="edit" aspectratio="f"/>
                    </v:shape>
                  </w:pict>
                </mc:Fallback>
              </mc:AlternateConten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vertAlign w:val="baseline"/>
                <w:lang w:eastAsia="zh-CN"/>
              </w:rPr>
            </w:pPr>
            <w:r>
              <w:rPr>
                <w:color w:val="000000"/>
                <w:sz w:val="21"/>
                <w:szCs w:val="21"/>
              </w:rPr>
              <mc:AlternateContent>
                <mc:Choice Requires="wps">
                  <w:drawing>
                    <wp:anchor distT="0" distB="0" distL="114300" distR="114300" simplePos="0" relativeHeight="251922432" behindDoc="0" locked="0" layoutInCell="1" allowOverlap="1">
                      <wp:simplePos x="0" y="0"/>
                      <wp:positionH relativeFrom="column">
                        <wp:posOffset>593090</wp:posOffset>
                      </wp:positionH>
                      <wp:positionV relativeFrom="paragraph">
                        <wp:posOffset>2834005</wp:posOffset>
                      </wp:positionV>
                      <wp:extent cx="269240" cy="26352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pt;margin-top:223.15pt;height:20.75pt;width:21.2pt;z-index:251922432;mso-width-relative:page;mso-height-relative:page;" filled="f" stroked="f" coordsize="21600,21600" o:gfxdata="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u7UC9sAAAAKAQAADwAAAAAAAAABACAAAAAiAAAAZHJz&#10;L2Rvd25yZXYueG1sUEsBAhQAFAAAAAgAh07iQOIFEH46AgAAaQQAAA4AAAAAAAAAAQAgAAAAKgEA&#10;AGRycy9lMm9Eb2MueG1sUEsFBgAAAAAGAAYAWQEAANYFA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Y</w:t>
                            </w:r>
                          </w:p>
                        </w:txbxContent>
                      </v:textbox>
                    </v:shape>
                  </w:pict>
                </mc:Fallback>
              </mc:AlternateContent>
            </w:r>
            <w:r>
              <w:rPr>
                <w:color w:val="000000"/>
                <w:sz w:val="21"/>
                <w:szCs w:val="21"/>
              </w:rPr>
              <mc:AlternateContent>
                <mc:Choice Requires="wps">
                  <w:drawing>
                    <wp:anchor distT="0" distB="0" distL="114300" distR="114300" simplePos="0" relativeHeight="251925504" behindDoc="0" locked="0" layoutInCell="1" allowOverlap="1">
                      <wp:simplePos x="0" y="0"/>
                      <wp:positionH relativeFrom="column">
                        <wp:posOffset>621030</wp:posOffset>
                      </wp:positionH>
                      <wp:positionV relativeFrom="paragraph">
                        <wp:posOffset>2097405</wp:posOffset>
                      </wp:positionV>
                      <wp:extent cx="269240" cy="26352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26924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9pt;margin-top:165.15pt;height:20.75pt;width:21.2pt;z-index:251925504;mso-width-relative:page;mso-height-relative:page;" filled="f" stroked="f" coordsize="21600,21600" o:gfxdata="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uW+2jbAAAACgEAAA8AAAAAAAAAAQAgAAAAIgAAAGRy&#10;cy9kb3ducmV2LnhtbFBLAQIUABQAAAAIAIdO4kB1FTgkOwIAAGkEAAAOAAAAAAAAAAEAIAAAACoB&#10;AABkcnMvZTJvRG9jLnhtbFBLBQYAAAAABgAGAFkBAADXBQAAAAA=&#10;">
                      <v:fill on="f" focussize="0,0"/>
                      <v:stroke on="f" weight="0.5pt"/>
                      <v:imagedata o:title=""/>
                      <o:lock v:ext="edit" aspectratio="f"/>
                      <v:textbox>
                        <w:txbxContent>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N</w:t>
                            </w:r>
                          </w:p>
                        </w:txbxContent>
                      </v:textbox>
                    </v:shape>
                  </w:pict>
                </mc:Fallback>
              </mc:AlternateContent>
            </w:r>
            <w:r>
              <w:rPr>
                <w:rFonts w:hint="eastAsia" w:ascii="仿宋" w:hAnsi="仿宋" w:eastAsia="仿宋" w:cs="仿宋"/>
                <w:color w:val="000000"/>
                <w:sz w:val="28"/>
              </w:rPr>
              <mc:AlternateContent>
                <mc:Choice Requires="wps">
                  <w:drawing>
                    <wp:anchor distT="0" distB="0" distL="114300" distR="114300" simplePos="0" relativeHeight="251697152" behindDoc="0" locked="0" layoutInCell="1" allowOverlap="1">
                      <wp:simplePos x="0" y="0"/>
                      <wp:positionH relativeFrom="column">
                        <wp:posOffset>127635</wp:posOffset>
                      </wp:positionH>
                      <wp:positionV relativeFrom="paragraph">
                        <wp:posOffset>2291715</wp:posOffset>
                      </wp:positionV>
                      <wp:extent cx="1050290" cy="614045"/>
                      <wp:effectExtent l="12700" t="7620" r="22860" b="6985"/>
                      <wp:wrapNone/>
                      <wp:docPr id="938" name="流程图: 决策 938"/>
                      <wp:cNvGraphicFramePr/>
                      <a:graphic xmlns:a="http://schemas.openxmlformats.org/drawingml/2006/main">
                        <a:graphicData uri="http://schemas.microsoft.com/office/word/2010/wordprocessingShape">
                          <wps:wsp>
                            <wps:cNvSpPr/>
                            <wps:spPr>
                              <a:xfrm>
                                <a:off x="0" y="0"/>
                                <a:ext cx="1050290" cy="614045"/>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05pt;margin-top:180.45pt;height:48.35pt;width:82.7pt;z-index:251697152;v-text-anchor:middle;mso-width-relative:page;mso-height-relative:page;" fillcolor="#FFFFFF [3201]" filled="t" stroked="t" coordsize="21600,21600" o:gfxdata="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4xDch2AAAAAoBAAAPAAAAAAAAAAEAIAAAACIAAABkcnMvZG93bnJldi54bWxQSwECFAAUAAAA&#10;CACHTuJAtWxEoJkCAAAbBQAADgAAAAAAAAABACAAAAAnAQAAZHJzL2Uyb0RvYy54bWxQSwUGAAAA&#10;AAYABgBZAQAAMgY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审批</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7" w:hRule="atLeast"/>
        </w:trPr>
        <w:tc>
          <w:tcPr>
            <w:tcW w:w="9962" w:type="dxa"/>
            <w:gridSpan w:val="4"/>
            <w:tcBorders>
              <w:top w:val="dotted" w:color="auto" w:sz="4" w:space="0"/>
              <w:left w:val="dotted" w:color="auto" w:sz="4" w:space="0"/>
              <w:bottom w:val="dotted" w:color="auto" w:sz="4" w:space="0"/>
              <w:right w:val="dotted" w:color="auto" w:sz="4" w:space="0"/>
            </w:tcBorders>
            <w:shd w:val="clear" w:color="auto" w:fill="FFFFFF"/>
            <w:vAlign w:val="top"/>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说明：</w:t>
            </w:r>
          </w:p>
          <w:p>
            <w:pPr>
              <w:keepNext w:val="0"/>
              <w:keepLines w:val="0"/>
              <w:pageBreakBefore w:val="0"/>
              <w:widowControl w:val="0"/>
              <w:numPr>
                <w:ilvl w:val="0"/>
                <w:numId w:val="161"/>
              </w:numPr>
              <w:tabs>
                <w:tab w:val="left" w:pos="0"/>
              </w:tabs>
              <w:kinsoku/>
              <w:wordWrap/>
              <w:overflowPunct/>
              <w:topLinePunct w:val="0"/>
              <w:autoSpaceDE/>
              <w:autoSpaceDN/>
              <w:bidi w:val="0"/>
              <w:adjustRightInd/>
              <w:snapToGrid/>
              <w:spacing w:line="240" w:lineRule="auto"/>
              <w:ind w:left="0" w:leftChars="0" w:firstLine="400" w:firstLineChars="0"/>
              <w:textAlignment w:val="auto"/>
              <w:rPr>
                <w:rFonts w:hint="eastAsia" w:ascii="宋体" w:hAnsi="宋体" w:cs="宋体"/>
                <w:sz w:val="21"/>
                <w:szCs w:val="21"/>
                <w:lang w:val="en-GB" w:eastAsia="zh-CN"/>
              </w:rPr>
            </w:pPr>
            <w:r>
              <w:rPr>
                <w:rFonts w:hint="eastAsia" w:ascii="宋体" w:hAnsi="宋体" w:cs="宋体"/>
                <w:sz w:val="21"/>
                <w:szCs w:val="21"/>
                <w:lang w:val="en-GB" w:eastAsia="zh-CN"/>
              </w:rPr>
              <w:t>每月</w:t>
            </w:r>
            <w:r>
              <w:rPr>
                <w:rFonts w:hint="eastAsia" w:ascii="宋体" w:hAnsi="宋体" w:cs="宋体"/>
                <w:sz w:val="21"/>
                <w:szCs w:val="21"/>
                <w:lang w:val="en-US" w:eastAsia="zh-CN"/>
              </w:rPr>
              <w:t>5日下班前，</w:t>
            </w:r>
            <w:r>
              <w:rPr>
                <w:rFonts w:hint="eastAsia" w:ascii="宋体" w:hAnsi="宋体" w:cs="宋体"/>
                <w:sz w:val="21"/>
                <w:szCs w:val="21"/>
                <w:lang w:val="en-GB" w:eastAsia="zh-CN"/>
              </w:rPr>
              <w:t>各部门负责人</w:t>
            </w:r>
            <w:r>
              <w:rPr>
                <w:rFonts w:hint="eastAsia" w:ascii="宋体" w:hAnsi="宋体" w:cs="宋体"/>
                <w:sz w:val="21"/>
                <w:szCs w:val="21"/>
                <w:lang w:val="en-US" w:eastAsia="zh-CN"/>
              </w:rPr>
              <w:t>将本部门《考勤表》、《考核表》报人资部</w:t>
            </w:r>
            <w:r>
              <w:rPr>
                <w:rFonts w:hint="eastAsia" w:ascii="宋体" w:hAnsi="宋体" w:cs="宋体"/>
                <w:sz w:val="21"/>
                <w:szCs w:val="21"/>
                <w:lang w:val="en-GB" w:eastAsia="zh-CN"/>
              </w:rPr>
              <w:t>。</w:t>
            </w:r>
          </w:p>
          <w:p>
            <w:pPr>
              <w:keepNext w:val="0"/>
              <w:keepLines w:val="0"/>
              <w:pageBreakBefore w:val="0"/>
              <w:widowControl w:val="0"/>
              <w:numPr>
                <w:ilvl w:val="0"/>
                <w:numId w:val="161"/>
              </w:numPr>
              <w:tabs>
                <w:tab w:val="left" w:pos="0"/>
              </w:tabs>
              <w:kinsoku/>
              <w:wordWrap/>
              <w:overflowPunct/>
              <w:topLinePunct w:val="0"/>
              <w:autoSpaceDE/>
              <w:autoSpaceDN/>
              <w:bidi w:val="0"/>
              <w:adjustRightInd/>
              <w:snapToGrid/>
              <w:spacing w:line="240" w:lineRule="auto"/>
              <w:ind w:left="0" w:leftChars="0" w:firstLine="400" w:firstLineChars="0"/>
              <w:textAlignment w:val="auto"/>
              <w:rPr>
                <w:rFonts w:hint="eastAsia" w:ascii="宋体" w:hAnsi="宋体" w:cs="宋体"/>
                <w:sz w:val="21"/>
                <w:szCs w:val="21"/>
                <w:lang w:val="en-GB" w:eastAsia="zh-CN"/>
              </w:rPr>
            </w:pPr>
            <w:r>
              <w:rPr>
                <w:rFonts w:hint="eastAsia" w:ascii="宋体" w:hAnsi="宋体" w:cs="宋体"/>
                <w:sz w:val="21"/>
                <w:szCs w:val="21"/>
                <w:lang w:val="en-GB" w:eastAsia="zh-CN"/>
              </w:rPr>
              <w:t>每月</w:t>
            </w:r>
            <w:r>
              <w:rPr>
                <w:rFonts w:hint="eastAsia" w:ascii="宋体" w:hAnsi="宋体" w:cs="宋体"/>
                <w:sz w:val="21"/>
                <w:szCs w:val="21"/>
                <w:lang w:val="en-US" w:eastAsia="zh-CN"/>
              </w:rPr>
              <w:t>8日下班前，人事专员生成《工资表》一稿。</w:t>
            </w:r>
          </w:p>
          <w:p>
            <w:pPr>
              <w:keepNext w:val="0"/>
              <w:keepLines w:val="0"/>
              <w:pageBreakBefore w:val="0"/>
              <w:widowControl w:val="0"/>
              <w:numPr>
                <w:ilvl w:val="0"/>
                <w:numId w:val="161"/>
              </w:numPr>
              <w:tabs>
                <w:tab w:val="left" w:pos="0"/>
              </w:tabs>
              <w:kinsoku/>
              <w:wordWrap/>
              <w:overflowPunct/>
              <w:topLinePunct w:val="0"/>
              <w:autoSpaceDE/>
              <w:autoSpaceDN/>
              <w:bidi w:val="0"/>
              <w:adjustRightInd/>
              <w:snapToGrid/>
              <w:spacing w:line="240" w:lineRule="auto"/>
              <w:ind w:left="0" w:leftChars="0" w:firstLine="400" w:firstLineChars="0"/>
              <w:textAlignment w:val="auto"/>
              <w:rPr>
                <w:rFonts w:hint="eastAsia" w:ascii="宋体" w:hAnsi="宋体" w:cs="宋体"/>
                <w:sz w:val="21"/>
                <w:szCs w:val="21"/>
                <w:lang w:val="en-GB" w:eastAsia="zh-CN"/>
              </w:rPr>
            </w:pPr>
            <w:r>
              <w:rPr>
                <w:rFonts w:hint="eastAsia" w:ascii="宋体" w:hAnsi="宋体" w:cs="宋体"/>
                <w:sz w:val="21"/>
                <w:szCs w:val="21"/>
                <w:lang w:val="en-US" w:eastAsia="zh-CN"/>
              </w:rPr>
              <w:t>每月10日下班前，人力资源总监审核完毕，生成《工资表》二稿。</w:t>
            </w:r>
          </w:p>
          <w:p>
            <w:pPr>
              <w:keepNext w:val="0"/>
              <w:keepLines w:val="0"/>
              <w:pageBreakBefore w:val="0"/>
              <w:widowControl w:val="0"/>
              <w:numPr>
                <w:ilvl w:val="0"/>
                <w:numId w:val="161"/>
              </w:numPr>
              <w:tabs>
                <w:tab w:val="left" w:pos="0"/>
              </w:tabs>
              <w:kinsoku/>
              <w:wordWrap/>
              <w:overflowPunct/>
              <w:topLinePunct w:val="0"/>
              <w:autoSpaceDE/>
              <w:autoSpaceDN/>
              <w:bidi w:val="0"/>
              <w:adjustRightInd/>
              <w:snapToGrid/>
              <w:spacing w:line="240" w:lineRule="auto"/>
              <w:ind w:left="0" w:leftChars="0" w:firstLine="400" w:firstLineChars="0"/>
              <w:textAlignment w:val="auto"/>
              <w:rPr>
                <w:rFonts w:hint="eastAsia" w:ascii="宋体" w:hAnsi="宋体" w:cs="宋体"/>
                <w:sz w:val="21"/>
                <w:szCs w:val="21"/>
                <w:lang w:val="en-GB" w:eastAsia="zh-CN"/>
              </w:rPr>
            </w:pPr>
            <w:r>
              <w:rPr>
                <w:rFonts w:hint="eastAsia" w:ascii="宋体" w:hAnsi="宋体" w:cs="宋体"/>
                <w:sz w:val="21"/>
                <w:szCs w:val="21"/>
                <w:lang w:val="en-GB" w:eastAsia="zh-CN"/>
              </w:rPr>
              <w:t>每月</w:t>
            </w:r>
            <w:r>
              <w:rPr>
                <w:rFonts w:hint="eastAsia" w:ascii="宋体" w:hAnsi="宋体" w:cs="宋体"/>
                <w:sz w:val="21"/>
                <w:szCs w:val="21"/>
                <w:lang w:val="en-US" w:eastAsia="zh-CN"/>
              </w:rPr>
              <w:t>11日下班前，财务部出纳审核并补充个税，生成《工资表》三稿。</w:t>
            </w:r>
          </w:p>
          <w:p>
            <w:pPr>
              <w:keepNext w:val="0"/>
              <w:keepLines w:val="0"/>
              <w:pageBreakBefore w:val="0"/>
              <w:widowControl w:val="0"/>
              <w:numPr>
                <w:ilvl w:val="0"/>
                <w:numId w:val="161"/>
              </w:numPr>
              <w:tabs>
                <w:tab w:val="left" w:pos="0"/>
              </w:tabs>
              <w:kinsoku/>
              <w:wordWrap/>
              <w:overflowPunct/>
              <w:topLinePunct w:val="0"/>
              <w:autoSpaceDE/>
              <w:autoSpaceDN/>
              <w:bidi w:val="0"/>
              <w:adjustRightInd/>
              <w:snapToGrid/>
              <w:spacing w:line="240" w:lineRule="auto"/>
              <w:ind w:left="0" w:leftChars="0" w:firstLine="400" w:firstLineChars="0"/>
              <w:textAlignment w:val="auto"/>
              <w:rPr>
                <w:rFonts w:hint="eastAsia" w:ascii="宋体" w:hAnsi="宋体" w:cs="宋体"/>
                <w:sz w:val="21"/>
                <w:szCs w:val="21"/>
                <w:lang w:val="en-GB" w:eastAsia="zh-CN"/>
              </w:rPr>
            </w:pPr>
            <w:r>
              <w:rPr>
                <w:rFonts w:hint="eastAsia" w:ascii="宋体" w:hAnsi="宋体" w:cs="宋体"/>
                <w:sz w:val="21"/>
                <w:szCs w:val="21"/>
                <w:lang w:val="en-US" w:eastAsia="zh-CN"/>
              </w:rPr>
              <w:t>人事专员通过管理平台申请工资发放，经相关负责人审批后，出纳于15日下班前发放完毕并通知人事专员，人事专员发放上月工资条。</w:t>
            </w:r>
          </w:p>
          <w:p>
            <w:pPr>
              <w:keepNext w:val="0"/>
              <w:keepLines w:val="0"/>
              <w:pageBreakBefore w:val="0"/>
              <w:widowControl w:val="0"/>
              <w:numPr>
                <w:ilvl w:val="0"/>
                <w:numId w:val="161"/>
              </w:numPr>
              <w:tabs>
                <w:tab w:val="left" w:pos="0"/>
              </w:tabs>
              <w:kinsoku/>
              <w:wordWrap/>
              <w:overflowPunct/>
              <w:topLinePunct w:val="0"/>
              <w:autoSpaceDE/>
              <w:autoSpaceDN/>
              <w:bidi w:val="0"/>
              <w:adjustRightInd/>
              <w:snapToGrid/>
              <w:spacing w:line="240" w:lineRule="auto"/>
              <w:ind w:left="0" w:leftChars="0" w:firstLine="400" w:firstLineChars="0"/>
              <w:textAlignment w:val="auto"/>
              <w:rPr>
                <w:rFonts w:hint="eastAsia" w:ascii="宋体" w:hAnsi="宋体" w:cs="宋体"/>
                <w:sz w:val="21"/>
                <w:szCs w:val="21"/>
                <w:lang w:val="en-GB" w:eastAsia="zh-CN"/>
              </w:rPr>
            </w:pPr>
            <w:r>
              <w:rPr>
                <w:rFonts w:hint="eastAsia" w:ascii="宋体" w:hAnsi="宋体" w:cs="宋体"/>
                <w:sz w:val="21"/>
                <w:szCs w:val="21"/>
                <w:lang w:val="en-US" w:eastAsia="zh-CN"/>
              </w:rPr>
              <w:t>工资未按时发放，由财务部经理发布《工资延迟发放通知》。</w:t>
            </w:r>
          </w:p>
          <w:p>
            <w:pPr>
              <w:keepNext w:val="0"/>
              <w:keepLines w:val="0"/>
              <w:pageBreakBefore w:val="0"/>
              <w:widowControl w:val="0"/>
              <w:numPr>
                <w:ilvl w:val="0"/>
                <w:numId w:val="161"/>
              </w:numPr>
              <w:tabs>
                <w:tab w:val="left" w:pos="0"/>
              </w:tabs>
              <w:kinsoku/>
              <w:wordWrap/>
              <w:overflowPunct/>
              <w:topLinePunct w:val="0"/>
              <w:autoSpaceDE/>
              <w:autoSpaceDN/>
              <w:bidi w:val="0"/>
              <w:adjustRightInd/>
              <w:snapToGrid/>
              <w:spacing w:line="240" w:lineRule="auto"/>
              <w:ind w:left="0" w:leftChars="0" w:firstLine="40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遇法定节假日，各节点日期适度顺延压缩，但不得影响按时发薪。</w:t>
            </w:r>
          </w:p>
        </w:tc>
      </w:tr>
    </w:tbl>
    <w:p>
      <w:pPr>
        <w:keepNext w:val="0"/>
        <w:keepLines w:val="0"/>
        <w:pageBreakBefore w:val="0"/>
        <w:widowControl w:val="0"/>
        <w:numPr>
          <w:ilvl w:val="0"/>
          <w:numId w:val="156"/>
        </w:numPr>
        <w:kinsoku/>
        <w:wordWrap/>
        <w:overflowPunct/>
        <w:topLinePunct w:val="0"/>
        <w:autoSpaceDE/>
        <w:autoSpaceDN/>
        <w:bidi w:val="0"/>
        <w:adjustRightInd/>
        <w:snapToGrid/>
        <w:spacing w:line="440" w:lineRule="exact"/>
        <w:textAlignment w:val="auto"/>
        <w:rPr>
          <w:rFonts w:hint="eastAsia"/>
          <w:lang w:val="en-GB" w:eastAsia="zh-CN"/>
        </w:rPr>
      </w:pPr>
      <w:r>
        <w:rPr>
          <w:rFonts w:hint="eastAsia"/>
          <w:lang w:val="en-GB" w:eastAsia="zh-CN"/>
        </w:rPr>
        <w:t>不支付薪酬的情况</w:t>
      </w:r>
    </w:p>
    <w:p>
      <w:pPr>
        <w:keepNext w:val="0"/>
        <w:keepLines w:val="0"/>
        <w:pageBreakBefore w:val="0"/>
        <w:widowControl w:val="0"/>
        <w:numPr>
          <w:ilvl w:val="0"/>
          <w:numId w:val="16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借款到期未还，只发放最低工资，超出部分抵扣借款，直至抵扣完毕。</w:t>
      </w:r>
    </w:p>
    <w:p>
      <w:pPr>
        <w:keepNext w:val="0"/>
        <w:keepLines w:val="0"/>
        <w:pageBreakBefore w:val="0"/>
        <w:widowControl w:val="0"/>
        <w:numPr>
          <w:ilvl w:val="0"/>
          <w:numId w:val="16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造成经济损失的，只发放最低工资，超出部分抵扣扣款，直至抵扣完毕。</w:t>
      </w:r>
    </w:p>
    <w:p>
      <w:pPr>
        <w:keepNext w:val="0"/>
        <w:keepLines w:val="0"/>
        <w:pageBreakBefore w:val="0"/>
        <w:widowControl w:val="0"/>
        <w:numPr>
          <w:ilvl w:val="0"/>
          <w:numId w:val="16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发生劳动纠纷进入仲裁或诉讼流程的，结案前公司不支付薪酬。</w:t>
      </w:r>
    </w:p>
    <w:p>
      <w:pPr>
        <w:keepNext w:val="0"/>
        <w:keepLines w:val="0"/>
        <w:pageBreakBefore w:val="0"/>
        <w:widowControl w:val="0"/>
        <w:numPr>
          <w:ilvl w:val="0"/>
          <w:numId w:val="16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自动离职的不支付薪酬</w:t>
      </w:r>
      <w:r>
        <w:rPr>
          <w:rFonts w:hint="eastAsia" w:asciiTheme="minorEastAsia" w:hAnsiTheme="minorEastAsia" w:eastAsiaTheme="minorEastAsia" w:cstheme="minorEastAsia"/>
          <w:sz w:val="21"/>
          <w:szCs w:val="21"/>
          <w:lang w:val="en-US" w:eastAsia="zh-CN"/>
        </w:rPr>
        <w:t>。</w:t>
      </w:r>
    </w:p>
    <w:p>
      <w:pPr>
        <w:pStyle w:val="9"/>
        <w:numPr>
          <w:ilvl w:val="0"/>
          <w:numId w:val="135"/>
        </w:numPr>
        <w:bidi w:val="0"/>
        <w:ind w:left="0" w:leftChars="0" w:firstLine="0" w:firstLineChars="0"/>
        <w:outlineLvl w:val="0"/>
        <w:rPr>
          <w:rFonts w:hint="eastAsia"/>
          <w:highlight w:val="none"/>
          <w:lang w:val="en-GB" w:eastAsia="zh-CN"/>
        </w:rPr>
      </w:pPr>
      <w:bookmarkStart w:id="264" w:name="_Toc12897"/>
      <w:bookmarkStart w:id="265" w:name="_Toc9071400"/>
      <w:bookmarkStart w:id="266" w:name="_Toc29373"/>
      <w:bookmarkStart w:id="267" w:name="_Toc28125"/>
      <w:bookmarkStart w:id="268" w:name="_Toc6383"/>
      <w:bookmarkStart w:id="269" w:name="_Toc14268"/>
      <w:bookmarkStart w:id="270" w:name="_Toc16726"/>
      <w:r>
        <w:rPr>
          <w:rFonts w:hint="eastAsia"/>
          <w:highlight w:val="none"/>
          <w:lang w:val="en-US" w:eastAsia="zh-CN"/>
        </w:rPr>
        <w:t>考勤管理</w:t>
      </w:r>
      <w:bookmarkEnd w:id="264"/>
      <w:bookmarkEnd w:id="265"/>
      <w:bookmarkEnd w:id="266"/>
      <w:bookmarkEnd w:id="267"/>
      <w:bookmarkEnd w:id="268"/>
      <w:bookmarkEnd w:id="269"/>
      <w:bookmarkEnd w:id="270"/>
    </w:p>
    <w:p>
      <w:pPr>
        <w:keepNext w:val="0"/>
        <w:keepLines w:val="0"/>
        <w:pageBreakBefore w:val="0"/>
        <w:numPr>
          <w:ilvl w:val="0"/>
          <w:numId w:val="16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考勤原则</w:t>
      </w:r>
    </w:p>
    <w:p>
      <w:pPr>
        <w:pStyle w:val="16"/>
        <w:keepNext w:val="0"/>
        <w:keepLines w:val="0"/>
        <w:pageBreakBefore w:val="0"/>
        <w:widowControl/>
        <w:numPr>
          <w:ilvl w:val="0"/>
          <w:numId w:val="16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全体员工均需按规定参与考勤。</w:t>
      </w:r>
    </w:p>
    <w:p>
      <w:pPr>
        <w:pStyle w:val="16"/>
        <w:keepNext w:val="0"/>
        <w:keepLines w:val="0"/>
        <w:pageBreakBefore w:val="0"/>
        <w:widowControl/>
        <w:numPr>
          <w:ilvl w:val="0"/>
          <w:numId w:val="16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当日未请假、无打卡/签到记录，且未按时提交补卡，按旷工处理。 </w:t>
      </w:r>
    </w:p>
    <w:p>
      <w:pPr>
        <w:pStyle w:val="16"/>
        <w:keepNext w:val="0"/>
        <w:keepLines w:val="0"/>
        <w:pageBreakBefore w:val="0"/>
        <w:widowControl/>
        <w:numPr>
          <w:ilvl w:val="0"/>
          <w:numId w:val="16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考勤必须真实客观，严禁弄虚作假，违者按奖罚条例处理。</w:t>
      </w:r>
    </w:p>
    <w:p>
      <w:pPr>
        <w:keepNext w:val="0"/>
        <w:keepLines w:val="0"/>
        <w:pageBreakBefore w:val="0"/>
        <w:numPr>
          <w:ilvl w:val="0"/>
          <w:numId w:val="16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考勤分类</w:t>
      </w:r>
    </w:p>
    <w:p>
      <w:pPr>
        <w:pStyle w:val="16"/>
        <w:keepNext w:val="0"/>
        <w:keepLines w:val="0"/>
        <w:pageBreakBefore w:val="0"/>
        <w:widowControl/>
        <w:numPr>
          <w:ilvl w:val="0"/>
          <w:numId w:val="16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标准工时类</w:t>
      </w:r>
    </w:p>
    <w:p>
      <w:pPr>
        <w:pStyle w:val="16"/>
        <w:keepNext w:val="0"/>
        <w:keepLines w:val="0"/>
        <w:pageBreakBefore w:val="0"/>
        <w:widowControl/>
        <w:numPr>
          <w:ilvl w:val="0"/>
          <w:numId w:val="16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适用员工：客服部、综合部、财务部、商贸部、芝麻物联全员，运维部负责人、项目主管、水暖维修工、收费员，工程部负责人。</w:t>
      </w:r>
    </w:p>
    <w:p>
      <w:pPr>
        <w:pStyle w:val="16"/>
        <w:keepNext w:val="0"/>
        <w:keepLines w:val="0"/>
        <w:pageBreakBefore w:val="0"/>
        <w:widowControl/>
        <w:numPr>
          <w:ilvl w:val="0"/>
          <w:numId w:val="16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考勤方式：钉钉打卡</w:t>
      </w:r>
    </w:p>
    <w:p>
      <w:pPr>
        <w:pStyle w:val="16"/>
        <w:keepNext w:val="0"/>
        <w:keepLines w:val="0"/>
        <w:pageBreakBefore w:val="0"/>
        <w:widowControl/>
        <w:numPr>
          <w:ilvl w:val="0"/>
          <w:numId w:val="16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考勤路径：钉钉﹥工作台﹥考勤打卡</w:t>
      </w:r>
    </w:p>
    <w:p>
      <w:pPr>
        <w:pStyle w:val="16"/>
        <w:keepNext w:val="0"/>
        <w:keepLines w:val="0"/>
        <w:pageBreakBefore w:val="0"/>
        <w:widowControl/>
        <w:numPr>
          <w:ilvl w:val="0"/>
          <w:numId w:val="16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考勤时间：上下班各打卡一次，上班08:30前打卡，下班17:30后打卡。</w:t>
      </w:r>
    </w:p>
    <w:p>
      <w:pPr>
        <w:pStyle w:val="16"/>
        <w:keepNext w:val="0"/>
        <w:keepLines w:val="0"/>
        <w:pageBreakBefore w:val="0"/>
        <w:widowControl/>
        <w:numPr>
          <w:ilvl w:val="0"/>
          <w:numId w:val="16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忘记打卡：请在当月最后一个工作日前完成补卡，逾期未打卡也未补卡的，当天按旷工处理，当月补卡超过3次，每次乐捐10元。</w:t>
      </w:r>
    </w:p>
    <w:p>
      <w:pPr>
        <w:pStyle w:val="16"/>
        <w:keepNext w:val="0"/>
        <w:keepLines w:val="0"/>
        <w:pageBreakBefore w:val="0"/>
        <w:widowControl/>
        <w:numPr>
          <w:ilvl w:val="0"/>
          <w:numId w:val="16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综合工时类</w:t>
      </w:r>
    </w:p>
    <w:p>
      <w:pPr>
        <w:pStyle w:val="16"/>
        <w:keepNext w:val="0"/>
        <w:keepLines w:val="0"/>
        <w:pageBreakBefore w:val="0"/>
        <w:widowControl/>
        <w:numPr>
          <w:ilvl w:val="0"/>
          <w:numId w:val="16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适用员工：销售部、维修部全体员工及工程部施工管理员。</w:t>
      </w:r>
    </w:p>
    <w:p>
      <w:pPr>
        <w:pStyle w:val="16"/>
        <w:keepNext w:val="0"/>
        <w:keepLines w:val="0"/>
        <w:pageBreakBefore w:val="0"/>
        <w:widowControl/>
        <w:numPr>
          <w:ilvl w:val="0"/>
          <w:numId w:val="16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考勤方式：钉钉签到</w:t>
      </w:r>
    </w:p>
    <w:p>
      <w:pPr>
        <w:pStyle w:val="16"/>
        <w:keepNext w:val="0"/>
        <w:keepLines w:val="0"/>
        <w:pageBreakBefore w:val="0"/>
        <w:widowControl/>
        <w:numPr>
          <w:ilvl w:val="0"/>
          <w:numId w:val="16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考勤路径：钉钉﹥工作台﹥签到</w:t>
      </w:r>
    </w:p>
    <w:p>
      <w:pPr>
        <w:pStyle w:val="16"/>
        <w:keepNext w:val="0"/>
        <w:keepLines w:val="0"/>
        <w:pageBreakBefore w:val="0"/>
        <w:widowControl/>
        <w:numPr>
          <w:ilvl w:val="0"/>
          <w:numId w:val="16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考勤时间：到达工作地点签到记录到达时间，</w:t>
      </w:r>
      <w:r>
        <w:rPr>
          <w:rFonts w:hint="eastAsia" w:ascii="宋体" w:hAnsi="宋体" w:eastAsia="宋体" w:cs="宋体"/>
          <w:sz w:val="21"/>
          <w:szCs w:val="21"/>
          <w:highlight w:val="none"/>
          <w:lang w:val="en-US" w:eastAsia="zh-CN"/>
        </w:rPr>
        <w:t>离开工作地点签到记录离开时间，签到定位与工作地点必须一致。当天</w:t>
      </w:r>
      <w:r>
        <w:rPr>
          <w:rFonts w:hint="eastAsia" w:ascii="宋体" w:hAnsi="宋体" w:eastAsia="宋体" w:cs="宋体"/>
          <w:sz w:val="21"/>
          <w:szCs w:val="21"/>
          <w:lang w:val="en-US" w:eastAsia="zh-CN"/>
        </w:rPr>
        <w:t>转场多个工作地点的，分别签到记录到达与离开时间。</w:t>
      </w:r>
    </w:p>
    <w:p>
      <w:pPr>
        <w:pStyle w:val="16"/>
        <w:keepNext w:val="0"/>
        <w:keepLines w:val="0"/>
        <w:pageBreakBefore w:val="0"/>
        <w:widowControl/>
        <w:numPr>
          <w:ilvl w:val="0"/>
          <w:numId w:val="16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忘记签到：到达和离开客户地点均未签到，当天按旷工处理；有到达签到无离开签到，当月超过3次，每次乐捐10元；签到地点与工作地点不一致，签到无效，视为未签到。</w:t>
      </w:r>
    </w:p>
    <w:p>
      <w:pPr>
        <w:pStyle w:val="16"/>
        <w:keepNext w:val="0"/>
        <w:keepLines w:val="0"/>
        <w:pageBreakBefore w:val="0"/>
        <w:widowControl/>
        <w:numPr>
          <w:ilvl w:val="0"/>
          <w:numId w:val="16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综合工时类考勤员工，由综合部提前预制调休时间，凡是不能出勤的日期，均需通过钉钉申请调休，未出勤且未申请调休，按旷工处理。</w:t>
      </w:r>
    </w:p>
    <w:p>
      <w:pPr>
        <w:pStyle w:val="16"/>
        <w:keepNext w:val="0"/>
        <w:keepLines w:val="0"/>
        <w:pageBreakBefore w:val="0"/>
        <w:widowControl/>
        <w:numPr>
          <w:ilvl w:val="0"/>
          <w:numId w:val="16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排班类</w:t>
      </w:r>
    </w:p>
    <w:p>
      <w:pPr>
        <w:pStyle w:val="16"/>
        <w:keepNext w:val="0"/>
        <w:keepLines w:val="0"/>
        <w:pageBreakBefore w:val="0"/>
        <w:widowControl/>
        <w:numPr>
          <w:ilvl w:val="0"/>
          <w:numId w:val="16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适用员工：运维部运行值班员工。</w:t>
      </w:r>
    </w:p>
    <w:p>
      <w:pPr>
        <w:pStyle w:val="16"/>
        <w:keepNext w:val="0"/>
        <w:keepLines w:val="0"/>
        <w:pageBreakBefore w:val="0"/>
        <w:widowControl/>
        <w:numPr>
          <w:ilvl w:val="0"/>
          <w:numId w:val="16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考勤方式：按排班表出勤</w:t>
      </w:r>
    </w:p>
    <w:p>
      <w:pPr>
        <w:pStyle w:val="16"/>
        <w:keepNext w:val="0"/>
        <w:keepLines w:val="0"/>
        <w:pageBreakBefore w:val="0"/>
        <w:widowControl/>
        <w:numPr>
          <w:ilvl w:val="0"/>
          <w:numId w:val="16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考勤路径：在排班表记录上下班时间</w:t>
      </w:r>
    </w:p>
    <w:p>
      <w:pPr>
        <w:pStyle w:val="16"/>
        <w:keepNext w:val="0"/>
        <w:keepLines w:val="0"/>
        <w:pageBreakBefore w:val="0"/>
        <w:widowControl/>
        <w:numPr>
          <w:ilvl w:val="0"/>
          <w:numId w:val="16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考勤时间：接班第一时间记录上班时间，交班第一时间记录下班时间，交接班两人的时间应一致。单人运行项目按开关机时间记录上下班时间。</w:t>
      </w:r>
    </w:p>
    <w:p>
      <w:pPr>
        <w:pStyle w:val="16"/>
        <w:keepNext w:val="0"/>
        <w:keepLines w:val="0"/>
        <w:pageBreakBefore w:val="0"/>
        <w:widowControl/>
        <w:numPr>
          <w:ilvl w:val="0"/>
          <w:numId w:val="16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当班脱岗：运行值班员工当班期间未经上级批准，离岗超过30分钟视为脱岗。脱岗未造成损失和客诉的，给予警告处分，造成损失的，按《奖惩条例》承担损失责任，造成客诉的，按程度给予记过并处罚100元/次，情节严重的解除合同。</w:t>
      </w:r>
    </w:p>
    <w:p>
      <w:pPr>
        <w:keepNext w:val="0"/>
        <w:keepLines w:val="0"/>
        <w:pageBreakBefore w:val="0"/>
        <w:numPr>
          <w:ilvl w:val="0"/>
          <w:numId w:val="16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GB" w:eastAsia="zh-CN"/>
        </w:rPr>
      </w:pPr>
      <w:r>
        <w:rPr>
          <w:rFonts w:hint="eastAsia" w:ascii="宋体" w:hAnsi="宋体" w:eastAsia="宋体" w:cs="宋体"/>
          <w:sz w:val="21"/>
          <w:szCs w:val="21"/>
          <w:lang w:val="en-US" w:eastAsia="zh-CN"/>
        </w:rPr>
        <w:t>迟到早退：执行标准工时的员工，08:30以后打上班卡视为迟到，17:30以前打下班卡视为早退，当月迟到早退超过3次后，每次乐捐10元。</w:t>
      </w:r>
    </w:p>
    <w:p>
      <w:pPr>
        <w:keepNext w:val="0"/>
        <w:keepLines w:val="0"/>
        <w:pageBreakBefore w:val="0"/>
        <w:numPr>
          <w:ilvl w:val="0"/>
          <w:numId w:val="163"/>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highlight w:val="none"/>
          <w:lang w:val="en-GB" w:eastAsia="zh-CN"/>
        </w:rPr>
      </w:pPr>
      <w:bookmarkStart w:id="271" w:name="_Toc9496"/>
      <w:r>
        <w:rPr>
          <w:rFonts w:hint="eastAsia" w:ascii="宋体" w:hAnsi="宋体" w:eastAsia="宋体" w:cs="宋体"/>
          <w:sz w:val="21"/>
          <w:szCs w:val="21"/>
          <w:highlight w:val="none"/>
          <w:lang w:val="en-GB" w:eastAsia="zh-CN"/>
        </w:rPr>
        <w:t>加班</w:t>
      </w:r>
      <w:bookmarkEnd w:id="271"/>
    </w:p>
    <w:p>
      <w:pPr>
        <w:pStyle w:val="16"/>
        <w:keepNext w:val="0"/>
        <w:keepLines w:val="0"/>
        <w:pageBreakBefore w:val="0"/>
        <w:widowControl/>
        <w:numPr>
          <w:ilvl w:val="0"/>
          <w:numId w:val="16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加班分类</w:t>
      </w:r>
    </w:p>
    <w:p>
      <w:pPr>
        <w:pStyle w:val="16"/>
        <w:keepNext w:val="0"/>
        <w:keepLines w:val="0"/>
        <w:pageBreakBefore w:val="0"/>
        <w:widowControl/>
        <w:numPr>
          <w:ilvl w:val="0"/>
          <w:numId w:val="17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固定加班：固定加班指因工作需要，固定延长的工作时间，固定加班无需申请，享受固定加班工资，在《薪酬确认单》中进行明确。</w:t>
      </w:r>
    </w:p>
    <w:p>
      <w:pPr>
        <w:pStyle w:val="16"/>
        <w:keepNext w:val="0"/>
        <w:keepLines w:val="0"/>
        <w:pageBreakBefore w:val="0"/>
        <w:widowControl/>
        <w:numPr>
          <w:ilvl w:val="0"/>
          <w:numId w:val="17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应急加班：应急加班指因完成紧急任务，经上级要求在下班后或休息日继续工作，以下所有规定均适用于应急加班。</w:t>
      </w:r>
    </w:p>
    <w:p>
      <w:pPr>
        <w:pStyle w:val="16"/>
        <w:keepNext w:val="0"/>
        <w:keepLines w:val="0"/>
        <w:pageBreakBefore w:val="0"/>
        <w:widowControl/>
        <w:numPr>
          <w:ilvl w:val="0"/>
          <w:numId w:val="16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加班认定</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420" w:left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同时具备以下条件，可以认定为加班：</w:t>
      </w:r>
    </w:p>
    <w:p>
      <w:pPr>
        <w:keepNext w:val="0"/>
        <w:keepLines w:val="0"/>
        <w:pageBreakBefore w:val="0"/>
        <w:widowControl w:val="0"/>
        <w:numPr>
          <w:ilvl w:val="0"/>
          <w:numId w:val="171"/>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加班员工所在部门负责人在加班前通过钉钉发起《加班存休》，后补无效。</w:t>
      </w:r>
    </w:p>
    <w:p>
      <w:pPr>
        <w:keepNext w:val="0"/>
        <w:keepLines w:val="0"/>
        <w:pageBreakBefore w:val="0"/>
        <w:widowControl w:val="0"/>
        <w:numPr>
          <w:ilvl w:val="0"/>
          <w:numId w:val="171"/>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加班期间必须记录考勤，确保考勤时间、地点与加班存休里的安排一致。</w:t>
      </w:r>
    </w:p>
    <w:p>
      <w:pPr>
        <w:pStyle w:val="16"/>
        <w:keepNext w:val="0"/>
        <w:keepLines w:val="0"/>
        <w:pageBreakBefore w:val="0"/>
        <w:widowControl/>
        <w:numPr>
          <w:ilvl w:val="0"/>
          <w:numId w:val="16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加班待遇</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加班给予同等时长调休，上级安排的调休时间员工自己放弃的，不再给予调休，加班调休当年度有效，过期作废。</w:t>
      </w:r>
    </w:p>
    <w:p>
      <w:pPr>
        <w:pStyle w:val="16"/>
        <w:keepNext w:val="0"/>
        <w:keepLines w:val="0"/>
        <w:pageBreakBefore w:val="0"/>
        <w:widowControl/>
        <w:numPr>
          <w:ilvl w:val="0"/>
          <w:numId w:val="16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有下列情况之一者，不认定为加班：</w:t>
      </w:r>
    </w:p>
    <w:p>
      <w:pPr>
        <w:keepNext w:val="0"/>
        <w:keepLines w:val="0"/>
        <w:pageBreakBefore w:val="0"/>
        <w:widowControl w:val="0"/>
        <w:numPr>
          <w:ilvl w:val="0"/>
          <w:numId w:val="172"/>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无《加班存休》或加班无考勤记录者。</w:t>
      </w:r>
    </w:p>
    <w:p>
      <w:pPr>
        <w:keepNext w:val="0"/>
        <w:keepLines w:val="0"/>
        <w:pageBreakBefore w:val="0"/>
        <w:widowControl w:val="0"/>
        <w:numPr>
          <w:ilvl w:val="0"/>
          <w:numId w:val="172"/>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未经上级安排，自愿在非工作时间工作或滞留在工作场所的。</w:t>
      </w:r>
    </w:p>
    <w:p>
      <w:pPr>
        <w:keepNext w:val="0"/>
        <w:keepLines w:val="0"/>
        <w:pageBreakBefore w:val="0"/>
        <w:widowControl w:val="0"/>
        <w:numPr>
          <w:ilvl w:val="0"/>
          <w:numId w:val="172"/>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参加公司组织的团建、培训、会议、公益、应酬等，接待客户陪同用餐，出差途中。</w:t>
      </w:r>
    </w:p>
    <w:p>
      <w:pPr>
        <w:keepNext w:val="0"/>
        <w:keepLines w:val="0"/>
        <w:pageBreakBefore w:val="0"/>
        <w:widowControl w:val="0"/>
        <w:numPr>
          <w:ilvl w:val="0"/>
          <w:numId w:val="172"/>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劳务、承揽、承包人员，学徒工、季节工、按排班出勤的运行工不计加班。</w:t>
      </w:r>
    </w:p>
    <w:p>
      <w:pPr>
        <w:pStyle w:val="16"/>
        <w:keepNext w:val="0"/>
        <w:keepLines w:val="0"/>
        <w:pageBreakBefore w:val="0"/>
        <w:widowControl/>
        <w:numPr>
          <w:ilvl w:val="0"/>
          <w:numId w:val="16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值班</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值班指员工在正常工作时间之外负担非生产性、非本职工作的责任，单位因安全、消防、防火、防盗或为处理突发事件，在非工作时间安排劳动者工作，值班不属于加班。</w:t>
      </w:r>
    </w:p>
    <w:p>
      <w:pPr>
        <w:pStyle w:val="16"/>
        <w:keepNext w:val="0"/>
        <w:keepLines w:val="0"/>
        <w:pageBreakBefore w:val="0"/>
        <w:widowControl/>
        <w:numPr>
          <w:ilvl w:val="0"/>
          <w:numId w:val="16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加班流程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1"/>
        <w:gridCol w:w="2813"/>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811" w:type="dxa"/>
            <w:tcBorders>
              <w:top w:val="dotted" w:color="auto" w:sz="8" w:space="0"/>
              <w:left w:val="dotted" w:color="auto" w:sz="8" w:space="0"/>
              <w:bottom w:val="dotted" w:color="auto"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GB" w:eastAsia="zh-CN"/>
              </w:rPr>
              <w:t>加班员工</w:t>
            </w:r>
            <w:r>
              <w:rPr>
                <w:rFonts w:hint="eastAsia" w:ascii="宋体" w:hAnsi="宋体" w:eastAsia="宋体" w:cs="宋体"/>
                <w:color w:val="000000"/>
                <w:sz w:val="21"/>
                <w:szCs w:val="21"/>
                <w:vertAlign w:val="baseline"/>
                <w:lang w:val="en-US" w:eastAsia="zh-CN"/>
              </w:rPr>
              <w:t>部门负责人</w:t>
            </w:r>
          </w:p>
        </w:tc>
        <w:tc>
          <w:tcPr>
            <w:tcW w:w="2813" w:type="dxa"/>
            <w:tcBorders>
              <w:top w:val="dotted" w:color="auto" w:sz="8" w:space="0"/>
              <w:left w:val="dotted" w:color="auto" w:sz="4" w:space="0"/>
              <w:bottom w:val="dotted" w:color="auto"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vertAlign w:val="baseline"/>
                <w:lang w:val="en-GB" w:eastAsia="zh-CN"/>
              </w:rPr>
            </w:pPr>
            <w:r>
              <w:rPr>
                <w:rFonts w:hint="eastAsia" w:ascii="宋体" w:hAnsi="宋体" w:eastAsia="宋体" w:cs="宋体"/>
                <w:color w:val="000000"/>
                <w:sz w:val="21"/>
                <w:szCs w:val="21"/>
                <w:vertAlign w:val="baseline"/>
                <w:lang w:val="en-GB" w:eastAsia="zh-CN"/>
              </w:rPr>
              <w:t>加班员工</w:t>
            </w:r>
          </w:p>
        </w:tc>
        <w:tc>
          <w:tcPr>
            <w:tcW w:w="2813" w:type="dxa"/>
            <w:tcBorders>
              <w:top w:val="dotted" w:color="auto" w:sz="8" w:space="0"/>
              <w:left w:val="dotted" w:color="auto" w:sz="4" w:space="0"/>
              <w:bottom w:val="dotted" w:color="auto" w:sz="8" w:space="0"/>
              <w:right w:val="dotted"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vertAlign w:val="baseline"/>
                <w:lang w:val="en-GB" w:eastAsia="zh-CN"/>
              </w:rPr>
            </w:pPr>
            <w:r>
              <w:rPr>
                <w:rFonts w:hint="eastAsia" w:ascii="宋体" w:hAnsi="宋体" w:eastAsia="宋体" w:cs="宋体"/>
                <w:color w:val="000000"/>
                <w:sz w:val="21"/>
                <w:szCs w:val="21"/>
                <w:vertAlign w:val="baseline"/>
                <w:lang w:val="en-GB" w:eastAsia="zh-CN"/>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5" w:hRule="atLeast"/>
        </w:trPr>
        <w:tc>
          <w:tcPr>
            <w:tcW w:w="2811" w:type="dxa"/>
            <w:tcBorders>
              <w:top w:val="dotted" w:color="auto" w:sz="8" w:space="0"/>
              <w:left w:val="dotted" w:color="auto" w:sz="8" w:space="0"/>
              <w:bottom w:val="dotted" w:color="auto"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vertAlign w:val="baseline"/>
                <w:lang w:val="en-GB" w:eastAsia="zh-CN"/>
              </w:rPr>
            </w:pPr>
            <w:r>
              <w:rPr>
                <w:rFonts w:hint="eastAsia" w:ascii="宋体" w:hAnsi="宋体" w:eastAsia="宋体" w:cs="宋体"/>
                <w:color w:val="000000"/>
                <w:sz w:val="21"/>
                <w:szCs w:val="21"/>
              </w:rPr>
              <mc:AlternateContent>
                <mc:Choice Requires="wps">
                  <w:drawing>
                    <wp:anchor distT="0" distB="0" distL="114300" distR="114300" simplePos="0" relativeHeight="251725824" behindDoc="0" locked="0" layoutInCell="1" allowOverlap="1">
                      <wp:simplePos x="0" y="0"/>
                      <wp:positionH relativeFrom="column">
                        <wp:posOffset>-38735</wp:posOffset>
                      </wp:positionH>
                      <wp:positionV relativeFrom="paragraph">
                        <wp:posOffset>1471930</wp:posOffset>
                      </wp:positionV>
                      <wp:extent cx="546735" cy="666750"/>
                      <wp:effectExtent l="6350" t="6350" r="18415" b="12700"/>
                      <wp:wrapNone/>
                      <wp:docPr id="231" name="流程图: 延期 231"/>
                      <wp:cNvGraphicFramePr/>
                      <a:graphic xmlns:a="http://schemas.openxmlformats.org/drawingml/2006/main">
                        <a:graphicData uri="http://schemas.microsoft.com/office/word/2010/wordprocessingShape">
                          <wps:wsp>
                            <wps:cNvSpPr/>
                            <wps:spPr>
                              <a:xfrm>
                                <a:off x="739140" y="2736215"/>
                                <a:ext cx="546735" cy="666750"/>
                              </a:xfrm>
                              <a:prstGeom prst="flowChartDelay">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lang w:eastAsia="zh-CN"/>
                                    </w:rPr>
                                  </w:pPr>
                                  <w:r>
                                    <w:rPr>
                                      <w:rFonts w:hint="eastAsia"/>
                                      <w:lang w:eastAsia="zh-CN"/>
                                    </w:rPr>
                                    <w:t>加班</w:t>
                                  </w:r>
                                </w:p>
                                <w:p>
                                  <w:pPr>
                                    <w:jc w:val="center"/>
                                    <w:rPr>
                                      <w:rFonts w:hint="eastAsia" w:eastAsia="宋体"/>
                                      <w:lang w:eastAsia="zh-CN"/>
                                    </w:rPr>
                                  </w:pPr>
                                  <w:r>
                                    <w:rPr>
                                      <w:rFonts w:hint="eastAsia"/>
                                      <w:lang w:eastAsia="zh-CN"/>
                                    </w:rPr>
                                    <w:t>无效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5" type="#_x0000_t135" style="position:absolute;left:0pt;margin-left:-3.05pt;margin-top:115.9pt;height:52.5pt;width:43.05pt;z-index:251725824;v-text-anchor:middle;mso-width-relative:page;mso-height-relative:page;" fillcolor="#FFFFFF [3201]" filled="t" stroked="t" coordsize="21600,21600" o:gfxdata="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Pw9JHVAAAACQEAAA8AAAAAAAAAAQAgAAAAIgAAAGRycy9kb3ducmV2LnhtbFBL&#10;AQIUABQAAAAIAIdO4kAQXu2LpAIAACIFAAAOAAAAAAAAAAEAIAAAACQBAABkcnMvZTJvRG9jLnht&#10;bFBLBQYAAAAABgAGAFkBAAA6BgAAAAA=&#10;">
                      <v:fill on="t" focussize="0,0"/>
                      <v:stroke weight="1pt" color="#5B9BD5 [3204]" miterlimit="8" joinstyle="miter"/>
                      <v:imagedata o:title=""/>
                      <o:lock v:ext="edit" aspectratio="f"/>
                      <v:textbox>
                        <w:txbxContent>
                          <w:p>
                            <w:pPr>
                              <w:jc w:val="center"/>
                              <w:rPr>
                                <w:rFonts w:hint="eastAsia"/>
                                <w:lang w:eastAsia="zh-CN"/>
                              </w:rPr>
                            </w:pPr>
                            <w:r>
                              <w:rPr>
                                <w:rFonts w:hint="eastAsia"/>
                                <w:lang w:eastAsia="zh-CN"/>
                              </w:rPr>
                              <w:t>加班</w:t>
                            </w:r>
                          </w:p>
                          <w:p>
                            <w:pPr>
                              <w:jc w:val="center"/>
                              <w:rPr>
                                <w:rFonts w:hint="eastAsia" w:eastAsia="宋体"/>
                                <w:lang w:eastAsia="zh-CN"/>
                              </w:rPr>
                            </w:pPr>
                            <w:r>
                              <w:rPr>
                                <w:rFonts w:hint="eastAsia"/>
                                <w:lang w:eastAsia="zh-CN"/>
                              </w:rPr>
                              <w:t>无效</w:t>
                            </w:r>
                          </w:p>
                        </w:txbxContent>
                      </v:textbox>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736064" behindDoc="0" locked="0" layoutInCell="1" allowOverlap="1">
                      <wp:simplePos x="0" y="0"/>
                      <wp:positionH relativeFrom="column">
                        <wp:posOffset>424815</wp:posOffset>
                      </wp:positionH>
                      <wp:positionV relativeFrom="paragraph">
                        <wp:posOffset>1551305</wp:posOffset>
                      </wp:positionV>
                      <wp:extent cx="276225" cy="26416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276225"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auto"/>
                                      <w:sz w:val="18"/>
                                      <w:szCs w:val="21"/>
                                      <w:lang w:val="en-US" w:eastAsia="zh-CN"/>
                                    </w:rPr>
                                  </w:pPr>
                                  <w:r>
                                    <w:rPr>
                                      <w:rFonts w:hint="eastAsia"/>
                                      <w:b/>
                                      <w:bCs/>
                                      <w:color w:val="auto"/>
                                      <w:sz w:val="18"/>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5pt;margin-top:122.15pt;height:20.8pt;width:21.75pt;z-index:251736064;mso-width-relative:page;mso-height-relative:page;" filled="f" stroked="f" coordsize="21600,21600" o:gfxdata="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Na9zTbAAAACgEAAA8AAAAAAAAAAQAgAAAAIgAA&#10;AGRycy9kb3ducmV2LnhtbFBLAQIUABQAAAAIAIdO4kDM8eXmPgIAAGkEAAAOAAAAAAAAAAEAIAAA&#10;ACoBAABkcnMvZTJvRG9jLnhtbFBLBQYAAAAABgAGAFkBAADaBQAAAAA=&#10;">
                      <v:fill on="f" focussize="0,0"/>
                      <v:stroke on="f" weight="0.5pt"/>
                      <v:imagedata o:title=""/>
                      <o:lock v:ext="edit" aspectratio="f"/>
                      <v:textbox>
                        <w:txbxContent>
                          <w:p>
                            <w:pPr>
                              <w:jc w:val="center"/>
                              <w:rPr>
                                <w:rFonts w:hint="default"/>
                                <w:b/>
                                <w:bCs/>
                                <w:color w:val="auto"/>
                                <w:sz w:val="18"/>
                                <w:szCs w:val="21"/>
                                <w:lang w:val="en-US" w:eastAsia="zh-CN"/>
                              </w:rPr>
                            </w:pPr>
                            <w:r>
                              <w:rPr>
                                <w:rFonts w:hint="eastAsia"/>
                                <w:b/>
                                <w:bCs/>
                                <w:color w:val="auto"/>
                                <w:sz w:val="18"/>
                                <w:szCs w:val="21"/>
                                <w:lang w:val="en-US" w:eastAsia="zh-CN"/>
                              </w:rPr>
                              <w:t>N</w:t>
                            </w:r>
                          </w:p>
                        </w:txbxContent>
                      </v:textbox>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726848" behindDoc="0" locked="0" layoutInCell="1" allowOverlap="1">
                      <wp:simplePos x="0" y="0"/>
                      <wp:positionH relativeFrom="column">
                        <wp:posOffset>257175</wp:posOffset>
                      </wp:positionH>
                      <wp:positionV relativeFrom="paragraph">
                        <wp:posOffset>2326640</wp:posOffset>
                      </wp:positionV>
                      <wp:extent cx="1301750" cy="421640"/>
                      <wp:effectExtent l="6350" t="6350" r="6350" b="10160"/>
                      <wp:wrapNone/>
                      <wp:docPr id="252" name="流程图: 可选过程 252"/>
                      <wp:cNvGraphicFramePr/>
                      <a:graphic xmlns:a="http://schemas.openxmlformats.org/drawingml/2006/main">
                        <a:graphicData uri="http://schemas.microsoft.com/office/word/2010/wordprocessingShape">
                          <wps:wsp>
                            <wps:cNvSpPr/>
                            <wps:spPr>
                              <a:xfrm>
                                <a:off x="0" y="0"/>
                                <a:ext cx="1301750" cy="42164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安排调休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25pt;margin-top:183.2pt;height:33.2pt;width:102.5pt;z-index:251726848;v-text-anchor:middle;mso-width-relative:page;mso-height-relative:page;" fillcolor="#FFFFFF [3201]" filled="t" stroked="t" coordsize="21600,21600" o:gfxdata="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0ogZu2QAAAAoBAAAPAAAAAAAAAAEAIAAAACIAAABkcnMvZG93bnJldi54&#10;bWxQSwECFAAUAAAACACHTuJAYB2KN6QCAAApBQAADgAAAAAAAAABACAAAAAoAQAAZHJzL2Uyb0Rv&#10;Yy54bWxQSwUGAAAAAAYABgBZAQAAPgY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安排调休</w:t>
                            </w:r>
                          </w:p>
                        </w:txbxContent>
                      </v:textbox>
                    </v:shape>
                  </w:pict>
                </mc:Fallback>
              </mc:AlternateContent>
            </w:r>
            <w:r>
              <w:rPr>
                <w:sz w:val="21"/>
              </w:rPr>
              <mc:AlternateContent>
                <mc:Choice Requires="wps">
                  <w:drawing>
                    <wp:anchor distT="0" distB="0" distL="114300" distR="114300" simplePos="0" relativeHeight="251926528" behindDoc="0" locked="0" layoutInCell="1" allowOverlap="1">
                      <wp:simplePos x="0" y="0"/>
                      <wp:positionH relativeFrom="column">
                        <wp:posOffset>508000</wp:posOffset>
                      </wp:positionH>
                      <wp:positionV relativeFrom="paragraph">
                        <wp:posOffset>1805305</wp:posOffset>
                      </wp:positionV>
                      <wp:extent cx="133985" cy="2540"/>
                      <wp:effectExtent l="0" t="48895" r="18415" b="62865"/>
                      <wp:wrapNone/>
                      <wp:docPr id="1" name="肘形连接符 1"/>
                      <wp:cNvGraphicFramePr/>
                      <a:graphic xmlns:a="http://schemas.openxmlformats.org/drawingml/2006/main">
                        <a:graphicData uri="http://schemas.microsoft.com/office/word/2010/wordprocessingShape">
                          <wps:wsp>
                            <wps:cNvCnPr>
                              <a:stCxn id="228" idx="1"/>
                              <a:endCxn id="231" idx="3"/>
                            </wps:cNvCnPr>
                            <wps:spPr>
                              <a:xfrm rot="10800000">
                                <a:off x="1582420" y="3747135"/>
                                <a:ext cx="133985" cy="2540"/>
                              </a:xfrm>
                              <a:prstGeom prst="bentConnector3">
                                <a:avLst>
                                  <a:gd name="adj1" fmla="val 4976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40pt;margin-top:142.15pt;height:0.2pt;width:10.55pt;rotation:11796480f;z-index:251926528;mso-width-relative:page;mso-height-relative:page;" filled="f" stroked="t" coordsize="21600,21600" o:gfxdata="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Csrcx1QAAAAoBAAAPAAAAAAAA&#10;AAEAIAAAACIAAABkcnMvZG93bnJldi54bWxQSwECFAAUAAAACACHTuJADu8Sgk4CAABiBAAADgAA&#10;AAAAAAABACAAAAAkAQAAZHJzL2Uyb0RvYy54bWxQSwUGAAAAAAYABgBZAQAA5AUAAAAA&#10;" adj="10749">
                      <v:fill on="f" focussize="0,0"/>
                      <v:stroke weight="0.5pt" color="#5B9BD5 [3204]" miterlimit="8" joinstyle="miter" endarrow="open"/>
                      <v:imagedata o:title=""/>
                      <o:lock v:ext="edit" aspectratio="f"/>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727872" behindDoc="0" locked="0" layoutInCell="1" allowOverlap="1">
                      <wp:simplePos x="0" y="0"/>
                      <wp:positionH relativeFrom="column">
                        <wp:posOffset>1558925</wp:posOffset>
                      </wp:positionH>
                      <wp:positionV relativeFrom="paragraph">
                        <wp:posOffset>2533650</wp:posOffset>
                      </wp:positionV>
                      <wp:extent cx="545465" cy="3810"/>
                      <wp:effectExtent l="0" t="48895" r="6985" b="61595"/>
                      <wp:wrapNone/>
                      <wp:docPr id="253" name="肘形连接符 253"/>
                      <wp:cNvGraphicFramePr/>
                      <a:graphic xmlns:a="http://schemas.openxmlformats.org/drawingml/2006/main">
                        <a:graphicData uri="http://schemas.microsoft.com/office/word/2010/wordprocessingShape">
                          <wps:wsp>
                            <wps:cNvCnPr>
                              <a:stCxn id="252" idx="3"/>
                              <a:endCxn id="254" idx="1"/>
                            </wps:cNvCnPr>
                            <wps:spPr>
                              <a:xfrm flipV="1">
                                <a:off x="0" y="0"/>
                                <a:ext cx="545465" cy="3810"/>
                              </a:xfrm>
                              <a:prstGeom prst="bentConnector3">
                                <a:avLst>
                                  <a:gd name="adj1" fmla="val 50058"/>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122.75pt;margin-top:199.5pt;height:0.3pt;width:42.95pt;z-index:251727872;mso-width-relative:page;mso-height-relative:page;" filled="f" stroked="t" coordsize="21600,21600" o:gfxdata="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6argY9kAAAALAQAADwAAAAAAAAABACAAAAAi&#10;AAAAZHJzL2Rvd25yZXYueG1sUEsBAhQAFAAAAAgAh07iQCIalPRCAgAAVQQAAA4AAAAAAAAAAQAg&#10;AAAAKAEAAGRycy9lMm9Eb2MueG1sUEsFBgAAAAAGAAYAWQEAANwFAAAAAA==&#10;" adj="10813">
                      <v:fill on="f" focussize="0,0"/>
                      <v:stroke weight="0.5pt" color="#5B9BD5 [3204]" miterlimit="8" joinstyle="miter" endarrow="open"/>
                      <v:imagedata o:title=""/>
                      <o:lock v:ext="edit" aspectratio="f"/>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713536" behindDoc="0" locked="0" layoutInCell="1" allowOverlap="1">
                      <wp:simplePos x="0" y="0"/>
                      <wp:positionH relativeFrom="column">
                        <wp:posOffset>1448435</wp:posOffset>
                      </wp:positionH>
                      <wp:positionV relativeFrom="paragraph">
                        <wp:posOffset>1582420</wp:posOffset>
                      </wp:positionV>
                      <wp:extent cx="276225" cy="26416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276225"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auto"/>
                                      <w:sz w:val="18"/>
                                      <w:szCs w:val="21"/>
                                      <w:lang w:val="en-US" w:eastAsia="zh-CN"/>
                                    </w:rPr>
                                  </w:pPr>
                                  <w:r>
                                    <w:rPr>
                                      <w:rFonts w:hint="eastAsia"/>
                                      <w:b/>
                                      <w:bCs/>
                                      <w:color w:val="auto"/>
                                      <w:sz w:val="18"/>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05pt;margin-top:124.6pt;height:20.8pt;width:21.75pt;z-index:251713536;mso-width-relative:page;mso-height-relative:page;" filled="f" stroked="f" coordsize="21600,21600" o:gfxdata="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7tXULbAAAACwEAAA8AAAAAAAAAAQAgAAAAIgAA&#10;AGRycy9kb3ducmV2LnhtbFBLAQIUABQAAAAIAIdO4kA9RKCfPgIAAGkEAAAOAAAAAAAAAAEAIAAA&#10;ACoBAABkcnMvZTJvRG9jLnhtbFBLBQYAAAAABgAGAFkBAADaBQAAAAA=&#10;">
                      <v:fill on="f" focussize="0,0"/>
                      <v:stroke on="f" weight="0.5pt"/>
                      <v:imagedata o:title=""/>
                      <o:lock v:ext="edit" aspectratio="f"/>
                      <v:textbox>
                        <w:txbxContent>
                          <w:p>
                            <w:pPr>
                              <w:jc w:val="center"/>
                              <w:rPr>
                                <w:rFonts w:hint="default"/>
                                <w:b/>
                                <w:bCs/>
                                <w:color w:val="auto"/>
                                <w:sz w:val="18"/>
                                <w:szCs w:val="21"/>
                                <w:lang w:val="en-US" w:eastAsia="zh-CN"/>
                              </w:rPr>
                            </w:pPr>
                            <w:r>
                              <w:rPr>
                                <w:rFonts w:hint="eastAsia"/>
                                <w:b/>
                                <w:bCs/>
                                <w:color w:val="auto"/>
                                <w:sz w:val="18"/>
                                <w:szCs w:val="21"/>
                                <w:lang w:val="en-US" w:eastAsia="zh-CN"/>
                              </w:rPr>
                              <w:t>Y</w:t>
                            </w:r>
                          </w:p>
                        </w:txbxContent>
                      </v:textbox>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728896" behindDoc="0" locked="0" layoutInCell="1" allowOverlap="1">
                      <wp:simplePos x="0" y="0"/>
                      <wp:positionH relativeFrom="column">
                        <wp:posOffset>641985</wp:posOffset>
                      </wp:positionH>
                      <wp:positionV relativeFrom="paragraph">
                        <wp:posOffset>1544955</wp:posOffset>
                      </wp:positionV>
                      <wp:extent cx="946785" cy="525780"/>
                      <wp:effectExtent l="13335" t="6985" r="30480" b="19685"/>
                      <wp:wrapNone/>
                      <wp:docPr id="228" name="流程图: 决策 228"/>
                      <wp:cNvGraphicFramePr/>
                      <a:graphic xmlns:a="http://schemas.openxmlformats.org/drawingml/2006/main">
                        <a:graphicData uri="http://schemas.microsoft.com/office/word/2010/wordprocessingShape">
                          <wps:wsp>
                            <wps:cNvSpPr/>
                            <wps:spPr>
                              <a:xfrm>
                                <a:off x="0" y="0"/>
                                <a:ext cx="946785" cy="52578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50.55pt;margin-top:121.65pt;height:41.4pt;width:74.55pt;z-index:251728896;v-text-anchor:middle;mso-width-relative:page;mso-height-relative:page;" fillcolor="#FFFFFF [3201]" filled="t" stroked="t" coordsize="21600,21600" o:gfxdata="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jeYR/YAAAACwEAAA8AAAAAAAAAAQAgAAAAIgAAAGRycy9kb3ducmV2LnhtbFBLAQIUABQAAAAI&#10;AIdO4kDbttFymAIAABoFAAAOAAAAAAAAAAEAIAAAACcBAABkcnMvZTJvRG9jLnhtbFBLBQYAAAAA&#10;BgAGAFkBAAAx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审核</w:t>
                            </w:r>
                          </w:p>
                        </w:txbxContent>
                      </v:textbox>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729920" behindDoc="0" locked="0" layoutInCell="1" allowOverlap="1">
                      <wp:simplePos x="0" y="0"/>
                      <wp:positionH relativeFrom="column">
                        <wp:posOffset>1588770</wp:posOffset>
                      </wp:positionH>
                      <wp:positionV relativeFrom="paragraph">
                        <wp:posOffset>1807845</wp:posOffset>
                      </wp:positionV>
                      <wp:extent cx="2865120" cy="520700"/>
                      <wp:effectExtent l="0" t="4445" r="49530" b="8255"/>
                      <wp:wrapNone/>
                      <wp:docPr id="243" name="肘形连接符 243"/>
                      <wp:cNvGraphicFramePr/>
                      <a:graphic xmlns:a="http://schemas.openxmlformats.org/drawingml/2006/main">
                        <a:graphicData uri="http://schemas.microsoft.com/office/word/2010/wordprocessingShape">
                          <wps:wsp>
                            <wps:cNvCnPr>
                              <a:stCxn id="228" idx="3"/>
                              <a:endCxn id="249" idx="0"/>
                            </wps:cNvCnPr>
                            <wps:spPr>
                              <a:xfrm>
                                <a:off x="0" y="0"/>
                                <a:ext cx="2865120" cy="52070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25.1pt;margin-top:142.35pt;height:41pt;width:225.6pt;z-index:251729920;mso-width-relative:page;mso-height-relative:page;" filled="f" stroked="t" coordsize="21600,21600" o:gfxdata="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1uqjHZAAAACwEAAA8AAAAAAAAAAQAgAAAAIgAAAGRycy9kb3ducmV2LnhtbFBLAQIUABQA&#10;AAAIAIdO4kCL6pIUKAIAACEEAAAOAAAAAAAAAAEAIAAAACgBAABkcnMvZTJvRG9jLnhtbFBLBQYA&#10;AAAABgAGAFkBAADCBQ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724800" behindDoc="0" locked="0" layoutInCell="1" allowOverlap="1">
                      <wp:simplePos x="0" y="0"/>
                      <wp:positionH relativeFrom="column">
                        <wp:posOffset>1115695</wp:posOffset>
                      </wp:positionH>
                      <wp:positionV relativeFrom="paragraph">
                        <wp:posOffset>1297305</wp:posOffset>
                      </wp:positionV>
                      <wp:extent cx="997585" cy="247650"/>
                      <wp:effectExtent l="48895" t="4445" r="1270" b="14605"/>
                      <wp:wrapNone/>
                      <wp:docPr id="234" name="肘形连接符 234"/>
                      <wp:cNvGraphicFramePr/>
                      <a:graphic xmlns:a="http://schemas.openxmlformats.org/drawingml/2006/main">
                        <a:graphicData uri="http://schemas.microsoft.com/office/word/2010/wordprocessingShape">
                          <wps:wsp>
                            <wps:cNvCnPr>
                              <a:stCxn id="226" idx="1"/>
                              <a:endCxn id="228" idx="0"/>
                            </wps:cNvCnPr>
                            <wps:spPr>
                              <a:xfrm rot="10800000" flipV="1">
                                <a:off x="0" y="0"/>
                                <a:ext cx="997585" cy="24765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87.85pt;margin-top:102.15pt;height:19.5pt;width:78.55pt;rotation:11796480f;z-index:251724800;mso-width-relative:page;mso-height-relative:page;" filled="f" stroked="t" coordsize="21600,21600" o:gfxdata="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xFW1rYAAAACwEAAA8AAAAAAAAAAQAgAAAAIgAAAGRycy9kb3ducmV2&#10;LnhtbFBLAQIUABQAAAAIAIdO4kD2wGWdNQIAADkEAAAOAAAAAAAAAAEAIAAAACcBAABkcnMvZTJv&#10;RG9jLnhtbFBLBQYAAAAABgAGAFkBAADOBQ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666432" behindDoc="0" locked="0" layoutInCell="1" allowOverlap="1">
                      <wp:simplePos x="0" y="0"/>
                      <wp:positionH relativeFrom="column">
                        <wp:posOffset>1386840</wp:posOffset>
                      </wp:positionH>
                      <wp:positionV relativeFrom="paragraph">
                        <wp:posOffset>722630</wp:posOffset>
                      </wp:positionV>
                      <wp:extent cx="730885" cy="4445"/>
                      <wp:effectExtent l="0" t="44450" r="12065" b="65405"/>
                      <wp:wrapNone/>
                      <wp:docPr id="209" name="肘形连接符 209"/>
                      <wp:cNvGraphicFramePr/>
                      <a:graphic xmlns:a="http://schemas.openxmlformats.org/drawingml/2006/main">
                        <a:graphicData uri="http://schemas.microsoft.com/office/word/2010/wordprocessingShape">
                          <wps:wsp>
                            <wps:cNvCnPr>
                              <a:stCxn id="225" idx="3"/>
                              <a:endCxn id="218" idx="1"/>
                            </wps:cNvCnPr>
                            <wps:spPr>
                              <a:xfrm>
                                <a:off x="2219960" y="2648585"/>
                                <a:ext cx="730885" cy="4445"/>
                              </a:xfrm>
                              <a:prstGeom prst="bentConnector3">
                                <a:avLst>
                                  <a:gd name="adj1" fmla="val 5004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09.2pt;margin-top:56.9pt;height:0.35pt;width:57.55pt;z-index:251666432;mso-width-relative:page;mso-height-relative:page;" filled="f" stroked="t" coordsize="21600,21600" o:gfxdata="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GKni7aAAAACwEAAA8AAAAAAAAAAQAg&#10;AAAAIgAAAGRycy9kb3ducmV2LnhtbFBLAQIUABQAAAAIAIdO4kAUxllHRQIAAFcEAAAOAAAAAAAA&#10;AAEAIAAAACkBAABkcnMvZTJvRG9jLnhtbFBLBQYAAAAABgAGAFkBAADgBQAAAAA=&#10;" adj="10809">
                      <v:fill on="f" focussize="0,0"/>
                      <v:stroke weight="0.5pt" color="#5B9BD5 [3204]" miterlimit="8" joinstyle="miter" endarrow="open"/>
                      <v:imagedata o:title=""/>
                      <o:lock v:ext="edit" aspectratio="f"/>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699200" behindDoc="0" locked="0" layoutInCell="1" allowOverlap="1">
                      <wp:simplePos x="0" y="0"/>
                      <wp:positionH relativeFrom="column">
                        <wp:posOffset>72390</wp:posOffset>
                      </wp:positionH>
                      <wp:positionV relativeFrom="paragraph">
                        <wp:posOffset>515620</wp:posOffset>
                      </wp:positionV>
                      <wp:extent cx="1314450" cy="413385"/>
                      <wp:effectExtent l="6350" t="6350" r="12700" b="18415"/>
                      <wp:wrapNone/>
                      <wp:docPr id="225" name="流程图: 文档 225"/>
                      <wp:cNvGraphicFramePr/>
                      <a:graphic xmlns:a="http://schemas.openxmlformats.org/drawingml/2006/main">
                        <a:graphicData uri="http://schemas.microsoft.com/office/word/2010/wordprocessingShape">
                          <wps:wsp>
                            <wps:cNvSpPr/>
                            <wps:spPr>
                              <a:xfrm>
                                <a:off x="0" y="0"/>
                                <a:ext cx="1314450" cy="413385"/>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val="en-US" w:eastAsia="zh-CN"/>
                                    </w:rPr>
                                    <w:t>填写</w:t>
                                  </w:r>
                                  <w:r>
                                    <w:rPr>
                                      <w:rFonts w:hint="eastAsia"/>
                                      <w:lang w:eastAsia="zh-CN"/>
                                    </w:rPr>
                                    <w:t>《</w:t>
                                  </w:r>
                                  <w:r>
                                    <w:rPr>
                                      <w:rFonts w:hint="eastAsia"/>
                                      <w:lang w:val="en-US" w:eastAsia="zh-CN"/>
                                    </w:rPr>
                                    <w:t>加班存休单</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5.7pt;margin-top:40.6pt;height:32.55pt;width:103.5pt;z-index:251699200;v-text-anchor:middle;mso-width-relative:page;mso-height-relative:page;" fillcolor="#FFFFFF [3201]" filled="t" stroked="t" coordsize="21600,21600" o:gfxdata="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PX&#10;9+bYAAAACQEAAA8AAAAAAAAAAQAgAAAAIgAAAGRycy9kb3ducmV2LnhtbFBLAQIUABQAAAAIAIdO&#10;4kBeSssylQIAABsFAAAOAAAAAAAAAAEAIAAAACcBAABkcnMvZTJvRG9jLnhtbFBLBQYAAAAABgAG&#10;AFkBAAAu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val="en-US" w:eastAsia="zh-CN"/>
                              </w:rPr>
                              <w:t>填写</w:t>
                            </w:r>
                            <w:r>
                              <w:rPr>
                                <w:rFonts w:hint="eastAsia"/>
                                <w:lang w:eastAsia="zh-CN"/>
                              </w:rPr>
                              <w:t>《</w:t>
                            </w:r>
                            <w:r>
                              <w:rPr>
                                <w:rFonts w:hint="eastAsia"/>
                                <w:lang w:val="en-US" w:eastAsia="zh-CN"/>
                              </w:rPr>
                              <w:t>加班存休单</w:t>
                            </w:r>
                            <w:r>
                              <w:rPr>
                                <w:rFonts w:hint="eastAsia"/>
                                <w:lang w:eastAsia="zh-CN"/>
                              </w:rPr>
                              <w:t>》</w:t>
                            </w:r>
                          </w:p>
                        </w:txbxContent>
                      </v:textbox>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696128" behindDoc="0" locked="0" layoutInCell="1" allowOverlap="1">
                      <wp:simplePos x="0" y="0"/>
                      <wp:positionH relativeFrom="column">
                        <wp:posOffset>335280</wp:posOffset>
                      </wp:positionH>
                      <wp:positionV relativeFrom="paragraph">
                        <wp:posOffset>22225</wp:posOffset>
                      </wp:positionV>
                      <wp:extent cx="773430" cy="374650"/>
                      <wp:effectExtent l="6350" t="6350" r="20320" b="19050"/>
                      <wp:wrapNone/>
                      <wp:docPr id="216" name="流程图: 联系 216"/>
                      <wp:cNvGraphicFramePr/>
                      <a:graphic xmlns:a="http://schemas.openxmlformats.org/drawingml/2006/main">
                        <a:graphicData uri="http://schemas.microsoft.com/office/word/2010/wordprocessingShape">
                          <wps:wsp>
                            <wps:cNvSpPr/>
                            <wps:spPr>
                              <a:xfrm>
                                <a:off x="3235960" y="2139315"/>
                                <a:ext cx="773430" cy="37465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6.4pt;margin-top:1.75pt;height:29.5pt;width:60.9pt;z-index:251696128;v-text-anchor:middle;mso-width-relative:page;mso-height-relative:page;" fillcolor="#FFFFFF [3201]" filled="t" stroked="t" coordsize="21600,21600" o:gfxdata="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1e41ANgAAAAHAQAADwAAAAAAAAABACAAAAAiAAAAZHJzL2Rvd25yZXYu&#10;eG1sUEsBAhQAFAAAAAgAh07iQNIxHKSmAgAAJwUAAA4AAAAAAAAAAQAgAAAAJwEAAGRycy9lMm9E&#10;b2MueG1sUEsFBgAAAAAGAAYAWQEAAD8GA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开始</w:t>
                            </w:r>
                          </w:p>
                        </w:txbxContent>
                      </v:textbox>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685888" behindDoc="0" locked="0" layoutInCell="1" allowOverlap="1">
                      <wp:simplePos x="0" y="0"/>
                      <wp:positionH relativeFrom="column">
                        <wp:posOffset>721995</wp:posOffset>
                      </wp:positionH>
                      <wp:positionV relativeFrom="paragraph">
                        <wp:posOffset>396875</wp:posOffset>
                      </wp:positionV>
                      <wp:extent cx="7620" cy="118745"/>
                      <wp:effectExtent l="46990" t="0" r="59690" b="14605"/>
                      <wp:wrapNone/>
                      <wp:docPr id="217" name="直接箭头连接符 217"/>
                      <wp:cNvGraphicFramePr/>
                      <a:graphic xmlns:a="http://schemas.openxmlformats.org/drawingml/2006/main">
                        <a:graphicData uri="http://schemas.microsoft.com/office/word/2010/wordprocessingShape">
                          <wps:wsp>
                            <wps:cNvCnPr>
                              <a:stCxn id="216" idx="4"/>
                              <a:endCxn id="225" idx="0"/>
                            </wps:cNvCnPr>
                            <wps:spPr>
                              <a:xfrm>
                                <a:off x="3749675" y="2461260"/>
                                <a:ext cx="7620" cy="1187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6.85pt;margin-top:31.25pt;height:9.35pt;width:0.6pt;z-index:251685888;mso-width-relative:page;mso-height-relative:page;" filled="f" stroked="t" coordsize="21600,21600" o:gfxdata="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OekltYAAAAJAQAADwAAAAAAAAABACAAAAAiAAAAZHJzL2Rvd25yZXYueG1s&#10;UEsBAhQAFAAAAAgAh07iQPEPQmUzAgAANAQAAA4AAAAAAAAAAQAgAAAAJQEAAGRycy9lMm9Eb2Mu&#10;eG1sUEsFBgAAAAAGAAYAWQEAAMoFAAAAAA==&#10;">
                      <v:fill on="f" focussize="0,0"/>
                      <v:stroke weight="0.5pt" color="#5B9BD5 [3204]" miterlimit="8" joinstyle="miter" endarrow="open"/>
                      <v:imagedata o:title=""/>
                      <o:lock v:ext="edit" aspectratio="f"/>
                    </v:shape>
                  </w:pict>
                </mc:Fallback>
              </mc:AlternateContent>
            </w:r>
          </w:p>
        </w:tc>
        <w:tc>
          <w:tcPr>
            <w:tcW w:w="2813" w:type="dxa"/>
            <w:tcBorders>
              <w:top w:val="dotted" w:color="auto" w:sz="8" w:space="0"/>
              <w:left w:val="dotted" w:color="auto" w:sz="4" w:space="0"/>
              <w:bottom w:val="dotted" w:color="auto" w:sz="8" w:space="0"/>
              <w:right w:val="dotted"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vertAlign w:val="baseline"/>
                <w:lang w:val="en-GB" w:eastAsia="zh-CN"/>
              </w:rPr>
            </w:pPr>
            <w:r>
              <w:rPr>
                <w:rFonts w:hint="eastAsia" w:ascii="宋体" w:hAnsi="宋体" w:eastAsia="宋体" w:cs="宋体"/>
                <w:color w:val="000000"/>
                <w:sz w:val="21"/>
                <w:szCs w:val="21"/>
              </w:rPr>
              <mc:AlternateContent>
                <mc:Choice Requires="wps">
                  <w:drawing>
                    <wp:anchor distT="0" distB="0" distL="114300" distR="114300" simplePos="0" relativeHeight="251709440" behindDoc="0" locked="0" layoutInCell="1" allowOverlap="1">
                      <wp:simplePos x="0" y="0"/>
                      <wp:positionH relativeFrom="column">
                        <wp:posOffset>319405</wp:posOffset>
                      </wp:positionH>
                      <wp:positionV relativeFrom="paragraph">
                        <wp:posOffset>2359025</wp:posOffset>
                      </wp:positionV>
                      <wp:extent cx="1006475" cy="349250"/>
                      <wp:effectExtent l="6350" t="6350" r="15875" b="6350"/>
                      <wp:wrapNone/>
                      <wp:docPr id="254" name="流程图: 可选过程 254"/>
                      <wp:cNvGraphicFramePr/>
                      <a:graphic xmlns:a="http://schemas.openxmlformats.org/drawingml/2006/main">
                        <a:graphicData uri="http://schemas.microsoft.com/office/word/2010/wordprocessingShape">
                          <wps:wsp>
                            <wps:cNvSpPr/>
                            <wps:spPr>
                              <a:xfrm>
                                <a:off x="0" y="0"/>
                                <a:ext cx="1006475" cy="34925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调休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5.15pt;margin-top:185.75pt;height:27.5pt;width:79.25pt;z-index:251709440;v-text-anchor:middle;mso-width-relative:page;mso-height-relative:page;" fillcolor="#FFFFFF [3201]" filled="t" stroked="t" coordsize="21600,21600" o:gfxdata="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XG7XX2QAAAAoBAAAPAAAAAAAAAAEAIAAAACIAAABkcnMvZG93bnJldi54&#10;bWxQSwECFAAUAAAACACHTuJAj3B2PqQCAAApBQAADgAAAAAAAAABACAAAAAoAQAAZHJzL2Uyb0Rv&#10;Yy54bWxQSwUGAAAAAAYABgBZAQAAPgY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调休</w:t>
                            </w:r>
                          </w:p>
                        </w:txbxContent>
                      </v:textbox>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686912" behindDoc="0" locked="0" layoutInCell="1" allowOverlap="1">
                      <wp:simplePos x="0" y="0"/>
                      <wp:positionH relativeFrom="column">
                        <wp:posOffset>2547620</wp:posOffset>
                      </wp:positionH>
                      <wp:positionV relativeFrom="paragraph">
                        <wp:posOffset>2833370</wp:posOffset>
                      </wp:positionV>
                      <wp:extent cx="240030" cy="2540"/>
                      <wp:effectExtent l="48895" t="0" r="62865" b="7620"/>
                      <wp:wrapNone/>
                      <wp:docPr id="261" name="肘形连接符 261"/>
                      <wp:cNvGraphicFramePr/>
                      <a:graphic xmlns:a="http://schemas.openxmlformats.org/drawingml/2006/main">
                        <a:graphicData uri="http://schemas.microsoft.com/office/word/2010/wordprocessingShape">
                          <wps:wsp>
                            <wps:cNvCnPr>
                              <a:stCxn id="249" idx="2"/>
                              <a:endCxn id="260" idx="0"/>
                            </wps:cNvCnPr>
                            <wps:spPr>
                              <a:xfrm rot="5400000">
                                <a:off x="0" y="0"/>
                                <a:ext cx="240030" cy="2540"/>
                              </a:xfrm>
                              <a:prstGeom prst="bentConnector3">
                                <a:avLst>
                                  <a:gd name="adj1" fmla="val 5582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00.6pt;margin-top:223.1pt;height:0.2pt;width:18.9pt;rotation:5898240f;z-index:251686912;mso-width-relative:page;mso-height-relative:page;" filled="f" stroked="t" coordsize="21600,21600" o:gfxdata="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xZIT3ZAAAACwEAAA8AAAAAAAAAAQAgAAAAIgAA&#10;AGRycy9kb3ducmV2LnhtbFBLAQIUABQAAAAIAIdO4kDKV6YSQAIAAFkEAAAOAAAAAAAAAAEAIAAA&#10;ACgBAABkcnMvZTJvRG9jLnhtbFBLBQYAAAAABgAGAFkBAADaBQAAAAA=&#10;" adj="12057">
                      <v:fill on="f" focussize="0,0"/>
                      <v:stroke weight="0.5pt" color="#5B9BD5 [3204]" miterlimit="8" joinstyle="miter" endarrow="open"/>
                      <v:imagedata o:title=""/>
                      <o:lock v:ext="edit" aspectratio="f"/>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710464" behindDoc="0" locked="0" layoutInCell="1" allowOverlap="1">
                      <wp:simplePos x="0" y="0"/>
                      <wp:positionH relativeFrom="column">
                        <wp:posOffset>1325880</wp:posOffset>
                      </wp:positionH>
                      <wp:positionV relativeFrom="paragraph">
                        <wp:posOffset>2533650</wp:posOffset>
                      </wp:positionV>
                      <wp:extent cx="806450" cy="1905"/>
                      <wp:effectExtent l="0" t="46990" r="12700" b="65405"/>
                      <wp:wrapNone/>
                      <wp:docPr id="257" name="肘形连接符 257"/>
                      <wp:cNvGraphicFramePr/>
                      <a:graphic xmlns:a="http://schemas.openxmlformats.org/drawingml/2006/main">
                        <a:graphicData uri="http://schemas.microsoft.com/office/word/2010/wordprocessingShape">
                          <wps:wsp>
                            <wps:cNvCnPr>
                              <a:stCxn id="254" idx="3"/>
                              <a:endCxn id="249" idx="1"/>
                            </wps:cNvCnPr>
                            <wps:spPr>
                              <a:xfrm>
                                <a:off x="0" y="0"/>
                                <a:ext cx="806450" cy="190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04.4pt;margin-top:199.5pt;height:0.15pt;width:63.5pt;z-index:251710464;mso-width-relative:page;mso-height-relative:page;" filled="f" stroked="t" coordsize="21600,21600" o:gfxdata="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FvR/XAAAACwEAAA8AAAAAAAAAAQAgAAAAIgAAAGRycy9kb3ducmV2Lnht&#10;bFBLAQIUABQAAAAIAIdO4kC4/KW4MwIAAEsEAAAOAAAAAAAAAAEAIAAAACYBAABkcnMvZTJvRG9j&#10;LnhtbFBLBQYAAAAABgAGAFkBAADLBQAAAAA=&#10;" adj="10800">
                      <v:fill on="f" focussize="0,0"/>
                      <v:stroke weight="0.5pt" color="#5B9BD5 [3204]" miterlimit="8" joinstyle="miter" endarrow="open"/>
                      <v:imagedata o:title=""/>
                      <o:lock v:ext="edit" aspectratio="f"/>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716608" behindDoc="0" locked="0" layoutInCell="1" allowOverlap="1">
                      <wp:simplePos x="0" y="0"/>
                      <wp:positionH relativeFrom="column">
                        <wp:posOffset>328295</wp:posOffset>
                      </wp:positionH>
                      <wp:positionV relativeFrom="paragraph">
                        <wp:posOffset>1090295</wp:posOffset>
                      </wp:positionV>
                      <wp:extent cx="1102995" cy="413385"/>
                      <wp:effectExtent l="6350" t="6350" r="14605" b="18415"/>
                      <wp:wrapNone/>
                      <wp:docPr id="226" name="流程图: 文档 226"/>
                      <wp:cNvGraphicFramePr/>
                      <a:graphic xmlns:a="http://schemas.openxmlformats.org/drawingml/2006/main">
                        <a:graphicData uri="http://schemas.microsoft.com/office/word/2010/wordprocessingShape">
                          <wps:wsp>
                            <wps:cNvSpPr/>
                            <wps:spPr>
                              <a:xfrm>
                                <a:off x="0" y="0"/>
                                <a:ext cx="1102995" cy="413385"/>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填写加班</w:t>
                                  </w:r>
                                  <w:r>
                                    <w:rPr>
                                      <w:rFonts w:hint="eastAsia"/>
                                      <w:lang w:val="en-US" w:eastAsia="zh-CN"/>
                                    </w:rPr>
                                    <w:t>日报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25.85pt;margin-top:85.85pt;height:32.55pt;width:86.85pt;z-index:251716608;v-text-anchor:middle;mso-width-relative:page;mso-height-relative:page;" fillcolor="#FFFFFF [3201]" filled="t" stroked="t" coordsize="21600,21600" o:gfxdata="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7+IOK2gAAAAoBAAAPAAAAAAAAAAEAIAAAACIAAABkcnMvZG93bnJldi54bWxQSwECFAAUAAAA&#10;CACHTuJAPBflIZcCAAAbBQAADgAAAAAAAAABACAAAAApAQAAZHJzL2Uyb0RvYy54bWxQSwUGAAAA&#10;AAYABgBZAQAAMg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填写加班</w:t>
                            </w:r>
                            <w:r>
                              <w:rPr>
                                <w:rFonts w:hint="eastAsia"/>
                                <w:lang w:val="en-US" w:eastAsia="zh-CN"/>
                              </w:rPr>
                              <w:t>日报</w:t>
                            </w:r>
                          </w:p>
                        </w:txbxContent>
                      </v:textbox>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684864" behindDoc="0" locked="0" layoutInCell="1" allowOverlap="1">
                      <wp:simplePos x="0" y="0"/>
                      <wp:positionH relativeFrom="column">
                        <wp:posOffset>332740</wp:posOffset>
                      </wp:positionH>
                      <wp:positionV relativeFrom="paragraph">
                        <wp:posOffset>524510</wp:posOffset>
                      </wp:positionV>
                      <wp:extent cx="1095375" cy="405130"/>
                      <wp:effectExtent l="6350" t="6350" r="22225" b="7620"/>
                      <wp:wrapNone/>
                      <wp:docPr id="218" name="流程图: 可选过程 218"/>
                      <wp:cNvGraphicFramePr/>
                      <a:graphic xmlns:a="http://schemas.openxmlformats.org/drawingml/2006/main">
                        <a:graphicData uri="http://schemas.microsoft.com/office/word/2010/wordprocessingShape">
                          <wps:wsp>
                            <wps:cNvSpPr/>
                            <wps:spPr>
                              <a:xfrm>
                                <a:off x="3146425" y="2738755"/>
                                <a:ext cx="1095375" cy="40513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加班</w:t>
                                  </w:r>
                                  <w:r>
                                    <w:rPr>
                                      <w:rFonts w:hint="eastAsia"/>
                                      <w:lang w:val="en-US" w:eastAsia="zh-CN"/>
                                    </w:rPr>
                                    <w:t>、打卡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6.2pt;margin-top:41.3pt;height:31.9pt;width:86.25pt;z-index:251684864;v-text-anchor:middle;mso-width-relative:page;mso-height-relative:page;" fillcolor="#FFFFFF [3201]" filled="t" stroked="t" coordsize="21600,21600" o:gfxdata="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0V+tn2AAAAAkBAAAPAAAAAAAAAAEAIAAAACIA&#10;AABkcnMvZG93bnJldi54bWxQSwECFAAUAAAACACHTuJAKrhYIrQCAAA1BQAADgAAAAAAAAABACAA&#10;AAAnAQAAZHJzL2Uyb0RvYy54bWxQSwUGAAAAAAYABgBZAQAATQ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加班</w:t>
                            </w:r>
                            <w:r>
                              <w:rPr>
                                <w:rFonts w:hint="eastAsia"/>
                                <w:lang w:val="en-US" w:eastAsia="zh-CN"/>
                              </w:rPr>
                              <w:t>、打卡</w:t>
                            </w:r>
                          </w:p>
                        </w:txbxContent>
                      </v:textbox>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686912" behindDoc="0" locked="0" layoutInCell="1" allowOverlap="1">
                      <wp:simplePos x="0" y="0"/>
                      <wp:positionH relativeFrom="column">
                        <wp:posOffset>880110</wp:posOffset>
                      </wp:positionH>
                      <wp:positionV relativeFrom="paragraph">
                        <wp:posOffset>929640</wp:posOffset>
                      </wp:positionV>
                      <wp:extent cx="635" cy="160655"/>
                      <wp:effectExtent l="48895" t="0" r="64770" b="10795"/>
                      <wp:wrapNone/>
                      <wp:docPr id="241" name="直接箭头连接符 241"/>
                      <wp:cNvGraphicFramePr/>
                      <a:graphic xmlns:a="http://schemas.openxmlformats.org/drawingml/2006/main">
                        <a:graphicData uri="http://schemas.microsoft.com/office/word/2010/wordprocessingShape">
                          <wps:wsp>
                            <wps:cNvCnPr>
                              <a:stCxn id="218" idx="2"/>
                              <a:endCxn id="226" idx="0"/>
                            </wps:cNvCnPr>
                            <wps:spPr>
                              <a:xfrm flipH="1">
                                <a:off x="0" y="0"/>
                                <a:ext cx="635" cy="1606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9.3pt;margin-top:73.2pt;height:12.65pt;width:0.05pt;z-index:251686912;mso-width-relative:page;mso-height-relative:page;" filled="f" stroked="t" coordsize="21600,21600" o:gfxdata="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l5B32QAAAAsBAAAPAAAAAAAAAAEAIAAAACIAAABkcnMvZG93bnJldi54bWxQSwEC&#10;FAAUAAAACACHTuJAqGz00ywCAAAxBAAADgAAAAAAAAABACAAAAAoAQAAZHJzL2Uyb0RvYy54bWxQ&#10;SwUGAAAAAAYABgBZAQAAxgUAAAAA&#10;">
                      <v:fill on="f" focussize="0,0"/>
                      <v:stroke weight="0.5pt" color="#5B9BD5 [3204]" miterlimit="8" joinstyle="miter" endarrow="open"/>
                      <v:imagedata o:title=""/>
                      <o:lock v:ext="edit" aspectratio="f"/>
                    </v:shape>
                  </w:pict>
                </mc:Fallback>
              </mc:AlternateContent>
            </w:r>
          </w:p>
        </w:tc>
        <w:tc>
          <w:tcPr>
            <w:tcW w:w="2813" w:type="dxa"/>
            <w:tcBorders>
              <w:top w:val="dotted" w:color="auto" w:sz="8" w:space="0"/>
              <w:left w:val="dotted" w:color="auto" w:sz="4" w:space="0"/>
              <w:bottom w:val="dotted" w:color="auto" w:sz="8" w:space="0"/>
              <w:right w:val="dotted" w:color="auto"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1"/>
                <w:szCs w:val="21"/>
                <w:vertAlign w:val="baseline"/>
                <w:lang w:val="en-GB" w:eastAsia="zh-CN"/>
              </w:rPr>
            </w:pPr>
            <w:r>
              <w:rPr>
                <w:rFonts w:hint="eastAsia" w:ascii="宋体" w:hAnsi="宋体" w:eastAsia="宋体" w:cs="宋体"/>
                <w:color w:val="000000"/>
                <w:sz w:val="21"/>
                <w:szCs w:val="21"/>
              </w:rPr>
              <mc:AlternateContent>
                <mc:Choice Requires="wps">
                  <w:drawing>
                    <wp:anchor distT="0" distB="0" distL="114300" distR="114300" simplePos="0" relativeHeight="251715584" behindDoc="0" locked="0" layoutInCell="1" allowOverlap="1">
                      <wp:simplePos x="0" y="0"/>
                      <wp:positionH relativeFrom="column">
                        <wp:posOffset>493395</wp:posOffset>
                      </wp:positionH>
                      <wp:positionV relativeFrom="paragraph">
                        <wp:posOffset>2954655</wp:posOffset>
                      </wp:positionV>
                      <wp:extent cx="773430" cy="374650"/>
                      <wp:effectExtent l="6350" t="6350" r="20320" b="19050"/>
                      <wp:wrapNone/>
                      <wp:docPr id="260" name="流程图: 联系 260"/>
                      <wp:cNvGraphicFramePr/>
                      <a:graphic xmlns:a="http://schemas.openxmlformats.org/drawingml/2006/main">
                        <a:graphicData uri="http://schemas.microsoft.com/office/word/2010/wordprocessingShape">
                          <wps:wsp>
                            <wps:cNvSpPr/>
                            <wps:spPr>
                              <a:xfrm>
                                <a:off x="0" y="0"/>
                                <a:ext cx="773430" cy="374650"/>
                              </a:xfrm>
                              <a:prstGeom prst="flowChartConnec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38.85pt;margin-top:232.65pt;height:29.5pt;width:60.9pt;z-index:251715584;v-text-anchor:middle;mso-width-relative:page;mso-height-relative:page;" fillcolor="#FFFFFF [3201]" filled="t" stroked="t" coordsize="21600,21600" o:gfxdata="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6zj8Z9wAAAAKAQAADwAAAAAAAAABACAAAAAiAAAAZHJzL2Rvd25yZXYueG1sUEsBAhQA&#10;FAAAAAgAh07iQKGqTBeZAgAAGwUAAA4AAAAAAAAAAQAgAAAAKwEAAGRycy9lMm9Eb2MueG1sUEsF&#10;BgAAAAAGAAYAWQEAADYGA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结束</w:t>
                            </w:r>
                          </w:p>
                        </w:txbxContent>
                      </v:textbox>
                    </v:shape>
                  </w:pict>
                </mc:Fallback>
              </mc:AlternateContent>
            </w:r>
            <w:r>
              <w:rPr>
                <w:rFonts w:hint="eastAsia" w:ascii="宋体" w:hAnsi="宋体" w:eastAsia="宋体" w:cs="宋体"/>
                <w:color w:val="000000"/>
                <w:sz w:val="21"/>
                <w:szCs w:val="21"/>
              </w:rPr>
              <mc:AlternateContent>
                <mc:Choice Requires="wps">
                  <w:drawing>
                    <wp:anchor distT="0" distB="0" distL="114300" distR="114300" simplePos="0" relativeHeight="251717632" behindDoc="0" locked="0" layoutInCell="1" allowOverlap="1">
                      <wp:simplePos x="0" y="0"/>
                      <wp:positionH relativeFrom="column">
                        <wp:posOffset>346075</wp:posOffset>
                      </wp:positionH>
                      <wp:positionV relativeFrom="paragraph">
                        <wp:posOffset>2328545</wp:posOffset>
                      </wp:positionV>
                      <wp:extent cx="1072515" cy="413385"/>
                      <wp:effectExtent l="6350" t="6350" r="6985" b="18415"/>
                      <wp:wrapNone/>
                      <wp:docPr id="249" name="流程图: 文档 249"/>
                      <wp:cNvGraphicFramePr/>
                      <a:graphic xmlns:a="http://schemas.openxmlformats.org/drawingml/2006/main">
                        <a:graphicData uri="http://schemas.microsoft.com/office/word/2010/wordprocessingShape">
                          <wps:wsp>
                            <wps:cNvSpPr/>
                            <wps:spPr>
                              <a:xfrm>
                                <a:off x="0" y="0"/>
                                <a:ext cx="1072515" cy="413385"/>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汇入《考勤表》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27.25pt;margin-top:183.35pt;height:32.55pt;width:84.45pt;z-index:251717632;v-text-anchor:middle;mso-width-relative:page;mso-height-relative:page;" fillcolor="#FFFFFF [3201]" filled="t" stroked="t" coordsize="21600,21600" o:gfxdata="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bRcBvdsAAAAKAQAADwAAAAAAAAABACAAAAAiAAAAZHJzL2Rvd25yZXYueG1sUEsBAhQAFAAA&#10;AAgAh07iQHO8VjaXAgAAGwUAAA4AAAAAAAAAAQAgAAAAKgEAAGRycy9lMm9Eb2MueG1sUEsFBgAA&#10;AAAGAAYAWQEAADMGA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汇入《考勤表》</w:t>
                            </w:r>
                          </w:p>
                        </w:txbxContent>
                      </v:textbox>
                    </v:shape>
                  </w:pict>
                </mc:Fallback>
              </mc:AlternateContent>
            </w:r>
          </w:p>
        </w:tc>
      </w:tr>
    </w:tbl>
    <w:p>
      <w:pPr>
        <w:keepNext w:val="0"/>
        <w:keepLines w:val="0"/>
        <w:pageBreakBefore w:val="0"/>
        <w:widowControl w:val="0"/>
        <w:numPr>
          <w:ilvl w:val="0"/>
          <w:numId w:val="163"/>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lang w:val="en-US" w:eastAsia="zh-CN"/>
        </w:rPr>
      </w:pPr>
      <w:bookmarkStart w:id="272" w:name="_Toc6841"/>
      <w:r>
        <w:rPr>
          <w:rFonts w:hint="eastAsia"/>
          <w:lang w:val="en-US" w:eastAsia="zh-CN"/>
        </w:rPr>
        <w:t>请假</w:t>
      </w:r>
      <w:bookmarkEnd w:id="272"/>
    </w:p>
    <w:p>
      <w:pPr>
        <w:keepNext w:val="0"/>
        <w:keepLines w:val="0"/>
        <w:pageBreakBefore w:val="0"/>
        <w:widowControl w:val="0"/>
        <w:numPr>
          <w:ilvl w:val="0"/>
          <w:numId w:val="17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任何员工无法按规定出勤，均需提前请假，未出勤且未提前请假按旷工处理。</w:t>
      </w:r>
    </w:p>
    <w:p>
      <w:pPr>
        <w:keepNext w:val="0"/>
        <w:keepLines w:val="0"/>
        <w:pageBreakBefore w:val="0"/>
        <w:widowControl w:val="0"/>
        <w:numPr>
          <w:ilvl w:val="0"/>
          <w:numId w:val="17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员工请假由部门负责人审批</w:t>
      </w:r>
      <w:r>
        <w:rPr>
          <w:rFonts w:hint="eastAsia" w:asciiTheme="minorEastAsia" w:hAnsiTheme="minorEastAsia" w:cstheme="minorEastAsia"/>
          <w:color w:val="auto"/>
          <w:sz w:val="21"/>
          <w:szCs w:val="21"/>
          <w:lang w:val="en-GB" w:eastAsia="zh-CN"/>
        </w:rPr>
        <w:t>，</w:t>
      </w:r>
      <w:r>
        <w:rPr>
          <w:rFonts w:hint="eastAsia" w:asciiTheme="minorEastAsia" w:hAnsiTheme="minorEastAsia" w:eastAsiaTheme="minorEastAsia" w:cstheme="minorEastAsia"/>
          <w:color w:val="auto"/>
          <w:sz w:val="21"/>
          <w:szCs w:val="21"/>
          <w:lang w:val="en-GB" w:eastAsia="zh-CN"/>
        </w:rPr>
        <w:t>部门负责人请假由总裁审批</w:t>
      </w:r>
      <w:r>
        <w:rPr>
          <w:rFonts w:hint="eastAsia" w:asciiTheme="minorEastAsia" w:hAnsiTheme="minorEastAsia" w:cstheme="minorEastAsia"/>
          <w:color w:val="auto"/>
          <w:sz w:val="21"/>
          <w:szCs w:val="21"/>
          <w:lang w:val="en-GB" w:eastAsia="zh-CN"/>
        </w:rPr>
        <w:t>，</w:t>
      </w:r>
      <w:r>
        <w:rPr>
          <w:rFonts w:hint="eastAsia" w:asciiTheme="minorEastAsia" w:hAnsiTheme="minorEastAsia" w:eastAsiaTheme="minorEastAsia" w:cstheme="minorEastAsia"/>
          <w:color w:val="auto"/>
          <w:sz w:val="21"/>
          <w:szCs w:val="21"/>
          <w:lang w:val="en-GB" w:eastAsia="zh-CN"/>
        </w:rPr>
        <w:t>审批人不批准假期，需在</w:t>
      </w:r>
      <w:r>
        <w:rPr>
          <w:rFonts w:hint="eastAsia" w:asciiTheme="minorEastAsia" w:hAnsiTheme="minorEastAsia" w:cstheme="minorEastAsia"/>
          <w:color w:val="auto"/>
          <w:sz w:val="21"/>
          <w:szCs w:val="21"/>
          <w:lang w:val="en-US" w:eastAsia="zh-CN"/>
        </w:rPr>
        <w:t>收到申请后，一</w:t>
      </w:r>
      <w:r>
        <w:rPr>
          <w:rFonts w:hint="eastAsia" w:asciiTheme="minorEastAsia" w:hAnsiTheme="minorEastAsia" w:eastAsiaTheme="minorEastAsia" w:cstheme="minorEastAsia"/>
          <w:color w:val="auto"/>
          <w:sz w:val="21"/>
          <w:szCs w:val="21"/>
          <w:lang w:val="en-US" w:eastAsia="zh-CN"/>
        </w:rPr>
        <w:t>个工作日内拒绝并注明原因，超时视为同意。</w:t>
      </w:r>
    </w:p>
    <w:p>
      <w:pPr>
        <w:keepNext w:val="0"/>
        <w:keepLines w:val="0"/>
        <w:pageBreakBefore w:val="0"/>
        <w:widowControl w:val="0"/>
        <w:numPr>
          <w:ilvl w:val="0"/>
          <w:numId w:val="17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请假路径</w:t>
      </w:r>
      <w:r>
        <w:rPr>
          <w:rFonts w:hint="eastAsia" w:asciiTheme="minorEastAsia" w:hAnsiTheme="minorEastAsia" w:cstheme="minorEastAsia"/>
          <w:color w:val="auto"/>
          <w:sz w:val="21"/>
          <w:szCs w:val="21"/>
          <w:lang w:val="en-GB" w:eastAsia="zh-CN"/>
        </w:rPr>
        <w:t>：</w:t>
      </w:r>
      <w:r>
        <w:rPr>
          <w:rFonts w:hint="eastAsia" w:asciiTheme="minorEastAsia" w:hAnsiTheme="minorEastAsia" w:eastAsiaTheme="minorEastAsia" w:cstheme="minorEastAsia"/>
          <w:color w:val="auto"/>
          <w:sz w:val="21"/>
          <w:szCs w:val="21"/>
          <w:lang w:val="en-GB" w:eastAsia="zh-CN"/>
        </w:rPr>
        <w:t>钉钉</w:t>
      </w:r>
      <w:r>
        <w:rPr>
          <w:rFonts w:hint="eastAsia" w:ascii="宋体" w:hAnsi="宋体" w:eastAsia="宋体" w:cs="宋体"/>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工作</w:t>
      </w:r>
      <w:r>
        <w:rPr>
          <w:rFonts w:hint="eastAsia" w:asciiTheme="minorEastAsia" w:hAnsiTheme="minorEastAsia" w:cstheme="minorEastAsia"/>
          <w:color w:val="auto"/>
          <w:sz w:val="21"/>
          <w:szCs w:val="21"/>
          <w:lang w:val="en-US" w:eastAsia="zh-CN"/>
        </w:rPr>
        <w:t>台</w:t>
      </w:r>
      <w:r>
        <w:rPr>
          <w:rFonts w:hint="eastAsia" w:ascii="宋体" w:hAnsi="宋体" w:eastAsia="宋体" w:cs="宋体"/>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请假</w:t>
      </w:r>
      <w:r>
        <w:rPr>
          <w:rFonts w:hint="eastAsia" w:asciiTheme="minorEastAsia" w:hAnsiTheme="minorEastAsia" w:cstheme="minorEastAsia"/>
          <w:color w:val="auto"/>
          <w:sz w:val="21"/>
          <w:szCs w:val="21"/>
          <w:lang w:val="en-US" w:eastAsia="zh-CN"/>
        </w:rPr>
        <w:t xml:space="preserve">调休单  </w:t>
      </w:r>
    </w:p>
    <w:p>
      <w:pPr>
        <w:keepNext w:val="0"/>
        <w:keepLines w:val="0"/>
        <w:pageBreakBefore w:val="0"/>
        <w:widowControl w:val="0"/>
        <w:numPr>
          <w:ilvl w:val="0"/>
          <w:numId w:val="17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事假</w:t>
      </w:r>
    </w:p>
    <w:p>
      <w:pPr>
        <w:keepNext w:val="0"/>
        <w:keepLines w:val="0"/>
        <w:pageBreakBefore w:val="0"/>
        <w:widowControl w:val="0"/>
        <w:numPr>
          <w:ilvl w:val="0"/>
          <w:numId w:val="174"/>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GB" w:eastAsia="zh-CN"/>
        </w:rPr>
        <w:t>员工因处理私人事务请假为事假，</w:t>
      </w:r>
      <w:r>
        <w:rPr>
          <w:rFonts w:hint="eastAsia" w:asciiTheme="minorEastAsia" w:hAnsiTheme="minorEastAsia" w:eastAsiaTheme="minorEastAsia" w:cstheme="minorEastAsia"/>
          <w:b w:val="0"/>
          <w:bCs w:val="0"/>
          <w:sz w:val="21"/>
          <w:szCs w:val="21"/>
          <w:lang w:val="en-US" w:eastAsia="zh-CN"/>
        </w:rPr>
        <w:t>事假期间不享受薪酬</w:t>
      </w:r>
      <w:r>
        <w:rPr>
          <w:rFonts w:hint="eastAsia" w:asciiTheme="minorEastAsia" w:hAnsiTheme="minorEastAsia" w:cstheme="minorEastAsia"/>
          <w:b w:val="0"/>
          <w:bCs w:val="0"/>
          <w:sz w:val="21"/>
          <w:szCs w:val="21"/>
          <w:lang w:val="en-US" w:eastAsia="zh-CN"/>
        </w:rPr>
        <w:t>。</w:t>
      </w:r>
    </w:p>
    <w:p>
      <w:pPr>
        <w:keepNext w:val="0"/>
        <w:keepLines w:val="0"/>
        <w:pageBreakBefore w:val="0"/>
        <w:widowControl w:val="0"/>
        <w:numPr>
          <w:ilvl w:val="0"/>
          <w:numId w:val="174"/>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事假须提前一天申请，事假未经批准且未出勤者，按旷工处理</w:t>
      </w:r>
      <w:r>
        <w:rPr>
          <w:rFonts w:hint="eastAsia" w:asciiTheme="minorEastAsia" w:hAnsiTheme="minorEastAsia" w:cstheme="minorEastAsia"/>
          <w:b w:val="0"/>
          <w:bCs w:val="0"/>
          <w:sz w:val="21"/>
          <w:szCs w:val="21"/>
          <w:lang w:val="en-US" w:eastAsia="zh-CN"/>
        </w:rPr>
        <w:t>。</w:t>
      </w:r>
    </w:p>
    <w:p>
      <w:pPr>
        <w:keepNext w:val="0"/>
        <w:keepLines w:val="0"/>
        <w:pageBreakBefore w:val="0"/>
        <w:widowControl w:val="0"/>
        <w:numPr>
          <w:ilvl w:val="0"/>
          <w:numId w:val="174"/>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连续请事假不得超过10天</w:t>
      </w:r>
      <w:r>
        <w:rPr>
          <w:rFonts w:hint="eastAsia" w:asciiTheme="minorEastAsia" w:hAnsi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val="en-US" w:eastAsia="zh-CN"/>
        </w:rPr>
        <w:t>全年累计请事假不得超过30天，特殊情况事假超出期限的，须由总裁特批，否则超出</w:t>
      </w:r>
      <w:r>
        <w:rPr>
          <w:rFonts w:hint="eastAsia" w:asciiTheme="minorEastAsia" w:hAnsiTheme="minorEastAsia" w:cstheme="minorEastAsia"/>
          <w:b w:val="0"/>
          <w:bCs w:val="0"/>
          <w:sz w:val="21"/>
          <w:szCs w:val="21"/>
          <w:lang w:val="en-US" w:eastAsia="zh-CN"/>
        </w:rPr>
        <w:t>部分</w:t>
      </w:r>
      <w:r>
        <w:rPr>
          <w:rFonts w:hint="eastAsia" w:asciiTheme="minorEastAsia" w:hAnsiTheme="minorEastAsia" w:eastAsiaTheme="minorEastAsia" w:cstheme="minorEastAsia"/>
          <w:b w:val="0"/>
          <w:bCs w:val="0"/>
          <w:sz w:val="21"/>
          <w:szCs w:val="21"/>
          <w:lang w:val="en-US" w:eastAsia="zh-CN"/>
        </w:rPr>
        <w:t>按旷工处理。</w:t>
      </w:r>
    </w:p>
    <w:p>
      <w:pPr>
        <w:keepNext w:val="0"/>
        <w:keepLines w:val="0"/>
        <w:pageBreakBefore w:val="0"/>
        <w:widowControl w:val="0"/>
        <w:numPr>
          <w:ilvl w:val="0"/>
          <w:numId w:val="174"/>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因突发情况</w:t>
      </w:r>
      <w:r>
        <w:rPr>
          <w:rFonts w:hint="eastAsia" w:asciiTheme="minorEastAsia" w:hAnsiTheme="minorEastAsia" w:cstheme="minorEastAsia"/>
          <w:b w:val="0"/>
          <w:bCs w:val="0"/>
          <w:sz w:val="21"/>
          <w:szCs w:val="21"/>
          <w:lang w:val="en-US" w:eastAsia="zh-CN"/>
        </w:rPr>
        <w:t>请假</w:t>
      </w:r>
      <w:r>
        <w:rPr>
          <w:rFonts w:hint="eastAsia" w:asciiTheme="minorEastAsia" w:hAnsiTheme="minorEastAsia" w:eastAsiaTheme="minorEastAsia" w:cstheme="minorEastAsia"/>
          <w:b w:val="0"/>
          <w:bCs w:val="0"/>
          <w:sz w:val="21"/>
          <w:szCs w:val="21"/>
          <w:lang w:val="en-US" w:eastAsia="zh-CN"/>
        </w:rPr>
        <w:t>，第一时间向上级</w:t>
      </w:r>
      <w:r>
        <w:rPr>
          <w:rFonts w:hint="eastAsia" w:asciiTheme="minorEastAsia" w:hAnsiTheme="minorEastAsia" w:cstheme="minorEastAsia"/>
          <w:b w:val="0"/>
          <w:bCs w:val="0"/>
          <w:sz w:val="21"/>
          <w:szCs w:val="21"/>
          <w:lang w:val="en-US" w:eastAsia="zh-CN"/>
        </w:rPr>
        <w:t>口头请假</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cstheme="minorEastAsia"/>
          <w:b w:val="0"/>
          <w:bCs w:val="0"/>
          <w:sz w:val="21"/>
          <w:szCs w:val="21"/>
          <w:lang w:val="en-US" w:eastAsia="zh-CN"/>
        </w:rPr>
        <w:t>事后</w:t>
      </w:r>
      <w:r>
        <w:rPr>
          <w:rFonts w:hint="eastAsia" w:asciiTheme="minorEastAsia" w:hAnsiTheme="minorEastAsia" w:eastAsiaTheme="minorEastAsia" w:cstheme="minorEastAsia"/>
          <w:b w:val="0"/>
          <w:bCs w:val="0"/>
          <w:sz w:val="21"/>
          <w:szCs w:val="21"/>
          <w:lang w:val="en-US" w:eastAsia="zh-CN"/>
        </w:rPr>
        <w:t>及时补办请假手续。</w:t>
      </w:r>
    </w:p>
    <w:p>
      <w:pPr>
        <w:keepNext w:val="0"/>
        <w:keepLines w:val="0"/>
        <w:pageBreakBefore w:val="0"/>
        <w:widowControl w:val="0"/>
        <w:numPr>
          <w:ilvl w:val="0"/>
          <w:numId w:val="17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病假</w:t>
      </w:r>
    </w:p>
    <w:p>
      <w:pPr>
        <w:keepNext w:val="0"/>
        <w:keepLines w:val="0"/>
        <w:pageBreakBefore w:val="0"/>
        <w:widowControl w:val="0"/>
        <w:numPr>
          <w:ilvl w:val="0"/>
          <w:numId w:val="175"/>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GB" w:eastAsia="zh-CN"/>
        </w:rPr>
        <w:t>员工因病需要治疗请假为病假，</w:t>
      </w:r>
      <w:r>
        <w:rPr>
          <w:rFonts w:hint="eastAsia" w:asciiTheme="minorEastAsia" w:hAnsiTheme="minorEastAsia" w:eastAsiaTheme="minorEastAsia" w:cstheme="minorEastAsia"/>
          <w:b w:val="0"/>
          <w:bCs w:val="0"/>
          <w:sz w:val="21"/>
          <w:szCs w:val="21"/>
          <w:lang w:val="en-US" w:eastAsia="zh-CN"/>
        </w:rPr>
        <w:t>病假工资按当地最低工资的80%发放。</w:t>
      </w:r>
    </w:p>
    <w:p>
      <w:pPr>
        <w:keepNext w:val="0"/>
        <w:keepLines w:val="0"/>
        <w:pageBreakBefore w:val="0"/>
        <w:widowControl w:val="0"/>
        <w:numPr>
          <w:ilvl w:val="0"/>
          <w:numId w:val="175"/>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急诊须在就诊当日通过电话向上级口头请假，并在能操作时补办请假手续。</w:t>
      </w:r>
    </w:p>
    <w:p>
      <w:pPr>
        <w:keepNext w:val="0"/>
        <w:keepLines w:val="0"/>
        <w:pageBreakBefore w:val="0"/>
        <w:widowControl w:val="0"/>
        <w:numPr>
          <w:ilvl w:val="0"/>
          <w:numId w:val="175"/>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公司</w:t>
      </w:r>
      <w:r>
        <w:rPr>
          <w:rFonts w:hint="eastAsia" w:asciiTheme="minorEastAsia" w:hAnsiTheme="minorEastAsia" w:cstheme="minorEastAsia"/>
          <w:b w:val="0"/>
          <w:bCs w:val="0"/>
          <w:sz w:val="21"/>
          <w:szCs w:val="21"/>
          <w:lang w:val="en-US" w:eastAsia="zh-CN"/>
        </w:rPr>
        <w:t>有权</w:t>
      </w:r>
      <w:r>
        <w:rPr>
          <w:rFonts w:hint="eastAsia" w:asciiTheme="minorEastAsia" w:hAnsiTheme="minorEastAsia" w:eastAsiaTheme="minorEastAsia" w:cstheme="minorEastAsia"/>
          <w:b w:val="0"/>
          <w:bCs w:val="0"/>
          <w:sz w:val="21"/>
          <w:szCs w:val="21"/>
          <w:lang w:val="en-US" w:eastAsia="zh-CN"/>
        </w:rPr>
        <w:t>要求员工提交医院开具的病假证明、挂号单、收费票据等资料，员工应配合，无正当理由拒绝或提供虚假证明者，</w:t>
      </w:r>
      <w:r>
        <w:rPr>
          <w:rFonts w:hint="eastAsia" w:asciiTheme="minorEastAsia" w:hAnsiTheme="minorEastAsia" w:cstheme="minorEastAsia"/>
          <w:b w:val="0"/>
          <w:bCs w:val="0"/>
          <w:sz w:val="21"/>
          <w:szCs w:val="21"/>
          <w:lang w:val="en-US" w:eastAsia="zh-CN"/>
        </w:rPr>
        <w:t>缺勤期间</w:t>
      </w:r>
      <w:r>
        <w:rPr>
          <w:rFonts w:hint="eastAsia" w:asciiTheme="minorEastAsia" w:hAnsiTheme="minorEastAsia" w:eastAsiaTheme="minorEastAsia" w:cstheme="minorEastAsia"/>
          <w:b w:val="0"/>
          <w:bCs w:val="0"/>
          <w:sz w:val="21"/>
          <w:szCs w:val="21"/>
          <w:lang w:val="en-US" w:eastAsia="zh-CN"/>
        </w:rPr>
        <w:t>按旷工处理</w:t>
      </w:r>
      <w:r>
        <w:rPr>
          <w:rFonts w:hint="eastAsia" w:asciiTheme="minorEastAsia" w:hAnsiTheme="minorEastAsia" w:cstheme="minorEastAsia"/>
          <w:b w:val="0"/>
          <w:bCs w:val="0"/>
          <w:sz w:val="21"/>
          <w:szCs w:val="21"/>
          <w:lang w:val="en-US" w:eastAsia="zh-CN"/>
        </w:rPr>
        <w:t>。</w:t>
      </w:r>
    </w:p>
    <w:p>
      <w:pPr>
        <w:keepNext w:val="0"/>
        <w:keepLines w:val="0"/>
        <w:pageBreakBefore w:val="0"/>
        <w:widowControl w:val="0"/>
        <w:numPr>
          <w:ilvl w:val="0"/>
          <w:numId w:val="175"/>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公司如对员工就诊医院</w:t>
      </w:r>
      <w:r>
        <w:rPr>
          <w:rFonts w:hint="eastAsia" w:asciiTheme="minorEastAsia" w:hAnsiTheme="minorEastAsia" w:cstheme="minorEastAsia"/>
          <w:b w:val="0"/>
          <w:bCs w:val="0"/>
          <w:sz w:val="21"/>
          <w:szCs w:val="21"/>
          <w:lang w:val="en-US" w:eastAsia="zh-CN"/>
        </w:rPr>
        <w:t>出具的</w:t>
      </w:r>
      <w:r>
        <w:rPr>
          <w:rFonts w:hint="eastAsia" w:asciiTheme="minorEastAsia" w:hAnsiTheme="minorEastAsia" w:eastAsiaTheme="minorEastAsia" w:cstheme="minorEastAsia"/>
          <w:b w:val="0"/>
          <w:bCs w:val="0"/>
          <w:sz w:val="21"/>
          <w:szCs w:val="21"/>
          <w:lang w:val="en-US" w:eastAsia="zh-CN"/>
        </w:rPr>
        <w:t>诊断证明持有异议，可另指定医院复查或前往区、县劳动能力鉴定部门进行鉴定，员工拒绝</w:t>
      </w:r>
      <w:r>
        <w:rPr>
          <w:rFonts w:hint="eastAsia" w:asciiTheme="minorEastAsia" w:hAnsiTheme="minorEastAsia" w:cstheme="minorEastAsia"/>
          <w:b w:val="0"/>
          <w:bCs w:val="0"/>
          <w:sz w:val="21"/>
          <w:szCs w:val="21"/>
          <w:lang w:val="en-US" w:eastAsia="zh-CN"/>
        </w:rPr>
        <w:t>的</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cstheme="minorEastAsia"/>
          <w:b w:val="0"/>
          <w:bCs w:val="0"/>
          <w:sz w:val="21"/>
          <w:szCs w:val="21"/>
          <w:lang w:val="en-US" w:eastAsia="zh-CN"/>
        </w:rPr>
        <w:t>缺勤期间</w:t>
      </w:r>
      <w:r>
        <w:rPr>
          <w:rFonts w:hint="eastAsia" w:asciiTheme="minorEastAsia" w:hAnsiTheme="minorEastAsia" w:eastAsiaTheme="minorEastAsia" w:cstheme="minorEastAsia"/>
          <w:b w:val="0"/>
          <w:bCs w:val="0"/>
          <w:sz w:val="21"/>
          <w:szCs w:val="21"/>
          <w:lang w:val="en-US" w:eastAsia="zh-CN"/>
        </w:rPr>
        <w:t>按旷工处理</w:t>
      </w:r>
      <w:r>
        <w:rPr>
          <w:rFonts w:hint="eastAsia" w:asciiTheme="minorEastAsia" w:hAnsi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val="en-US" w:eastAsia="zh-CN"/>
        </w:rPr>
        <w:t>病假期届满未续假而无故不正常工作者，按旷工处理。</w:t>
      </w:r>
    </w:p>
    <w:p>
      <w:pPr>
        <w:keepNext w:val="0"/>
        <w:keepLines w:val="0"/>
        <w:pageBreakBefore w:val="0"/>
        <w:widowControl w:val="0"/>
        <w:numPr>
          <w:ilvl w:val="0"/>
          <w:numId w:val="175"/>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因病需要长期治疗者，依据《企业职工患病或非因工负伤医疗期规定》执行。</w:t>
      </w:r>
    </w:p>
    <w:p>
      <w:pPr>
        <w:keepNext w:val="0"/>
        <w:keepLines w:val="0"/>
        <w:pageBreakBefore w:val="0"/>
        <w:widowControl w:val="0"/>
        <w:numPr>
          <w:ilvl w:val="0"/>
          <w:numId w:val="17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GB" w:eastAsia="zh-CN"/>
        </w:rPr>
        <w:t>工伤假</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420" w:left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工伤假参照《工伤保险条例》规定执行。</w:t>
      </w:r>
    </w:p>
    <w:p>
      <w:pPr>
        <w:keepNext w:val="0"/>
        <w:keepLines w:val="0"/>
        <w:pageBreakBefore w:val="0"/>
        <w:widowControl w:val="0"/>
        <w:numPr>
          <w:ilvl w:val="0"/>
          <w:numId w:val="17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婚假</w:t>
      </w:r>
    </w:p>
    <w:p>
      <w:pPr>
        <w:keepNext w:val="0"/>
        <w:keepLines w:val="0"/>
        <w:pageBreakBefore w:val="0"/>
        <w:widowControl w:val="0"/>
        <w:numPr>
          <w:ilvl w:val="0"/>
          <w:numId w:val="176"/>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员工</w:t>
      </w:r>
      <w:r>
        <w:rPr>
          <w:rFonts w:hint="eastAsia" w:asciiTheme="minorEastAsia" w:hAnsiTheme="minorEastAsia" w:cstheme="minorEastAsia"/>
          <w:b w:val="0"/>
          <w:bCs w:val="0"/>
          <w:sz w:val="21"/>
          <w:szCs w:val="21"/>
          <w:lang w:val="en-US" w:eastAsia="zh-CN"/>
        </w:rPr>
        <w:t>因结婚</w:t>
      </w:r>
      <w:r>
        <w:rPr>
          <w:rFonts w:hint="eastAsia" w:asciiTheme="minorEastAsia" w:hAnsiTheme="minorEastAsia" w:eastAsiaTheme="minorEastAsia" w:cstheme="minorEastAsia"/>
          <w:b w:val="0"/>
          <w:bCs w:val="0"/>
          <w:sz w:val="21"/>
          <w:szCs w:val="21"/>
          <w:lang w:val="en-US" w:eastAsia="zh-CN"/>
        </w:rPr>
        <w:t>请假为婚假，婚假期间工资正常发放，员工需提供结婚证原件查验。</w:t>
      </w:r>
    </w:p>
    <w:p>
      <w:pPr>
        <w:keepNext w:val="0"/>
        <w:keepLines w:val="0"/>
        <w:pageBreakBefore w:val="0"/>
        <w:widowControl w:val="0"/>
        <w:numPr>
          <w:ilvl w:val="0"/>
          <w:numId w:val="176"/>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婚假须在</w:t>
      </w:r>
      <w:r>
        <w:rPr>
          <w:rFonts w:hint="eastAsia" w:asciiTheme="minorEastAsia" w:hAnsiTheme="minorEastAsia" w:eastAsiaTheme="minorEastAsia" w:cstheme="minorEastAsia"/>
          <w:b w:val="0"/>
          <w:bCs w:val="0"/>
          <w:sz w:val="21"/>
          <w:szCs w:val="21"/>
          <w:lang w:val="en-US" w:eastAsia="zh-CN"/>
        </w:rPr>
        <w:t>结婚登记</w:t>
      </w:r>
      <w:r>
        <w:rPr>
          <w:rFonts w:hint="eastAsia" w:asciiTheme="minorEastAsia" w:hAnsiTheme="minorEastAsia" w:cstheme="minorEastAsia"/>
          <w:b w:val="0"/>
          <w:bCs w:val="0"/>
          <w:sz w:val="21"/>
          <w:szCs w:val="21"/>
          <w:lang w:val="en-US" w:eastAsia="zh-CN"/>
        </w:rPr>
        <w:t>之日</w:t>
      </w:r>
      <w:r>
        <w:rPr>
          <w:rFonts w:hint="eastAsia" w:asciiTheme="minorEastAsia" w:hAnsiTheme="minorEastAsia" w:eastAsiaTheme="minorEastAsia" w:cstheme="minorEastAsia"/>
          <w:b w:val="0"/>
          <w:bCs w:val="0"/>
          <w:sz w:val="21"/>
          <w:szCs w:val="21"/>
          <w:lang w:val="en-US" w:eastAsia="zh-CN"/>
        </w:rPr>
        <w:t>起</w:t>
      </w:r>
      <w:r>
        <w:rPr>
          <w:rFonts w:hint="eastAsia" w:asciiTheme="minorEastAsia" w:hAnsiTheme="minorEastAsia" w:cstheme="minorEastAsia"/>
          <w:b w:val="0"/>
          <w:bCs w:val="0"/>
          <w:sz w:val="21"/>
          <w:szCs w:val="21"/>
          <w:lang w:val="en-US" w:eastAsia="zh-CN"/>
        </w:rPr>
        <w:t>六个月</w:t>
      </w:r>
      <w:r>
        <w:rPr>
          <w:rFonts w:hint="eastAsia" w:asciiTheme="minorEastAsia" w:hAnsiTheme="minorEastAsia" w:eastAsiaTheme="minorEastAsia" w:cstheme="minorEastAsia"/>
          <w:b w:val="0"/>
          <w:bCs w:val="0"/>
          <w:sz w:val="21"/>
          <w:szCs w:val="21"/>
          <w:lang w:val="en-US" w:eastAsia="zh-CN"/>
        </w:rPr>
        <w:t>内</w:t>
      </w:r>
      <w:r>
        <w:rPr>
          <w:rFonts w:hint="eastAsia" w:asciiTheme="minorEastAsia" w:hAnsiTheme="minorEastAsia" w:cstheme="minorEastAsia"/>
          <w:b w:val="0"/>
          <w:bCs w:val="0"/>
          <w:sz w:val="21"/>
          <w:szCs w:val="21"/>
          <w:lang w:val="en-US" w:eastAsia="zh-CN"/>
        </w:rPr>
        <w:t>休完，逾期视为自动放弃，不做补偿。</w:t>
      </w:r>
    </w:p>
    <w:p>
      <w:pPr>
        <w:keepNext w:val="0"/>
        <w:keepLines w:val="0"/>
        <w:pageBreakBefore w:val="0"/>
        <w:widowControl w:val="0"/>
        <w:numPr>
          <w:ilvl w:val="0"/>
          <w:numId w:val="176"/>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婚假</w:t>
      </w:r>
      <w:r>
        <w:rPr>
          <w:rFonts w:hint="eastAsia" w:asciiTheme="minorEastAsia" w:hAnsiTheme="minorEastAsia" w:cstheme="minorEastAsia"/>
          <w:b w:val="0"/>
          <w:bCs w:val="0"/>
          <w:sz w:val="21"/>
          <w:szCs w:val="21"/>
          <w:lang w:val="en-US" w:eastAsia="zh-CN"/>
        </w:rPr>
        <w:t>不得分拆，</w:t>
      </w:r>
      <w:r>
        <w:rPr>
          <w:rFonts w:hint="eastAsia" w:asciiTheme="minorEastAsia" w:hAnsiTheme="minorEastAsia" w:eastAsiaTheme="minorEastAsia" w:cstheme="minorEastAsia"/>
          <w:b w:val="0"/>
          <w:bCs w:val="0"/>
          <w:sz w:val="21"/>
          <w:szCs w:val="21"/>
          <w:lang w:val="en-US" w:eastAsia="zh-CN"/>
        </w:rPr>
        <w:t>一次休完。</w:t>
      </w:r>
    </w:p>
    <w:p>
      <w:pPr>
        <w:keepNext w:val="0"/>
        <w:keepLines w:val="0"/>
        <w:pageBreakBefore w:val="0"/>
        <w:widowControl w:val="0"/>
        <w:numPr>
          <w:ilvl w:val="0"/>
          <w:numId w:val="176"/>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初婚</w:t>
      </w:r>
      <w:r>
        <w:rPr>
          <w:rFonts w:hint="eastAsia" w:asciiTheme="minorEastAsia" w:hAnsiTheme="minorEastAsia" w:cstheme="minorEastAsia"/>
          <w:b w:val="0"/>
          <w:bCs w:val="0"/>
          <w:sz w:val="21"/>
          <w:szCs w:val="21"/>
          <w:lang w:val="en-US" w:eastAsia="zh-CN"/>
        </w:rPr>
        <w:t>享有</w:t>
      </w:r>
      <w:r>
        <w:rPr>
          <w:rFonts w:hint="eastAsia" w:asciiTheme="minorEastAsia" w:hAnsiTheme="minorEastAsia" w:eastAsiaTheme="minorEastAsia" w:cstheme="minorEastAsia"/>
          <w:b w:val="0"/>
          <w:bCs w:val="0"/>
          <w:sz w:val="21"/>
          <w:szCs w:val="21"/>
          <w:lang w:val="en-US" w:eastAsia="zh-CN"/>
        </w:rPr>
        <w:t>婚假10天，再婚</w:t>
      </w:r>
      <w:r>
        <w:rPr>
          <w:rFonts w:hint="eastAsia" w:asciiTheme="minorEastAsia" w:hAnsiTheme="minorEastAsia" w:cstheme="minorEastAsia"/>
          <w:b w:val="0"/>
          <w:bCs w:val="0"/>
          <w:sz w:val="21"/>
          <w:szCs w:val="21"/>
          <w:lang w:val="en-US" w:eastAsia="zh-CN"/>
        </w:rPr>
        <w:t>享有</w:t>
      </w:r>
      <w:r>
        <w:rPr>
          <w:rFonts w:hint="eastAsia" w:asciiTheme="minorEastAsia" w:hAnsiTheme="minorEastAsia" w:eastAsiaTheme="minorEastAsia" w:cstheme="minorEastAsia"/>
          <w:b w:val="0"/>
          <w:bCs w:val="0"/>
          <w:sz w:val="21"/>
          <w:szCs w:val="21"/>
          <w:lang w:val="en-US" w:eastAsia="zh-CN"/>
        </w:rPr>
        <w:t>婚假3天，婚假含公休</w:t>
      </w:r>
      <w:r>
        <w:rPr>
          <w:rFonts w:hint="eastAsia" w:asciiTheme="minorEastAsia" w:hAnsiTheme="minorEastAsia" w:cstheme="minorEastAsia"/>
          <w:b w:val="0"/>
          <w:bCs w:val="0"/>
          <w:sz w:val="21"/>
          <w:szCs w:val="21"/>
          <w:lang w:val="en-US" w:eastAsia="zh-CN"/>
        </w:rPr>
        <w:t>日</w:t>
      </w:r>
      <w:r>
        <w:rPr>
          <w:rFonts w:hint="eastAsia" w:asciiTheme="minorEastAsia" w:hAnsiTheme="minorEastAsia" w:eastAsiaTheme="minorEastAsia" w:cstheme="minorEastAsia"/>
          <w:b w:val="0"/>
          <w:bCs w:val="0"/>
          <w:sz w:val="21"/>
          <w:szCs w:val="21"/>
          <w:lang w:val="en-US" w:eastAsia="zh-CN"/>
        </w:rPr>
        <w:t>、法定节假日。</w:t>
      </w:r>
    </w:p>
    <w:p>
      <w:pPr>
        <w:keepNext w:val="0"/>
        <w:keepLines w:val="0"/>
        <w:pageBreakBefore w:val="0"/>
        <w:widowControl w:val="0"/>
        <w:numPr>
          <w:ilvl w:val="0"/>
          <w:numId w:val="17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丧假</w:t>
      </w:r>
    </w:p>
    <w:p>
      <w:pPr>
        <w:keepNext w:val="0"/>
        <w:keepLines w:val="0"/>
        <w:pageBreakBefore w:val="0"/>
        <w:widowControl w:val="0"/>
        <w:numPr>
          <w:ilvl w:val="0"/>
          <w:numId w:val="177"/>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员工因近亲属去世请假为丧假，丧假期间工资正常发放，一次休完。</w:t>
      </w:r>
    </w:p>
    <w:p>
      <w:pPr>
        <w:keepNext w:val="0"/>
        <w:keepLines w:val="0"/>
        <w:pageBreakBefore w:val="0"/>
        <w:widowControl w:val="0"/>
        <w:numPr>
          <w:ilvl w:val="0"/>
          <w:numId w:val="177"/>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员工父母、岳父母、配偶、子女去世享有丧假3天，需要</w:t>
      </w:r>
      <w:r>
        <w:rPr>
          <w:rFonts w:hint="eastAsia" w:asciiTheme="minorEastAsia" w:hAnsiTheme="minorEastAsia" w:cstheme="minorEastAsia"/>
          <w:b w:val="0"/>
          <w:bCs w:val="0"/>
          <w:sz w:val="21"/>
          <w:szCs w:val="21"/>
          <w:lang w:val="en-US" w:eastAsia="zh-CN"/>
        </w:rPr>
        <w:t>员工</w:t>
      </w:r>
      <w:r>
        <w:rPr>
          <w:rFonts w:hint="eastAsia" w:asciiTheme="minorEastAsia" w:hAnsiTheme="minorEastAsia" w:eastAsiaTheme="minorEastAsia" w:cstheme="minorEastAsia"/>
          <w:b w:val="0"/>
          <w:bCs w:val="0"/>
          <w:sz w:val="21"/>
          <w:szCs w:val="21"/>
          <w:lang w:val="en-US" w:eastAsia="zh-CN"/>
        </w:rPr>
        <w:t>本人去外地料理丧事的，可以根据路程远近，另给予</w:t>
      </w:r>
      <w:r>
        <w:rPr>
          <w:rFonts w:hint="eastAsia" w:asciiTheme="minorEastAsia" w:hAnsiTheme="minorEastAsia" w:cstheme="minorEastAsia"/>
          <w:b w:val="0"/>
          <w:bCs w:val="0"/>
          <w:sz w:val="21"/>
          <w:szCs w:val="21"/>
          <w:lang w:val="en-US" w:eastAsia="zh-CN"/>
        </w:rPr>
        <w:t>1-3天</w:t>
      </w:r>
      <w:r>
        <w:rPr>
          <w:rFonts w:hint="eastAsia" w:asciiTheme="minorEastAsia" w:hAnsiTheme="minorEastAsia" w:eastAsiaTheme="minorEastAsia" w:cstheme="minorEastAsia"/>
          <w:b w:val="0"/>
          <w:bCs w:val="0"/>
          <w:sz w:val="21"/>
          <w:szCs w:val="21"/>
          <w:lang w:val="en-US" w:eastAsia="zh-CN"/>
        </w:rPr>
        <w:t>路程假</w:t>
      </w:r>
      <w:r>
        <w:rPr>
          <w:rFonts w:hint="eastAsia" w:asciiTheme="minorEastAsia" w:hAnsiTheme="minorEastAsia" w:cstheme="minorEastAsia"/>
          <w:b w:val="0"/>
          <w:bCs w:val="0"/>
          <w:sz w:val="21"/>
          <w:szCs w:val="21"/>
          <w:lang w:val="en-US" w:eastAsia="zh-CN"/>
        </w:rPr>
        <w:t>。</w:t>
      </w:r>
    </w:p>
    <w:p>
      <w:pPr>
        <w:keepNext w:val="0"/>
        <w:keepLines w:val="0"/>
        <w:pageBreakBefore w:val="0"/>
        <w:widowControl w:val="0"/>
        <w:numPr>
          <w:ilvl w:val="0"/>
          <w:numId w:val="177"/>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丧假含公休、法定节假日。</w:t>
      </w:r>
    </w:p>
    <w:p>
      <w:pPr>
        <w:keepNext w:val="0"/>
        <w:keepLines w:val="0"/>
        <w:pageBreakBefore w:val="0"/>
        <w:widowControl w:val="0"/>
        <w:numPr>
          <w:ilvl w:val="0"/>
          <w:numId w:val="17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产假</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女职工生育期（含产前、哺乳）请假为产假。产假以《女职工劳动保护特别规定》及地方管理规定为准。产假含公休日、法定节假日，一次休完。</w:t>
      </w:r>
    </w:p>
    <w:p>
      <w:pPr>
        <w:keepNext w:val="0"/>
        <w:keepLines w:val="0"/>
        <w:pageBreakBefore w:val="0"/>
        <w:widowControl w:val="0"/>
        <w:numPr>
          <w:ilvl w:val="0"/>
          <w:numId w:val="17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年假</w:t>
      </w:r>
    </w:p>
    <w:p>
      <w:pPr>
        <w:keepNext w:val="0"/>
        <w:keepLines w:val="0"/>
        <w:pageBreakBefore w:val="0"/>
        <w:widowControl w:val="0"/>
        <w:numPr>
          <w:ilvl w:val="0"/>
          <w:numId w:val="178"/>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在本公司连续工作满一年的员工享有带薪年假，年假期间工资正常发放。</w:t>
      </w:r>
    </w:p>
    <w:p>
      <w:pPr>
        <w:keepNext w:val="0"/>
        <w:keepLines w:val="0"/>
        <w:pageBreakBefore w:val="0"/>
        <w:widowControl w:val="0"/>
        <w:numPr>
          <w:ilvl w:val="0"/>
          <w:numId w:val="178"/>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年假在一个自然年度内安排，可集中安排也可分段安排，最小休假单位为1天。</w:t>
      </w:r>
    </w:p>
    <w:p>
      <w:pPr>
        <w:keepNext w:val="0"/>
        <w:keepLines w:val="0"/>
        <w:pageBreakBefore w:val="0"/>
        <w:widowControl w:val="0"/>
        <w:numPr>
          <w:ilvl w:val="0"/>
          <w:numId w:val="178"/>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年假一般安排在淡季或其他不能正常生产的时期，年假可用来抵消病假、事假。</w:t>
      </w:r>
    </w:p>
    <w:p>
      <w:pPr>
        <w:keepNext w:val="0"/>
        <w:keepLines w:val="0"/>
        <w:pageBreakBefore w:val="0"/>
        <w:widowControl w:val="0"/>
        <w:numPr>
          <w:ilvl w:val="0"/>
          <w:numId w:val="178"/>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因休年假影响本职工作的，直接上级有权拒绝批准，协调另行安排时间，未经批准擅自休假按旷工处理。 </w:t>
      </w:r>
    </w:p>
    <w:p>
      <w:pPr>
        <w:keepNext w:val="0"/>
        <w:keepLines w:val="0"/>
        <w:pageBreakBefore w:val="0"/>
        <w:widowControl w:val="0"/>
        <w:numPr>
          <w:ilvl w:val="0"/>
          <w:numId w:val="178"/>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年假当年度有效，逾期视为自动放弃，不做补偿。</w:t>
      </w:r>
    </w:p>
    <w:p>
      <w:pPr>
        <w:keepNext w:val="0"/>
        <w:keepLines w:val="0"/>
        <w:pageBreakBefore w:val="0"/>
        <w:widowControl w:val="0"/>
        <w:numPr>
          <w:ilvl w:val="0"/>
          <w:numId w:val="178"/>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年假时长：</w:t>
      </w:r>
      <w:r>
        <w:rPr>
          <w:rFonts w:hint="eastAsia" w:asciiTheme="minorEastAsia" w:hAnsiTheme="minorEastAsia" w:cstheme="minorEastAsia"/>
          <w:b w:val="0"/>
          <w:bCs w:val="0"/>
          <w:color w:val="auto"/>
          <w:sz w:val="21"/>
          <w:szCs w:val="21"/>
          <w:lang w:val="en-US" w:eastAsia="zh-CN"/>
        </w:rPr>
        <w:t>工龄</w:t>
      </w:r>
      <w:r>
        <w:rPr>
          <w:rFonts w:hint="eastAsia" w:asciiTheme="minorEastAsia" w:hAnsiTheme="minorEastAsia" w:eastAsiaTheme="minorEastAsia" w:cstheme="minorEastAsia"/>
          <w:b w:val="0"/>
          <w:bCs w:val="0"/>
          <w:color w:val="auto"/>
          <w:sz w:val="21"/>
          <w:szCs w:val="21"/>
          <w:lang w:val="en-US" w:eastAsia="zh-CN"/>
        </w:rPr>
        <w:t>1</w:t>
      </w:r>
      <w:r>
        <w:rPr>
          <w:rFonts w:hint="eastAsia" w:asciiTheme="minorEastAsia" w:hAnsi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lang w:val="en-US" w:eastAsia="zh-CN"/>
        </w:rPr>
        <w:t>10年，年假5天；</w:t>
      </w:r>
      <w:r>
        <w:rPr>
          <w:rFonts w:hint="eastAsia" w:asciiTheme="minorEastAsia" w:hAnsiTheme="minorEastAsia" w:cstheme="minorEastAsia"/>
          <w:b w:val="0"/>
          <w:bCs w:val="0"/>
          <w:color w:val="auto"/>
          <w:sz w:val="21"/>
          <w:szCs w:val="21"/>
          <w:lang w:val="en-US" w:eastAsia="zh-CN"/>
        </w:rPr>
        <w:t>工龄</w:t>
      </w:r>
      <w:r>
        <w:rPr>
          <w:rFonts w:hint="eastAsia" w:asciiTheme="minorEastAsia" w:hAnsiTheme="minorEastAsia" w:eastAsiaTheme="minorEastAsia" w:cstheme="minorEastAsia"/>
          <w:b w:val="0"/>
          <w:bCs w:val="0"/>
          <w:color w:val="auto"/>
          <w:sz w:val="21"/>
          <w:szCs w:val="21"/>
          <w:lang w:val="en-US" w:eastAsia="zh-CN"/>
        </w:rPr>
        <w:t>10</w:t>
      </w:r>
      <w:r>
        <w:rPr>
          <w:rFonts w:hint="eastAsia" w:asciiTheme="minorEastAsia" w:hAnsiTheme="minorEastAsia" w:cstheme="minorEastAsia"/>
          <w:b w:val="0"/>
          <w:bCs w:val="0"/>
          <w:color w:val="auto"/>
          <w:sz w:val="21"/>
          <w:szCs w:val="21"/>
          <w:lang w:val="en-US" w:eastAsia="zh-CN"/>
        </w:rPr>
        <w:t>-</w:t>
      </w:r>
      <w:r>
        <w:rPr>
          <w:rFonts w:hint="eastAsia" w:asciiTheme="minorEastAsia" w:hAnsiTheme="minorEastAsia" w:eastAsiaTheme="minorEastAsia" w:cstheme="minorEastAsia"/>
          <w:b w:val="0"/>
          <w:bCs w:val="0"/>
          <w:color w:val="auto"/>
          <w:sz w:val="21"/>
          <w:szCs w:val="21"/>
          <w:lang w:val="en-US" w:eastAsia="zh-CN"/>
        </w:rPr>
        <w:t>20年，年假10天；</w:t>
      </w:r>
      <w:r>
        <w:rPr>
          <w:rFonts w:hint="eastAsia" w:asciiTheme="minorEastAsia" w:hAnsiTheme="minorEastAsia" w:cstheme="minorEastAsia"/>
          <w:b w:val="0"/>
          <w:bCs w:val="0"/>
          <w:color w:val="auto"/>
          <w:sz w:val="21"/>
          <w:szCs w:val="21"/>
          <w:lang w:val="en-US" w:eastAsia="zh-CN"/>
        </w:rPr>
        <w:t>工龄满</w:t>
      </w:r>
      <w:r>
        <w:rPr>
          <w:rFonts w:hint="eastAsia" w:asciiTheme="minorEastAsia" w:hAnsiTheme="minorEastAsia" w:eastAsiaTheme="minorEastAsia" w:cstheme="minorEastAsia"/>
          <w:b w:val="0"/>
          <w:bCs w:val="0"/>
          <w:color w:val="auto"/>
          <w:sz w:val="21"/>
          <w:szCs w:val="21"/>
          <w:lang w:val="en-US" w:eastAsia="zh-CN"/>
        </w:rPr>
        <w:t>20年，年假15天。</w:t>
      </w:r>
    </w:p>
    <w:p>
      <w:pPr>
        <w:keepNext w:val="0"/>
        <w:keepLines w:val="0"/>
        <w:pageBreakBefore w:val="0"/>
        <w:widowControl w:val="0"/>
        <w:numPr>
          <w:ilvl w:val="0"/>
          <w:numId w:val="178"/>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年假核算</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年假从一年的元旦开始计算，入职不满一整年的员工，年假的休息天数按照在本年度剩余天数折算，折算后不足1天的部分不享受年假</w:t>
      </w:r>
      <w:r>
        <w:rPr>
          <w:rFonts w:hint="eastAsia" w:asciiTheme="minorEastAsia" w:hAnsiTheme="minorEastAsia" w:cstheme="minorEastAsia"/>
          <w:b w:val="0"/>
          <w:bCs w:val="0"/>
          <w:sz w:val="21"/>
          <w:szCs w:val="21"/>
          <w:lang w:val="en-US"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举例</w:t>
      </w:r>
      <w:r>
        <w:rPr>
          <w:rFonts w:hint="eastAsia" w:asciiTheme="minorEastAsia" w:hAnsiTheme="minorEastAsia" w:eastAsiaTheme="minorEastAsia" w:cstheme="minorEastAsia"/>
          <w:b w:val="0"/>
          <w:bCs w:val="0"/>
          <w:sz w:val="21"/>
          <w:szCs w:val="21"/>
          <w:lang w:val="en-US" w:eastAsia="zh-CN"/>
        </w:rPr>
        <w:t>：2019年5月14日</w:t>
      </w:r>
      <w:r>
        <w:rPr>
          <w:rFonts w:hint="eastAsia" w:asciiTheme="minorEastAsia" w:hAnsiTheme="minorEastAsia" w:cstheme="minorEastAsia"/>
          <w:b w:val="0"/>
          <w:bCs w:val="0"/>
          <w:sz w:val="21"/>
          <w:szCs w:val="21"/>
          <w:lang w:val="en-US" w:eastAsia="zh-CN"/>
        </w:rPr>
        <w:t>入职</w:t>
      </w:r>
      <w:r>
        <w:rPr>
          <w:rFonts w:hint="eastAsia" w:asciiTheme="minorEastAsia" w:hAnsiTheme="minorEastAsia" w:eastAsiaTheme="minorEastAsia" w:cstheme="minorEastAsia"/>
          <w:b w:val="0"/>
          <w:bCs w:val="0"/>
          <w:sz w:val="21"/>
          <w:szCs w:val="21"/>
          <w:lang w:val="en-US" w:eastAsia="zh-CN"/>
        </w:rPr>
        <w:t>，2020年5月13日</w:t>
      </w:r>
      <w:r>
        <w:rPr>
          <w:rFonts w:hint="eastAsia" w:asciiTheme="minorEastAsia" w:hAnsiTheme="minorEastAsia" w:cstheme="minorEastAsia"/>
          <w:b w:val="0"/>
          <w:bCs w:val="0"/>
          <w:sz w:val="21"/>
          <w:szCs w:val="21"/>
          <w:lang w:val="en-US" w:eastAsia="zh-CN"/>
        </w:rPr>
        <w:t>入职满一年</w:t>
      </w:r>
      <w:r>
        <w:rPr>
          <w:rFonts w:hint="eastAsia" w:asciiTheme="minorEastAsia" w:hAnsiTheme="minorEastAsia" w:eastAsiaTheme="minorEastAsia" w:cstheme="minorEastAsia"/>
          <w:b w:val="0"/>
          <w:bCs w:val="0"/>
          <w:sz w:val="21"/>
          <w:szCs w:val="21"/>
          <w:lang w:val="en-US" w:eastAsia="zh-CN"/>
        </w:rPr>
        <w:t>，具备休年假资格，2019年实际工作天数231天，年假</w:t>
      </w:r>
      <w:r>
        <w:rPr>
          <w:rFonts w:hint="eastAsia" w:asciiTheme="minorEastAsia" w:hAnsiTheme="minorEastAsia" w:cstheme="minorEastAsia"/>
          <w:b w:val="0"/>
          <w:bCs w:val="0"/>
          <w:sz w:val="21"/>
          <w:szCs w:val="21"/>
          <w:lang w:val="en-US" w:eastAsia="zh-CN"/>
        </w:rPr>
        <w:t>计算公式</w:t>
      </w:r>
      <w:r>
        <w:rPr>
          <w:rFonts w:hint="eastAsia" w:asciiTheme="minorEastAsia" w:hAnsiTheme="minorEastAsia" w:eastAsiaTheme="minorEastAsia" w:cstheme="minorEastAsia"/>
          <w:b w:val="0"/>
          <w:bCs w:val="0"/>
          <w:sz w:val="21"/>
          <w:szCs w:val="21"/>
          <w:lang w:val="en-US" w:eastAsia="zh-CN"/>
        </w:rPr>
        <w:t>为：5×（231÷365）=3.16天，</w:t>
      </w:r>
      <w:r>
        <w:rPr>
          <w:rFonts w:hint="eastAsia" w:asciiTheme="minorEastAsia" w:hAnsiTheme="minorEastAsia" w:cstheme="minorEastAsia"/>
          <w:b w:val="0"/>
          <w:bCs w:val="0"/>
          <w:sz w:val="21"/>
          <w:szCs w:val="21"/>
          <w:lang w:val="en-US" w:eastAsia="zh-CN"/>
        </w:rPr>
        <w:t>该</w:t>
      </w:r>
      <w:r>
        <w:rPr>
          <w:rFonts w:hint="eastAsia" w:asciiTheme="minorEastAsia" w:hAnsiTheme="minorEastAsia" w:eastAsiaTheme="minorEastAsia" w:cstheme="minorEastAsia"/>
          <w:b w:val="0"/>
          <w:bCs w:val="0"/>
          <w:sz w:val="21"/>
          <w:szCs w:val="21"/>
          <w:lang w:val="en-US" w:eastAsia="zh-CN"/>
        </w:rPr>
        <w:t>员工2020年度实际享</w:t>
      </w:r>
      <w:r>
        <w:rPr>
          <w:rFonts w:hint="eastAsia" w:asciiTheme="minorEastAsia" w:hAnsiTheme="minorEastAsia" w:cstheme="minorEastAsia"/>
          <w:b w:val="0"/>
          <w:bCs w:val="0"/>
          <w:sz w:val="21"/>
          <w:szCs w:val="21"/>
          <w:lang w:val="en-US" w:eastAsia="zh-CN"/>
        </w:rPr>
        <w:t>有</w:t>
      </w:r>
      <w:r>
        <w:rPr>
          <w:rFonts w:hint="eastAsia" w:asciiTheme="minorEastAsia" w:hAnsiTheme="minorEastAsia" w:eastAsiaTheme="minorEastAsia" w:cstheme="minorEastAsia"/>
          <w:b w:val="0"/>
          <w:bCs w:val="0"/>
          <w:sz w:val="21"/>
          <w:szCs w:val="21"/>
          <w:lang w:val="en-US" w:eastAsia="zh-CN"/>
        </w:rPr>
        <w:t>年假3天。</w:t>
      </w:r>
    </w:p>
    <w:p>
      <w:pPr>
        <w:keepNext w:val="0"/>
        <w:keepLines w:val="0"/>
        <w:pageBreakBefore w:val="0"/>
        <w:widowControl w:val="0"/>
        <w:numPr>
          <w:ilvl w:val="0"/>
          <w:numId w:val="163"/>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lang w:val="en-US" w:eastAsia="zh-CN"/>
        </w:rPr>
      </w:pPr>
      <w:bookmarkStart w:id="273" w:name="_Toc24486"/>
      <w:r>
        <w:rPr>
          <w:rFonts w:hint="eastAsia" w:asciiTheme="minorEastAsia" w:hAnsiTheme="minorEastAsia" w:eastAsiaTheme="minorEastAsia" w:cstheme="minorEastAsia"/>
          <w:color w:val="auto"/>
          <w:sz w:val="21"/>
          <w:szCs w:val="21"/>
          <w:lang w:val="en-US" w:eastAsia="zh-CN"/>
        </w:rPr>
        <w:t>旷工</w:t>
      </w:r>
      <w:bookmarkEnd w:id="273"/>
    </w:p>
    <w:p>
      <w:pPr>
        <w:keepNext w:val="0"/>
        <w:keepLines w:val="0"/>
        <w:pageBreakBefore w:val="0"/>
        <w:widowControl w:val="0"/>
        <w:numPr>
          <w:ilvl w:val="0"/>
          <w:numId w:val="17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凡属下列情况之一者，视为旷工：</w:t>
      </w:r>
    </w:p>
    <w:p>
      <w:pPr>
        <w:keepNext w:val="0"/>
        <w:keepLines w:val="0"/>
        <w:pageBreakBefore w:val="0"/>
        <w:widowControl w:val="0"/>
        <w:numPr>
          <w:ilvl w:val="0"/>
          <w:numId w:val="180"/>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未请假或请假未获批准而擅自离开工作岗位达4小时及以上。</w:t>
      </w:r>
    </w:p>
    <w:p>
      <w:pPr>
        <w:keepNext w:val="0"/>
        <w:keepLines w:val="0"/>
        <w:pageBreakBefore w:val="0"/>
        <w:widowControl w:val="0"/>
        <w:numPr>
          <w:ilvl w:val="0"/>
          <w:numId w:val="180"/>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请假期限已满，不续假或续假未获批准而逾期达4小时。</w:t>
      </w:r>
    </w:p>
    <w:p>
      <w:pPr>
        <w:keepNext w:val="0"/>
        <w:keepLines w:val="0"/>
        <w:pageBreakBefore w:val="0"/>
        <w:widowControl w:val="0"/>
        <w:numPr>
          <w:ilvl w:val="0"/>
          <w:numId w:val="180"/>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未经领导批准不参加本单位规定的学习或</w:t>
      </w:r>
      <w:r>
        <w:rPr>
          <w:rFonts w:hint="eastAsia" w:asciiTheme="minorEastAsia" w:hAnsiTheme="minorEastAsia" w:cstheme="minorEastAsia"/>
          <w:b w:val="0"/>
          <w:bCs w:val="0"/>
          <w:sz w:val="21"/>
          <w:szCs w:val="21"/>
          <w:lang w:val="en-US" w:eastAsia="zh-CN"/>
        </w:rPr>
        <w:t>组织的</w:t>
      </w:r>
      <w:r>
        <w:rPr>
          <w:rFonts w:hint="eastAsia" w:asciiTheme="minorEastAsia" w:hAnsiTheme="minorEastAsia" w:eastAsiaTheme="minorEastAsia" w:cstheme="minorEastAsia"/>
          <w:b w:val="0"/>
          <w:bCs w:val="0"/>
          <w:sz w:val="21"/>
          <w:szCs w:val="21"/>
          <w:lang w:val="en-US" w:eastAsia="zh-CN"/>
        </w:rPr>
        <w:t>活动。</w:t>
      </w:r>
    </w:p>
    <w:p>
      <w:pPr>
        <w:keepNext w:val="0"/>
        <w:keepLines w:val="0"/>
        <w:pageBreakBefore w:val="0"/>
        <w:widowControl w:val="0"/>
        <w:numPr>
          <w:ilvl w:val="0"/>
          <w:numId w:val="180"/>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工作变动或岗位异动生效后，未按</w:t>
      </w:r>
      <w:r>
        <w:rPr>
          <w:rFonts w:hint="eastAsia" w:asciiTheme="minorEastAsia" w:hAnsiTheme="minorEastAsia" w:cstheme="minorEastAsia"/>
          <w:b w:val="0"/>
          <w:bCs w:val="0"/>
          <w:sz w:val="21"/>
          <w:szCs w:val="21"/>
          <w:lang w:val="en-US" w:eastAsia="zh-CN"/>
        </w:rPr>
        <w:t>通知</w:t>
      </w:r>
      <w:r>
        <w:rPr>
          <w:rFonts w:hint="eastAsia" w:asciiTheme="minorEastAsia" w:hAnsiTheme="minorEastAsia" w:eastAsiaTheme="minorEastAsia" w:cstheme="minorEastAsia"/>
          <w:b w:val="0"/>
          <w:bCs w:val="0"/>
          <w:sz w:val="21"/>
          <w:szCs w:val="21"/>
          <w:lang w:val="en-US" w:eastAsia="zh-CN"/>
        </w:rPr>
        <w:t>到新岗位</w:t>
      </w:r>
      <w:r>
        <w:rPr>
          <w:rFonts w:hint="eastAsia" w:asciiTheme="minorEastAsia" w:hAnsiTheme="minorEastAsia" w:cstheme="minorEastAsia"/>
          <w:b w:val="0"/>
          <w:bCs w:val="0"/>
          <w:sz w:val="21"/>
          <w:szCs w:val="21"/>
          <w:lang w:val="en-US" w:eastAsia="zh-CN"/>
        </w:rPr>
        <w:t>报到</w:t>
      </w:r>
      <w:r>
        <w:rPr>
          <w:rFonts w:hint="eastAsia" w:asciiTheme="minorEastAsia" w:hAnsiTheme="minorEastAsia" w:eastAsiaTheme="minorEastAsia" w:cstheme="minorEastAsia"/>
          <w:b w:val="0"/>
          <w:bCs w:val="0"/>
          <w:sz w:val="21"/>
          <w:szCs w:val="21"/>
          <w:lang w:val="en-US" w:eastAsia="zh-CN"/>
        </w:rPr>
        <w:t>上岗超过4小时。</w:t>
      </w:r>
    </w:p>
    <w:p>
      <w:pPr>
        <w:keepNext w:val="0"/>
        <w:keepLines w:val="0"/>
        <w:pageBreakBefore w:val="0"/>
        <w:widowControl w:val="0"/>
        <w:numPr>
          <w:ilvl w:val="0"/>
          <w:numId w:val="180"/>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制度中规定的其他</w:t>
      </w:r>
      <w:r>
        <w:rPr>
          <w:rFonts w:hint="eastAsia" w:asciiTheme="minorEastAsia" w:hAnsiTheme="minorEastAsia" w:cstheme="minorEastAsia"/>
          <w:b w:val="0"/>
          <w:bCs w:val="0"/>
          <w:sz w:val="21"/>
          <w:szCs w:val="21"/>
          <w:lang w:val="en-US" w:eastAsia="zh-CN"/>
        </w:rPr>
        <w:t>视为</w:t>
      </w:r>
      <w:r>
        <w:rPr>
          <w:rFonts w:hint="eastAsia" w:asciiTheme="minorEastAsia" w:hAnsiTheme="minorEastAsia" w:eastAsiaTheme="minorEastAsia" w:cstheme="minorEastAsia"/>
          <w:b w:val="0"/>
          <w:bCs w:val="0"/>
          <w:sz w:val="21"/>
          <w:szCs w:val="21"/>
          <w:lang w:val="en-US" w:eastAsia="zh-CN"/>
        </w:rPr>
        <w:t>旷工行为。</w:t>
      </w:r>
    </w:p>
    <w:p>
      <w:pPr>
        <w:keepNext w:val="0"/>
        <w:keepLines w:val="0"/>
        <w:pageBreakBefore w:val="0"/>
        <w:widowControl w:val="0"/>
        <w:numPr>
          <w:ilvl w:val="0"/>
          <w:numId w:val="17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旷工期间不计工资。</w:t>
      </w:r>
    </w:p>
    <w:p>
      <w:pPr>
        <w:keepNext w:val="0"/>
        <w:keepLines w:val="0"/>
        <w:pageBreakBefore w:val="0"/>
        <w:widowControl w:val="0"/>
        <w:numPr>
          <w:ilvl w:val="0"/>
          <w:numId w:val="17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lang w:val="en-US" w:eastAsia="zh-CN"/>
        </w:rPr>
      </w:pPr>
      <w:r>
        <w:rPr>
          <w:rFonts w:hint="eastAsia" w:asciiTheme="minorEastAsia" w:hAnsiTheme="minorEastAsia" w:eastAsiaTheme="minorEastAsia" w:cstheme="minorEastAsia"/>
          <w:color w:val="auto"/>
          <w:sz w:val="21"/>
          <w:szCs w:val="21"/>
          <w:lang w:val="en-GB" w:eastAsia="zh-CN"/>
        </w:rPr>
        <w:t>连续旷工满3天或年度累计旷工满5天，按自动离职处理。</w:t>
      </w:r>
      <w:bookmarkStart w:id="274" w:name="_Toc9071401"/>
      <w:bookmarkStart w:id="275" w:name="_Toc31954"/>
    </w:p>
    <w:p>
      <w:pPr>
        <w:pStyle w:val="9"/>
        <w:numPr>
          <w:ilvl w:val="0"/>
          <w:numId w:val="135"/>
        </w:numPr>
        <w:bidi w:val="0"/>
        <w:ind w:left="0" w:leftChars="0" w:firstLine="0" w:firstLineChars="0"/>
        <w:outlineLvl w:val="0"/>
        <w:rPr>
          <w:rFonts w:hint="eastAsia"/>
          <w:lang w:val="en-US" w:eastAsia="zh-CN"/>
        </w:rPr>
      </w:pPr>
      <w:bookmarkStart w:id="276" w:name="_Toc11131"/>
      <w:bookmarkStart w:id="277" w:name="_Toc2507"/>
      <w:bookmarkStart w:id="278" w:name="_Toc21685"/>
      <w:bookmarkStart w:id="279" w:name="_Toc27432"/>
      <w:bookmarkStart w:id="280" w:name="_Toc13219"/>
      <w:r>
        <w:rPr>
          <w:rFonts w:hint="eastAsia"/>
          <w:lang w:val="en-US" w:eastAsia="zh-CN"/>
        </w:rPr>
        <w:t>员工福利</w:t>
      </w:r>
      <w:bookmarkEnd w:id="274"/>
      <w:bookmarkEnd w:id="275"/>
      <w:bookmarkEnd w:id="276"/>
      <w:bookmarkEnd w:id="277"/>
      <w:bookmarkEnd w:id="278"/>
      <w:bookmarkEnd w:id="279"/>
      <w:bookmarkEnd w:id="280"/>
    </w:p>
    <w:p>
      <w:pPr>
        <w:keepNext w:val="0"/>
        <w:keepLines w:val="0"/>
        <w:pageBreakBefore w:val="0"/>
        <w:widowControl w:val="0"/>
        <w:numPr>
          <w:ilvl w:val="0"/>
          <w:numId w:val="181"/>
        </w:numPr>
        <w:kinsoku/>
        <w:wordWrap/>
        <w:overflowPunct/>
        <w:topLinePunct w:val="0"/>
        <w:autoSpaceDE/>
        <w:autoSpaceDN/>
        <w:bidi w:val="0"/>
        <w:adjustRightInd/>
        <w:snapToGrid/>
        <w:spacing w:line="360" w:lineRule="auto"/>
        <w:textAlignment w:val="auto"/>
        <w:rPr>
          <w:rFonts w:hint="eastAsia"/>
          <w:lang w:val="en-GB" w:eastAsia="zh-CN"/>
        </w:rPr>
      </w:pPr>
      <w:r>
        <w:rPr>
          <w:rFonts w:hint="eastAsia"/>
          <w:lang w:val="en-GB" w:eastAsia="zh-CN"/>
        </w:rPr>
        <w:t>社会保险</w:t>
      </w:r>
    </w:p>
    <w:p>
      <w:pPr>
        <w:keepNext w:val="0"/>
        <w:keepLines w:val="0"/>
        <w:pageBreakBefore w:val="0"/>
        <w:widowControl w:val="0"/>
        <w:numPr>
          <w:ilvl w:val="0"/>
          <w:numId w:val="18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公司为员工办理社会保险包括：养老保险、医疗保险、工伤保险、失业保险、生育保险（不含借调、兼职、季节工、临时工、退休返聘人员）。</w:t>
      </w:r>
    </w:p>
    <w:p>
      <w:pPr>
        <w:keepNext w:val="0"/>
        <w:keepLines w:val="0"/>
        <w:pageBreakBefore w:val="0"/>
        <w:widowControl w:val="0"/>
        <w:numPr>
          <w:ilvl w:val="0"/>
          <w:numId w:val="18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增减员规定：新员工</w:t>
      </w:r>
      <w:r>
        <w:rPr>
          <w:rFonts w:hint="eastAsia" w:asciiTheme="minorEastAsia" w:hAnsiTheme="minorEastAsia" w:eastAsiaTheme="minorEastAsia" w:cstheme="minorEastAsia"/>
          <w:color w:val="auto"/>
          <w:sz w:val="21"/>
          <w:szCs w:val="21"/>
          <w:lang w:val="en-US" w:eastAsia="zh-CN"/>
        </w:rPr>
        <w:t>十五日前上岗，当月办理社保增员，十五日及以后上岗，次月办理社保增员。</w:t>
      </w:r>
      <w:r>
        <w:rPr>
          <w:rFonts w:hint="eastAsia" w:asciiTheme="minorEastAsia" w:hAnsiTheme="minorEastAsia" w:eastAsiaTheme="minorEastAsia" w:cstheme="minorEastAsia"/>
          <w:color w:val="auto"/>
          <w:sz w:val="21"/>
          <w:szCs w:val="21"/>
          <w:lang w:val="en-GB" w:eastAsia="zh-CN"/>
        </w:rPr>
        <w:t>离职员工</w:t>
      </w:r>
      <w:r>
        <w:rPr>
          <w:rFonts w:hint="eastAsia" w:asciiTheme="minorEastAsia" w:hAnsiTheme="minorEastAsia" w:eastAsiaTheme="minorEastAsia" w:cstheme="minorEastAsia"/>
          <w:color w:val="auto"/>
          <w:sz w:val="21"/>
          <w:szCs w:val="21"/>
          <w:lang w:val="en-US" w:eastAsia="zh-CN"/>
        </w:rPr>
        <w:t>十五日前工作截止，当月办理社保减员，十五日及以后工作截止，次月办理社保减员。</w:t>
      </w:r>
    </w:p>
    <w:p>
      <w:pPr>
        <w:keepNext w:val="0"/>
        <w:keepLines w:val="0"/>
        <w:pageBreakBefore w:val="0"/>
        <w:widowControl w:val="0"/>
        <w:numPr>
          <w:ilvl w:val="0"/>
          <w:numId w:val="18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GB" w:eastAsia="zh-CN"/>
        </w:rPr>
        <w:t>员工必须按公司要求提供社保缴纳需要的相关资料，因员工无法按时提交资料导致无法按时缴纳社保的，视为不符合录用条件，公司有权终止劳动合同</w:t>
      </w:r>
      <w:r>
        <w:rPr>
          <w:rFonts w:hint="eastAsia" w:asciiTheme="minorEastAsia" w:hAnsiTheme="minorEastAsia" w:cstheme="minorEastAsia"/>
          <w:color w:val="auto"/>
          <w:sz w:val="21"/>
          <w:szCs w:val="21"/>
          <w:lang w:val="en-GB" w:eastAsia="zh-CN"/>
        </w:rPr>
        <w:t>，</w:t>
      </w:r>
      <w:r>
        <w:rPr>
          <w:rFonts w:hint="eastAsia" w:asciiTheme="minorEastAsia" w:hAnsiTheme="minorEastAsia" w:eastAsiaTheme="minorEastAsia" w:cstheme="minorEastAsia"/>
          <w:color w:val="auto"/>
          <w:sz w:val="21"/>
          <w:szCs w:val="21"/>
          <w:lang w:val="en-GB" w:eastAsia="zh-CN"/>
        </w:rPr>
        <w:t>特殊情况需向</w:t>
      </w:r>
      <w:r>
        <w:rPr>
          <w:rFonts w:hint="eastAsia" w:asciiTheme="minorEastAsia" w:hAnsiTheme="minorEastAsia" w:cstheme="minorEastAsia"/>
          <w:color w:val="auto"/>
          <w:sz w:val="21"/>
          <w:szCs w:val="21"/>
          <w:lang w:val="en-GB" w:eastAsia="zh-CN"/>
        </w:rPr>
        <w:t>综合部</w:t>
      </w:r>
      <w:r>
        <w:rPr>
          <w:rFonts w:hint="eastAsia" w:asciiTheme="minorEastAsia" w:hAnsiTheme="minorEastAsia" w:eastAsiaTheme="minorEastAsia" w:cstheme="minorEastAsia"/>
          <w:color w:val="auto"/>
          <w:sz w:val="21"/>
          <w:szCs w:val="21"/>
          <w:lang w:val="en-GB" w:eastAsia="zh-CN"/>
        </w:rPr>
        <w:t>说明原因，经批准后签订《社保暂缓缴纳申请》</w:t>
      </w:r>
    </w:p>
    <w:p>
      <w:pPr>
        <w:keepNext w:val="0"/>
        <w:keepLines w:val="0"/>
        <w:pageBreakBefore w:val="0"/>
        <w:widowControl w:val="0"/>
        <w:numPr>
          <w:ilvl w:val="0"/>
          <w:numId w:val="181"/>
        </w:numPr>
        <w:kinsoku/>
        <w:wordWrap/>
        <w:overflowPunct/>
        <w:topLinePunct w:val="0"/>
        <w:autoSpaceDE/>
        <w:autoSpaceDN/>
        <w:bidi w:val="0"/>
        <w:adjustRightInd/>
        <w:snapToGrid/>
        <w:spacing w:line="360" w:lineRule="auto"/>
        <w:textAlignment w:val="auto"/>
        <w:rPr>
          <w:rFonts w:hint="eastAsia"/>
          <w:lang w:val="en-GB" w:eastAsia="zh-CN"/>
        </w:rPr>
      </w:pPr>
      <w:r>
        <w:rPr>
          <w:rFonts w:hint="eastAsia"/>
          <w:lang w:val="en-GB" w:eastAsia="zh-CN"/>
        </w:rPr>
        <w:t>意外保险</w:t>
      </w:r>
    </w:p>
    <w:p>
      <w:pPr>
        <w:keepNext w:val="0"/>
        <w:keepLines w:val="0"/>
        <w:pageBreakBefore w:val="0"/>
        <w:widowControl w:val="0"/>
        <w:numPr>
          <w:ilvl w:val="0"/>
          <w:numId w:val="18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公司为全体员工缴纳意外险。</w:t>
      </w:r>
    </w:p>
    <w:p>
      <w:pPr>
        <w:keepNext w:val="0"/>
        <w:keepLines w:val="0"/>
        <w:pageBreakBefore w:val="0"/>
        <w:widowControl w:val="0"/>
        <w:numPr>
          <w:ilvl w:val="0"/>
          <w:numId w:val="18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员工发生意外事故，</w:t>
      </w:r>
      <w:r>
        <w:rPr>
          <w:rFonts w:hint="eastAsia" w:asciiTheme="minorEastAsia" w:hAnsiTheme="minorEastAsia" w:eastAsiaTheme="minorEastAsia" w:cstheme="minorEastAsia"/>
          <w:color w:val="auto"/>
          <w:sz w:val="21"/>
          <w:szCs w:val="21"/>
          <w:lang w:val="en-GB" w:eastAsia="zh-CN"/>
        </w:rPr>
        <w:t>由当事人或当事人直接上级第一时间报公司</w:t>
      </w:r>
      <w:r>
        <w:rPr>
          <w:rFonts w:hint="eastAsia" w:asciiTheme="minorEastAsia" w:hAnsiTheme="minorEastAsia" w:cstheme="minorEastAsia"/>
          <w:color w:val="auto"/>
          <w:sz w:val="21"/>
          <w:szCs w:val="21"/>
          <w:lang w:val="en-US" w:eastAsia="zh-CN"/>
        </w:rPr>
        <w:t>综合</w:t>
      </w:r>
      <w:r>
        <w:rPr>
          <w:rFonts w:hint="eastAsia" w:asciiTheme="minorEastAsia" w:hAnsiTheme="minorEastAsia" w:eastAsiaTheme="minorEastAsia" w:cstheme="minorEastAsia"/>
          <w:color w:val="auto"/>
          <w:sz w:val="21"/>
          <w:szCs w:val="21"/>
          <w:lang w:val="en-US" w:eastAsia="zh-CN"/>
        </w:rPr>
        <w:t>部</w:t>
      </w:r>
      <w:r>
        <w:rPr>
          <w:rFonts w:hint="eastAsia" w:asciiTheme="minorEastAsia" w:hAnsiTheme="minorEastAsia" w:eastAsiaTheme="minorEastAsia" w:cstheme="minorEastAsia"/>
          <w:color w:val="auto"/>
          <w:sz w:val="21"/>
          <w:szCs w:val="21"/>
          <w:lang w:val="en-GB" w:eastAsia="zh-CN"/>
        </w:rPr>
        <w:t>，并于</w:t>
      </w:r>
      <w:r>
        <w:rPr>
          <w:rFonts w:hint="eastAsia" w:asciiTheme="minorEastAsia" w:hAnsiTheme="minorEastAsia" w:eastAsiaTheme="minorEastAsia" w:cstheme="minorEastAsia"/>
          <w:color w:val="auto"/>
          <w:sz w:val="21"/>
          <w:szCs w:val="21"/>
          <w:lang w:val="en-US" w:eastAsia="zh-CN"/>
        </w:rPr>
        <w:t>三个工作日内提交《安全事故报告单》</w:t>
      </w:r>
      <w:r>
        <w:rPr>
          <w:rFonts w:hint="eastAsia" w:asciiTheme="minorEastAsia" w:hAnsi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保存好所有医疗单据，行政部收到书面报告后启动意外险报销事宜。</w:t>
      </w:r>
    </w:p>
    <w:p>
      <w:pPr>
        <w:keepNext w:val="0"/>
        <w:keepLines w:val="0"/>
        <w:pageBreakBefore w:val="0"/>
        <w:widowControl w:val="0"/>
        <w:numPr>
          <w:ilvl w:val="0"/>
          <w:numId w:val="18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因未按规定提交《安全事故报告单》或相关资料丢失毁损导致无法报销的，由员工个人承担损失。</w:t>
      </w:r>
    </w:p>
    <w:p>
      <w:pPr>
        <w:keepNext w:val="0"/>
        <w:keepLines w:val="0"/>
        <w:pageBreakBefore w:val="0"/>
        <w:widowControl w:val="0"/>
        <w:numPr>
          <w:ilvl w:val="0"/>
          <w:numId w:val="181"/>
        </w:numPr>
        <w:kinsoku/>
        <w:wordWrap/>
        <w:overflowPunct/>
        <w:topLinePunct w:val="0"/>
        <w:autoSpaceDE/>
        <w:autoSpaceDN/>
        <w:bidi w:val="0"/>
        <w:adjustRightInd/>
        <w:snapToGrid/>
        <w:spacing w:line="360" w:lineRule="auto"/>
        <w:textAlignment w:val="auto"/>
        <w:rPr>
          <w:rFonts w:hint="eastAsia"/>
          <w:lang w:val="en-GB" w:eastAsia="zh-CN"/>
        </w:rPr>
      </w:pPr>
      <w:r>
        <w:rPr>
          <w:rFonts w:hint="eastAsia"/>
          <w:lang w:val="en-GB" w:eastAsia="zh-CN"/>
        </w:rPr>
        <w:t>其他福利</w:t>
      </w:r>
    </w:p>
    <w:p>
      <w:pPr>
        <w:keepNext w:val="0"/>
        <w:keepLines w:val="0"/>
        <w:pageBreakBefore w:val="0"/>
        <w:widowControl w:val="0"/>
        <w:numPr>
          <w:ilvl w:val="0"/>
          <w:numId w:val="18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春节、中秋节等传统节假日，将视公司具体情况发放实物或礼券福利。</w:t>
      </w:r>
    </w:p>
    <w:p>
      <w:pPr>
        <w:keepNext w:val="0"/>
        <w:keepLines w:val="0"/>
        <w:pageBreakBefore w:val="0"/>
        <w:widowControl w:val="0"/>
        <w:numPr>
          <w:ilvl w:val="0"/>
          <w:numId w:val="18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公司每年视具体情况，组织优秀员工团建、出游、聚餐，具体以通知为准。</w:t>
      </w:r>
    </w:p>
    <w:p>
      <w:pPr>
        <w:keepNext w:val="0"/>
        <w:keepLines w:val="0"/>
        <w:pageBreakBefore w:val="0"/>
        <w:widowControl w:val="0"/>
        <w:numPr>
          <w:ilvl w:val="0"/>
          <w:numId w:val="18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每年三月八日下午，女员工放假半天。</w:t>
      </w:r>
    </w:p>
    <w:p>
      <w:pPr>
        <w:keepNext w:val="0"/>
        <w:keepLines w:val="0"/>
        <w:pageBreakBefore w:val="0"/>
        <w:widowControl w:val="0"/>
        <w:numPr>
          <w:ilvl w:val="0"/>
          <w:numId w:val="18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color w:val="auto"/>
          <w:sz w:val="21"/>
          <w:szCs w:val="21"/>
          <w:lang w:val="en-GB" w:eastAsia="zh-CN"/>
        </w:rPr>
      </w:pPr>
      <w:r>
        <w:rPr>
          <w:rFonts w:hint="eastAsia" w:asciiTheme="minorEastAsia" w:hAnsiTheme="minorEastAsia" w:eastAsiaTheme="minorEastAsia" w:cstheme="minorEastAsia"/>
          <w:color w:val="auto"/>
          <w:sz w:val="21"/>
          <w:szCs w:val="21"/>
          <w:lang w:val="en-GB" w:eastAsia="zh-CN"/>
        </w:rPr>
        <w:t>经总裁审批的其他福利。</w:t>
      </w:r>
    </w:p>
    <w:p>
      <w:pPr>
        <w:pStyle w:val="9"/>
        <w:numPr>
          <w:ilvl w:val="0"/>
          <w:numId w:val="135"/>
        </w:numPr>
        <w:bidi w:val="0"/>
        <w:ind w:left="0" w:leftChars="0" w:firstLine="0" w:firstLineChars="0"/>
        <w:outlineLvl w:val="0"/>
        <w:rPr>
          <w:rFonts w:hint="eastAsia"/>
          <w:lang w:val="en-US" w:eastAsia="zh-CN"/>
        </w:rPr>
      </w:pPr>
      <w:bookmarkStart w:id="281" w:name="_Toc9071402"/>
      <w:bookmarkStart w:id="282" w:name="_Toc20144"/>
      <w:bookmarkStart w:id="283" w:name="_Toc4051"/>
      <w:bookmarkStart w:id="284" w:name="_Toc13914"/>
      <w:bookmarkStart w:id="285" w:name="_Toc10241"/>
      <w:bookmarkStart w:id="286" w:name="_Toc32437"/>
      <w:bookmarkStart w:id="287" w:name="_Toc5639"/>
      <w:r>
        <w:rPr>
          <w:rFonts w:hint="eastAsia"/>
          <w:lang w:val="en-US" w:eastAsia="zh-CN"/>
        </w:rPr>
        <w:t>绩效管理</w:t>
      </w:r>
      <w:bookmarkEnd w:id="281"/>
      <w:bookmarkEnd w:id="282"/>
      <w:bookmarkEnd w:id="283"/>
      <w:bookmarkEnd w:id="284"/>
      <w:bookmarkEnd w:id="285"/>
      <w:bookmarkEnd w:id="286"/>
      <w:bookmarkEnd w:id="287"/>
    </w:p>
    <w:p>
      <w:pPr>
        <w:keepNext w:val="0"/>
        <w:keepLines w:val="0"/>
        <w:pageBreakBefore w:val="0"/>
        <w:widowControl w:val="0"/>
        <w:numPr>
          <w:ilvl w:val="0"/>
          <w:numId w:val="185"/>
        </w:numPr>
        <w:kinsoku/>
        <w:wordWrap/>
        <w:overflowPunct/>
        <w:topLinePunct w:val="0"/>
        <w:autoSpaceDE/>
        <w:autoSpaceDN/>
        <w:bidi w:val="0"/>
        <w:adjustRightInd/>
        <w:snapToGrid/>
        <w:spacing w:line="400" w:lineRule="exact"/>
        <w:textAlignment w:val="auto"/>
        <w:rPr>
          <w:rFonts w:hint="eastAsia"/>
          <w:lang w:val="en-GB" w:eastAsia="zh-CN"/>
        </w:rPr>
      </w:pPr>
      <w:r>
        <w:rPr>
          <w:rFonts w:hint="eastAsia"/>
          <w:lang w:val="en-GB" w:eastAsia="zh-CN"/>
        </w:rPr>
        <w:t>绩效管理的宗旨</w:t>
      </w:r>
    </w:p>
    <w:p>
      <w:pPr>
        <w:keepNext w:val="0"/>
        <w:keepLines w:val="0"/>
        <w:pageBreakBefore w:val="0"/>
        <w:widowControl w:val="0"/>
        <w:numPr>
          <w:ilvl w:val="0"/>
          <w:numId w:val="186"/>
        </w:numPr>
        <w:tabs>
          <w:tab w:val="left" w:pos="0"/>
        </w:tabs>
        <w:kinsoku/>
        <w:wordWrap/>
        <w:overflowPunct/>
        <w:topLinePunct w:val="0"/>
        <w:autoSpaceDE/>
        <w:autoSpaceDN/>
        <w:bidi w:val="0"/>
        <w:adjustRightInd/>
        <w:snapToGrid/>
        <w:spacing w:line="400" w:lineRule="exact"/>
        <w:ind w:left="0" w:leftChars="0" w:firstLine="42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GB" w:eastAsia="zh-CN"/>
        </w:rPr>
        <w:t>考察员工的工作绩效，了解、评估员工工作态度与能力。</w:t>
      </w:r>
    </w:p>
    <w:p>
      <w:pPr>
        <w:keepNext w:val="0"/>
        <w:keepLines w:val="0"/>
        <w:pageBreakBefore w:val="0"/>
        <w:widowControl w:val="0"/>
        <w:numPr>
          <w:ilvl w:val="0"/>
          <w:numId w:val="186"/>
        </w:numPr>
        <w:tabs>
          <w:tab w:val="left" w:pos="0"/>
        </w:tabs>
        <w:kinsoku/>
        <w:wordWrap/>
        <w:overflowPunct/>
        <w:topLinePunct w:val="0"/>
        <w:autoSpaceDE/>
        <w:autoSpaceDN/>
        <w:bidi w:val="0"/>
        <w:adjustRightInd/>
        <w:snapToGrid/>
        <w:spacing w:line="400" w:lineRule="exact"/>
        <w:ind w:left="0" w:leftChars="0" w:firstLine="42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GB" w:eastAsia="zh-CN"/>
        </w:rPr>
        <w:t>作为员工奖惩、调迁、薪酬、升</w:t>
      </w:r>
      <w:r>
        <w:rPr>
          <w:rFonts w:hint="eastAsia" w:ascii="宋体" w:hAnsi="宋体" w:cs="宋体"/>
          <w:color w:val="auto"/>
          <w:sz w:val="21"/>
          <w:szCs w:val="21"/>
          <w:lang w:val="en-US" w:eastAsia="zh-CN"/>
        </w:rPr>
        <w:t>降职级</w:t>
      </w:r>
      <w:r>
        <w:rPr>
          <w:rFonts w:hint="eastAsia" w:ascii="宋体" w:hAnsi="宋体" w:cs="宋体"/>
          <w:color w:val="auto"/>
          <w:sz w:val="21"/>
          <w:szCs w:val="21"/>
          <w:lang w:val="en-GB" w:eastAsia="zh-CN"/>
        </w:rPr>
        <w:t>的依据。</w:t>
      </w:r>
    </w:p>
    <w:p>
      <w:pPr>
        <w:keepNext w:val="0"/>
        <w:keepLines w:val="0"/>
        <w:pageBreakBefore w:val="0"/>
        <w:widowControl w:val="0"/>
        <w:numPr>
          <w:ilvl w:val="0"/>
          <w:numId w:val="186"/>
        </w:numPr>
        <w:tabs>
          <w:tab w:val="left" w:pos="0"/>
        </w:tabs>
        <w:kinsoku/>
        <w:wordWrap/>
        <w:overflowPunct/>
        <w:topLinePunct w:val="0"/>
        <w:autoSpaceDE/>
        <w:autoSpaceDN/>
        <w:bidi w:val="0"/>
        <w:adjustRightInd/>
        <w:snapToGrid/>
        <w:spacing w:line="400" w:lineRule="exact"/>
        <w:ind w:left="0" w:leftChars="0" w:firstLine="42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GB" w:eastAsia="zh-CN"/>
        </w:rPr>
        <w:t>作为员工培训与发展的参考。</w:t>
      </w:r>
    </w:p>
    <w:p>
      <w:pPr>
        <w:keepNext w:val="0"/>
        <w:keepLines w:val="0"/>
        <w:pageBreakBefore w:val="0"/>
        <w:widowControl w:val="0"/>
        <w:numPr>
          <w:ilvl w:val="0"/>
          <w:numId w:val="186"/>
        </w:numPr>
        <w:tabs>
          <w:tab w:val="left" w:pos="0"/>
        </w:tabs>
        <w:kinsoku/>
        <w:wordWrap/>
        <w:overflowPunct/>
        <w:topLinePunct w:val="0"/>
        <w:autoSpaceDE/>
        <w:autoSpaceDN/>
        <w:bidi w:val="0"/>
        <w:adjustRightInd/>
        <w:snapToGrid/>
        <w:spacing w:line="400" w:lineRule="exact"/>
        <w:ind w:left="0" w:leftChars="0" w:firstLine="420" w:firstLineChars="0"/>
        <w:textAlignment w:val="auto"/>
        <w:rPr>
          <w:rFonts w:hint="eastAsia" w:ascii="宋体" w:hAnsi="宋体" w:cs="宋体"/>
          <w:color w:val="auto"/>
          <w:sz w:val="21"/>
          <w:szCs w:val="21"/>
          <w:lang w:val="en-GB" w:eastAsia="zh-CN"/>
        </w:rPr>
      </w:pPr>
      <w:r>
        <w:rPr>
          <w:rFonts w:hint="eastAsia" w:ascii="宋体" w:hAnsi="宋体" w:cs="宋体"/>
          <w:color w:val="auto"/>
          <w:sz w:val="21"/>
          <w:szCs w:val="21"/>
          <w:lang w:val="en-GB" w:eastAsia="zh-CN"/>
        </w:rPr>
        <w:t>有效促进员工不断提高和改进工作绩效。</w:t>
      </w:r>
    </w:p>
    <w:p>
      <w:pPr>
        <w:keepNext w:val="0"/>
        <w:keepLines w:val="0"/>
        <w:pageBreakBefore w:val="0"/>
        <w:widowControl w:val="0"/>
        <w:numPr>
          <w:ilvl w:val="0"/>
          <w:numId w:val="185"/>
        </w:numPr>
        <w:kinsoku/>
        <w:wordWrap/>
        <w:overflowPunct/>
        <w:topLinePunct w:val="0"/>
        <w:autoSpaceDE/>
        <w:autoSpaceDN/>
        <w:bidi w:val="0"/>
        <w:adjustRightInd/>
        <w:snapToGrid/>
        <w:spacing w:line="400" w:lineRule="exact"/>
        <w:textAlignment w:val="auto"/>
        <w:rPr>
          <w:rFonts w:hint="eastAsia"/>
          <w:lang w:val="en-GB" w:eastAsia="zh-CN"/>
        </w:rPr>
      </w:pPr>
      <w:r>
        <w:rPr>
          <w:rFonts w:hint="eastAsia"/>
          <w:lang w:val="en-US" w:eastAsia="zh-CN"/>
        </w:rPr>
        <w:t>绩效管理与绩效考核的定义</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firstLine="420" w:firstLineChars="200"/>
        <w:textAlignment w:val="auto"/>
        <w:rPr>
          <w:rFonts w:hint="eastAsia"/>
          <w:b w:val="0"/>
          <w:bCs w:val="0"/>
          <w:sz w:val="21"/>
          <w:szCs w:val="21"/>
          <w:lang w:val="en-GB" w:eastAsia="zh-CN"/>
        </w:rPr>
      </w:pPr>
      <w:r>
        <w:rPr>
          <w:rFonts w:hint="eastAsia"/>
          <w:b w:val="0"/>
          <w:bCs w:val="0"/>
          <w:sz w:val="21"/>
          <w:szCs w:val="21"/>
          <w:lang w:val="en-GB" w:eastAsia="zh-CN"/>
        </w:rPr>
        <w:t>绩效管理是指上级为了不断提高和改善下属职业能力与工作业绩所做的一系列管理活动。绩效考核是指上级对直接下级的工作结果进行定期评估，是绩效管理的一个环节。</w:t>
      </w:r>
    </w:p>
    <w:p>
      <w:pPr>
        <w:keepNext w:val="0"/>
        <w:keepLines w:val="0"/>
        <w:pageBreakBefore w:val="0"/>
        <w:widowControl w:val="0"/>
        <w:numPr>
          <w:ilvl w:val="0"/>
          <w:numId w:val="185"/>
        </w:numPr>
        <w:kinsoku/>
        <w:wordWrap/>
        <w:overflowPunct/>
        <w:topLinePunct w:val="0"/>
        <w:autoSpaceDE/>
        <w:autoSpaceDN/>
        <w:bidi w:val="0"/>
        <w:adjustRightInd/>
        <w:snapToGrid/>
        <w:spacing w:line="400" w:lineRule="exact"/>
        <w:textAlignment w:val="auto"/>
        <w:rPr>
          <w:rFonts w:hint="eastAsia"/>
          <w:lang w:val="en-GB" w:eastAsia="zh-CN"/>
        </w:rPr>
      </w:pPr>
      <w:r>
        <w:rPr>
          <w:rFonts w:hint="eastAsia"/>
          <w:lang w:val="en-US" w:eastAsia="zh-CN"/>
        </w:rPr>
        <w:t>绩效分工</w:t>
      </w:r>
    </w:p>
    <w:p>
      <w:pPr>
        <w:keepNext w:val="0"/>
        <w:keepLines w:val="0"/>
        <w:pageBreakBefore w:val="0"/>
        <w:widowControl w:val="0"/>
        <w:numPr>
          <w:ilvl w:val="0"/>
          <w:numId w:val="187"/>
        </w:numPr>
        <w:tabs>
          <w:tab w:val="left" w:pos="0"/>
        </w:tabs>
        <w:kinsoku/>
        <w:wordWrap/>
        <w:overflowPunct/>
        <w:topLinePunct w:val="0"/>
        <w:autoSpaceDE/>
        <w:autoSpaceDN/>
        <w:bidi w:val="0"/>
        <w:adjustRightInd/>
        <w:snapToGrid/>
        <w:spacing w:line="400" w:lineRule="exact"/>
        <w:ind w:left="0" w:leftChars="0" w:firstLine="420" w:firstLineChars="0"/>
        <w:textAlignment w:val="auto"/>
        <w:rPr>
          <w:rFonts w:hint="eastAsia"/>
          <w:b w:val="0"/>
          <w:bCs w:val="0"/>
          <w:sz w:val="21"/>
          <w:szCs w:val="21"/>
          <w:lang w:val="en-GB" w:eastAsia="zh-CN"/>
        </w:rPr>
      </w:pPr>
      <w:r>
        <w:rPr>
          <w:rFonts w:hint="eastAsia"/>
          <w:b w:val="0"/>
          <w:bCs w:val="0"/>
          <w:sz w:val="21"/>
          <w:szCs w:val="21"/>
          <w:lang w:val="en-GB" w:eastAsia="zh-CN"/>
        </w:rPr>
        <w:t>绩效管理和绩效考核是各级直线管理者最重要的管理责任之一，综合部负责组织、监督和提供技术支持，</w:t>
      </w:r>
      <w:r>
        <w:rPr>
          <w:rFonts w:hint="eastAsia"/>
          <w:b w:val="0"/>
          <w:bCs w:val="0"/>
          <w:sz w:val="21"/>
          <w:szCs w:val="21"/>
          <w:lang w:val="en-US" w:eastAsia="zh-CN"/>
        </w:rPr>
        <w:t>各级管理者负责执行与实施</w:t>
      </w:r>
      <w:r>
        <w:rPr>
          <w:rFonts w:hint="eastAsia"/>
          <w:b w:val="0"/>
          <w:bCs w:val="0"/>
          <w:sz w:val="21"/>
          <w:szCs w:val="21"/>
          <w:lang w:val="en-GB" w:eastAsia="zh-CN"/>
        </w:rPr>
        <w:t>。</w:t>
      </w:r>
    </w:p>
    <w:p>
      <w:pPr>
        <w:keepNext w:val="0"/>
        <w:keepLines w:val="0"/>
        <w:pageBreakBefore w:val="0"/>
        <w:widowControl w:val="0"/>
        <w:numPr>
          <w:ilvl w:val="0"/>
          <w:numId w:val="187"/>
        </w:numPr>
        <w:tabs>
          <w:tab w:val="left" w:pos="0"/>
        </w:tabs>
        <w:kinsoku/>
        <w:wordWrap/>
        <w:overflowPunct/>
        <w:topLinePunct w:val="0"/>
        <w:autoSpaceDE/>
        <w:autoSpaceDN/>
        <w:bidi w:val="0"/>
        <w:adjustRightInd/>
        <w:snapToGrid/>
        <w:spacing w:line="400" w:lineRule="exact"/>
        <w:ind w:left="0" w:leftChars="0" w:firstLine="420" w:firstLineChars="0"/>
        <w:textAlignment w:val="auto"/>
        <w:rPr>
          <w:rFonts w:hint="eastAsia"/>
          <w:b w:val="0"/>
          <w:bCs w:val="0"/>
          <w:sz w:val="21"/>
          <w:szCs w:val="21"/>
          <w:lang w:val="en-GB" w:eastAsia="zh-CN"/>
        </w:rPr>
      </w:pPr>
      <w:r>
        <w:rPr>
          <w:rFonts w:hint="eastAsia"/>
          <w:b w:val="0"/>
          <w:bCs w:val="0"/>
          <w:sz w:val="21"/>
          <w:szCs w:val="21"/>
          <w:lang w:val="en-US" w:eastAsia="zh-CN"/>
        </w:rPr>
        <w:t>公司</w:t>
      </w:r>
      <w:r>
        <w:rPr>
          <w:rFonts w:hint="eastAsia"/>
          <w:b w:val="0"/>
          <w:bCs w:val="0"/>
          <w:sz w:val="21"/>
          <w:szCs w:val="21"/>
          <w:lang w:val="en-GB" w:eastAsia="zh-CN"/>
        </w:rPr>
        <w:t>绩效管理与绩效考核的责任主体是各</w:t>
      </w:r>
      <w:r>
        <w:rPr>
          <w:rFonts w:hint="eastAsia"/>
          <w:b w:val="0"/>
          <w:bCs w:val="0"/>
          <w:sz w:val="21"/>
          <w:szCs w:val="21"/>
          <w:lang w:val="en-US" w:eastAsia="zh-CN"/>
        </w:rPr>
        <w:t>岗位直接上级</w:t>
      </w:r>
      <w:r>
        <w:rPr>
          <w:rFonts w:hint="eastAsia"/>
          <w:b w:val="0"/>
          <w:bCs w:val="0"/>
          <w:sz w:val="21"/>
          <w:szCs w:val="21"/>
          <w:lang w:val="en-GB" w:eastAsia="zh-CN"/>
        </w:rPr>
        <w:t>，但</w:t>
      </w:r>
      <w:r>
        <w:rPr>
          <w:rFonts w:hint="eastAsia"/>
          <w:b w:val="0"/>
          <w:bCs w:val="0"/>
          <w:sz w:val="21"/>
          <w:szCs w:val="21"/>
          <w:lang w:val="en-US" w:eastAsia="zh-CN"/>
        </w:rPr>
        <w:t>间接</w:t>
      </w:r>
      <w:r>
        <w:rPr>
          <w:rFonts w:hint="eastAsia"/>
          <w:b w:val="0"/>
          <w:bCs w:val="0"/>
          <w:sz w:val="21"/>
          <w:szCs w:val="21"/>
          <w:lang w:val="en-GB" w:eastAsia="zh-CN"/>
        </w:rPr>
        <w:t>上级管理者</w:t>
      </w:r>
      <w:r>
        <w:rPr>
          <w:rFonts w:hint="eastAsia"/>
          <w:b w:val="0"/>
          <w:bCs w:val="0"/>
          <w:sz w:val="21"/>
          <w:szCs w:val="21"/>
          <w:lang w:val="en-US" w:eastAsia="zh-CN"/>
        </w:rPr>
        <w:t>和综合部</w:t>
      </w:r>
      <w:r>
        <w:rPr>
          <w:rFonts w:hint="eastAsia"/>
          <w:b w:val="0"/>
          <w:bCs w:val="0"/>
          <w:sz w:val="21"/>
          <w:szCs w:val="21"/>
          <w:lang w:val="en-GB" w:eastAsia="zh-CN"/>
        </w:rPr>
        <w:t>拥有员工考核结果</w:t>
      </w:r>
      <w:r>
        <w:rPr>
          <w:rFonts w:hint="eastAsia"/>
          <w:b w:val="0"/>
          <w:bCs w:val="0"/>
          <w:sz w:val="21"/>
          <w:szCs w:val="21"/>
          <w:lang w:val="en-US" w:eastAsia="zh-CN"/>
        </w:rPr>
        <w:t>审核调整</w:t>
      </w:r>
      <w:r>
        <w:rPr>
          <w:rFonts w:hint="eastAsia"/>
          <w:b w:val="0"/>
          <w:bCs w:val="0"/>
          <w:sz w:val="21"/>
          <w:szCs w:val="21"/>
          <w:lang w:val="en-GB" w:eastAsia="zh-CN"/>
        </w:rPr>
        <w:t>的权力。</w:t>
      </w:r>
    </w:p>
    <w:p>
      <w:pPr>
        <w:keepNext w:val="0"/>
        <w:keepLines w:val="0"/>
        <w:pageBreakBefore w:val="0"/>
        <w:widowControl w:val="0"/>
        <w:numPr>
          <w:ilvl w:val="0"/>
          <w:numId w:val="185"/>
        </w:numPr>
        <w:kinsoku/>
        <w:wordWrap/>
        <w:overflowPunct/>
        <w:topLinePunct w:val="0"/>
        <w:autoSpaceDE/>
        <w:autoSpaceDN/>
        <w:bidi w:val="0"/>
        <w:adjustRightInd/>
        <w:snapToGrid/>
        <w:spacing w:line="400" w:lineRule="exact"/>
        <w:textAlignment w:val="auto"/>
        <w:rPr>
          <w:rFonts w:hint="eastAsia"/>
          <w:lang w:val="en-GB" w:eastAsia="zh-CN"/>
        </w:rPr>
      </w:pPr>
      <w:r>
        <w:rPr>
          <w:rFonts w:hint="eastAsia"/>
          <w:lang w:val="en-GB" w:eastAsia="zh-CN"/>
        </w:rPr>
        <w:t>绩效观念</w:t>
      </w:r>
    </w:p>
    <w:p>
      <w:pPr>
        <w:keepNext w:val="0"/>
        <w:keepLines w:val="0"/>
        <w:pageBreakBefore w:val="0"/>
        <w:widowControl w:val="0"/>
        <w:numPr>
          <w:ilvl w:val="0"/>
          <w:numId w:val="188"/>
        </w:numPr>
        <w:tabs>
          <w:tab w:val="left" w:pos="0"/>
        </w:tabs>
        <w:kinsoku/>
        <w:wordWrap/>
        <w:overflowPunct/>
        <w:topLinePunct w:val="0"/>
        <w:autoSpaceDE/>
        <w:autoSpaceDN/>
        <w:bidi w:val="0"/>
        <w:adjustRightInd/>
        <w:snapToGrid/>
        <w:spacing w:line="400" w:lineRule="exact"/>
        <w:ind w:left="0" w:leftChars="0" w:firstLine="420" w:firstLineChars="0"/>
        <w:textAlignment w:val="auto"/>
        <w:rPr>
          <w:rFonts w:hint="eastAsia"/>
          <w:b w:val="0"/>
          <w:bCs w:val="0"/>
          <w:sz w:val="21"/>
          <w:szCs w:val="21"/>
          <w:lang w:val="en-GB" w:eastAsia="zh-CN"/>
        </w:rPr>
      </w:pPr>
      <w:r>
        <w:rPr>
          <w:rFonts w:hint="eastAsia"/>
          <w:b w:val="0"/>
          <w:bCs w:val="0"/>
          <w:sz w:val="21"/>
          <w:szCs w:val="21"/>
          <w:lang w:val="en-GB" w:eastAsia="zh-CN"/>
        </w:rPr>
        <w:t>员工的业绩就是管理者的业绩，各级管理者是员工责任的最终承担者；</w:t>
      </w:r>
    </w:p>
    <w:p>
      <w:pPr>
        <w:keepNext w:val="0"/>
        <w:keepLines w:val="0"/>
        <w:pageBreakBefore w:val="0"/>
        <w:widowControl w:val="0"/>
        <w:numPr>
          <w:ilvl w:val="0"/>
          <w:numId w:val="188"/>
        </w:numPr>
        <w:tabs>
          <w:tab w:val="left" w:pos="0"/>
        </w:tabs>
        <w:kinsoku/>
        <w:wordWrap/>
        <w:overflowPunct/>
        <w:topLinePunct w:val="0"/>
        <w:autoSpaceDE/>
        <w:autoSpaceDN/>
        <w:bidi w:val="0"/>
        <w:adjustRightInd/>
        <w:snapToGrid/>
        <w:spacing w:line="400" w:lineRule="exact"/>
        <w:ind w:left="0" w:leftChars="0" w:firstLine="420" w:firstLineChars="0"/>
        <w:textAlignment w:val="auto"/>
        <w:rPr>
          <w:rFonts w:hint="eastAsia"/>
          <w:b w:val="0"/>
          <w:bCs w:val="0"/>
          <w:sz w:val="21"/>
          <w:szCs w:val="21"/>
          <w:lang w:val="en-GB" w:eastAsia="zh-CN"/>
        </w:rPr>
      </w:pPr>
      <w:r>
        <w:rPr>
          <w:rFonts w:hint="eastAsia"/>
          <w:b w:val="0"/>
          <w:bCs w:val="0"/>
          <w:sz w:val="21"/>
          <w:szCs w:val="21"/>
          <w:lang w:val="en-GB" w:eastAsia="zh-CN"/>
        </w:rPr>
        <w:t>不断提高和改善下属的职业能力和工作业绩，是管理者的责任；</w:t>
      </w:r>
    </w:p>
    <w:p>
      <w:pPr>
        <w:keepNext w:val="0"/>
        <w:keepLines w:val="0"/>
        <w:pageBreakBefore w:val="0"/>
        <w:widowControl w:val="0"/>
        <w:numPr>
          <w:ilvl w:val="0"/>
          <w:numId w:val="188"/>
        </w:numPr>
        <w:tabs>
          <w:tab w:val="left" w:pos="0"/>
        </w:tabs>
        <w:kinsoku/>
        <w:wordWrap/>
        <w:overflowPunct/>
        <w:topLinePunct w:val="0"/>
        <w:autoSpaceDE/>
        <w:autoSpaceDN/>
        <w:bidi w:val="0"/>
        <w:adjustRightInd/>
        <w:snapToGrid/>
        <w:spacing w:line="400" w:lineRule="exact"/>
        <w:ind w:left="0" w:leftChars="0" w:firstLine="420" w:firstLineChars="0"/>
        <w:textAlignment w:val="auto"/>
        <w:rPr>
          <w:rFonts w:hint="eastAsia"/>
          <w:b w:val="0"/>
          <w:bCs w:val="0"/>
          <w:sz w:val="21"/>
          <w:szCs w:val="21"/>
          <w:lang w:val="en-GB" w:eastAsia="zh-CN"/>
        </w:rPr>
      </w:pPr>
      <w:r>
        <w:rPr>
          <w:rFonts w:hint="eastAsia"/>
          <w:b w:val="0"/>
          <w:bCs w:val="0"/>
          <w:sz w:val="21"/>
          <w:szCs w:val="21"/>
          <w:lang w:val="en-GB" w:eastAsia="zh-CN"/>
        </w:rPr>
        <w:t>在绩效管理与绩效考核过程中，下属必须始终保持高度的参与性，各级管理者必须随时就绩效目标、绩效改善方案等事项与下属进行沟通。</w:t>
      </w:r>
    </w:p>
    <w:p>
      <w:pPr>
        <w:keepNext w:val="0"/>
        <w:keepLines w:val="0"/>
        <w:pageBreakBefore w:val="0"/>
        <w:widowControl w:val="0"/>
        <w:numPr>
          <w:ilvl w:val="0"/>
          <w:numId w:val="185"/>
        </w:numPr>
        <w:kinsoku/>
        <w:wordWrap/>
        <w:overflowPunct/>
        <w:topLinePunct w:val="0"/>
        <w:autoSpaceDE/>
        <w:autoSpaceDN/>
        <w:bidi w:val="0"/>
        <w:adjustRightInd/>
        <w:snapToGrid/>
        <w:spacing w:line="400" w:lineRule="exact"/>
        <w:textAlignment w:val="auto"/>
        <w:rPr>
          <w:rFonts w:hint="eastAsia"/>
          <w:lang w:val="en-GB" w:eastAsia="zh-CN"/>
        </w:rPr>
      </w:pPr>
      <w:r>
        <w:rPr>
          <w:rFonts w:hint="eastAsia"/>
          <w:lang w:val="en-GB" w:eastAsia="zh-CN"/>
        </w:rPr>
        <w:t>绩效管理</w:t>
      </w:r>
      <w:r>
        <w:rPr>
          <w:rFonts w:hint="eastAsia"/>
          <w:lang w:val="en-US" w:eastAsia="zh-CN"/>
        </w:rPr>
        <w:t>流程</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6" w:hRule="atLeast"/>
        </w:trPr>
        <w:tc>
          <w:tcPr>
            <w:tcW w:w="7760" w:type="dxa"/>
            <w:shd w:val="clear" w:color="auto" w:fill="FFFFFF"/>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000000"/>
                <w:sz w:val="28"/>
                <w:szCs w:val="28"/>
                <w:vertAlign w:val="baseline"/>
                <w:lang w:val="en-GB" w:eastAsia="zh-CN"/>
              </w:rPr>
            </w:pPr>
            <w:r>
              <w:rPr>
                <w:color w:val="000000"/>
                <w:sz w:val="28"/>
              </w:rPr>
              <mc:AlternateContent>
                <mc:Choice Requires="wps">
                  <w:drawing>
                    <wp:anchor distT="0" distB="0" distL="114300" distR="114300" simplePos="0" relativeHeight="251680768" behindDoc="0" locked="0" layoutInCell="1" allowOverlap="1">
                      <wp:simplePos x="0" y="0"/>
                      <wp:positionH relativeFrom="column">
                        <wp:posOffset>2249805</wp:posOffset>
                      </wp:positionH>
                      <wp:positionV relativeFrom="paragraph">
                        <wp:posOffset>926465</wp:posOffset>
                      </wp:positionV>
                      <wp:extent cx="1332230" cy="288290"/>
                      <wp:effectExtent l="6350" t="6350" r="13970" b="10160"/>
                      <wp:wrapNone/>
                      <wp:docPr id="1043" name="流程图: 过程 1043"/>
                      <wp:cNvGraphicFramePr/>
                      <a:graphic xmlns:a="http://schemas.openxmlformats.org/drawingml/2006/main">
                        <a:graphicData uri="http://schemas.microsoft.com/office/word/2010/wordprocessingShape">
                          <wps:wsp>
                            <wps:cNvSpPr/>
                            <wps:spPr>
                              <a:xfrm>
                                <a:off x="0" y="0"/>
                                <a:ext cx="1332230" cy="28829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建立目标任务指导书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7.15pt;margin-top:72.95pt;height:22.7pt;width:104.9pt;z-index:251680768;v-text-anchor:middle;mso-width-relative:page;mso-height-relative:page;" fillcolor="#FFFFFF [3201]" filled="t" stroked="t" coordsize="21600,21600" o:gfxdata="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XL&#10;/PraAAAACwEAAA8AAAAAAAAAAQAgAAAAIgAAAGRycy9kb3ducmV2LnhtbFBLAQIUABQAAAAIAIdO&#10;4kD/4RZekwIAABwFAAAOAAAAAAAAAAEAIAAAACkBAABkcnMvZTJvRG9jLnhtbFBLBQYAAAAABgAG&#10;AFkBAAAu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建立目标任务指导书</w:t>
                            </w:r>
                          </w:p>
                        </w:txbxContent>
                      </v:textbox>
                    </v:shape>
                  </w:pict>
                </mc:Fallback>
              </mc:AlternateContent>
            </w:r>
            <w:r>
              <w:rPr>
                <w:color w:val="000000"/>
                <w:sz w:val="28"/>
              </w:rPr>
              <mc:AlternateContent>
                <mc:Choice Requires="wps">
                  <w:drawing>
                    <wp:anchor distT="0" distB="0" distL="114300" distR="114300" simplePos="0" relativeHeight="251681792" behindDoc="0" locked="0" layoutInCell="1" allowOverlap="1">
                      <wp:simplePos x="0" y="0"/>
                      <wp:positionH relativeFrom="column">
                        <wp:posOffset>2239010</wp:posOffset>
                      </wp:positionH>
                      <wp:positionV relativeFrom="paragraph">
                        <wp:posOffset>1376680</wp:posOffset>
                      </wp:positionV>
                      <wp:extent cx="1343025" cy="288290"/>
                      <wp:effectExtent l="6350" t="6350" r="22225" b="10160"/>
                      <wp:wrapNone/>
                      <wp:docPr id="1044" name="流程图: 过程 1044"/>
                      <wp:cNvGraphicFramePr/>
                      <a:graphic xmlns:a="http://schemas.openxmlformats.org/drawingml/2006/main">
                        <a:graphicData uri="http://schemas.microsoft.com/office/word/2010/wordprocessingShape">
                          <wps:wsp>
                            <wps:cNvSpPr/>
                            <wps:spPr>
                              <a:xfrm>
                                <a:off x="0" y="0"/>
                                <a:ext cx="1343025" cy="28829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绩效形成过程指导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3pt;margin-top:108.4pt;height:22.7pt;width:105.75pt;z-index:251681792;v-text-anchor:middle;mso-width-relative:page;mso-height-relative:page;" fillcolor="#FFFFFF [3201]" filled="t" stroked="t" coordsize="21600,21600" o:gfxdata="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Ru&#10;W0jZAAAACwEAAA8AAAAAAAAAAQAgAAAAIgAAAGRycy9kb3ducmV2LnhtbFBLAQIUABQAAAAIAIdO&#10;4kDucTGqlAIAABwFAAAOAAAAAAAAAAEAIAAAACgBAABkcnMvZTJvRG9jLnhtbFBLBQYAAAAABgAG&#10;AFkBAAAu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绩效形成过程指导</w:t>
                            </w:r>
                          </w:p>
                        </w:txbxContent>
                      </v:textbox>
                    </v:shape>
                  </w:pict>
                </mc:Fallback>
              </mc:AlternateContent>
            </w:r>
            <w:r>
              <w:rPr>
                <w:color w:val="000000"/>
                <w:sz w:val="28"/>
              </w:rPr>
              <mc:AlternateContent>
                <mc:Choice Requires="wps">
                  <w:drawing>
                    <wp:anchor distT="0" distB="0" distL="114300" distR="114300" simplePos="0" relativeHeight="251682816" behindDoc="0" locked="0" layoutInCell="1" allowOverlap="1">
                      <wp:simplePos x="0" y="0"/>
                      <wp:positionH relativeFrom="column">
                        <wp:posOffset>2239010</wp:posOffset>
                      </wp:positionH>
                      <wp:positionV relativeFrom="paragraph">
                        <wp:posOffset>1826895</wp:posOffset>
                      </wp:positionV>
                      <wp:extent cx="1343025" cy="288290"/>
                      <wp:effectExtent l="6350" t="6350" r="22225" b="10160"/>
                      <wp:wrapNone/>
                      <wp:docPr id="1045" name="流程图: 过程 1045"/>
                      <wp:cNvGraphicFramePr/>
                      <a:graphic xmlns:a="http://schemas.openxmlformats.org/drawingml/2006/main">
                        <a:graphicData uri="http://schemas.microsoft.com/office/word/2010/wordprocessingShape">
                          <wps:wsp>
                            <wps:cNvSpPr/>
                            <wps:spPr>
                              <a:xfrm>
                                <a:off x="0" y="0"/>
                                <a:ext cx="1343025" cy="28829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绩效考核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3pt;margin-top:143.85pt;height:22.7pt;width:105.75pt;z-index:251682816;v-text-anchor:middle;mso-width-relative:page;mso-height-relative:page;" fillcolor="#FFFFFF [3201]" filled="t" stroked="t" coordsize="21600,21600" o:gfxdata="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1UvJtsAAAALAQAADwAAAAAAAAABACAAAAAiAAAAZHJzL2Rvd25yZXYueG1sUEsBAhQAFAAAAAgA&#10;h07iQFVA4QqUAgAAHAUAAA4AAAAAAAAAAQAgAAAAKgEAAGRycy9lMm9Eb2MueG1sUEsFBgAAAAAG&#10;AAYAWQEAADAGA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绩效考核</w:t>
                            </w:r>
                          </w:p>
                        </w:txbxContent>
                      </v:textbox>
                    </v:shape>
                  </w:pict>
                </mc:Fallback>
              </mc:AlternateContent>
            </w:r>
            <w:r>
              <w:rPr>
                <w:color w:val="000000"/>
                <w:sz w:val="28"/>
              </w:rPr>
              <mc:AlternateContent>
                <mc:Choice Requires="wps">
                  <w:drawing>
                    <wp:anchor distT="0" distB="0" distL="114300" distR="114300" simplePos="0" relativeHeight="251683840" behindDoc="0" locked="0" layoutInCell="1" allowOverlap="1">
                      <wp:simplePos x="0" y="0"/>
                      <wp:positionH relativeFrom="column">
                        <wp:posOffset>2239010</wp:posOffset>
                      </wp:positionH>
                      <wp:positionV relativeFrom="paragraph">
                        <wp:posOffset>2277110</wp:posOffset>
                      </wp:positionV>
                      <wp:extent cx="1343025" cy="288290"/>
                      <wp:effectExtent l="6350" t="6350" r="22225" b="10160"/>
                      <wp:wrapNone/>
                      <wp:docPr id="1046" name="流程图: 过程 1046"/>
                      <wp:cNvGraphicFramePr/>
                      <a:graphic xmlns:a="http://schemas.openxmlformats.org/drawingml/2006/main">
                        <a:graphicData uri="http://schemas.microsoft.com/office/word/2010/wordprocessingShape">
                          <wps:wsp>
                            <wps:cNvSpPr/>
                            <wps:spPr>
                              <a:xfrm>
                                <a:off x="0" y="0"/>
                                <a:ext cx="1343025" cy="28829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绩效面谈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3pt;margin-top:179.3pt;height:22.7pt;width:105.75pt;z-index:251683840;v-text-anchor:middle;mso-width-relative:page;mso-height-relative:page;" fillcolor="#FFFFFF [3201]" filled="t" stroked="t" coordsize="21600,21600" o:gfxdata="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I5&#10;xDbZAAAACwEAAA8AAAAAAAAAAQAgAAAAIgAAAGRycy9kb3ducmV2LnhtbFBLAQIUABQAAAAIAIdO&#10;4kDZFOAwlAIAABwFAAAOAAAAAAAAAAEAIAAAACgBAABkcnMvZTJvRG9jLnhtbFBLBQYAAAAABgAG&#10;AFkBAAAu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绩效面谈</w:t>
                            </w:r>
                          </w:p>
                        </w:txbxContent>
                      </v:textbox>
                    </v:shape>
                  </w:pict>
                </mc:Fallback>
              </mc:AlternateContent>
            </w:r>
            <w:r>
              <w:rPr>
                <w:color w:val="000000"/>
                <w:sz w:val="28"/>
              </w:rPr>
              <mc:AlternateContent>
                <mc:Choice Requires="wps">
                  <w:drawing>
                    <wp:anchor distT="0" distB="0" distL="114300" distR="114300" simplePos="0" relativeHeight="251679744" behindDoc="0" locked="0" layoutInCell="1" allowOverlap="1">
                      <wp:simplePos x="0" y="0"/>
                      <wp:positionH relativeFrom="column">
                        <wp:posOffset>2249805</wp:posOffset>
                      </wp:positionH>
                      <wp:positionV relativeFrom="paragraph">
                        <wp:posOffset>476250</wp:posOffset>
                      </wp:positionV>
                      <wp:extent cx="1332230" cy="288290"/>
                      <wp:effectExtent l="6350" t="6350" r="13970" b="10160"/>
                      <wp:wrapNone/>
                      <wp:docPr id="1042" name="流程图: 过程 1042"/>
                      <wp:cNvGraphicFramePr/>
                      <a:graphic xmlns:a="http://schemas.openxmlformats.org/drawingml/2006/main">
                        <a:graphicData uri="http://schemas.microsoft.com/office/word/2010/wordprocessingShape">
                          <wps:wsp>
                            <wps:cNvSpPr/>
                            <wps:spPr>
                              <a:xfrm>
                                <a:off x="0" y="0"/>
                                <a:ext cx="1332230" cy="28829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建立工作期望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7.15pt;margin-top:37.5pt;height:22.7pt;width:104.9pt;z-index:251679744;v-text-anchor:middle;mso-width-relative:page;mso-height-relative:page;" fillcolor="#FFFFFF [3201]" filled="t" stroked="t" coordsize="21600,21600" o:gfxdata="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SDcy&#10;rtkAAAAKAQAADwAAAAAAAAABACAAAAAiAAAAZHJzL2Rvd25yZXYueG1sUEsBAhQAFAAAAAgAh07i&#10;QETQxv6TAgAAHAUAAA4AAAAAAAAAAQAgAAAAKAEAAGRycy9lMm9Eb2MueG1sUEsFBgAAAAAGAAYA&#10;WQEAAC0GA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建立工作期望</w:t>
                            </w:r>
                          </w:p>
                        </w:txbxContent>
                      </v:textbox>
                    </v:shape>
                  </w:pict>
                </mc:Fallback>
              </mc:AlternateContent>
            </w:r>
            <w:r>
              <w:rPr>
                <w:color w:val="000000"/>
                <w:sz w:val="28"/>
              </w:rPr>
              <mc:AlternateContent>
                <mc:Choice Requires="wps">
                  <w:drawing>
                    <wp:anchor distT="0" distB="0" distL="114300" distR="114300" simplePos="0" relativeHeight="251682816" behindDoc="0" locked="0" layoutInCell="1" allowOverlap="1">
                      <wp:simplePos x="0" y="0"/>
                      <wp:positionH relativeFrom="column">
                        <wp:posOffset>2239010</wp:posOffset>
                      </wp:positionH>
                      <wp:positionV relativeFrom="paragraph">
                        <wp:posOffset>2727325</wp:posOffset>
                      </wp:positionV>
                      <wp:extent cx="1343025" cy="288290"/>
                      <wp:effectExtent l="6350" t="6350" r="22225" b="10160"/>
                      <wp:wrapNone/>
                      <wp:docPr id="1047" name="流程图: 过程 1047"/>
                      <wp:cNvGraphicFramePr/>
                      <a:graphic xmlns:a="http://schemas.openxmlformats.org/drawingml/2006/main">
                        <a:graphicData uri="http://schemas.microsoft.com/office/word/2010/wordprocessingShape">
                          <wps:wsp>
                            <wps:cNvSpPr/>
                            <wps:spPr>
                              <a:xfrm>
                                <a:off x="0" y="0"/>
                                <a:ext cx="1343025" cy="28829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制定绩效改进计划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3pt;margin-top:214.75pt;height:22.7pt;width:105.75pt;z-index:251682816;v-text-anchor:middle;mso-width-relative:page;mso-height-relative:page;" fillcolor="#FFFFFF [3201]" filled="t" stroked="t" coordsize="21600,21600" o:gfxdata="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Cd6ntsAAAALAQAADwAAAAAAAAABACAAAAAiAAAAZHJzL2Rvd25yZXYueG1sUEsBAhQAFAAAAAgA&#10;h07iQGIlMJCUAgAAHAUAAA4AAAAAAAAAAQAgAAAAKgEAAGRycy9lMm9Eb2MueG1sUEsFBgAAAAAG&#10;AAYAWQEAADAGA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制定绩效改进计划</w:t>
                            </w:r>
                          </w:p>
                        </w:txbxContent>
                      </v:textbox>
                    </v:shape>
                  </w:pict>
                </mc:Fallback>
              </mc:AlternateContent>
            </w:r>
            <w:r>
              <w:rPr>
                <w:color w:val="000000"/>
                <w:sz w:val="28"/>
              </w:rPr>
              <mc:AlternateContent>
                <mc:Choice Requires="wps">
                  <w:drawing>
                    <wp:anchor distT="0" distB="0" distL="114300" distR="114300" simplePos="0" relativeHeight="251678720" behindDoc="0" locked="0" layoutInCell="1" allowOverlap="1">
                      <wp:simplePos x="0" y="0"/>
                      <wp:positionH relativeFrom="column">
                        <wp:posOffset>2249805</wp:posOffset>
                      </wp:positionH>
                      <wp:positionV relativeFrom="paragraph">
                        <wp:posOffset>26035</wp:posOffset>
                      </wp:positionV>
                      <wp:extent cx="1332230" cy="288290"/>
                      <wp:effectExtent l="6350" t="6350" r="13970" b="10160"/>
                      <wp:wrapNone/>
                      <wp:docPr id="1041" name="流程图: 过程 1041"/>
                      <wp:cNvGraphicFramePr/>
                      <a:graphic xmlns:a="http://schemas.openxmlformats.org/drawingml/2006/main">
                        <a:graphicData uri="http://schemas.microsoft.com/office/word/2010/wordprocessingShape">
                          <wps:wsp>
                            <wps:cNvSpPr/>
                            <wps:spPr>
                              <a:xfrm>
                                <a:off x="2696210" y="1703070"/>
                                <a:ext cx="1332230" cy="28829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制定绩效目标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7.15pt;margin-top:2.05pt;height:22.7pt;width:104.9pt;z-index:251678720;v-text-anchor:middle;mso-width-relative:page;mso-height-relative:page;" fillcolor="#FFFFFF [3201]" filled="t" stroked="t" coordsize="21600,21600" o:gfxdata="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sG6ETYAAAACAEAAA8AAAAAAAAAAQAgAAAAIgAAAGRycy9kb3ducmV2LnhtbFBL&#10;AQIUABQAAAAIAIdO4kDfB3PPoQIAACgFAAAOAAAAAAAAAAEAIAAAACcBAABkcnMvZTJvRG9jLnht&#10;bFBLBQYAAAAABgAGAFkBAAA6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制定绩效目标</w:t>
                            </w:r>
                          </w:p>
                        </w:txbxContent>
                      </v:textbox>
                    </v:shape>
                  </w:pict>
                </mc:Fallback>
              </mc:AlternateContent>
            </w:r>
            <w:r>
              <w:rPr>
                <w:color w:val="000000"/>
                <w:sz w:val="28"/>
              </w:rPr>
              <mc:AlternateContent>
                <mc:Choice Requires="wps">
                  <w:drawing>
                    <wp:anchor distT="0" distB="0" distL="114300" distR="114300" simplePos="0" relativeHeight="251692032" behindDoc="0" locked="0" layoutInCell="1" allowOverlap="1">
                      <wp:simplePos x="0" y="0"/>
                      <wp:positionH relativeFrom="column">
                        <wp:posOffset>3582035</wp:posOffset>
                      </wp:positionH>
                      <wp:positionV relativeFrom="paragraph">
                        <wp:posOffset>1070610</wp:posOffset>
                      </wp:positionV>
                      <wp:extent cx="3175" cy="1800860"/>
                      <wp:effectExtent l="0" t="48895" r="244475" b="17145"/>
                      <wp:wrapNone/>
                      <wp:docPr id="1058" name="肘形连接符 1058"/>
                      <wp:cNvGraphicFramePr/>
                      <a:graphic xmlns:a="http://schemas.openxmlformats.org/drawingml/2006/main">
                        <a:graphicData uri="http://schemas.microsoft.com/office/word/2010/wordprocessingShape">
                          <wps:wsp>
                            <wps:cNvCnPr>
                              <a:stCxn id="1047" idx="3"/>
                              <a:endCxn id="1043" idx="3"/>
                            </wps:cNvCnPr>
                            <wps:spPr>
                              <a:xfrm flipV="1">
                                <a:off x="4300855" y="2847975"/>
                                <a:ext cx="3175" cy="1800860"/>
                              </a:xfrm>
                              <a:prstGeom prst="bentConnector3">
                                <a:avLst>
                                  <a:gd name="adj1" fmla="val 750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82.05pt;margin-top:84.3pt;height:141.8pt;width:0.25pt;z-index:251692032;mso-width-relative:page;mso-height-relative:page;" filled="f" stroked="t" coordsize="21600,21600" o:gfxdata="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sSH+vaAAAACwEAAA8A&#10;AAAAAAAAAQAgAAAAIgAAAGRycy9kb3ducmV2LnhtbFBLAQIUABQAAAAIAIdO4kC64j5aTgIAAGgE&#10;AAAOAAAAAAAAAAEAIAAAACkBAABkcnMvZTJvRG9jLnhtbFBLBQYAAAAABgAGAFkBAADpBQAAAAA=&#10;" adj="162000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91008" behindDoc="0" locked="0" layoutInCell="1" allowOverlap="1">
                      <wp:simplePos x="0" y="0"/>
                      <wp:positionH relativeFrom="column">
                        <wp:posOffset>3582035</wp:posOffset>
                      </wp:positionH>
                      <wp:positionV relativeFrom="paragraph">
                        <wp:posOffset>620395</wp:posOffset>
                      </wp:positionV>
                      <wp:extent cx="3175" cy="2251075"/>
                      <wp:effectExtent l="0" t="48895" r="244475" b="5080"/>
                      <wp:wrapNone/>
                      <wp:docPr id="1057" name="肘形连接符 1057"/>
                      <wp:cNvGraphicFramePr/>
                      <a:graphic xmlns:a="http://schemas.openxmlformats.org/drawingml/2006/main">
                        <a:graphicData uri="http://schemas.microsoft.com/office/word/2010/wordprocessingShape">
                          <wps:wsp>
                            <wps:cNvCnPr>
                              <a:stCxn id="1047" idx="3"/>
                              <a:endCxn id="1042" idx="3"/>
                            </wps:cNvCnPr>
                            <wps:spPr>
                              <a:xfrm flipV="1">
                                <a:off x="4301490" y="2338070"/>
                                <a:ext cx="3175" cy="2251075"/>
                              </a:xfrm>
                              <a:prstGeom prst="bentConnector3">
                                <a:avLst>
                                  <a:gd name="adj1" fmla="val 750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82.05pt;margin-top:48.85pt;height:177.25pt;width:0.25pt;z-index:251691008;mso-width-relative:page;mso-height-relative:page;" filled="f" stroked="t" coordsize="21600,21600" o:gfxdata="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cnqstoAAAAKAQAADwAA&#10;AAAAAAABACAAAAAiAAAAZHJzL2Rvd25yZXYueG1sUEsBAhQAFAAAAAgAh07iQN2U9xpNAgAAaAQA&#10;AA4AAAAAAAAAAQAgAAAAKQEAAGRycy9lMm9Eb2MueG1sUEsFBgAAAAAGAAYAWQEAAOgFAAAAAA==&#10;" adj="162000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89984" behindDoc="0" locked="0" layoutInCell="1" allowOverlap="1">
                      <wp:simplePos x="0" y="0"/>
                      <wp:positionH relativeFrom="column">
                        <wp:posOffset>3582035</wp:posOffset>
                      </wp:positionH>
                      <wp:positionV relativeFrom="paragraph">
                        <wp:posOffset>170180</wp:posOffset>
                      </wp:positionV>
                      <wp:extent cx="3175" cy="2701290"/>
                      <wp:effectExtent l="0" t="48895" r="244475" b="12065"/>
                      <wp:wrapNone/>
                      <wp:docPr id="1055" name="肘形连接符 1055"/>
                      <wp:cNvGraphicFramePr/>
                      <a:graphic xmlns:a="http://schemas.openxmlformats.org/drawingml/2006/main">
                        <a:graphicData uri="http://schemas.microsoft.com/office/word/2010/wordprocessingShape">
                          <wps:wsp>
                            <wps:cNvCnPr>
                              <a:stCxn id="1047" idx="3"/>
                              <a:endCxn id="1041" idx="3"/>
                            </wps:cNvCnPr>
                            <wps:spPr>
                              <a:xfrm flipV="1">
                                <a:off x="0" y="0"/>
                                <a:ext cx="3175" cy="2701290"/>
                              </a:xfrm>
                              <a:prstGeom prst="bentConnector3">
                                <a:avLst>
                                  <a:gd name="adj1" fmla="val 750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82.05pt;margin-top:13.4pt;height:212.7pt;width:0.25pt;z-index:251689984;mso-width-relative:page;mso-height-relative:page;" filled="f" stroked="t" coordsize="21600,21600" o:gfxdata="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ru2HdkAAAAKAQAADwAAAAAAAAABACAAAAAi&#10;AAAAZHJzL2Rvd25yZXYueG1sUEsBAhQAFAAAAAgAh07iQJ7Zb25CAgAAXAQAAA4AAAAAAAAAAQAg&#10;AAAAKAEAAGRycy9lMm9Eb2MueG1sUEsFBgAAAAAGAAYAWQEAANwFAAAAAA==&#10;" adj="162000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84864" behindDoc="0" locked="0" layoutInCell="1" allowOverlap="1">
                      <wp:simplePos x="0" y="0"/>
                      <wp:positionH relativeFrom="column">
                        <wp:posOffset>2915920</wp:posOffset>
                      </wp:positionH>
                      <wp:positionV relativeFrom="paragraph">
                        <wp:posOffset>764540</wp:posOffset>
                      </wp:positionV>
                      <wp:extent cx="0" cy="161925"/>
                      <wp:effectExtent l="48895" t="0" r="65405" b="9525"/>
                      <wp:wrapNone/>
                      <wp:docPr id="1049" name="直接箭头连接符 1049"/>
                      <wp:cNvGraphicFramePr/>
                      <a:graphic xmlns:a="http://schemas.openxmlformats.org/drawingml/2006/main">
                        <a:graphicData uri="http://schemas.microsoft.com/office/word/2010/wordprocessingShape">
                          <wps:wsp>
                            <wps:cNvCnPr>
                              <a:stCxn id="1042" idx="2"/>
                              <a:endCxn id="1043" idx="0"/>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9.6pt;margin-top:60.2pt;height:12.75pt;width:0pt;z-index:251684864;mso-width-relative:page;mso-height-relative:page;" filled="f" stroked="t" coordsize="21600,21600" o:gfxdata="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XJaQ&#10;1QAAAAsBAAAPAAAAAAAAAAEAIAAAACIAAABkcnMvZG93bnJldi54bWxQSwECFAAUAAAACACHTuJA&#10;EFGcpSQCAAApBAAADgAAAAAAAAABACAAAAAkAQAAZHJzL2Uyb0RvYy54bWxQSwUGAAAAAAYABgBZ&#10;AQAAugU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88960" behindDoc="0" locked="0" layoutInCell="1" allowOverlap="1">
                      <wp:simplePos x="0" y="0"/>
                      <wp:positionH relativeFrom="column">
                        <wp:posOffset>2239010</wp:posOffset>
                      </wp:positionH>
                      <wp:positionV relativeFrom="paragraph">
                        <wp:posOffset>1520825</wp:posOffset>
                      </wp:positionV>
                      <wp:extent cx="3175" cy="1350645"/>
                      <wp:effectExtent l="242570" t="48895" r="1905" b="10160"/>
                      <wp:wrapNone/>
                      <wp:docPr id="1054" name="肘形连接符 1054"/>
                      <wp:cNvGraphicFramePr/>
                      <a:graphic xmlns:a="http://schemas.openxmlformats.org/drawingml/2006/main">
                        <a:graphicData uri="http://schemas.microsoft.com/office/word/2010/wordprocessingShape">
                          <wps:wsp>
                            <wps:cNvCnPr>
                              <a:stCxn id="1047" idx="1"/>
                              <a:endCxn id="1044" idx="1"/>
                            </wps:cNvCnPr>
                            <wps:spPr>
                              <a:xfrm rot="10800000" flipH="1">
                                <a:off x="2957195" y="3372485"/>
                                <a:ext cx="3175" cy="1350645"/>
                              </a:xfrm>
                              <a:prstGeom prst="bentConnector3">
                                <a:avLst>
                                  <a:gd name="adj1" fmla="val -750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176.3pt;margin-top:119.75pt;height:106.35pt;width:0.25pt;rotation:11796480f;z-index:251688960;mso-width-relative:page;mso-height-relative:page;" filled="f" stroked="t" coordsize="21600,21600" o:gfxdata="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ya9TNgA&#10;AAALAQAADwAAAAAAAAABACAAAAAiAAAAZHJzL2Rvd25yZXYueG1sUEsBAhQAFAAAAAgAh07iQEi4&#10;qv5YAgAAeAQAAA4AAAAAAAAAAQAgAAAAJwEAAGRycy9lMm9Eb2MueG1sUEsFBgAAAAAGAAYAWQEA&#10;APEFAAAAAA==&#10;" adj="-162000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87936" behindDoc="0" locked="0" layoutInCell="1" allowOverlap="1">
                      <wp:simplePos x="0" y="0"/>
                      <wp:positionH relativeFrom="column">
                        <wp:posOffset>2910840</wp:posOffset>
                      </wp:positionH>
                      <wp:positionV relativeFrom="paragraph">
                        <wp:posOffset>2565400</wp:posOffset>
                      </wp:positionV>
                      <wp:extent cx="0" cy="161925"/>
                      <wp:effectExtent l="48895" t="0" r="65405" b="9525"/>
                      <wp:wrapNone/>
                      <wp:docPr id="1053" name="直接箭头连接符 1053"/>
                      <wp:cNvGraphicFramePr/>
                      <a:graphic xmlns:a="http://schemas.openxmlformats.org/drawingml/2006/main">
                        <a:graphicData uri="http://schemas.microsoft.com/office/word/2010/wordprocessingShape">
                          <wps:wsp>
                            <wps:cNvCnPr>
                              <a:stCxn id="1046" idx="2"/>
                              <a:endCxn id="1047" idx="0"/>
                            </wps:cNvCnPr>
                            <wps:spPr>
                              <a:xfrm>
                                <a:off x="3637280" y="4591685"/>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9.2pt;margin-top:202pt;height:12.75pt;width:0pt;z-index:251687936;mso-width-relative:page;mso-height-relative:page;" filled="f" stroked="t" coordsize="21600,21600" o:gfxdata="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Gbe8d1gAAAAsBAAAPAAAAAAAAAAEAIAAAACIAAABkcnMvZG93bnJldi54bWxQ&#10;SwECFAAUAAAACACHTuJAJt+NrzICAAA1BAAADgAAAAAAAAABACAAAAAlAQAAZHJzL2Uyb0RvYy54&#10;bWxQSwUGAAAAAAYABgBZAQAAyQU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86912" behindDoc="0" locked="0" layoutInCell="1" allowOverlap="1">
                      <wp:simplePos x="0" y="0"/>
                      <wp:positionH relativeFrom="column">
                        <wp:posOffset>2910840</wp:posOffset>
                      </wp:positionH>
                      <wp:positionV relativeFrom="paragraph">
                        <wp:posOffset>2115185</wp:posOffset>
                      </wp:positionV>
                      <wp:extent cx="0" cy="161925"/>
                      <wp:effectExtent l="48895" t="0" r="65405" b="9525"/>
                      <wp:wrapNone/>
                      <wp:docPr id="1052" name="直接箭头连接符 1052"/>
                      <wp:cNvGraphicFramePr/>
                      <a:graphic xmlns:a="http://schemas.openxmlformats.org/drawingml/2006/main">
                        <a:graphicData uri="http://schemas.microsoft.com/office/word/2010/wordprocessingShape">
                          <wps:wsp>
                            <wps:cNvCnPr>
                              <a:stCxn id="1045" idx="2"/>
                              <a:endCxn id="1046" idx="0"/>
                            </wps:cNvCnPr>
                            <wps:spPr>
                              <a:xfrm>
                                <a:off x="3629660" y="407416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9.2pt;margin-top:166.55pt;height:12.75pt;width:0pt;z-index:251686912;mso-width-relative:page;mso-height-relative:page;" filled="f" stroked="t" coordsize="21600,21600" o:gfxdata="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m3uaNYAAAALAQAADwAAAAAAAAABACAAAAAiAAAAZHJzL2Rvd25yZXYueG1sUEsB&#10;AhQAFAAAAAgAh07iQIj0hccwAgAANQQAAA4AAAAAAAAAAQAgAAAAJQEAAGRycy9lMm9Eb2MueG1s&#10;UEsFBgAAAAAGAAYAWQEAAMcFA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86912" behindDoc="0" locked="0" layoutInCell="1" allowOverlap="1">
                      <wp:simplePos x="0" y="0"/>
                      <wp:positionH relativeFrom="column">
                        <wp:posOffset>2910840</wp:posOffset>
                      </wp:positionH>
                      <wp:positionV relativeFrom="paragraph">
                        <wp:posOffset>1664970</wp:posOffset>
                      </wp:positionV>
                      <wp:extent cx="0" cy="161925"/>
                      <wp:effectExtent l="48895" t="0" r="65405" b="9525"/>
                      <wp:wrapNone/>
                      <wp:docPr id="1051" name="直接箭头连接符 1051"/>
                      <wp:cNvGraphicFramePr/>
                      <a:graphic xmlns:a="http://schemas.openxmlformats.org/drawingml/2006/main">
                        <a:graphicData uri="http://schemas.microsoft.com/office/word/2010/wordprocessingShape">
                          <wps:wsp>
                            <wps:cNvCnPr>
                              <a:stCxn id="1044" idx="2"/>
                              <a:endCxn id="1045" idx="0"/>
                            </wps:cNvCnPr>
                            <wps:spPr>
                              <a:xfrm>
                                <a:off x="3629660" y="3549015"/>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9.2pt;margin-top:131.1pt;height:12.75pt;width:0pt;z-index:251686912;mso-width-relative:page;mso-height-relative:page;" filled="f" stroked="t" coordsize="21600,21600" o:gfxdata="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0EG6vXAAAACwEAAA8AAAAAAAAAAQAgAAAAIgAAAGRycy9kb3ducmV2LnhtbFBL&#10;AQIUABQAAAAIAIdO4kA4FUduMAIAADUEAAAOAAAAAAAAAAEAIAAAACYBAABkcnMvZTJvRG9jLnht&#10;bFBLBQYAAAAABgAGAFkBAADIBQ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85888" behindDoc="0" locked="0" layoutInCell="1" allowOverlap="1">
                      <wp:simplePos x="0" y="0"/>
                      <wp:positionH relativeFrom="column">
                        <wp:posOffset>2910840</wp:posOffset>
                      </wp:positionH>
                      <wp:positionV relativeFrom="paragraph">
                        <wp:posOffset>1214755</wp:posOffset>
                      </wp:positionV>
                      <wp:extent cx="5080" cy="161925"/>
                      <wp:effectExtent l="46355" t="0" r="62865" b="9525"/>
                      <wp:wrapNone/>
                      <wp:docPr id="1050" name="直接箭头连接符 1050"/>
                      <wp:cNvGraphicFramePr/>
                      <a:graphic xmlns:a="http://schemas.openxmlformats.org/drawingml/2006/main">
                        <a:graphicData uri="http://schemas.microsoft.com/office/word/2010/wordprocessingShape">
                          <wps:wsp>
                            <wps:cNvCnPr>
                              <a:stCxn id="1043" idx="2"/>
                              <a:endCxn id="1044" idx="0"/>
                            </wps:cNvCnPr>
                            <wps:spPr>
                              <a:xfrm flipH="1">
                                <a:off x="3629660" y="3024505"/>
                                <a:ext cx="508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9.2pt;margin-top:95.65pt;height:12.75pt;width:0.4pt;z-index:251685888;mso-width-relative:page;mso-height-relative:page;" filled="f" stroked="t" coordsize="21600,21600" o:gfxdata="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v6oPvaAAAACwEAAA8AAAAAAAAAAQAgAAAAIgAAAGRycy9k&#10;b3ducmV2LnhtbFBLAQIUABQAAAAIAIdO4kAYWsNZOQIAAEIEAAAOAAAAAAAAAAEAIAAAACkBAABk&#10;cnMvZTJvRG9jLnhtbFBLBQYAAAAABgAGAFkBAADUBQ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85888" behindDoc="0" locked="0" layoutInCell="1" allowOverlap="1">
                      <wp:simplePos x="0" y="0"/>
                      <wp:positionH relativeFrom="column">
                        <wp:posOffset>2915920</wp:posOffset>
                      </wp:positionH>
                      <wp:positionV relativeFrom="paragraph">
                        <wp:posOffset>314325</wp:posOffset>
                      </wp:positionV>
                      <wp:extent cx="0" cy="161925"/>
                      <wp:effectExtent l="48895" t="0" r="65405" b="9525"/>
                      <wp:wrapNone/>
                      <wp:docPr id="1048" name="直接箭头连接符 1048"/>
                      <wp:cNvGraphicFramePr/>
                      <a:graphic xmlns:a="http://schemas.openxmlformats.org/drawingml/2006/main">
                        <a:graphicData uri="http://schemas.microsoft.com/office/word/2010/wordprocessingShape">
                          <wps:wsp>
                            <wps:cNvCnPr>
                              <a:stCxn id="1041" idx="2"/>
                              <a:endCxn id="1042" idx="0"/>
                            </wps:cNvCnPr>
                            <wps:spPr>
                              <a:xfrm>
                                <a:off x="3615690" y="200406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9.6pt;margin-top:24.75pt;height:12.75pt;width:0pt;z-index:251685888;mso-width-relative:page;mso-height-relative:page;" filled="f" stroked="t" coordsize="21600,21600" o:gfxdata="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1rkXbVAAAACQEAAA8AAAAAAAAAAQAgAAAAIgAAAGRycy9kb3ducmV2LnhtbFBLAQIU&#10;ABQAAAAIAIdO4kCvsKvPLwIAADUEAAAOAAAAAAAAAAEAIAAAACQBAABkcnMvZTJvRG9jLnhtbFBL&#10;BQYAAAAABgAGAFkBAADFBQAAAAA=&#10;">
                      <v:fill on="f" focussize="0,0"/>
                      <v:stroke weight="0.5pt" color="#5B9BD5 [3204]" miterlimit="8" joinstyle="miter" endarrow="open"/>
                      <v:imagedata o:title=""/>
                      <o:lock v:ext="edit" aspectratio="f"/>
                    </v:shape>
                  </w:pict>
                </mc:Fallback>
              </mc:AlternateContent>
            </w:r>
          </w:p>
        </w:tc>
      </w:tr>
    </w:tbl>
    <w:p>
      <w:pPr>
        <w:keepNext w:val="0"/>
        <w:keepLines w:val="0"/>
        <w:pageBreakBefore w:val="0"/>
        <w:widowControl w:val="0"/>
        <w:numPr>
          <w:ilvl w:val="0"/>
          <w:numId w:val="18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b w:val="0"/>
          <w:bCs w:val="0"/>
          <w:sz w:val="21"/>
          <w:szCs w:val="21"/>
          <w:lang w:val="en-GB" w:eastAsia="zh-CN"/>
        </w:rPr>
      </w:pPr>
      <w:r>
        <w:rPr>
          <w:rFonts w:hint="eastAsia"/>
          <w:b w:val="0"/>
          <w:bCs w:val="0"/>
          <w:sz w:val="21"/>
          <w:szCs w:val="21"/>
          <w:lang w:val="en-GB" w:eastAsia="zh-CN"/>
        </w:rPr>
        <w:t>制定绩效目标</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b w:val="0"/>
          <w:bCs w:val="0"/>
          <w:sz w:val="21"/>
          <w:szCs w:val="21"/>
          <w:lang w:val="en-GB" w:eastAsia="zh-CN"/>
        </w:rPr>
      </w:pPr>
      <w:r>
        <w:rPr>
          <w:rFonts w:hint="eastAsia"/>
          <w:b w:val="0"/>
          <w:bCs w:val="0"/>
          <w:sz w:val="21"/>
          <w:szCs w:val="21"/>
          <w:lang w:val="en-GB" w:eastAsia="zh-CN"/>
        </w:rPr>
        <w:t>各级主管根据本考核周期对员工要求和期望，</w:t>
      </w:r>
      <w:r>
        <w:rPr>
          <w:rFonts w:hint="eastAsia"/>
          <w:b w:val="0"/>
          <w:bCs w:val="0"/>
          <w:sz w:val="21"/>
          <w:szCs w:val="21"/>
          <w:lang w:val="en-US" w:eastAsia="zh-CN"/>
        </w:rPr>
        <w:t>提出明确的</w:t>
      </w:r>
      <w:r>
        <w:rPr>
          <w:rFonts w:hint="eastAsia"/>
          <w:b w:val="0"/>
          <w:bCs w:val="0"/>
          <w:sz w:val="21"/>
          <w:szCs w:val="21"/>
          <w:lang w:val="en-GB" w:eastAsia="zh-CN"/>
        </w:rPr>
        <w:t>工作目标，</w:t>
      </w:r>
      <w:r>
        <w:rPr>
          <w:rFonts w:hint="eastAsia"/>
          <w:b w:val="0"/>
          <w:bCs w:val="0"/>
          <w:sz w:val="21"/>
          <w:szCs w:val="21"/>
          <w:lang w:val="en-US" w:eastAsia="zh-CN"/>
        </w:rPr>
        <w:t>不同岗位的工作目标权重参考下表。</w:t>
      </w:r>
    </w:p>
    <w:tbl>
      <w:tblPr>
        <w:tblStyle w:val="18"/>
        <w:tblW w:w="8250"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147"/>
        <w:gridCol w:w="1147"/>
        <w:gridCol w:w="1147"/>
        <w:gridCol w:w="1147"/>
        <w:gridCol w:w="1147"/>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364" w:type="dxa"/>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630" w:firstLineChars="300"/>
              <w:jc w:val="right"/>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岗位</w:t>
            </w:r>
          </w:p>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考核</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职能管理</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职能执行</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销售管理</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销售执行</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交付管理</w:t>
            </w: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交付执行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36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财务类指标</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15%</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10%</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45%</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50%</w:t>
            </w:r>
          </w:p>
        </w:tc>
        <w:tc>
          <w:tcPr>
            <w:tcW w:w="11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15%</w:t>
            </w: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36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客户类指标</w:t>
            </w:r>
          </w:p>
        </w:tc>
        <w:tc>
          <w:tcPr>
            <w:tcW w:w="1147"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15%</w:t>
            </w:r>
          </w:p>
        </w:tc>
        <w:tc>
          <w:tcPr>
            <w:tcW w:w="11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15%</w:t>
            </w:r>
          </w:p>
        </w:tc>
        <w:tc>
          <w:tcPr>
            <w:tcW w:w="1147"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15%</w:t>
            </w:r>
          </w:p>
        </w:tc>
        <w:tc>
          <w:tcPr>
            <w:tcW w:w="1147"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30%</w:t>
            </w:r>
          </w:p>
        </w:tc>
        <w:tc>
          <w:tcPr>
            <w:tcW w:w="1147"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15%</w:t>
            </w:r>
          </w:p>
        </w:tc>
        <w:tc>
          <w:tcPr>
            <w:tcW w:w="115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36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运营类指标</w:t>
            </w:r>
          </w:p>
        </w:tc>
        <w:tc>
          <w:tcPr>
            <w:tcW w:w="11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50%</w:t>
            </w:r>
          </w:p>
        </w:tc>
        <w:tc>
          <w:tcPr>
            <w:tcW w:w="11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65%</w:t>
            </w:r>
          </w:p>
        </w:tc>
        <w:tc>
          <w:tcPr>
            <w:tcW w:w="1147"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c>
          <w:tcPr>
            <w:tcW w:w="1147"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10%</w:t>
            </w:r>
          </w:p>
        </w:tc>
        <w:tc>
          <w:tcPr>
            <w:tcW w:w="1147"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50%</w:t>
            </w:r>
          </w:p>
        </w:tc>
        <w:tc>
          <w:tcPr>
            <w:tcW w:w="115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36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成长类指标</w:t>
            </w:r>
          </w:p>
        </w:tc>
        <w:tc>
          <w:tcPr>
            <w:tcW w:w="11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20%</w:t>
            </w:r>
          </w:p>
        </w:tc>
        <w:tc>
          <w:tcPr>
            <w:tcW w:w="11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kern w:val="2"/>
                <w:sz w:val="21"/>
                <w:szCs w:val="21"/>
                <w:lang w:val="en-US" w:eastAsia="zh-CN" w:bidi="ar-SA"/>
              </w:rPr>
            </w:pPr>
            <w:r>
              <w:rPr>
                <w:rFonts w:hint="eastAsia" w:ascii="宋体" w:hAnsi="宋体" w:cs="宋体"/>
                <w:color w:val="000000"/>
                <w:sz w:val="21"/>
                <w:szCs w:val="21"/>
                <w:lang w:val="en-US" w:eastAsia="zh-CN"/>
              </w:rPr>
              <w:t>10%</w:t>
            </w:r>
          </w:p>
        </w:tc>
        <w:tc>
          <w:tcPr>
            <w:tcW w:w="1147"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c>
          <w:tcPr>
            <w:tcW w:w="1147"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10%</w:t>
            </w:r>
          </w:p>
        </w:tc>
        <w:tc>
          <w:tcPr>
            <w:tcW w:w="1147"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c>
          <w:tcPr>
            <w:tcW w:w="1151"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364" w:type="dxa"/>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加</w:t>
            </w:r>
            <w:r>
              <w:rPr>
                <w:rFonts w:hint="eastAsia" w:ascii="宋体" w:hAnsi="宋体" w:cs="宋体"/>
                <w:color w:val="auto"/>
                <w:sz w:val="21"/>
                <w:szCs w:val="21"/>
                <w:lang w:val="en-US" w:eastAsia="zh-CN"/>
              </w:rPr>
              <w:t>减分</w:t>
            </w:r>
            <w:r>
              <w:rPr>
                <w:rFonts w:hint="eastAsia" w:ascii="宋体" w:hAnsi="宋体" w:eastAsia="宋体" w:cs="宋体"/>
                <w:color w:val="auto"/>
                <w:sz w:val="21"/>
                <w:szCs w:val="21"/>
                <w:lang w:val="en-US" w:eastAsia="zh-CN"/>
              </w:rPr>
              <w:t>专项</w:t>
            </w:r>
          </w:p>
        </w:tc>
        <w:tc>
          <w:tcPr>
            <w:tcW w:w="6886" w:type="dxa"/>
            <w:gridSpan w:val="6"/>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-10≤分值≤10</w:t>
            </w:r>
          </w:p>
        </w:tc>
      </w:tr>
    </w:tbl>
    <w:p>
      <w:pPr>
        <w:keepNext w:val="0"/>
        <w:keepLines w:val="0"/>
        <w:pageBreakBefore w:val="0"/>
        <w:widowControl w:val="0"/>
        <w:numPr>
          <w:ilvl w:val="0"/>
          <w:numId w:val="18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建立工作期望</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为了确保员工在业绩形成过程中实现有效的自我控制，各级主管在</w:t>
      </w:r>
      <w:r>
        <w:rPr>
          <w:rFonts w:hint="eastAsia" w:asciiTheme="minorEastAsia" w:hAnsiTheme="minorEastAsia" w:eastAsiaTheme="minorEastAsia" w:cstheme="minorEastAsia"/>
          <w:b w:val="0"/>
          <w:bCs w:val="0"/>
          <w:sz w:val="21"/>
          <w:szCs w:val="21"/>
          <w:lang w:val="en-US" w:eastAsia="zh-CN"/>
        </w:rPr>
        <w:t>明确该员工的工作目标后</w:t>
      </w:r>
      <w:r>
        <w:rPr>
          <w:rFonts w:hint="eastAsia" w:asciiTheme="minorEastAsia" w:hAnsiTheme="minorEastAsia" w:eastAsiaTheme="minorEastAsia" w:cstheme="minorEastAsia"/>
          <w:b w:val="0"/>
          <w:bCs w:val="0"/>
          <w:sz w:val="21"/>
          <w:szCs w:val="21"/>
          <w:lang w:val="en-GB" w:eastAsia="zh-CN"/>
        </w:rPr>
        <w:t>，必须与所辖员工就</w:t>
      </w:r>
      <w:r>
        <w:rPr>
          <w:rFonts w:hint="eastAsia" w:asciiTheme="minorEastAsia" w:hAnsiTheme="minorEastAsia" w:eastAsiaTheme="minorEastAsia" w:cstheme="minorEastAsia"/>
          <w:b w:val="0"/>
          <w:bCs w:val="0"/>
          <w:sz w:val="21"/>
          <w:szCs w:val="21"/>
          <w:lang w:val="en-US" w:eastAsia="zh-CN"/>
        </w:rPr>
        <w:t>目标</w:t>
      </w:r>
      <w:r>
        <w:rPr>
          <w:rFonts w:hint="eastAsia" w:asciiTheme="minorEastAsia" w:hAnsiTheme="minorEastAsia" w:eastAsiaTheme="minorEastAsia" w:cstheme="minorEastAsia"/>
          <w:b w:val="0"/>
          <w:bCs w:val="0"/>
          <w:sz w:val="21"/>
          <w:szCs w:val="21"/>
          <w:lang w:val="en-GB" w:eastAsia="zh-CN"/>
        </w:rPr>
        <w:t>内容和标准进行沟通，沟通</w:t>
      </w:r>
      <w:r>
        <w:rPr>
          <w:rFonts w:hint="eastAsia" w:asciiTheme="minorEastAsia" w:hAnsiTheme="minorEastAsia" w:eastAsiaTheme="minorEastAsia" w:cstheme="minorEastAsia"/>
          <w:b w:val="0"/>
          <w:bCs w:val="0"/>
          <w:sz w:val="21"/>
          <w:szCs w:val="21"/>
          <w:lang w:val="en-US" w:eastAsia="zh-CN"/>
        </w:rPr>
        <w:t>至少明确：</w:t>
      </w:r>
    </w:p>
    <w:p>
      <w:pPr>
        <w:keepNext w:val="0"/>
        <w:keepLines w:val="0"/>
        <w:pageBreakBefore w:val="0"/>
        <w:widowControl w:val="0"/>
        <w:numPr>
          <w:ilvl w:val="0"/>
          <w:numId w:val="190"/>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衡量</w:t>
      </w:r>
      <w:r>
        <w:rPr>
          <w:rFonts w:hint="eastAsia" w:asciiTheme="minorEastAsia" w:hAnsiTheme="minorEastAsia" w:eastAsiaTheme="minorEastAsia" w:cstheme="minorEastAsia"/>
          <w:b w:val="0"/>
          <w:bCs w:val="0"/>
          <w:sz w:val="21"/>
          <w:szCs w:val="21"/>
          <w:lang w:val="en-US" w:eastAsia="zh-CN"/>
        </w:rPr>
        <w:t>目标完成情况</w:t>
      </w:r>
      <w:r>
        <w:rPr>
          <w:rFonts w:hint="eastAsia" w:asciiTheme="minorEastAsia" w:hAnsiTheme="minorEastAsia" w:eastAsiaTheme="minorEastAsia" w:cstheme="minorEastAsia"/>
          <w:b w:val="0"/>
          <w:bCs w:val="0"/>
          <w:sz w:val="21"/>
          <w:szCs w:val="21"/>
          <w:lang w:val="en-GB" w:eastAsia="zh-CN"/>
        </w:rPr>
        <w:t>的方法和手段。</w:t>
      </w:r>
    </w:p>
    <w:p>
      <w:pPr>
        <w:keepNext w:val="0"/>
        <w:keepLines w:val="0"/>
        <w:pageBreakBefore w:val="0"/>
        <w:widowControl w:val="0"/>
        <w:numPr>
          <w:ilvl w:val="0"/>
          <w:numId w:val="190"/>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实现</w:t>
      </w:r>
      <w:r>
        <w:rPr>
          <w:rFonts w:hint="eastAsia" w:asciiTheme="minorEastAsia" w:hAnsiTheme="minorEastAsia" w:eastAsiaTheme="minorEastAsia" w:cstheme="minorEastAsia"/>
          <w:b w:val="0"/>
          <w:bCs w:val="0"/>
          <w:sz w:val="21"/>
          <w:szCs w:val="21"/>
          <w:lang w:val="en-US" w:eastAsia="zh-CN"/>
        </w:rPr>
        <w:t>目标</w:t>
      </w:r>
      <w:r>
        <w:rPr>
          <w:rFonts w:hint="eastAsia" w:asciiTheme="minorEastAsia" w:hAnsiTheme="minorEastAsia" w:eastAsiaTheme="minorEastAsia" w:cstheme="minorEastAsia"/>
          <w:b w:val="0"/>
          <w:bCs w:val="0"/>
          <w:sz w:val="21"/>
          <w:szCs w:val="21"/>
          <w:lang w:val="en-GB" w:eastAsia="zh-CN"/>
        </w:rPr>
        <w:t>的主要控制点。</w:t>
      </w:r>
    </w:p>
    <w:p>
      <w:pPr>
        <w:keepNext w:val="0"/>
        <w:keepLines w:val="0"/>
        <w:pageBreakBefore w:val="0"/>
        <w:widowControl w:val="0"/>
        <w:numPr>
          <w:ilvl w:val="0"/>
          <w:numId w:val="190"/>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管理者在下属达成</w:t>
      </w:r>
      <w:r>
        <w:rPr>
          <w:rFonts w:hint="eastAsia" w:asciiTheme="minorEastAsia" w:hAnsiTheme="minorEastAsia" w:eastAsiaTheme="minorEastAsia" w:cstheme="minorEastAsia"/>
          <w:b w:val="0"/>
          <w:bCs w:val="0"/>
          <w:sz w:val="21"/>
          <w:szCs w:val="21"/>
          <w:lang w:val="en-US" w:eastAsia="zh-CN"/>
        </w:rPr>
        <w:t>目标</w:t>
      </w:r>
      <w:r>
        <w:rPr>
          <w:rFonts w:hint="eastAsia" w:asciiTheme="minorEastAsia" w:hAnsiTheme="minorEastAsia" w:eastAsiaTheme="minorEastAsia" w:cstheme="minorEastAsia"/>
          <w:b w:val="0"/>
          <w:bCs w:val="0"/>
          <w:sz w:val="21"/>
          <w:szCs w:val="21"/>
          <w:lang w:val="en-GB" w:eastAsia="zh-CN"/>
        </w:rPr>
        <w:t>过程中应提供的指导和帮助。</w:t>
      </w:r>
    </w:p>
    <w:p>
      <w:pPr>
        <w:keepNext w:val="0"/>
        <w:keepLines w:val="0"/>
        <w:pageBreakBefore w:val="0"/>
        <w:widowControl w:val="0"/>
        <w:numPr>
          <w:ilvl w:val="0"/>
          <w:numId w:val="190"/>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出现意外情况的处理方式。</w:t>
      </w:r>
    </w:p>
    <w:p>
      <w:pPr>
        <w:keepNext w:val="0"/>
        <w:keepLines w:val="0"/>
        <w:pageBreakBefore w:val="0"/>
        <w:widowControl w:val="0"/>
        <w:numPr>
          <w:ilvl w:val="0"/>
          <w:numId w:val="190"/>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员工个人发展与改进要点。</w:t>
      </w:r>
    </w:p>
    <w:p>
      <w:pPr>
        <w:keepNext w:val="0"/>
        <w:keepLines w:val="0"/>
        <w:pageBreakBefore w:val="0"/>
        <w:widowControl w:val="0"/>
        <w:numPr>
          <w:ilvl w:val="0"/>
          <w:numId w:val="18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建立目标任务指导书</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在沟通的基础上，管理者与被管理者双方共同填写“目标任务指导书”。</w:t>
      </w:r>
    </w:p>
    <w:p>
      <w:pPr>
        <w:keepNext w:val="0"/>
        <w:keepLines w:val="0"/>
        <w:pageBreakBefore w:val="0"/>
        <w:widowControl w:val="0"/>
        <w:numPr>
          <w:ilvl w:val="0"/>
          <w:numId w:val="18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绩效形成</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管理者必须在下属绩效形成过程中予以有效的指导，并把下属在业绩形成过程中存在的比较突出的问题、良好的表现以及指导，如实随时记录，为实施绩效管理积累客观依据。</w:t>
      </w:r>
    </w:p>
    <w:p>
      <w:pPr>
        <w:keepNext w:val="0"/>
        <w:keepLines w:val="0"/>
        <w:pageBreakBefore w:val="0"/>
        <w:widowControl w:val="0"/>
        <w:numPr>
          <w:ilvl w:val="0"/>
          <w:numId w:val="18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绩效考核实施</w:t>
      </w:r>
    </w:p>
    <w:p>
      <w:pPr>
        <w:keepNext w:val="0"/>
        <w:keepLines w:val="0"/>
        <w:pageBreakBefore w:val="0"/>
        <w:widowControl w:val="0"/>
        <w:numPr>
          <w:ilvl w:val="0"/>
          <w:numId w:val="191"/>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各级主管在考核时，必须依据客观事实进行评价，避免主观，同时做好评价记录，以便进行考核面谈。</w:t>
      </w:r>
    </w:p>
    <w:p>
      <w:pPr>
        <w:keepNext w:val="0"/>
        <w:keepLines w:val="0"/>
        <w:pageBreakBefore w:val="0"/>
        <w:widowControl w:val="0"/>
        <w:numPr>
          <w:ilvl w:val="0"/>
          <w:numId w:val="191"/>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绩效考核实施周期：每月</w:t>
      </w:r>
      <w:r>
        <w:rPr>
          <w:rFonts w:hint="eastAsia" w:asciiTheme="minorEastAsia" w:hAnsiTheme="minorEastAsia" w:eastAsiaTheme="minorEastAsia" w:cstheme="minorEastAsia"/>
          <w:b w:val="0"/>
          <w:bCs w:val="0"/>
          <w:sz w:val="21"/>
          <w:szCs w:val="21"/>
          <w:lang w:val="en-US" w:eastAsia="zh-CN"/>
        </w:rPr>
        <w:t>25-30日间，通过管理平台提交当月述职报告，各级主管需在次月5日下班前完成考核评分</w:t>
      </w:r>
      <w:r>
        <w:rPr>
          <w:rFonts w:hint="eastAsia" w:asciiTheme="minorEastAsia" w:hAnsiTheme="minorEastAsia" w:eastAsiaTheme="minorEastAsia" w:cstheme="minorEastAsia"/>
          <w:b w:val="0"/>
          <w:bCs w:val="0"/>
          <w:sz w:val="21"/>
          <w:szCs w:val="21"/>
          <w:lang w:val="en-GB" w:eastAsia="zh-CN"/>
        </w:rPr>
        <w:t>。</w:t>
      </w:r>
    </w:p>
    <w:p>
      <w:pPr>
        <w:keepNext w:val="0"/>
        <w:keepLines w:val="0"/>
        <w:pageBreakBefore w:val="0"/>
        <w:widowControl w:val="0"/>
        <w:numPr>
          <w:ilvl w:val="0"/>
          <w:numId w:val="18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绩效面谈</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考核结束后，各级主管必须与每一位下属进行考核面谈，面谈的主要目的</w:t>
      </w:r>
      <w:r>
        <w:rPr>
          <w:rFonts w:hint="eastAsia" w:asciiTheme="minorEastAsia" w:hAnsiTheme="minorEastAsia" w:eastAsiaTheme="minorEastAsia" w:cstheme="minorEastAsia"/>
          <w:b w:val="0"/>
          <w:bCs w:val="0"/>
          <w:sz w:val="21"/>
          <w:szCs w:val="21"/>
          <w:lang w:val="en-US" w:eastAsia="zh-CN"/>
        </w:rPr>
        <w:t>为</w:t>
      </w:r>
      <w:r>
        <w:rPr>
          <w:rFonts w:hint="eastAsia" w:asciiTheme="minorEastAsia" w:hAnsiTheme="minorEastAsia" w:eastAsiaTheme="minorEastAsia" w:cstheme="minorEastAsia"/>
          <w:b w:val="0"/>
          <w:bCs w:val="0"/>
          <w:sz w:val="21"/>
          <w:szCs w:val="21"/>
          <w:lang w:val="en-GB" w:eastAsia="zh-CN"/>
        </w:rPr>
        <w:t>：</w:t>
      </w:r>
    </w:p>
    <w:p>
      <w:pPr>
        <w:keepNext w:val="0"/>
        <w:keepLines w:val="0"/>
        <w:pageBreakBefore w:val="0"/>
        <w:widowControl w:val="0"/>
        <w:numPr>
          <w:ilvl w:val="0"/>
          <w:numId w:val="192"/>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肯定业绩，指出不足，为员工职业能力和工作业绩的不断提高指明方向</w:t>
      </w:r>
      <w:r>
        <w:rPr>
          <w:rFonts w:hint="eastAsia" w:asciiTheme="minorEastAsia" w:hAnsiTheme="minorEastAsia" w:cstheme="minorEastAsia"/>
          <w:b w:val="0"/>
          <w:bCs w:val="0"/>
          <w:sz w:val="21"/>
          <w:szCs w:val="21"/>
          <w:lang w:val="en-GB" w:eastAsia="zh-CN"/>
        </w:rPr>
        <w:t>。</w:t>
      </w:r>
    </w:p>
    <w:p>
      <w:pPr>
        <w:keepNext w:val="0"/>
        <w:keepLines w:val="0"/>
        <w:pageBreakBefore w:val="0"/>
        <w:widowControl w:val="0"/>
        <w:numPr>
          <w:ilvl w:val="0"/>
          <w:numId w:val="192"/>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讨论员工产生不足的原因，形成双方共同认可的绩效改善点，并将其列入下</w:t>
      </w:r>
      <w:r>
        <w:rPr>
          <w:rFonts w:hint="eastAsia" w:asciiTheme="minorEastAsia" w:hAnsiTheme="minorEastAsia" w:cstheme="minorEastAsia"/>
          <w:b w:val="0"/>
          <w:bCs w:val="0"/>
          <w:sz w:val="21"/>
          <w:szCs w:val="21"/>
          <w:lang w:val="en-US" w:eastAsia="zh-CN"/>
        </w:rPr>
        <w:t>一个</w:t>
      </w:r>
      <w:r>
        <w:rPr>
          <w:rFonts w:hint="eastAsia" w:asciiTheme="minorEastAsia" w:hAnsiTheme="minorEastAsia" w:eastAsiaTheme="minorEastAsia" w:cstheme="minorEastAsia"/>
          <w:b w:val="0"/>
          <w:bCs w:val="0"/>
          <w:sz w:val="21"/>
          <w:szCs w:val="21"/>
          <w:lang w:val="en-GB" w:eastAsia="zh-CN"/>
        </w:rPr>
        <w:t>考核周期的改进目标</w:t>
      </w:r>
      <w:r>
        <w:rPr>
          <w:rFonts w:hint="eastAsia" w:asciiTheme="minorEastAsia" w:hAnsiTheme="minorEastAsia" w:cstheme="minorEastAsia"/>
          <w:b w:val="0"/>
          <w:bCs w:val="0"/>
          <w:sz w:val="21"/>
          <w:szCs w:val="21"/>
          <w:lang w:val="en-GB" w:eastAsia="zh-CN"/>
        </w:rPr>
        <w:t>。</w:t>
      </w:r>
    </w:p>
    <w:p>
      <w:pPr>
        <w:keepNext w:val="0"/>
        <w:keepLines w:val="0"/>
        <w:pageBreakBefore w:val="0"/>
        <w:widowControl w:val="0"/>
        <w:numPr>
          <w:ilvl w:val="0"/>
          <w:numId w:val="192"/>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确定下</w:t>
      </w:r>
      <w:r>
        <w:rPr>
          <w:rFonts w:hint="eastAsia" w:asciiTheme="minorEastAsia" w:hAnsiTheme="minorEastAsia" w:cstheme="minorEastAsia"/>
          <w:b w:val="0"/>
          <w:bCs w:val="0"/>
          <w:sz w:val="21"/>
          <w:szCs w:val="21"/>
          <w:lang w:val="en-US" w:eastAsia="zh-CN"/>
        </w:rPr>
        <w:t>一个</w:t>
      </w:r>
      <w:r>
        <w:rPr>
          <w:rFonts w:hint="eastAsia" w:asciiTheme="minorEastAsia" w:hAnsiTheme="minorEastAsia" w:eastAsiaTheme="minorEastAsia" w:cstheme="minorEastAsia"/>
          <w:b w:val="0"/>
          <w:bCs w:val="0"/>
          <w:sz w:val="21"/>
          <w:szCs w:val="21"/>
          <w:lang w:val="en-GB" w:eastAsia="zh-CN"/>
        </w:rPr>
        <w:t>考核周期的各项工作目标和目标任务指导书</w:t>
      </w:r>
      <w:r>
        <w:rPr>
          <w:rFonts w:hint="eastAsia" w:asciiTheme="minorEastAsia" w:hAnsiTheme="minorEastAsia" w:cstheme="minorEastAsia"/>
          <w:b w:val="0"/>
          <w:bCs w:val="0"/>
          <w:sz w:val="21"/>
          <w:szCs w:val="21"/>
          <w:lang w:val="en-GB" w:eastAsia="zh-CN"/>
        </w:rPr>
        <w:t>。</w:t>
      </w:r>
    </w:p>
    <w:p>
      <w:pPr>
        <w:keepNext w:val="0"/>
        <w:keepLines w:val="0"/>
        <w:pageBreakBefore w:val="0"/>
        <w:widowControl w:val="0"/>
        <w:numPr>
          <w:ilvl w:val="0"/>
          <w:numId w:val="18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考核申诉</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任何员工对自己的考核结果</w:t>
      </w:r>
      <w:r>
        <w:rPr>
          <w:rFonts w:hint="eastAsia" w:asciiTheme="minorEastAsia" w:hAnsiTheme="minorEastAsia" w:eastAsiaTheme="minorEastAsia" w:cstheme="minorEastAsia"/>
          <w:b w:val="0"/>
          <w:bCs w:val="0"/>
          <w:sz w:val="21"/>
          <w:szCs w:val="21"/>
          <w:lang w:val="en-US" w:eastAsia="zh-CN"/>
        </w:rPr>
        <w:t>有质疑</w:t>
      </w:r>
      <w:r>
        <w:rPr>
          <w:rFonts w:hint="eastAsia" w:asciiTheme="minorEastAsia" w:hAnsiTheme="minorEastAsia" w:eastAsiaTheme="minorEastAsia" w:cstheme="minorEastAsia"/>
          <w:b w:val="0"/>
          <w:bCs w:val="0"/>
          <w:sz w:val="21"/>
          <w:szCs w:val="21"/>
          <w:lang w:val="en-GB" w:eastAsia="zh-CN"/>
        </w:rPr>
        <w:t>，均可在</w:t>
      </w:r>
      <w:r>
        <w:rPr>
          <w:rFonts w:hint="eastAsia" w:asciiTheme="minorEastAsia" w:hAnsiTheme="minorEastAsia" w:eastAsiaTheme="minorEastAsia" w:cstheme="minorEastAsia"/>
          <w:b w:val="0"/>
          <w:bCs w:val="0"/>
          <w:sz w:val="21"/>
          <w:szCs w:val="21"/>
          <w:lang w:val="en-US" w:eastAsia="zh-CN"/>
        </w:rPr>
        <w:t>1</w:t>
      </w:r>
      <w:r>
        <w:rPr>
          <w:rFonts w:hint="eastAsia" w:asciiTheme="minorEastAsia" w:hAnsiTheme="minorEastAsia" w:eastAsiaTheme="minorEastAsia" w:cstheme="minorEastAsia"/>
          <w:b w:val="0"/>
          <w:bCs w:val="0"/>
          <w:sz w:val="21"/>
          <w:szCs w:val="21"/>
          <w:lang w:val="en-GB" w:eastAsia="zh-CN"/>
        </w:rPr>
        <w:t>天内向上一级主管申诉，接到申诉的主管在接到投诉后</w:t>
      </w:r>
      <w:r>
        <w:rPr>
          <w:rFonts w:hint="eastAsia" w:asciiTheme="minorEastAsia" w:hAnsiTheme="minorEastAsia" w:eastAsiaTheme="minorEastAsia" w:cstheme="minorEastAsia"/>
          <w:b w:val="0"/>
          <w:bCs w:val="0"/>
          <w:sz w:val="21"/>
          <w:szCs w:val="21"/>
          <w:lang w:val="en-US" w:eastAsia="zh-CN"/>
        </w:rPr>
        <w:t>2</w:t>
      </w:r>
      <w:r>
        <w:rPr>
          <w:rFonts w:hint="eastAsia" w:asciiTheme="minorEastAsia" w:hAnsiTheme="minorEastAsia" w:eastAsiaTheme="minorEastAsia" w:cstheme="minorEastAsia"/>
          <w:b w:val="0"/>
          <w:bCs w:val="0"/>
          <w:sz w:val="21"/>
          <w:szCs w:val="21"/>
          <w:lang w:val="en-GB" w:eastAsia="zh-CN"/>
        </w:rPr>
        <w:t>天内，组织有关人员对申诉者进行再次评估。如投诉者对再次评估仍不满意，可以向公司</w:t>
      </w:r>
      <w:r>
        <w:rPr>
          <w:rFonts w:hint="eastAsia" w:asciiTheme="minorEastAsia" w:hAnsiTheme="minorEastAsia" w:cstheme="minorEastAsia"/>
          <w:b w:val="0"/>
          <w:bCs w:val="0"/>
          <w:sz w:val="21"/>
          <w:szCs w:val="21"/>
          <w:lang w:val="en-GB" w:eastAsia="zh-CN"/>
        </w:rPr>
        <w:t>综合部</w:t>
      </w:r>
      <w:r>
        <w:rPr>
          <w:rFonts w:hint="eastAsia" w:asciiTheme="minorEastAsia" w:hAnsiTheme="minorEastAsia" w:eastAsiaTheme="minorEastAsia" w:cstheme="minorEastAsia"/>
          <w:b w:val="0"/>
          <w:bCs w:val="0"/>
          <w:sz w:val="21"/>
          <w:szCs w:val="21"/>
          <w:lang w:val="en-US" w:eastAsia="zh-CN"/>
        </w:rPr>
        <w:t>申请复审</w:t>
      </w:r>
      <w:r>
        <w:rPr>
          <w:rFonts w:hint="eastAsia" w:asciiTheme="minorEastAsia" w:hAnsiTheme="minorEastAsia" w:eastAsiaTheme="minorEastAsia" w:cstheme="minorEastAsia"/>
          <w:b w:val="0"/>
          <w:bCs w:val="0"/>
          <w:sz w:val="21"/>
          <w:szCs w:val="21"/>
          <w:lang w:val="en-GB" w:eastAsia="zh-CN"/>
        </w:rPr>
        <w:t>，</w:t>
      </w:r>
      <w:r>
        <w:rPr>
          <w:rFonts w:hint="eastAsia" w:asciiTheme="minorEastAsia" w:hAnsiTheme="minorEastAsia" w:eastAsiaTheme="minorEastAsia" w:cstheme="minorEastAsia"/>
          <w:b w:val="0"/>
          <w:bCs w:val="0"/>
          <w:sz w:val="21"/>
          <w:szCs w:val="21"/>
          <w:lang w:val="en-US" w:eastAsia="zh-CN"/>
        </w:rPr>
        <w:t>复审期间不影响绩效考核结果实施，复审确需修改考核结果的，已经扣发的绩效工资次月补发</w:t>
      </w:r>
      <w:r>
        <w:rPr>
          <w:rFonts w:hint="eastAsia" w:asciiTheme="minorEastAsia" w:hAnsiTheme="minorEastAsia" w:eastAsiaTheme="minorEastAsia" w:cstheme="minorEastAsia"/>
          <w:b w:val="0"/>
          <w:bCs w:val="0"/>
          <w:sz w:val="21"/>
          <w:szCs w:val="21"/>
          <w:lang w:val="en-GB" w:eastAsia="zh-CN"/>
        </w:rPr>
        <w:t>。</w:t>
      </w:r>
    </w:p>
    <w:p>
      <w:pPr>
        <w:keepNext w:val="0"/>
        <w:keepLines w:val="0"/>
        <w:pageBreakBefore w:val="0"/>
        <w:widowControl w:val="0"/>
        <w:numPr>
          <w:ilvl w:val="0"/>
          <w:numId w:val="18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考核调整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考核的结果，经上级主管核准后报</w:t>
      </w:r>
      <w:r>
        <w:rPr>
          <w:rFonts w:hint="eastAsia" w:asciiTheme="minorEastAsia" w:hAnsiTheme="minorEastAsia" w:cstheme="minorEastAsia"/>
          <w:b w:val="0"/>
          <w:bCs w:val="0"/>
          <w:sz w:val="21"/>
          <w:szCs w:val="21"/>
          <w:lang w:val="en-GB" w:eastAsia="zh-CN"/>
        </w:rPr>
        <w:t>综合部</w:t>
      </w:r>
      <w:r>
        <w:rPr>
          <w:rFonts w:hint="eastAsia" w:asciiTheme="minorEastAsia" w:hAnsiTheme="minorEastAsia" w:eastAsiaTheme="minorEastAsia" w:cstheme="minorEastAsia"/>
          <w:b w:val="0"/>
          <w:bCs w:val="0"/>
          <w:sz w:val="21"/>
          <w:szCs w:val="21"/>
          <w:lang w:val="en-GB" w:eastAsia="zh-CN"/>
        </w:rPr>
        <w:t>，</w:t>
      </w:r>
      <w:r>
        <w:rPr>
          <w:rFonts w:hint="eastAsia" w:asciiTheme="minorEastAsia" w:hAnsiTheme="minorEastAsia" w:cstheme="minorEastAsia"/>
          <w:b w:val="0"/>
          <w:bCs w:val="0"/>
          <w:sz w:val="21"/>
          <w:szCs w:val="21"/>
          <w:lang w:val="en-GB" w:eastAsia="zh-CN"/>
        </w:rPr>
        <w:t>综合部</w:t>
      </w:r>
      <w:r>
        <w:rPr>
          <w:rFonts w:hint="eastAsia" w:asciiTheme="minorEastAsia" w:hAnsiTheme="minorEastAsia" w:eastAsiaTheme="minorEastAsia" w:cstheme="minorEastAsia"/>
          <w:b w:val="0"/>
          <w:bCs w:val="0"/>
          <w:sz w:val="21"/>
          <w:szCs w:val="21"/>
          <w:lang w:val="en-GB" w:eastAsia="zh-CN"/>
        </w:rPr>
        <w:t>在对各部门考核结果进行合理性审核，发现不符合绩效考核规定的，退回订正，有争议的内容，上报</w:t>
      </w:r>
      <w:r>
        <w:rPr>
          <w:rFonts w:hint="eastAsia" w:asciiTheme="minorEastAsia" w:hAnsiTheme="minorEastAsia" w:cstheme="minorEastAsia"/>
          <w:b w:val="0"/>
          <w:bCs w:val="0"/>
          <w:sz w:val="21"/>
          <w:szCs w:val="21"/>
          <w:lang w:val="en-US" w:eastAsia="zh-CN"/>
        </w:rPr>
        <w:t>管理委员会</w:t>
      </w:r>
      <w:r>
        <w:rPr>
          <w:rFonts w:hint="eastAsia" w:asciiTheme="minorEastAsia" w:hAnsiTheme="minorEastAsia" w:eastAsiaTheme="minorEastAsia" w:cstheme="minorEastAsia"/>
          <w:b w:val="0"/>
          <w:bCs w:val="0"/>
          <w:sz w:val="21"/>
          <w:szCs w:val="21"/>
          <w:lang w:val="en-GB" w:eastAsia="zh-CN"/>
        </w:rPr>
        <w:t>裁定。</w:t>
      </w:r>
    </w:p>
    <w:p>
      <w:pPr>
        <w:keepNext w:val="0"/>
        <w:keepLines w:val="0"/>
        <w:pageBreakBefore w:val="0"/>
        <w:widowControl w:val="0"/>
        <w:numPr>
          <w:ilvl w:val="0"/>
          <w:numId w:val="185"/>
        </w:numPr>
        <w:kinsoku/>
        <w:wordWrap/>
        <w:overflowPunct/>
        <w:topLinePunct w:val="0"/>
        <w:autoSpaceDE/>
        <w:autoSpaceDN/>
        <w:bidi w:val="0"/>
        <w:adjustRightInd/>
        <w:snapToGrid/>
        <w:spacing w:line="360" w:lineRule="auto"/>
        <w:textAlignment w:val="auto"/>
        <w:rPr>
          <w:rFonts w:hint="eastAsia"/>
          <w:lang w:val="en-GB" w:eastAsia="zh-CN"/>
        </w:rPr>
      </w:pPr>
      <w:r>
        <w:rPr>
          <w:rFonts w:hint="eastAsia"/>
          <w:lang w:val="en-GB" w:eastAsia="zh-CN"/>
        </w:rPr>
        <w:t>考核结果的应用</w:t>
      </w:r>
    </w:p>
    <w:p>
      <w:pPr>
        <w:keepNext w:val="0"/>
        <w:keepLines w:val="0"/>
        <w:pageBreakBefore w:val="0"/>
        <w:widowControl w:val="0"/>
        <w:numPr>
          <w:ilvl w:val="0"/>
          <w:numId w:val="19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考核总分100 分，划分为五个等级，考核等级对应的分配比例如下表：</w:t>
      </w: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74"/>
        <w:gridCol w:w="1447"/>
        <w:gridCol w:w="1420"/>
        <w:gridCol w:w="1420"/>
        <w:gridCol w:w="1420"/>
        <w:gridCol w:w="13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4"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GB" w:eastAsia="zh-CN"/>
              </w:rPr>
              <w:t>考核结果</w:t>
            </w:r>
          </w:p>
        </w:tc>
        <w:tc>
          <w:tcPr>
            <w:tcW w:w="1447"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GB" w:eastAsia="zh-CN"/>
              </w:rPr>
              <w:t>优</w:t>
            </w:r>
          </w:p>
        </w:tc>
        <w:tc>
          <w:tcPr>
            <w:tcW w:w="1420"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GB" w:eastAsia="zh-CN"/>
              </w:rPr>
              <w:t>甲</w:t>
            </w:r>
          </w:p>
        </w:tc>
        <w:tc>
          <w:tcPr>
            <w:tcW w:w="1420"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GB" w:eastAsia="zh-CN"/>
              </w:rPr>
              <w:t>乙</w:t>
            </w:r>
          </w:p>
        </w:tc>
        <w:tc>
          <w:tcPr>
            <w:tcW w:w="1420"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GB" w:eastAsia="zh-CN"/>
              </w:rPr>
              <w:t>丙</w:t>
            </w:r>
          </w:p>
        </w:tc>
        <w:tc>
          <w:tcPr>
            <w:tcW w:w="1393"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GB" w:eastAsia="zh-CN"/>
              </w:rPr>
              <w:t>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4"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代表符号</w:t>
            </w:r>
          </w:p>
        </w:tc>
        <w:tc>
          <w:tcPr>
            <w:tcW w:w="1447"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S</w:t>
            </w:r>
          </w:p>
        </w:tc>
        <w:tc>
          <w:tcPr>
            <w:tcW w:w="1420"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A</w:t>
            </w:r>
          </w:p>
        </w:tc>
        <w:tc>
          <w:tcPr>
            <w:tcW w:w="1420"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B</w:t>
            </w:r>
          </w:p>
        </w:tc>
        <w:tc>
          <w:tcPr>
            <w:tcW w:w="1420"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C</w:t>
            </w:r>
          </w:p>
        </w:tc>
        <w:tc>
          <w:tcPr>
            <w:tcW w:w="1393"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4"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GB" w:eastAsia="zh-CN"/>
              </w:rPr>
              <w:t>考核得分</w:t>
            </w:r>
          </w:p>
        </w:tc>
        <w:tc>
          <w:tcPr>
            <w:tcW w:w="1447"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90-100分</w:t>
            </w:r>
          </w:p>
        </w:tc>
        <w:tc>
          <w:tcPr>
            <w:tcW w:w="1420"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US" w:eastAsia="zh-CN"/>
              </w:rPr>
              <w:t>80-89分</w:t>
            </w:r>
          </w:p>
        </w:tc>
        <w:tc>
          <w:tcPr>
            <w:tcW w:w="1420"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US" w:eastAsia="zh-CN"/>
              </w:rPr>
              <w:t>70-79分</w:t>
            </w:r>
          </w:p>
        </w:tc>
        <w:tc>
          <w:tcPr>
            <w:tcW w:w="1420"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US" w:eastAsia="zh-CN"/>
              </w:rPr>
              <w:t>60-69分</w:t>
            </w:r>
          </w:p>
        </w:tc>
        <w:tc>
          <w:tcPr>
            <w:tcW w:w="1393"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0-59分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4"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GB" w:eastAsia="zh-CN"/>
              </w:rPr>
              <w:t>绩效系数</w:t>
            </w:r>
          </w:p>
        </w:tc>
        <w:tc>
          <w:tcPr>
            <w:tcW w:w="1447"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1.2</w:t>
            </w:r>
          </w:p>
        </w:tc>
        <w:tc>
          <w:tcPr>
            <w:tcW w:w="1420"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1.0</w:t>
            </w:r>
          </w:p>
        </w:tc>
        <w:tc>
          <w:tcPr>
            <w:tcW w:w="2840" w:type="dxa"/>
            <w:gridSpan w:val="2"/>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得分/100</w:t>
            </w:r>
          </w:p>
        </w:tc>
        <w:tc>
          <w:tcPr>
            <w:tcW w:w="1393" w:type="dxa"/>
            <w:shd w:val="clear" w:color="auto" w:fill="auto"/>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vertAlign w:val="baseline"/>
                <w:lang w:val="en-GB" w:eastAsia="zh-CN"/>
              </w:rPr>
            </w:pPr>
            <w:r>
              <w:rPr>
                <w:rFonts w:hint="eastAsia" w:asciiTheme="minorEastAsia" w:hAnsiTheme="minorEastAsia" w:eastAsiaTheme="minorEastAsia" w:cstheme="minorEastAsia"/>
                <w:color w:val="auto"/>
                <w:sz w:val="21"/>
                <w:szCs w:val="21"/>
                <w:vertAlign w:val="baseline"/>
                <w:lang w:val="en-GB" w:eastAsia="zh-CN"/>
              </w:rPr>
              <w:t>0</w:t>
            </w:r>
          </w:p>
        </w:tc>
      </w:tr>
    </w:tbl>
    <w:p>
      <w:pPr>
        <w:keepNext w:val="0"/>
        <w:keepLines w:val="0"/>
        <w:pageBreakBefore w:val="0"/>
        <w:widowControl w:val="0"/>
        <w:numPr>
          <w:ilvl w:val="0"/>
          <w:numId w:val="19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考核结果与员工利益的相关性表现在以下几个方面：</w:t>
      </w:r>
    </w:p>
    <w:p>
      <w:pPr>
        <w:keepNext w:val="0"/>
        <w:keepLines w:val="0"/>
        <w:pageBreakBefore w:val="0"/>
        <w:widowControl w:val="0"/>
        <w:numPr>
          <w:ilvl w:val="0"/>
          <w:numId w:val="194"/>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绩效工资的发放：</w:t>
      </w:r>
      <w:r>
        <w:rPr>
          <w:rFonts w:hint="eastAsia" w:asciiTheme="minorEastAsia" w:hAnsiTheme="minorEastAsia" w:eastAsiaTheme="minorEastAsia" w:cstheme="minorEastAsia"/>
          <w:b w:val="0"/>
          <w:bCs w:val="0"/>
          <w:sz w:val="21"/>
          <w:szCs w:val="21"/>
          <w:lang w:val="en-US" w:eastAsia="zh-CN"/>
        </w:rPr>
        <w:t>实发绩效工资</w:t>
      </w:r>
      <w:r>
        <w:rPr>
          <w:rFonts w:hint="eastAsia" w:asciiTheme="minorEastAsia" w:hAnsi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val="en-US" w:eastAsia="zh-CN"/>
        </w:rPr>
        <w:t>绩效工资标准×绩效系数</w:t>
      </w:r>
    </w:p>
    <w:p>
      <w:pPr>
        <w:keepNext w:val="0"/>
        <w:keepLines w:val="0"/>
        <w:pageBreakBefore w:val="0"/>
        <w:widowControl w:val="0"/>
        <w:numPr>
          <w:ilvl w:val="0"/>
          <w:numId w:val="194"/>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晋级资格的确认：</w:t>
      </w:r>
      <w:r>
        <w:rPr>
          <w:rFonts w:hint="eastAsia" w:asciiTheme="minorEastAsia" w:hAnsiTheme="minorEastAsia" w:eastAsiaTheme="minorEastAsia" w:cstheme="minorEastAsia"/>
          <w:b w:val="0"/>
          <w:bCs w:val="0"/>
          <w:sz w:val="21"/>
          <w:szCs w:val="21"/>
          <w:lang w:val="en-US" w:eastAsia="zh-CN"/>
        </w:rPr>
        <w:t>员工</w:t>
      </w:r>
      <w:r>
        <w:rPr>
          <w:rFonts w:hint="eastAsia" w:asciiTheme="minorEastAsia" w:hAnsiTheme="minorEastAsia" w:eastAsiaTheme="minorEastAsia" w:cstheme="minorEastAsia"/>
          <w:b w:val="0"/>
          <w:bCs w:val="0"/>
          <w:sz w:val="21"/>
          <w:szCs w:val="21"/>
          <w:lang w:val="en-GB" w:eastAsia="zh-CN"/>
        </w:rPr>
        <w:t>晋升、</w:t>
      </w:r>
      <w:r>
        <w:rPr>
          <w:rFonts w:hint="eastAsia" w:asciiTheme="minorEastAsia" w:hAnsiTheme="minorEastAsia" w:eastAsiaTheme="minorEastAsia" w:cstheme="minorEastAsia"/>
          <w:b w:val="0"/>
          <w:bCs w:val="0"/>
          <w:sz w:val="21"/>
          <w:szCs w:val="21"/>
          <w:lang w:val="en-US" w:eastAsia="zh-CN"/>
        </w:rPr>
        <w:t>晋级前</w:t>
      </w:r>
      <w:r>
        <w:rPr>
          <w:rFonts w:hint="eastAsia" w:asciiTheme="minorEastAsia" w:hAnsiTheme="minorEastAsia" w:eastAsiaTheme="minorEastAsia" w:cstheme="minorEastAsia"/>
          <w:b w:val="0"/>
          <w:bCs w:val="0"/>
          <w:sz w:val="21"/>
          <w:szCs w:val="21"/>
          <w:lang w:val="en-GB" w:eastAsia="zh-CN"/>
        </w:rPr>
        <w:t>连续三个月绩效考核为</w:t>
      </w:r>
      <w:r>
        <w:rPr>
          <w:rFonts w:hint="eastAsia" w:asciiTheme="minorEastAsia" w:hAnsiTheme="minorEastAsia" w:eastAsiaTheme="minorEastAsia" w:cstheme="minorEastAsia"/>
          <w:b w:val="0"/>
          <w:bCs w:val="0"/>
          <w:sz w:val="21"/>
          <w:szCs w:val="21"/>
          <w:lang w:val="en-US" w:eastAsia="zh-CN"/>
        </w:rPr>
        <w:t>甲</w:t>
      </w:r>
      <w:r>
        <w:rPr>
          <w:rFonts w:hint="eastAsia" w:asciiTheme="minorEastAsia" w:hAnsiTheme="minorEastAsia" w:cstheme="minorEastAsia"/>
          <w:b w:val="0"/>
          <w:bCs w:val="0"/>
          <w:sz w:val="21"/>
          <w:szCs w:val="21"/>
          <w:lang w:val="en-US" w:eastAsia="zh-CN"/>
        </w:rPr>
        <w:t>以上。</w:t>
      </w:r>
    </w:p>
    <w:p>
      <w:pPr>
        <w:keepNext w:val="0"/>
        <w:keepLines w:val="0"/>
        <w:pageBreakBefore w:val="0"/>
        <w:widowControl w:val="0"/>
        <w:numPr>
          <w:ilvl w:val="0"/>
          <w:numId w:val="194"/>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培训资格的确认：</w:t>
      </w:r>
      <w:r>
        <w:rPr>
          <w:rFonts w:hint="eastAsia" w:asciiTheme="minorEastAsia" w:hAnsiTheme="minorEastAsia" w:eastAsiaTheme="minorEastAsia" w:cstheme="minorEastAsia"/>
          <w:b w:val="0"/>
          <w:bCs w:val="0"/>
          <w:sz w:val="21"/>
          <w:szCs w:val="21"/>
          <w:lang w:val="en-US" w:eastAsia="zh-CN"/>
        </w:rPr>
        <w:t>有外训</w:t>
      </w:r>
      <w:r>
        <w:rPr>
          <w:rFonts w:hint="eastAsia" w:asciiTheme="minorEastAsia" w:hAnsiTheme="minorEastAsia" w:eastAsiaTheme="minorEastAsia" w:cstheme="minorEastAsia"/>
          <w:b w:val="0"/>
          <w:bCs w:val="0"/>
          <w:sz w:val="21"/>
          <w:szCs w:val="21"/>
          <w:lang w:val="en-GB" w:eastAsia="zh-CN"/>
        </w:rPr>
        <w:t>或内训</w:t>
      </w:r>
      <w:r>
        <w:rPr>
          <w:rFonts w:hint="eastAsia" w:asciiTheme="minorEastAsia" w:hAnsiTheme="minorEastAsia" w:eastAsiaTheme="minorEastAsia" w:cstheme="minorEastAsia"/>
          <w:b w:val="0"/>
          <w:bCs w:val="0"/>
          <w:sz w:val="21"/>
          <w:szCs w:val="21"/>
          <w:lang w:val="en-US" w:eastAsia="zh-CN"/>
        </w:rPr>
        <w:t>机会</w:t>
      </w:r>
      <w:r>
        <w:rPr>
          <w:rFonts w:hint="eastAsia" w:asciiTheme="minorEastAsia" w:hAnsiTheme="minorEastAsia" w:eastAsiaTheme="minorEastAsia" w:cstheme="minorEastAsia"/>
          <w:b w:val="0"/>
          <w:bCs w:val="0"/>
          <w:sz w:val="21"/>
          <w:szCs w:val="21"/>
          <w:lang w:val="en-GB" w:eastAsia="zh-CN"/>
        </w:rPr>
        <w:t>时，优先选择绩效考核结果较佳的员工。</w:t>
      </w:r>
    </w:p>
    <w:p>
      <w:pPr>
        <w:keepNext w:val="0"/>
        <w:keepLines w:val="0"/>
        <w:pageBreakBefore w:val="0"/>
        <w:widowControl w:val="0"/>
        <w:numPr>
          <w:ilvl w:val="0"/>
          <w:numId w:val="194"/>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其他资格的确认：公司发放的非</w:t>
      </w:r>
      <w:r>
        <w:rPr>
          <w:rFonts w:hint="eastAsia" w:asciiTheme="minorEastAsia" w:hAnsiTheme="minorEastAsia" w:eastAsiaTheme="minorEastAsia" w:cstheme="minorEastAsia"/>
          <w:b w:val="0"/>
          <w:bCs w:val="0"/>
          <w:sz w:val="21"/>
          <w:szCs w:val="21"/>
          <w:lang w:val="en-US" w:eastAsia="zh-CN"/>
        </w:rPr>
        <w:t>普惠</w:t>
      </w:r>
      <w:r>
        <w:rPr>
          <w:rFonts w:hint="eastAsia" w:asciiTheme="minorEastAsia" w:hAnsiTheme="minorEastAsia" w:eastAsiaTheme="minorEastAsia" w:cstheme="minorEastAsia"/>
          <w:b w:val="0"/>
          <w:bCs w:val="0"/>
          <w:sz w:val="21"/>
          <w:szCs w:val="21"/>
          <w:lang w:val="en-GB" w:eastAsia="zh-CN"/>
        </w:rPr>
        <w:t>性福利、组织的内部活动、旅游，优先选择绩效考核结果较佳的员工。</w:t>
      </w:r>
    </w:p>
    <w:p>
      <w:pPr>
        <w:keepNext w:val="0"/>
        <w:keepLines w:val="0"/>
        <w:pageBreakBefore w:val="0"/>
        <w:widowControl w:val="0"/>
        <w:numPr>
          <w:ilvl w:val="0"/>
          <w:numId w:val="19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凡涉及劳动合同、员工手册规定的严重违纪、违规行为，实行单项否决，</w:t>
      </w:r>
      <w:r>
        <w:rPr>
          <w:rFonts w:hint="eastAsia" w:asciiTheme="minorEastAsia" w:hAnsiTheme="minorEastAsia" w:eastAsiaTheme="minorEastAsia" w:cstheme="minorEastAsia"/>
          <w:b w:val="0"/>
          <w:bCs w:val="0"/>
          <w:sz w:val="21"/>
          <w:szCs w:val="21"/>
          <w:lang w:val="en-US" w:eastAsia="zh-CN"/>
        </w:rPr>
        <w:t>当月考核</w:t>
      </w:r>
      <w:r>
        <w:rPr>
          <w:rFonts w:hint="eastAsia" w:asciiTheme="minorEastAsia" w:hAnsiTheme="minorEastAsia" w:cstheme="minorEastAsia"/>
          <w:b w:val="0"/>
          <w:bCs w:val="0"/>
          <w:sz w:val="21"/>
          <w:szCs w:val="21"/>
          <w:lang w:val="en-US" w:eastAsia="zh-CN"/>
        </w:rPr>
        <w:t>结果</w:t>
      </w:r>
      <w:r>
        <w:rPr>
          <w:rFonts w:hint="eastAsia" w:asciiTheme="minorEastAsia" w:hAnsiTheme="minorEastAsia" w:eastAsiaTheme="minorEastAsia" w:cstheme="minorEastAsia"/>
          <w:b w:val="0"/>
          <w:bCs w:val="0"/>
          <w:sz w:val="21"/>
          <w:szCs w:val="21"/>
          <w:lang w:val="en-US" w:eastAsia="zh-CN"/>
        </w:rPr>
        <w:t>为丁</w:t>
      </w:r>
      <w:r>
        <w:rPr>
          <w:rFonts w:hint="eastAsia" w:asciiTheme="minorEastAsia" w:hAnsiTheme="minorEastAsia" w:cstheme="minorEastAsia"/>
          <w:b w:val="0"/>
          <w:bCs w:val="0"/>
          <w:sz w:val="21"/>
          <w:szCs w:val="21"/>
          <w:lang w:val="en-US" w:eastAsia="zh-CN"/>
        </w:rPr>
        <w:t>，并依法</w:t>
      </w:r>
      <w:r>
        <w:rPr>
          <w:rFonts w:hint="eastAsia" w:asciiTheme="minorEastAsia" w:hAnsiTheme="minorEastAsia" w:eastAsiaTheme="minorEastAsia" w:cstheme="minorEastAsia"/>
          <w:b w:val="0"/>
          <w:bCs w:val="0"/>
          <w:sz w:val="21"/>
          <w:szCs w:val="21"/>
          <w:lang w:val="en-US" w:eastAsia="zh-CN"/>
        </w:rPr>
        <w:t>给予</w:t>
      </w:r>
      <w:r>
        <w:rPr>
          <w:rFonts w:hint="eastAsia" w:asciiTheme="minorEastAsia" w:hAnsiTheme="minorEastAsia" w:eastAsiaTheme="minorEastAsia" w:cstheme="minorEastAsia"/>
          <w:b w:val="0"/>
          <w:bCs w:val="0"/>
          <w:sz w:val="21"/>
          <w:szCs w:val="21"/>
          <w:lang w:val="en-GB" w:eastAsia="zh-CN"/>
        </w:rPr>
        <w:t>辞退。</w:t>
      </w:r>
    </w:p>
    <w:p>
      <w:pPr>
        <w:keepNext w:val="0"/>
        <w:keepLines w:val="0"/>
        <w:pageBreakBefore w:val="0"/>
        <w:widowControl w:val="0"/>
        <w:numPr>
          <w:ilvl w:val="0"/>
          <w:numId w:val="19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b w:val="0"/>
          <w:bCs w:val="0"/>
          <w:sz w:val="21"/>
          <w:szCs w:val="21"/>
          <w:lang w:val="en-GB" w:eastAsia="zh-CN"/>
        </w:rPr>
      </w:pPr>
      <w:r>
        <w:rPr>
          <w:rFonts w:hint="eastAsia" w:asciiTheme="minorEastAsia" w:hAnsiTheme="minorEastAsia" w:eastAsiaTheme="minorEastAsia" w:cstheme="minorEastAsia"/>
          <w:b w:val="0"/>
          <w:bCs w:val="0"/>
          <w:sz w:val="21"/>
          <w:szCs w:val="21"/>
          <w:lang w:val="en-GB" w:eastAsia="zh-CN"/>
        </w:rPr>
        <w:t>单独书面约定了考核</w:t>
      </w:r>
      <w:r>
        <w:rPr>
          <w:rFonts w:hint="eastAsia" w:asciiTheme="minorEastAsia" w:hAnsiTheme="minorEastAsia" w:eastAsiaTheme="minorEastAsia" w:cstheme="minorEastAsia"/>
          <w:b w:val="0"/>
          <w:bCs w:val="0"/>
          <w:sz w:val="21"/>
          <w:szCs w:val="21"/>
          <w:lang w:val="en-US" w:eastAsia="zh-CN"/>
        </w:rPr>
        <w:t>标准</w:t>
      </w:r>
      <w:r>
        <w:rPr>
          <w:rFonts w:hint="eastAsia" w:asciiTheme="minorEastAsia" w:hAnsiTheme="minorEastAsia" w:eastAsiaTheme="minorEastAsia" w:cstheme="minorEastAsia"/>
          <w:b w:val="0"/>
          <w:bCs w:val="0"/>
          <w:sz w:val="21"/>
          <w:szCs w:val="21"/>
          <w:lang w:val="en-GB" w:eastAsia="zh-CN"/>
        </w:rPr>
        <w:t>，与本制度不一致的，</w:t>
      </w:r>
      <w:r>
        <w:rPr>
          <w:rFonts w:hint="eastAsia" w:asciiTheme="minorEastAsia" w:hAnsiTheme="minorEastAsia" w:eastAsiaTheme="minorEastAsia" w:cstheme="minorEastAsia"/>
          <w:b w:val="0"/>
          <w:bCs w:val="0"/>
          <w:sz w:val="21"/>
          <w:szCs w:val="21"/>
          <w:lang w:val="en-US" w:eastAsia="zh-CN"/>
        </w:rPr>
        <w:t>优先适用</w:t>
      </w:r>
      <w:r>
        <w:rPr>
          <w:rFonts w:hint="eastAsia" w:asciiTheme="minorEastAsia" w:hAnsiTheme="minorEastAsia" w:eastAsiaTheme="minorEastAsia" w:cstheme="minorEastAsia"/>
          <w:b w:val="0"/>
          <w:bCs w:val="0"/>
          <w:sz w:val="21"/>
          <w:szCs w:val="21"/>
          <w:lang w:val="en-GB" w:eastAsia="zh-CN"/>
        </w:rPr>
        <w:t>单独约定的</w:t>
      </w:r>
      <w:r>
        <w:rPr>
          <w:rFonts w:hint="eastAsia" w:asciiTheme="minorEastAsia" w:hAnsiTheme="minorEastAsia" w:eastAsiaTheme="minorEastAsia" w:cstheme="minorEastAsia"/>
          <w:b w:val="0"/>
          <w:bCs w:val="0"/>
          <w:sz w:val="21"/>
          <w:szCs w:val="21"/>
          <w:lang w:val="en-US" w:eastAsia="zh-CN"/>
        </w:rPr>
        <w:t>考核标准</w:t>
      </w:r>
      <w:r>
        <w:rPr>
          <w:rFonts w:hint="eastAsia" w:asciiTheme="minorEastAsia" w:hAnsiTheme="minorEastAsia" w:eastAsiaTheme="minorEastAsia" w:cstheme="minorEastAsia"/>
          <w:b w:val="0"/>
          <w:bCs w:val="0"/>
          <w:sz w:val="21"/>
          <w:szCs w:val="21"/>
          <w:lang w:val="en-GB" w:eastAsia="zh-CN"/>
        </w:rPr>
        <w:t>。</w:t>
      </w:r>
    </w:p>
    <w:p>
      <w:pPr>
        <w:keepNext w:val="0"/>
        <w:keepLines w:val="0"/>
        <w:pageBreakBefore w:val="0"/>
        <w:widowControl w:val="0"/>
        <w:numPr>
          <w:ilvl w:val="0"/>
          <w:numId w:val="185"/>
        </w:numPr>
        <w:kinsoku/>
        <w:wordWrap/>
        <w:overflowPunct/>
        <w:topLinePunct w:val="0"/>
        <w:autoSpaceDE/>
        <w:autoSpaceDN/>
        <w:bidi w:val="0"/>
        <w:adjustRightInd/>
        <w:snapToGrid/>
        <w:spacing w:line="360" w:lineRule="auto"/>
        <w:ind w:firstLine="403"/>
        <w:textAlignment w:val="auto"/>
        <w:rPr>
          <w:rFonts w:hint="eastAsia"/>
          <w:lang w:val="en-GB" w:eastAsia="zh-CN"/>
        </w:rPr>
      </w:pPr>
      <w:r>
        <w:rPr>
          <w:rFonts w:hint="eastAsia"/>
          <w:lang w:val="en-GB" w:eastAsia="zh-CN"/>
        </w:rPr>
        <w:t>考核</w:t>
      </w:r>
      <w:r>
        <w:rPr>
          <w:rFonts w:hint="eastAsia"/>
          <w:lang w:val="en-US" w:eastAsia="zh-CN"/>
        </w:rPr>
        <w:t>实施</w:t>
      </w:r>
      <w:r>
        <w:rPr>
          <w:rFonts w:hint="eastAsia"/>
          <w:lang w:val="en-GB" w:eastAsia="zh-CN"/>
        </w:rPr>
        <w:t>流程</w:t>
      </w:r>
      <w:r>
        <w:rPr>
          <w:rFonts w:hint="eastAsia"/>
          <w:lang w:val="en-US" w:eastAsia="zh-CN"/>
        </w:rPr>
        <w:t>图</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2109"/>
        <w:gridCol w:w="2110"/>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考核人</w:t>
            </w:r>
          </w:p>
        </w:tc>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被考核人</w: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综合部</w: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3" w:hRule="atLeast"/>
        </w:trPr>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sz w:val="24"/>
                <w:szCs w:val="24"/>
              </w:rPr>
              <mc:AlternateContent>
                <mc:Choice Requires="wps">
                  <w:drawing>
                    <wp:anchor distT="0" distB="0" distL="114300" distR="114300" simplePos="0" relativeHeight="251726848" behindDoc="0" locked="0" layoutInCell="1" allowOverlap="1">
                      <wp:simplePos x="0" y="0"/>
                      <wp:positionH relativeFrom="column">
                        <wp:posOffset>20955</wp:posOffset>
                      </wp:positionH>
                      <wp:positionV relativeFrom="paragraph">
                        <wp:posOffset>3888105</wp:posOffset>
                      </wp:positionV>
                      <wp:extent cx="1220470" cy="381635"/>
                      <wp:effectExtent l="10160" t="6350" r="26670" b="12065"/>
                      <wp:wrapNone/>
                      <wp:docPr id="195" name="流程图: 准备 195"/>
                      <wp:cNvGraphicFramePr/>
                      <a:graphic xmlns:a="http://schemas.openxmlformats.org/drawingml/2006/main">
                        <a:graphicData uri="http://schemas.microsoft.com/office/word/2010/wordprocessingShape">
                          <wps:wsp>
                            <wps:cNvSpPr/>
                            <wps:spPr>
                              <a:xfrm>
                                <a:off x="0" y="0"/>
                                <a:ext cx="1220470" cy="381635"/>
                              </a:xfrm>
                              <a:prstGeom prst="flowChartPreparat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新的循环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65pt;margin-top:306.15pt;height:30.05pt;width:96.1pt;z-index:251726848;v-text-anchor:middle;mso-width-relative:page;mso-height-relative:page;" fillcolor="#FFFFFF [3201]" filled="t" stroked="t" coordsize="21600,21600" o:gfxdata="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ReNkm2wAAAAkBAAAPAAAAAAAAAAEAIAAAACIAAABkcnMvZG93bnJldi54bWxQSwECFAAUAAAA&#10;CACHTuJA8EEe/5YCAAAeBQAADgAAAAAAAAABACAAAAAqAQAAZHJzL2Uyb0RvYy54bWxQSwUGAAAA&#10;AAYABgBZAQAAMg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新的循环</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732992" behindDoc="0" locked="0" layoutInCell="1" allowOverlap="1">
                      <wp:simplePos x="0" y="0"/>
                      <wp:positionH relativeFrom="column">
                        <wp:posOffset>57785</wp:posOffset>
                      </wp:positionH>
                      <wp:positionV relativeFrom="paragraph">
                        <wp:posOffset>3352800</wp:posOffset>
                      </wp:positionV>
                      <wp:extent cx="1149985" cy="313055"/>
                      <wp:effectExtent l="6350" t="6350" r="24765" b="23495"/>
                      <wp:wrapNone/>
                      <wp:docPr id="193" name="流程图: 过程 193"/>
                      <wp:cNvGraphicFramePr/>
                      <a:graphic xmlns:a="http://schemas.openxmlformats.org/drawingml/2006/main">
                        <a:graphicData uri="http://schemas.microsoft.com/office/word/2010/wordprocessingShape">
                          <wps:wsp>
                            <wps:cNvSpPr/>
                            <wps:spPr>
                              <a:xfrm>
                                <a:off x="0" y="0"/>
                                <a:ext cx="1149985" cy="313055"/>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lang w:eastAsia="zh-CN"/>
                                    </w:rPr>
                                  </w:pPr>
                                  <w:r>
                                    <w:rPr>
                                      <w:rFonts w:hint="eastAsia"/>
                                      <w:lang w:eastAsia="zh-CN"/>
                                    </w:rPr>
                                    <w:t>建立工作期望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5pt;margin-top:264pt;height:24.65pt;width:90.55pt;z-index:251732992;v-text-anchor:middle;mso-width-relative:page;mso-height-relative:page;" fillcolor="#FFFFFF [3201]" filled="t" stroked="t" coordsize="21600,21600" o:gfxdata="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tY&#10;S6DYAAAACQEAAA8AAAAAAAAAAQAgAAAAIgAAAGRycy9kb3ducmV2LnhtbFBLAQIUABQAAAAIAIdO&#10;4kDT4xG1lQIAABoFAAAOAAAAAAAAAAEAIAAAACcBAABkcnMvZTJvRG9jLnhtbFBLBQYAAAAABgAG&#10;AFkBAAAuBgAAAAA=&#10;">
                      <v:fill on="t" focussize="0,0"/>
                      <v:stroke weight="1pt" color="#5B9BD5 [3204]" miterlimit="8" joinstyle="miter"/>
                      <v:imagedata o:title=""/>
                      <o:lock v:ext="edit" aspectratio="f"/>
                      <v:textbox>
                        <w:txbxContent>
                          <w:p>
                            <w:pPr>
                              <w:jc w:val="center"/>
                              <w:rPr>
                                <w:rFonts w:hint="eastAsia"/>
                                <w:lang w:eastAsia="zh-CN"/>
                              </w:rPr>
                            </w:pPr>
                            <w:r>
                              <w:rPr>
                                <w:rFonts w:hint="eastAsia"/>
                                <w:lang w:eastAsia="zh-CN"/>
                              </w:rPr>
                              <w:t>建立工作期望</w:t>
                            </w:r>
                          </w:p>
                        </w:txbxContent>
                      </v:textbox>
                    </v:shape>
                  </w:pict>
                </mc:Fallback>
              </mc:AlternateContent>
            </w:r>
            <w:r>
              <w:rPr>
                <w:rFonts w:hint="eastAsia" w:ascii="宋体" w:hAnsi="宋体" w:eastAsia="宋体" w:cs="宋体"/>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54610</wp:posOffset>
                      </wp:positionH>
                      <wp:positionV relativeFrom="paragraph">
                        <wp:posOffset>2177415</wp:posOffset>
                      </wp:positionV>
                      <wp:extent cx="1111885" cy="367665"/>
                      <wp:effectExtent l="6350" t="6350" r="24765" b="6985"/>
                      <wp:wrapNone/>
                      <wp:docPr id="174" name="流程图: 可选过程 174"/>
                      <wp:cNvGraphicFramePr/>
                      <a:graphic xmlns:a="http://schemas.openxmlformats.org/drawingml/2006/main">
                        <a:graphicData uri="http://schemas.microsoft.com/office/word/2010/wordprocessingShape">
                          <wps:wsp>
                            <wps:cNvSpPr/>
                            <wps:spPr>
                              <a:xfrm>
                                <a:off x="0" y="0"/>
                                <a:ext cx="1111885" cy="36766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考核评分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3pt;margin-top:171.45pt;height:28.95pt;width:87.55pt;z-index:251670528;v-text-anchor:middle;mso-width-relative:page;mso-height-relative:page;" fillcolor="#FFFFFF [3201]" filled="t" stroked="t" coordsize="21600,21600" o:gfxdata="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UMW+q2AAAAAkBAAAPAAAAAAAAAAEAIAAAACIAAABkcnMvZG93bnJldi54bWxQ&#10;SwECFAAUAAAACACHTuJA7WUwU6ICAAApBQAADgAAAAAAAAABACAAAAAnAQAAZHJzL2Uyb0RvYy54&#10;bWxQSwUGAAAAAAYABgBZAQAAOw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考核评分</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721728" behindDoc="0" locked="0" layoutInCell="1" allowOverlap="1">
                      <wp:simplePos x="0" y="0"/>
                      <wp:positionH relativeFrom="column">
                        <wp:posOffset>815975</wp:posOffset>
                      </wp:positionH>
                      <wp:positionV relativeFrom="paragraph">
                        <wp:posOffset>2760345</wp:posOffset>
                      </wp:positionV>
                      <wp:extent cx="915035" cy="314960"/>
                      <wp:effectExtent l="6350" t="6350" r="12065" b="21590"/>
                      <wp:wrapNone/>
                      <wp:docPr id="176" name="圆角矩形 176"/>
                      <wp:cNvGraphicFramePr/>
                      <a:graphic xmlns:a="http://schemas.openxmlformats.org/drawingml/2006/main">
                        <a:graphicData uri="http://schemas.microsoft.com/office/word/2010/wordprocessingShape">
                          <wps:wsp>
                            <wps:cNvSpPr/>
                            <wps:spPr>
                              <a:xfrm>
                                <a:off x="0" y="0"/>
                                <a:ext cx="915035" cy="314960"/>
                              </a:xfrm>
                              <a:prstGeom prst="round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考核面谈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4.25pt;margin-top:217.35pt;height:24.8pt;width:72.05pt;z-index:251721728;v-text-anchor:middle;mso-width-relative:page;mso-height-relative:page;" fillcolor="#FFFFFF [3201]" filled="t" stroked="t" coordsize="21600,21600" arcsize="0.166666666666667" o:gfxdata="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OB3vYAAAA&#10;CwEAAA8AAAAAAAAAAQAgAAAAIgAAAGRycy9kb3ducmV2LnhtbFBLAQIUABQAAAAIAIdO4kAIGwFz&#10;jwIAAA0FAAAOAAAAAAAAAAEAIAAAACcBAABkcnMvZTJvRG9jLnhtbFBLBQYAAAAABgAGAFkBAAAo&#10;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考核面谈</w:t>
                            </w:r>
                          </w:p>
                        </w:txbxContent>
                      </v:textbox>
                    </v:roundrect>
                  </w:pict>
                </mc:Fallback>
              </mc:AlternateContent>
            </w:r>
            <w:r>
              <w:rPr>
                <w:rFonts w:hint="eastAsia" w:ascii="宋体" w:hAnsi="宋体" w:eastAsia="宋体" w:cs="宋体"/>
                <w:color w:val="000000"/>
                <w:sz w:val="24"/>
                <w:szCs w:val="24"/>
              </w:rPr>
              <mc:AlternateContent>
                <mc:Choice Requires="wps">
                  <w:drawing>
                    <wp:anchor distT="0" distB="0" distL="114300" distR="114300" simplePos="0" relativeHeight="251695104" behindDoc="0" locked="0" layoutInCell="1" allowOverlap="1">
                      <wp:simplePos x="0" y="0"/>
                      <wp:positionH relativeFrom="column">
                        <wp:posOffset>527050</wp:posOffset>
                      </wp:positionH>
                      <wp:positionV relativeFrom="paragraph">
                        <wp:posOffset>2628900</wp:posOffset>
                      </wp:positionV>
                      <wp:extent cx="372745" cy="205105"/>
                      <wp:effectExtent l="4445" t="0" r="19050" b="65405"/>
                      <wp:wrapNone/>
                      <wp:docPr id="181" name="肘形连接符 181"/>
                      <wp:cNvGraphicFramePr/>
                      <a:graphic xmlns:a="http://schemas.openxmlformats.org/drawingml/2006/main">
                        <a:graphicData uri="http://schemas.microsoft.com/office/word/2010/wordprocessingShape">
                          <wps:wsp>
                            <wps:cNvCnPr>
                              <a:stCxn id="174" idx="2"/>
                              <a:endCxn id="176" idx="1"/>
                            </wps:cNvCnPr>
                            <wps:spPr>
                              <a:xfrm rot="5400000" flipV="1">
                                <a:off x="0" y="0"/>
                                <a:ext cx="372745" cy="20510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41.5pt;margin-top:207pt;height:16.15pt;width:29.35pt;rotation:-5898240f;z-index:251695104;mso-width-relative:page;mso-height-relative:page;" filled="f" stroked="t" coordsize="21600,21600" o:gfxdata="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YCra3cAAAACgEAAA8AAAAAAAAAAQAgAAAAIgAAAGRycy9kb3du&#10;cmV2LnhtbFBLAQIUABQAAAAIAIdO4kBFZ/v5NAIAADgEAAAOAAAAAAAAAAEAIAAAACsBAABkcnMv&#10;ZTJvRG9jLnhtbFBLBQYAAAAABgAGAFkBAADRBQ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color w:val="000000"/>
                <w:sz w:val="24"/>
                <w:szCs w:val="24"/>
              </w:rPr>
              <mc:AlternateContent>
                <mc:Choice Requires="wps">
                  <w:drawing>
                    <wp:anchor distT="0" distB="0" distL="114300" distR="114300" simplePos="0" relativeHeight="251669504" behindDoc="0" locked="0" layoutInCell="1" allowOverlap="1">
                      <wp:simplePos x="0" y="0"/>
                      <wp:positionH relativeFrom="column">
                        <wp:posOffset>367665</wp:posOffset>
                      </wp:positionH>
                      <wp:positionV relativeFrom="paragraph">
                        <wp:posOffset>1092200</wp:posOffset>
                      </wp:positionV>
                      <wp:extent cx="452120" cy="120650"/>
                      <wp:effectExtent l="4445" t="0" r="8255" b="62230"/>
                      <wp:wrapNone/>
                      <wp:docPr id="1070" name="肘形连接符 1070"/>
                      <wp:cNvGraphicFramePr/>
                      <a:graphic xmlns:a="http://schemas.openxmlformats.org/drawingml/2006/main">
                        <a:graphicData uri="http://schemas.microsoft.com/office/word/2010/wordprocessingShape">
                          <wps:wsp>
                            <wps:cNvCnPr>
                              <a:stCxn id="172" idx="2"/>
                              <a:endCxn id="1066" idx="1"/>
                            </wps:cNvCnPr>
                            <wps:spPr>
                              <a:xfrm rot="5400000" flipV="1">
                                <a:off x="2673350" y="6207125"/>
                                <a:ext cx="452120" cy="12065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28.95pt;margin-top:86pt;height:9.5pt;width:35.6pt;rotation:-5898240f;z-index:251669504;mso-width-relative:page;mso-height-relative:page;" filled="f" stroked="t" coordsize="21600,21600" o:gfxdata="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Nr7QLbAAAACgEAAA8AAAAAAAAAAQAgAAAAIgAA&#10;AGRycy9kb3ducmV2LnhtbFBLAQIUABQAAAAIAIdO4kDUPfGUPgIAAEcEAAAOAAAAAAAAAAEAIAAA&#10;ACoBAABkcnMvZTJvRG9jLnhtbFBLBQYAAAAABgAGAFkBAADaBQ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color w:val="000000"/>
                <w:sz w:val="24"/>
                <w:szCs w:val="24"/>
              </w:rPr>
              <mc:AlternateContent>
                <mc:Choice Requires="wps">
                  <w:drawing>
                    <wp:anchor distT="0" distB="0" distL="114300" distR="114300" simplePos="0" relativeHeight="251694080" behindDoc="0" locked="0" layoutInCell="1" allowOverlap="1">
                      <wp:simplePos x="0" y="0"/>
                      <wp:positionH relativeFrom="column">
                        <wp:posOffset>654050</wp:posOffset>
                      </wp:positionH>
                      <wp:positionV relativeFrom="paragraph">
                        <wp:posOffset>1198245</wp:posOffset>
                      </wp:positionV>
                      <wp:extent cx="1160145" cy="360680"/>
                      <wp:effectExtent l="6350" t="6350" r="14605" b="13970"/>
                      <wp:wrapNone/>
                      <wp:docPr id="1066" name="流程图: 文档 1066"/>
                      <wp:cNvGraphicFramePr/>
                      <a:graphic xmlns:a="http://schemas.openxmlformats.org/drawingml/2006/main">
                        <a:graphicData uri="http://schemas.microsoft.com/office/word/2010/wordprocessingShape">
                          <wps:wsp>
                            <wps:cNvSpPr/>
                            <wps:spPr>
                              <a:xfrm>
                                <a:off x="1413510" y="5428615"/>
                                <a:ext cx="1160145" cy="360680"/>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pPr>
                                    <w:jc w:val="both"/>
                                    <w:rPr>
                                      <w:rFonts w:hint="eastAsia" w:eastAsia="宋体"/>
                                      <w:lang w:eastAsia="zh-CN"/>
                                    </w:rPr>
                                  </w:pPr>
                                  <w:r>
                                    <w:rPr>
                                      <w:rFonts w:hint="eastAsia"/>
                                      <w:lang w:eastAsia="zh-CN"/>
                                    </w:rPr>
                                    <w:t>《任务指导书》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51.5pt;margin-top:94.35pt;height:28.4pt;width:91.35pt;z-index:251694080;v-text-anchor:middle;mso-width-relative:page;mso-height-relative:page;" fillcolor="#FFFFFF [3201]" filled="t" stroked="t" coordsize="21600,21600" o:gfxdata="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KuE6e7ZAAAACwEAAA8AAAAAAAAAAQAgAAAAIgAAAGRycy9kb3ducmV2&#10;LnhtbFBLAQIUABQAAAAIAIdO4kAHKsrrpgIAACkFAAAOAAAAAAAAAAEAIAAAACgBAABkcnMvZTJv&#10;RG9jLnhtbFBLBQYAAAAABgAGAFkBAABABgAAAAA=&#10;">
                      <v:fill on="t" focussize="0,0"/>
                      <v:stroke weight="1pt" color="#5B9BD5 [3204]" miterlimit="8" joinstyle="miter"/>
                      <v:imagedata o:title=""/>
                      <o:lock v:ext="edit" aspectratio="f"/>
                      <v:textbox>
                        <w:txbxContent>
                          <w:p>
                            <w:pPr>
                              <w:jc w:val="both"/>
                              <w:rPr>
                                <w:rFonts w:hint="eastAsia" w:eastAsia="宋体"/>
                                <w:lang w:eastAsia="zh-CN"/>
                              </w:rPr>
                            </w:pPr>
                            <w:r>
                              <w:rPr>
                                <w:rFonts w:hint="eastAsia"/>
                                <w:lang w:eastAsia="zh-CN"/>
                              </w:rPr>
                              <w:t>《任务指导书》</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727872" behindDoc="0" locked="0" layoutInCell="1" allowOverlap="1">
                      <wp:simplePos x="0" y="0"/>
                      <wp:positionH relativeFrom="column">
                        <wp:posOffset>9525</wp:posOffset>
                      </wp:positionH>
                      <wp:positionV relativeFrom="paragraph">
                        <wp:posOffset>611505</wp:posOffset>
                      </wp:positionV>
                      <wp:extent cx="1047115" cy="314960"/>
                      <wp:effectExtent l="6350" t="6350" r="13335" b="21590"/>
                      <wp:wrapNone/>
                      <wp:docPr id="172" name="圆角矩形 172"/>
                      <wp:cNvGraphicFramePr/>
                      <a:graphic xmlns:a="http://schemas.openxmlformats.org/drawingml/2006/main">
                        <a:graphicData uri="http://schemas.microsoft.com/office/word/2010/wordprocessingShape">
                          <wps:wsp>
                            <wps:cNvSpPr/>
                            <wps:spPr>
                              <a:xfrm>
                                <a:off x="873760" y="3252470"/>
                                <a:ext cx="1047115" cy="314960"/>
                              </a:xfrm>
                              <a:prstGeom prst="round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建立工作期望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75pt;margin-top:48.15pt;height:24.8pt;width:82.45pt;z-index:251727872;v-text-anchor:middle;mso-width-relative:page;mso-height-relative:page;" fillcolor="#FFFFFF [3201]" filled="t" stroked="t" coordsize="21600,21600" arcsize="0.166666666666667" o:gfxdata="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V&#10;aKJu1gAAAAgBAAAPAAAAAAAAAAEAIAAAACIAAABkcnMvZG93bnJldi54bWxQSwECFAAUAAAACACH&#10;TuJAkbQpWZgCAAAZBQAADgAAAAAAAAABACAAAAAlAQAAZHJzL2Uyb0RvYy54bWxQSwUGAAAAAAYA&#10;BgBZAQAALwY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建立工作期望</w:t>
                            </w:r>
                          </w:p>
                        </w:txbxContent>
                      </v:textbox>
                    </v:roundrect>
                  </w:pict>
                </mc:Fallback>
              </mc:AlternateContent>
            </w:r>
            <w:r>
              <w:rPr>
                <w:rFonts w:hint="eastAsia" w:ascii="宋体" w:hAnsi="宋体" w:eastAsia="宋体" w:cs="宋体"/>
                <w:sz w:val="24"/>
                <w:szCs w:val="24"/>
              </w:rPr>
              <mc:AlternateContent>
                <mc:Choice Requires="wps">
                  <w:drawing>
                    <wp:anchor distT="0" distB="0" distL="114300" distR="114300" simplePos="0" relativeHeight="251718656" behindDoc="0" locked="0" layoutInCell="1" allowOverlap="1">
                      <wp:simplePos x="0" y="0"/>
                      <wp:positionH relativeFrom="column">
                        <wp:posOffset>99060</wp:posOffset>
                      </wp:positionH>
                      <wp:positionV relativeFrom="paragraph">
                        <wp:posOffset>88900</wp:posOffset>
                      </wp:positionV>
                      <wp:extent cx="869950" cy="381635"/>
                      <wp:effectExtent l="6350" t="6350" r="19050" b="12065"/>
                      <wp:wrapNone/>
                      <wp:docPr id="169" name="流程图: 终止 169"/>
                      <wp:cNvGraphicFramePr/>
                      <a:graphic xmlns:a="http://schemas.openxmlformats.org/drawingml/2006/main">
                        <a:graphicData uri="http://schemas.microsoft.com/office/word/2010/wordprocessingShape">
                          <wps:wsp>
                            <wps:cNvSpPr/>
                            <wps:spPr>
                              <a:xfrm>
                                <a:off x="986155" y="1624965"/>
                                <a:ext cx="869950" cy="38163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7.8pt;margin-top:7pt;height:30.05pt;width:68.5pt;z-index:251718656;v-text-anchor:middle;mso-width-relative:page;mso-height-relative:page;" fillcolor="#FFFFFF [3201]" filled="t" stroked="t" coordsize="21600,21600" o:gfxdata="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XPoOQ9UAAAAIAQAADwAAAAAAAAABACAAAAAiAAAAZHJzL2Rvd25yZXYueG1s&#10;UEsBAhQAFAAAAAgAh07iQKQVq7umAgAAJwUAAA4AAAAAAAAAAQAgAAAAJAEAAGRycy9lMm9Eb2Mu&#10;eG1sUEsFBgAAAAAGAAYAWQEAADwGA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开始</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719680" behindDoc="0" locked="0" layoutInCell="1" allowOverlap="1">
                      <wp:simplePos x="0" y="0"/>
                      <wp:positionH relativeFrom="column">
                        <wp:posOffset>1207770</wp:posOffset>
                      </wp:positionH>
                      <wp:positionV relativeFrom="paragraph">
                        <wp:posOffset>3501390</wp:posOffset>
                      </wp:positionV>
                      <wp:extent cx="1651635" cy="8255"/>
                      <wp:effectExtent l="0" t="41275" r="5715" b="64770"/>
                      <wp:wrapNone/>
                      <wp:docPr id="194" name="直接箭头连接符 194"/>
                      <wp:cNvGraphicFramePr/>
                      <a:graphic xmlns:a="http://schemas.openxmlformats.org/drawingml/2006/main">
                        <a:graphicData uri="http://schemas.microsoft.com/office/word/2010/wordprocessingShape">
                          <wps:wsp>
                            <wps:cNvCnPr>
                              <a:stCxn id="191" idx="1"/>
                              <a:endCxn id="193" idx="3"/>
                            </wps:cNvCnPr>
                            <wps:spPr>
                              <a:xfrm flipH="1">
                                <a:off x="0" y="0"/>
                                <a:ext cx="1651635"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5.1pt;margin-top:275.7pt;height:0.65pt;width:130.05pt;z-index:251719680;mso-width-relative:page;mso-height-relative:page;" filled="f" stroked="t" coordsize="21600,21600" o:gfxdata="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5L3WjZAAAACwEAAA8AAAAAAAAAAQAgAAAAIgAAAGRycy9kb3ducmV2LnhtbFBLAQIU&#10;ABQAAAAIAIdO4kBqptw6KwIAADMEAAAOAAAAAAAAAAEAIAAAACgBAABkcnMvZTJvRG9jLnhtbFBL&#10;BQYAAAAABgAGAFkBAADFBQAAAAA=&#10;">
                      <v:fill on="f" focussize="0,0"/>
                      <v:stroke weight="0.5pt" color="#5B9BD5 [3204]" miterlimit="8" joinstyle="miter" endarrow="open"/>
                      <v:imagedata o:title=""/>
                      <o:lock v:ext="edit" aspectratio="f"/>
                    </v:shape>
                  </w:pict>
                </mc:Fallback>
              </mc:AlternateContent>
            </w:r>
            <w:r>
              <w:rPr>
                <w:sz w:val="24"/>
                <w:szCs w:val="24"/>
              </w:rPr>
              <mc:AlternateContent>
                <mc:Choice Requires="wps">
                  <w:drawing>
                    <wp:anchor distT="0" distB="0" distL="114300" distR="114300" simplePos="0" relativeHeight="251908096" behindDoc="0" locked="0" layoutInCell="1" allowOverlap="1">
                      <wp:simplePos x="0" y="0"/>
                      <wp:positionH relativeFrom="column">
                        <wp:posOffset>610870</wp:posOffset>
                      </wp:positionH>
                      <wp:positionV relativeFrom="paragraph">
                        <wp:posOffset>1912620</wp:posOffset>
                      </wp:positionV>
                      <wp:extent cx="749935" cy="264795"/>
                      <wp:effectExtent l="48895" t="4445" r="1270" b="16510"/>
                      <wp:wrapNone/>
                      <wp:docPr id="34" name="肘形连接符 34"/>
                      <wp:cNvGraphicFramePr/>
                      <a:graphic xmlns:a="http://schemas.openxmlformats.org/drawingml/2006/main">
                        <a:graphicData uri="http://schemas.microsoft.com/office/word/2010/wordprocessingShape">
                          <wps:wsp>
                            <wps:cNvCnPr>
                              <a:stCxn id="1088" idx="1"/>
                              <a:endCxn id="174" idx="0"/>
                            </wps:cNvCnPr>
                            <wps:spPr>
                              <a:xfrm rot="10800000" flipV="1">
                                <a:off x="1435100" y="3134995"/>
                                <a:ext cx="749935" cy="26479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48.1pt;margin-top:150.6pt;height:20.85pt;width:59.05pt;rotation:11796480f;z-index:251908096;mso-width-relative:page;mso-height-relative:page;" filled="f" stroked="t" coordsize="21600,21600" o:gfxdata="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ZPcGzYAAAACgEAAA8AAAAAAAAAAQAgAAAAIgAAAGRy&#10;cy9kb3ducmV2LnhtbFBLAQIUABQAAAAIAIdO4kAi2j5tPgIAAEQEAAAOAAAAAAAAAAEAIAAAACcB&#10;AABkcnMvZTJvRG9jLnhtbFBLBQYAAAAABgAGAFkBAADXBQ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734016" behindDoc="0" locked="0" layoutInCell="1" allowOverlap="1">
                      <wp:simplePos x="0" y="0"/>
                      <wp:positionH relativeFrom="column">
                        <wp:posOffset>631190</wp:posOffset>
                      </wp:positionH>
                      <wp:positionV relativeFrom="paragraph">
                        <wp:posOffset>3665855</wp:posOffset>
                      </wp:positionV>
                      <wp:extent cx="1905" cy="222250"/>
                      <wp:effectExtent l="48260" t="0" r="64135" b="6350"/>
                      <wp:wrapNone/>
                      <wp:docPr id="196" name="直接箭头连接符 196"/>
                      <wp:cNvGraphicFramePr/>
                      <a:graphic xmlns:a="http://schemas.openxmlformats.org/drawingml/2006/main">
                        <a:graphicData uri="http://schemas.microsoft.com/office/word/2010/wordprocessingShape">
                          <wps:wsp>
                            <wps:cNvCnPr>
                              <a:stCxn id="193" idx="2"/>
                              <a:endCxn id="195" idx="0"/>
                            </wps:cNvCnPr>
                            <wps:spPr>
                              <a:xfrm flipH="1">
                                <a:off x="0" y="0"/>
                                <a:ext cx="1905" cy="222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9.7pt;margin-top:288.65pt;height:17.5pt;width:0.15pt;z-index:251734016;mso-width-relative:page;mso-height-relative:page;" filled="f" stroked="t" coordsize="21600,21600" o:gfxdata="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sg5z2QAAAAkBAAAPAAAAAAAAAAEAIAAAACIAAABkcnMvZG93bnJldi54bWxQSwEC&#10;FAAUAAAACACHTuJA2dvViywCAAAyBAAADgAAAAAAAAABACAAAAAoAQAAZHJzL2Uyb0RvYy54bWxQ&#10;SwUGAAAAAAYABgBZAQAAxgUAAAAA&#10;">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726848" behindDoc="0" locked="0" layoutInCell="1" allowOverlap="1">
                      <wp:simplePos x="0" y="0"/>
                      <wp:positionH relativeFrom="column">
                        <wp:posOffset>533400</wp:posOffset>
                      </wp:positionH>
                      <wp:positionV relativeFrom="paragraph">
                        <wp:posOffset>470535</wp:posOffset>
                      </wp:positionV>
                      <wp:extent cx="635" cy="140970"/>
                      <wp:effectExtent l="48895" t="0" r="64770" b="11430"/>
                      <wp:wrapNone/>
                      <wp:docPr id="170" name="直接箭头连接符 170"/>
                      <wp:cNvGraphicFramePr/>
                      <a:graphic xmlns:a="http://schemas.openxmlformats.org/drawingml/2006/main">
                        <a:graphicData uri="http://schemas.microsoft.com/office/word/2010/wordprocessingShape">
                          <wps:wsp>
                            <wps:cNvCnPr>
                              <a:stCxn id="169" idx="2"/>
                              <a:endCxn id="172" idx="0"/>
                            </wps:cNvCnPr>
                            <wps:spPr>
                              <a:xfrm flipH="1">
                                <a:off x="1443355" y="2025650"/>
                                <a:ext cx="635" cy="140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2pt;margin-top:37.05pt;height:11.1pt;width:0.05pt;z-index:251726848;mso-width-relative:page;mso-height-relative:page;" filled="f" stroked="t" coordsize="21600,21600" o:gfxdata="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3qr3dcAAAAHAQAADwAAAAAAAAABACAAAAAiAAAAZHJzL2Rvd25y&#10;ZXYueG1sUEsBAhQAFAAAAAgAh07iQIsdllE4AgAAPQQAAA4AAAAAAAAAAQAgAAAAJgEAAGRycy9l&#10;Mm9Eb2MueG1sUEsFBgAAAAAGAAYAWQEAANAFAAAAAA==&#10;">
                      <v:fill on="f" focussize="0,0"/>
                      <v:stroke weight="0.5pt" color="#5B9BD5 [3204]" miterlimit="8" joinstyle="miter" endarrow="open"/>
                      <v:imagedata o:title=""/>
                      <o:lock v:ext="edit" aspectratio="f"/>
                    </v:shape>
                  </w:pict>
                </mc:Fallback>
              </mc:AlternateContent>
            </w:r>
          </w:p>
        </w:tc>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sz w:val="24"/>
                <w:szCs w:val="24"/>
              </w:rPr>
              <mc:AlternateContent>
                <mc:Choice Requires="wps">
                  <w:drawing>
                    <wp:anchor distT="0" distB="0" distL="114300" distR="114300" simplePos="0" relativeHeight="251726848" behindDoc="0" locked="0" layoutInCell="1" allowOverlap="1">
                      <wp:simplePos x="0" y="0"/>
                      <wp:positionH relativeFrom="column">
                        <wp:posOffset>392430</wp:posOffset>
                      </wp:positionH>
                      <wp:positionV relativeFrom="paragraph">
                        <wp:posOffset>2917825</wp:posOffset>
                      </wp:positionV>
                      <wp:extent cx="1133475" cy="1270"/>
                      <wp:effectExtent l="0" t="47625" r="9525" b="65405"/>
                      <wp:wrapNone/>
                      <wp:docPr id="187" name="肘形连接符 187"/>
                      <wp:cNvGraphicFramePr/>
                      <a:graphic xmlns:a="http://schemas.openxmlformats.org/drawingml/2006/main">
                        <a:graphicData uri="http://schemas.microsoft.com/office/word/2010/wordprocessingShape">
                          <wps:wsp>
                            <wps:cNvCnPr>
                              <a:stCxn id="176" idx="3"/>
                              <a:endCxn id="186" idx="1"/>
                            </wps:cNvCnPr>
                            <wps:spPr>
                              <a:xfrm>
                                <a:off x="0" y="0"/>
                                <a:ext cx="1133475" cy="1270"/>
                              </a:xfrm>
                              <a:prstGeom prst="bentConnector3">
                                <a:avLst>
                                  <a:gd name="adj1" fmla="val 50028"/>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30.9pt;margin-top:229.75pt;height:0.1pt;width:89.25pt;z-index:251726848;mso-width-relative:page;mso-height-relative:page;" filled="f" stroked="t" coordsize="21600,21600" o:gfxdata="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VQl71wAAAAoBAAAPAAAAAAAAAAEAIAAAACIAAABkcnMvZG93&#10;bnJldi54bWxQSwECFAAUAAAACACHTuJACVUuhzoCAABMBAAADgAAAAAAAAABACAAAAAmAQAAZHJz&#10;L2Uyb0RvYy54bWxQSwUGAAAAAAYABgBZAQAA0gUAAAAA&#10;" adj="10806">
                      <v:fill on="f" focussize="0,0"/>
                      <v:stroke weight="0.5pt" color="#5B9BD5 [3204]" miterlimit="8" joinstyle="miter" endarrow="open"/>
                      <v:imagedata o:title=""/>
                      <o:lock v:ext="edit" aspectratio="f"/>
                    </v:shape>
                  </w:pict>
                </mc:Fallback>
              </mc:AlternateContent>
            </w:r>
            <w:r>
              <w:rPr>
                <w:rFonts w:hint="eastAsia" w:ascii="宋体" w:hAnsi="宋体" w:eastAsia="宋体" w:cs="宋体"/>
                <w:color w:val="000000"/>
                <w:sz w:val="24"/>
                <w:szCs w:val="24"/>
              </w:rPr>
              <mc:AlternateContent>
                <mc:Choice Requires="wps">
                  <w:drawing>
                    <wp:anchor distT="0" distB="0" distL="114300" distR="114300" simplePos="0" relativeHeight="251698176" behindDoc="0" locked="0" layoutInCell="1" allowOverlap="1">
                      <wp:simplePos x="0" y="0"/>
                      <wp:positionH relativeFrom="column">
                        <wp:posOffset>22225</wp:posOffset>
                      </wp:positionH>
                      <wp:positionV relativeFrom="paragraph">
                        <wp:posOffset>1728470</wp:posOffset>
                      </wp:positionV>
                      <wp:extent cx="1110615" cy="367665"/>
                      <wp:effectExtent l="6350" t="6350" r="6985" b="6985"/>
                      <wp:wrapNone/>
                      <wp:docPr id="1088" name="流程图: 可选过程 1088"/>
                      <wp:cNvGraphicFramePr/>
                      <a:graphic xmlns:a="http://schemas.openxmlformats.org/drawingml/2006/main">
                        <a:graphicData uri="http://schemas.microsoft.com/office/word/2010/wordprocessingShape">
                          <wps:wsp>
                            <wps:cNvSpPr/>
                            <wps:spPr>
                              <a:xfrm>
                                <a:off x="0" y="0"/>
                                <a:ext cx="1110615" cy="36766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val="en-US" w:eastAsia="zh-CN"/>
                                    </w:rPr>
                                    <w:t>述职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5pt;margin-top:136.1pt;height:28.95pt;width:87.45pt;z-index:251698176;v-text-anchor:middle;mso-width-relative:page;mso-height-relative:page;" fillcolor="#FFFFFF [3201]" filled="t" stroked="t" coordsize="21600,21600" o:gfxdata="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KPRW0tcAAAAJAQAADwAAAAAAAAABACAAAAAiAAAAZHJzL2Rvd25yZXYueG1s&#10;UEsBAhQAFAAAAAgAh07iQOD1qn6kAgAAKwUAAA4AAAAAAAAAAQAgAAAAJgEAAGRycy9lMm9Eb2Mu&#10;eG1sUEsFBgAAAAAGAAYAWQEAADwGA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val="en-US" w:eastAsia="zh-CN"/>
                              </w:rPr>
                              <w:t>述职</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731968" behindDoc="0" locked="0" layoutInCell="1" allowOverlap="1">
                      <wp:simplePos x="0" y="0"/>
                      <wp:positionH relativeFrom="column">
                        <wp:posOffset>475615</wp:posOffset>
                      </wp:positionH>
                      <wp:positionV relativeFrom="paragraph">
                        <wp:posOffset>1378585</wp:posOffset>
                      </wp:positionV>
                      <wp:extent cx="102235" cy="349885"/>
                      <wp:effectExtent l="0" t="4445" r="50165" b="7620"/>
                      <wp:wrapNone/>
                      <wp:docPr id="171" name="肘形连接符 171"/>
                      <wp:cNvGraphicFramePr/>
                      <a:graphic xmlns:a="http://schemas.openxmlformats.org/drawingml/2006/main">
                        <a:graphicData uri="http://schemas.microsoft.com/office/word/2010/wordprocessingShape">
                          <wps:wsp>
                            <wps:cNvCnPr>
                              <a:stCxn id="1066" idx="3"/>
                              <a:endCxn id="1088" idx="0"/>
                            </wps:cNvCnPr>
                            <wps:spPr>
                              <a:xfrm>
                                <a:off x="2406650" y="2181860"/>
                                <a:ext cx="102235" cy="34988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37.45pt;margin-top:108.55pt;height:27.55pt;width:8.05pt;z-index:251731968;mso-width-relative:page;mso-height-relative:page;" filled="f" stroked="t" coordsize="21600,21600" o:gfxdata="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55ndtYAAAAJAQAADwAAAAAAAAABACAAAAAiAAAAZHJzL2Rvd25yZXYueG1sUEsB&#10;AhQAFAAAAAgAh07iQGpHV/gwAgAALgQAAA4AAAAAAAAAAQAgAAAAJQEAAGRycy9lMm9Eb2MueG1s&#10;UEsFBgAAAAAGAAYAWQEAAMcFAAAAAA==&#10;">
                      <v:fill on="f" focussize="0,0"/>
                      <v:stroke weight="0.5pt" color="#5B9BD5 [3204]" miterlimit="8" joinstyle="miter" endarrow="open"/>
                      <v:imagedata o:title=""/>
                      <o:lock v:ext="edit" aspectratio="f"/>
                    </v:shape>
                  </w:pict>
                </mc:Fallback>
              </mc:AlternateConten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vertAlign w:val="baseline"/>
                <w:lang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vertAlign w:val="baseline"/>
                <w:lang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sz w:val="24"/>
                <w:szCs w:val="24"/>
              </w:rPr>
              <mc:AlternateContent>
                <mc:Choice Requires="wps">
                  <w:drawing>
                    <wp:anchor distT="0" distB="0" distL="114300" distR="114300" simplePos="0" relativeHeight="251738112" behindDoc="0" locked="0" layoutInCell="1" allowOverlap="1">
                      <wp:simplePos x="0" y="0"/>
                      <wp:positionH relativeFrom="column">
                        <wp:posOffset>181610</wp:posOffset>
                      </wp:positionH>
                      <wp:positionV relativeFrom="paragraph">
                        <wp:posOffset>2749550</wp:posOffset>
                      </wp:positionV>
                      <wp:extent cx="915035" cy="314960"/>
                      <wp:effectExtent l="6350" t="6350" r="12065" b="21590"/>
                      <wp:wrapNone/>
                      <wp:docPr id="191" name="流程图: 过程 191"/>
                      <wp:cNvGraphicFramePr/>
                      <a:graphic xmlns:a="http://schemas.openxmlformats.org/drawingml/2006/main">
                        <a:graphicData uri="http://schemas.microsoft.com/office/word/2010/wordprocessingShape">
                          <wps:wsp>
                            <wps:cNvSpPr/>
                            <wps:spPr>
                              <a:xfrm>
                                <a:off x="0" y="0"/>
                                <a:ext cx="915035" cy="31496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结果应用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3pt;margin-top:216.5pt;height:24.8pt;width:72.05pt;z-index:251738112;v-text-anchor:middle;mso-width-relative:page;mso-height-relative:page;" fillcolor="#FFFFFF [3201]" filled="t" stroked="t" coordsize="21600,21600" o:gfxdata="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c2&#10;9vrZAAAACgEAAA8AAAAAAAAAAQAgAAAAIgAAAGRycy9kb3ducmV2LnhtbFBLAQIUABQAAAAIAIdO&#10;4kDFW4TdlAIAABkFAAAOAAAAAAAAAAEAIAAAACgBAABkcnMvZTJvRG9jLnhtbFBLBQYAAAAABgAG&#10;AFkBAAAu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val="en-US" w:eastAsia="zh-CN"/>
                              </w:rPr>
                              <w:t>结果应用</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735040" behindDoc="0" locked="0" layoutInCell="1" allowOverlap="1">
                      <wp:simplePos x="0" y="0"/>
                      <wp:positionH relativeFrom="column">
                        <wp:posOffset>186690</wp:posOffset>
                      </wp:positionH>
                      <wp:positionV relativeFrom="paragraph">
                        <wp:posOffset>2167255</wp:posOffset>
                      </wp:positionV>
                      <wp:extent cx="915035" cy="314960"/>
                      <wp:effectExtent l="6350" t="6350" r="12065" b="21590"/>
                      <wp:wrapNone/>
                      <wp:docPr id="186" name="流程图: 过程 186"/>
                      <wp:cNvGraphicFramePr/>
                      <a:graphic xmlns:a="http://schemas.openxmlformats.org/drawingml/2006/main">
                        <a:graphicData uri="http://schemas.microsoft.com/office/word/2010/wordprocessingShape">
                          <wps:wsp>
                            <wps:cNvSpPr/>
                            <wps:spPr>
                              <a:xfrm>
                                <a:off x="0" y="0"/>
                                <a:ext cx="915035" cy="314960"/>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复核</w:t>
                                  </w:r>
                                  <w:r>
                                    <w:rPr>
                                      <w:rFonts w:hint="eastAsia"/>
                                      <w:lang w:val="en-US" w:eastAsia="zh-CN"/>
                                    </w:rPr>
                                    <w:t>/</w:t>
                                  </w:r>
                                  <w:r>
                                    <w:rPr>
                                      <w:rFonts w:hint="eastAsia"/>
                                      <w:lang w:eastAsia="zh-CN"/>
                                    </w:rPr>
                                    <w:t>汇总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7pt;margin-top:170.65pt;height:24.8pt;width:72.05pt;z-index:251735040;v-text-anchor:middle;mso-width-relative:page;mso-height-relative:page;" fillcolor="#FFFFFF [3201]" filled="t" stroked="t" coordsize="21600,21600" o:gfxdata="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OnHQLdoAAAAKAQAADwAAAAAAAAABACAAAAAiAAAAZHJzL2Rvd25yZXYueG1sUEsBAhQAFAAAAAgA&#10;h07iQO+kQLmVAgAAGQUAAA4AAAAAAAAAAQAgAAAAKQEAAGRycy9lMm9Eb2MueG1sUEsFBgAAAAAG&#10;AAYAWQEAADAGA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复核</w:t>
                            </w:r>
                            <w:r>
                              <w:rPr>
                                <w:rFonts w:hint="eastAsia"/>
                                <w:lang w:val="en-US" w:eastAsia="zh-CN"/>
                              </w:rPr>
                              <w:t>/</w:t>
                            </w:r>
                            <w:r>
                              <w:rPr>
                                <w:rFonts w:hint="eastAsia"/>
                                <w:lang w:eastAsia="zh-CN"/>
                              </w:rPr>
                              <w:t>汇总</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720704" behindDoc="0" locked="0" layoutInCell="1" allowOverlap="1">
                      <wp:simplePos x="0" y="0"/>
                      <wp:positionH relativeFrom="column">
                        <wp:posOffset>1101725</wp:posOffset>
                      </wp:positionH>
                      <wp:positionV relativeFrom="paragraph">
                        <wp:posOffset>2320925</wp:posOffset>
                      </wp:positionV>
                      <wp:extent cx="421005" cy="3810"/>
                      <wp:effectExtent l="0" t="45085" r="17145" b="65405"/>
                      <wp:wrapNone/>
                      <wp:docPr id="183" name="肘形连接符 183"/>
                      <wp:cNvGraphicFramePr/>
                      <a:graphic xmlns:a="http://schemas.openxmlformats.org/drawingml/2006/main">
                        <a:graphicData uri="http://schemas.microsoft.com/office/word/2010/wordprocessingShape">
                          <wps:wsp>
                            <wps:cNvCnPr>
                              <a:stCxn id="35" idx="1"/>
                              <a:endCxn id="186" idx="3"/>
                            </wps:cNvCnPr>
                            <wps:spPr>
                              <a:xfrm rot="10800000" flipV="1">
                                <a:off x="0" y="0"/>
                                <a:ext cx="421005" cy="3810"/>
                              </a:xfrm>
                              <a:prstGeom prst="bentConnector3">
                                <a:avLst>
                                  <a:gd name="adj1" fmla="val 49925"/>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86.75pt;margin-top:182.75pt;height:0.3pt;width:33.15pt;rotation:11796480f;z-index:251720704;mso-width-relative:page;mso-height-relative:page;" filled="f" stroked="t" coordsize="21600,21600" o:gfxdata="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GWL5/aAAAACwEAAA8AAAAA&#10;AAAAAQAgAAAAIgAAAGRycy9kb3ducmV2LnhtbFBLAQIUABQAAAAIAIdO4kBB96KLSwIAAGMEAAAO&#10;AAAAAAAAAAEAIAAAACkBAABkcnMvZTJvRG9jLnhtbFBLBQYAAAAABgAGAFkBAADmBQAAAAA=&#10;" adj="10784">
                      <v:fill on="f" focussize="0,0"/>
                      <v:stroke weight="0.5pt" color="#5B9BD5 [3204]" miterlimit="8" joinstyle="miter" endarrow="open"/>
                      <v:imagedata o:title=""/>
                      <o:lock v:ext="edit" aspectratio="f"/>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737088" behindDoc="0" locked="0" layoutInCell="1" allowOverlap="1">
                      <wp:simplePos x="0" y="0"/>
                      <wp:positionH relativeFrom="column">
                        <wp:posOffset>639445</wp:posOffset>
                      </wp:positionH>
                      <wp:positionV relativeFrom="paragraph">
                        <wp:posOffset>2482215</wp:posOffset>
                      </wp:positionV>
                      <wp:extent cx="5080" cy="267335"/>
                      <wp:effectExtent l="47625" t="0" r="61595" b="18415"/>
                      <wp:wrapNone/>
                      <wp:docPr id="192" name="直接箭头连接符 192"/>
                      <wp:cNvGraphicFramePr/>
                      <a:graphic xmlns:a="http://schemas.openxmlformats.org/drawingml/2006/main">
                        <a:graphicData uri="http://schemas.microsoft.com/office/word/2010/wordprocessingShape">
                          <wps:wsp>
                            <wps:cNvCnPr>
                              <a:stCxn id="186" idx="2"/>
                              <a:endCxn id="191" idx="0"/>
                            </wps:cNvCnPr>
                            <wps:spPr>
                              <a:xfrm flipH="1">
                                <a:off x="0" y="0"/>
                                <a:ext cx="5080" cy="2673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0.35pt;margin-top:195.45pt;height:21.05pt;width:0.4pt;z-index:251737088;mso-width-relative:page;mso-height-relative:page;" filled="f" stroked="t" coordsize="21600,21600" o:gfxdata="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MZGnrYAAAACwEAAA8AAAAAAAAAAQAgAAAAIgAAAGRycy9kb3ducmV2LnhtbFBL&#10;AQIUABQAAAAIAIdO4kA1ayqKLwIAADIEAAAOAAAAAAAAAAEAIAAAACcBAABkcnMvZTJvRG9jLnht&#10;bFBLBQYAAAAABgAGAFkBAADIBQAAAAA=&#10;">
                      <v:fill on="f" focussize="0,0"/>
                      <v:stroke weight="0.5pt" color="#5B9BD5 [3204]" miterlimit="8" joinstyle="miter" endarrow="open"/>
                      <v:imagedata o:title=""/>
                      <o:lock v:ext="edit" aspectratio="f"/>
                    </v:shape>
                  </w:pict>
                </mc:Fallback>
              </mc:AlternateConten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sz w:val="24"/>
                <w:szCs w:val="24"/>
              </w:rPr>
              <mc:AlternateContent>
                <mc:Choice Requires="wps">
                  <w:drawing>
                    <wp:anchor distT="0" distB="0" distL="114300" distR="114300" simplePos="0" relativeHeight="251909120" behindDoc="0" locked="0" layoutInCell="1" allowOverlap="1">
                      <wp:simplePos x="0" y="0"/>
                      <wp:positionH relativeFrom="column">
                        <wp:posOffset>182880</wp:posOffset>
                      </wp:positionH>
                      <wp:positionV relativeFrom="paragraph">
                        <wp:posOffset>2621915</wp:posOffset>
                      </wp:positionV>
                      <wp:extent cx="915035" cy="586105"/>
                      <wp:effectExtent l="6350" t="6350" r="12065" b="17145"/>
                      <wp:wrapNone/>
                      <wp:docPr id="35" name="流程图: 过程 35"/>
                      <wp:cNvGraphicFramePr/>
                      <a:graphic xmlns:a="http://schemas.openxmlformats.org/drawingml/2006/main">
                        <a:graphicData uri="http://schemas.microsoft.com/office/word/2010/wordprocessingShape">
                          <wps:wsp>
                            <wps:cNvSpPr/>
                            <wps:spPr>
                              <a:xfrm>
                                <a:off x="0" y="0"/>
                                <a:ext cx="915035" cy="586105"/>
                              </a:xfrm>
                              <a:prstGeom prst="flowChart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绩效监督</w:t>
                                  </w:r>
                                </w:p>
                                <w:p>
                                  <w:pPr>
                                    <w:jc w:val="center"/>
                                    <w:rPr>
                                      <w:rFonts w:hint="default"/>
                                      <w:lang w:val="en-US" w:eastAsia="zh-CN"/>
                                    </w:rPr>
                                  </w:pPr>
                                  <w:r>
                                    <w:rPr>
                                      <w:rFonts w:hint="eastAsia"/>
                                      <w:lang w:val="en-US" w:eastAsia="zh-CN"/>
                                    </w:rPr>
                                    <w:t>处理申诉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4pt;margin-top:206.45pt;height:46.15pt;width:72.05pt;z-index:251909120;v-text-anchor:middle;mso-width-relative:page;mso-height-relative:page;" fillcolor="#FFFFFF [3201]" filled="t" stroked="t" coordsize="21600,21600" o:gfxdata="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1sm1&#10;F9kAAAAKAQAADwAAAAAAAAABACAAAAAiAAAAZHJzL2Rvd25yZXYueG1sUEsBAhQAFAAAAAgAh07i&#10;QIJU5mWTAgAAFwUAAA4AAAAAAAAAAQAgAAAAKAEAAGRycy9lMm9Eb2MueG1sUEsFBgAAAAAGAAYA&#10;WQEAAC0GAAAAAA==&#10;">
                      <v:fill on="t" focussize="0,0"/>
                      <v:stroke weight="1pt" color="#5B9BD5 [3204]" miterlimit="8" joinstyle="miter"/>
                      <v:imagedata o:title=""/>
                      <o:lock v:ext="edit" aspectratio="f"/>
                      <v:textbox>
                        <w:txbxContent>
                          <w:p>
                            <w:pPr>
                              <w:jc w:val="center"/>
                              <w:rPr>
                                <w:rFonts w:hint="eastAsia"/>
                                <w:lang w:val="en-US" w:eastAsia="zh-CN"/>
                              </w:rPr>
                            </w:pPr>
                            <w:r>
                              <w:rPr>
                                <w:rFonts w:hint="eastAsia"/>
                                <w:lang w:val="en-US" w:eastAsia="zh-CN"/>
                              </w:rPr>
                              <w:t>绩效监督</w:t>
                            </w:r>
                          </w:p>
                          <w:p>
                            <w:pPr>
                              <w:jc w:val="center"/>
                              <w:rPr>
                                <w:rFonts w:hint="default"/>
                                <w:lang w:val="en-US" w:eastAsia="zh-CN"/>
                              </w:rPr>
                            </w:pPr>
                            <w:r>
                              <w:rPr>
                                <w:rFonts w:hint="eastAsia"/>
                                <w:lang w:val="en-US" w:eastAsia="zh-CN"/>
                              </w:rPr>
                              <w:t>处理申诉</w:t>
                            </w:r>
                          </w:p>
                        </w:txbxContent>
                      </v:textbox>
                    </v:shape>
                  </w:pict>
                </mc:Fallback>
              </mc:AlternateContent>
            </w:r>
          </w:p>
        </w:tc>
      </w:tr>
    </w:tbl>
    <w:p>
      <w:pPr>
        <w:pStyle w:val="7"/>
        <w:keepNext/>
        <w:keepLines/>
        <w:pageBreakBefore w:val="0"/>
        <w:widowControl w:val="0"/>
        <w:numPr>
          <w:ilvl w:val="0"/>
          <w:numId w:val="0"/>
        </w:numPr>
        <w:tabs>
          <w:tab w:val="left" w:pos="0"/>
        </w:tabs>
        <w:kinsoku/>
        <w:wordWrap/>
        <w:overflowPunct/>
        <w:topLinePunct w:val="0"/>
        <w:autoSpaceDE/>
        <w:autoSpaceDN/>
        <w:bidi w:val="0"/>
        <w:adjustRightInd/>
        <w:snapToGrid/>
        <w:spacing w:before="200" w:after="200"/>
        <w:ind w:leftChars="0"/>
        <w:jc w:val="both"/>
        <w:textAlignment w:val="auto"/>
        <w:outlineLvl w:val="9"/>
        <w:rPr>
          <w:rFonts w:hint="eastAsia"/>
          <w:sz w:val="44"/>
          <w:szCs w:val="44"/>
          <w:lang w:val="en-US" w:eastAsia="zh-CN"/>
        </w:rPr>
      </w:pPr>
      <w:bookmarkStart w:id="288" w:name="_Toc6381"/>
      <w:bookmarkStart w:id="289" w:name="_Toc9071405"/>
    </w:p>
    <w:p>
      <w:pPr>
        <w:rPr>
          <w:rFonts w:hint="eastAsia"/>
          <w:sz w:val="44"/>
          <w:szCs w:val="44"/>
          <w:lang w:val="en-US" w:eastAsia="zh-CN"/>
        </w:rPr>
      </w:pPr>
    </w:p>
    <w:p>
      <w:pPr>
        <w:rPr>
          <w:rFonts w:hint="eastAsia"/>
          <w:sz w:val="44"/>
          <w:szCs w:val="44"/>
          <w:lang w:val="en-US" w:eastAsia="zh-CN"/>
        </w:rPr>
      </w:pPr>
    </w:p>
    <w:p>
      <w:pPr>
        <w:rPr>
          <w:rFonts w:hint="eastAsia"/>
          <w:sz w:val="44"/>
          <w:szCs w:val="44"/>
          <w:lang w:val="en-US" w:eastAsia="zh-CN"/>
        </w:rPr>
      </w:pPr>
    </w:p>
    <w:p>
      <w:pPr>
        <w:rPr>
          <w:rFonts w:hint="eastAsia"/>
          <w:sz w:val="44"/>
          <w:szCs w:val="44"/>
          <w:lang w:val="en-US" w:eastAsia="zh-CN"/>
        </w:rPr>
      </w:pPr>
    </w:p>
    <w:p>
      <w:pPr>
        <w:rPr>
          <w:rFonts w:hint="eastAsia"/>
          <w:sz w:val="44"/>
          <w:szCs w:val="44"/>
          <w:lang w:val="en-US" w:eastAsia="zh-CN"/>
        </w:rPr>
      </w:pPr>
    </w:p>
    <w:p>
      <w:pPr>
        <w:pStyle w:val="9"/>
        <w:numPr>
          <w:ilvl w:val="0"/>
          <w:numId w:val="135"/>
        </w:numPr>
        <w:bidi w:val="0"/>
        <w:ind w:left="0" w:leftChars="0" w:firstLine="0" w:firstLineChars="0"/>
        <w:outlineLvl w:val="0"/>
        <w:rPr>
          <w:rFonts w:hint="eastAsia"/>
          <w:highlight w:val="none"/>
          <w:lang w:val="en-US" w:eastAsia="zh-CN"/>
        </w:rPr>
      </w:pPr>
      <w:bookmarkStart w:id="290" w:name="_Toc10780"/>
      <w:bookmarkStart w:id="291" w:name="_Toc4732"/>
      <w:bookmarkStart w:id="292" w:name="_Toc17801"/>
      <w:bookmarkStart w:id="293" w:name="_Toc641"/>
      <w:bookmarkStart w:id="294" w:name="_Toc12854"/>
      <w:r>
        <w:rPr>
          <w:rFonts w:hint="eastAsia"/>
          <w:highlight w:val="none"/>
          <w:lang w:val="en-US" w:eastAsia="zh-CN"/>
        </w:rPr>
        <w:t>培训</w:t>
      </w:r>
      <w:bookmarkEnd w:id="288"/>
      <w:bookmarkEnd w:id="289"/>
      <w:r>
        <w:rPr>
          <w:rFonts w:hint="eastAsia"/>
          <w:highlight w:val="none"/>
          <w:lang w:val="en-US" w:eastAsia="zh-CN"/>
        </w:rPr>
        <w:t>管理</w:t>
      </w:r>
      <w:bookmarkEnd w:id="290"/>
      <w:bookmarkEnd w:id="291"/>
      <w:bookmarkEnd w:id="292"/>
      <w:bookmarkEnd w:id="293"/>
      <w:bookmarkEnd w:id="294"/>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highlight w:val="none"/>
          <w:lang w:val="en-GB" w:eastAsia="zh-CN"/>
        </w:rPr>
      </w:pPr>
      <w:r>
        <w:rPr>
          <w:rFonts w:hint="eastAsia" w:asciiTheme="minorEastAsia" w:hAnsiTheme="minorEastAsia" w:cstheme="minorEastAsia"/>
          <w:sz w:val="21"/>
          <w:szCs w:val="21"/>
          <w:highlight w:val="none"/>
          <w:lang w:val="en-GB" w:eastAsia="zh-CN"/>
        </w:rPr>
        <w:t>综合部</w:t>
      </w:r>
      <w:r>
        <w:rPr>
          <w:rFonts w:hint="eastAsia" w:asciiTheme="minorEastAsia" w:hAnsiTheme="minorEastAsia" w:eastAsiaTheme="minorEastAsia" w:cstheme="minorEastAsia"/>
          <w:sz w:val="21"/>
          <w:szCs w:val="21"/>
          <w:highlight w:val="none"/>
          <w:lang w:val="en-GB" w:eastAsia="zh-CN"/>
        </w:rPr>
        <w:t>是公司的培训主导部门，主要职责包括：</w:t>
      </w:r>
    </w:p>
    <w:p>
      <w:pPr>
        <w:keepNext w:val="0"/>
        <w:keepLines w:val="0"/>
        <w:pageBreakBefore w:val="0"/>
        <w:widowControl w:val="0"/>
        <w:numPr>
          <w:ilvl w:val="0"/>
          <w:numId w:val="196"/>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培训制度的制订</w:t>
      </w:r>
      <w:r>
        <w:rPr>
          <w:rFonts w:hint="eastAsia" w:asciiTheme="minorEastAsia" w:hAnsiTheme="minorEastAsia" w:cstheme="minorEastAsia"/>
          <w:sz w:val="21"/>
          <w:szCs w:val="21"/>
          <w:lang w:val="en-US" w:eastAsia="zh-CN"/>
        </w:rPr>
        <w:t>与完善</w:t>
      </w:r>
      <w:r>
        <w:rPr>
          <w:rFonts w:hint="eastAsia" w:asciiTheme="minorEastAsia" w:hAnsiTheme="minorEastAsia" w:eastAsiaTheme="minorEastAsia" w:cstheme="minorEastAsia"/>
          <w:sz w:val="21"/>
          <w:szCs w:val="21"/>
          <w:lang w:val="en-GB" w:eastAsia="zh-CN"/>
        </w:rPr>
        <w:t>；</w:t>
      </w:r>
    </w:p>
    <w:p>
      <w:pPr>
        <w:keepNext w:val="0"/>
        <w:keepLines w:val="0"/>
        <w:pageBreakBefore w:val="0"/>
        <w:widowControl w:val="0"/>
        <w:numPr>
          <w:ilvl w:val="0"/>
          <w:numId w:val="196"/>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公司年度培训计划的制订；</w:t>
      </w:r>
    </w:p>
    <w:p>
      <w:pPr>
        <w:keepNext w:val="0"/>
        <w:keepLines w:val="0"/>
        <w:pageBreakBefore w:val="0"/>
        <w:widowControl w:val="0"/>
        <w:numPr>
          <w:ilvl w:val="0"/>
          <w:numId w:val="196"/>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公司级培训的组织实施；</w:t>
      </w:r>
    </w:p>
    <w:p>
      <w:pPr>
        <w:keepNext w:val="0"/>
        <w:keepLines w:val="0"/>
        <w:pageBreakBefore w:val="0"/>
        <w:widowControl w:val="0"/>
        <w:numPr>
          <w:ilvl w:val="0"/>
          <w:numId w:val="196"/>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培训实施情况的监督、追踪与考核；</w:t>
      </w:r>
    </w:p>
    <w:p>
      <w:pPr>
        <w:keepNext w:val="0"/>
        <w:keepLines w:val="0"/>
        <w:pageBreakBefore w:val="0"/>
        <w:widowControl w:val="0"/>
        <w:numPr>
          <w:ilvl w:val="0"/>
          <w:numId w:val="196"/>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内部培训师的管理和外部培训师</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eastAsiaTheme="minorEastAsia" w:cstheme="minorEastAsia"/>
          <w:sz w:val="21"/>
          <w:szCs w:val="21"/>
          <w:lang w:val="en-GB" w:eastAsia="zh-CN"/>
        </w:rPr>
        <w:t>聘请；</w:t>
      </w:r>
    </w:p>
    <w:p>
      <w:pPr>
        <w:keepNext w:val="0"/>
        <w:keepLines w:val="0"/>
        <w:pageBreakBefore w:val="0"/>
        <w:widowControl w:val="0"/>
        <w:numPr>
          <w:ilvl w:val="0"/>
          <w:numId w:val="196"/>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培训费用的管理、控制</w:t>
      </w:r>
      <w:r>
        <w:rPr>
          <w:rFonts w:hint="eastAsia" w:asciiTheme="minorEastAsia" w:hAnsiTheme="minorEastAsia" w:cstheme="minorEastAsia"/>
          <w:sz w:val="21"/>
          <w:szCs w:val="21"/>
          <w:lang w:val="en-GB" w:eastAsia="zh-CN"/>
        </w:rPr>
        <w:t>。</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各部门负责人是本部门培训工作的总负责人，主要职责包括：</w:t>
      </w:r>
    </w:p>
    <w:p>
      <w:pPr>
        <w:keepNext w:val="0"/>
        <w:keepLines w:val="0"/>
        <w:pageBreakBefore w:val="0"/>
        <w:widowControl w:val="0"/>
        <w:numPr>
          <w:ilvl w:val="0"/>
          <w:numId w:val="19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按时整理、汇总、提报本部门年度培训需求；</w:t>
      </w:r>
    </w:p>
    <w:p>
      <w:pPr>
        <w:keepNext w:val="0"/>
        <w:keepLines w:val="0"/>
        <w:pageBreakBefore w:val="0"/>
        <w:widowControl w:val="0"/>
        <w:numPr>
          <w:ilvl w:val="0"/>
          <w:numId w:val="19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组织部门内专业性培训；</w:t>
      </w:r>
    </w:p>
    <w:p>
      <w:pPr>
        <w:keepNext w:val="0"/>
        <w:keepLines w:val="0"/>
        <w:pageBreakBefore w:val="0"/>
        <w:widowControl w:val="0"/>
        <w:numPr>
          <w:ilvl w:val="0"/>
          <w:numId w:val="19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组织本部门员工参加公司集中举办的培训；</w:t>
      </w:r>
    </w:p>
    <w:p>
      <w:pPr>
        <w:keepNext w:val="0"/>
        <w:keepLines w:val="0"/>
        <w:pageBreakBefore w:val="0"/>
        <w:widowControl w:val="0"/>
        <w:numPr>
          <w:ilvl w:val="0"/>
          <w:numId w:val="19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作为学徒工</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实习生</w:t>
      </w:r>
      <w:r>
        <w:rPr>
          <w:rFonts w:hint="eastAsia" w:asciiTheme="minorEastAsia" w:hAnsiTheme="minorEastAsia" w:eastAsiaTheme="minorEastAsia" w:cstheme="minorEastAsia"/>
          <w:sz w:val="21"/>
          <w:szCs w:val="21"/>
          <w:lang w:val="en-GB" w:eastAsia="zh-CN"/>
        </w:rPr>
        <w:t>导师培养新人；</w:t>
      </w:r>
    </w:p>
    <w:p>
      <w:pPr>
        <w:keepNext w:val="0"/>
        <w:keepLines w:val="0"/>
        <w:pageBreakBefore w:val="0"/>
        <w:widowControl w:val="0"/>
        <w:numPr>
          <w:ilvl w:val="0"/>
          <w:numId w:val="19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起草专业性课件并至少主讲一门培训课程；</w:t>
      </w:r>
    </w:p>
    <w:p>
      <w:pPr>
        <w:keepNext w:val="0"/>
        <w:keepLines w:val="0"/>
        <w:pageBreakBefore w:val="0"/>
        <w:widowControl w:val="0"/>
        <w:numPr>
          <w:ilvl w:val="0"/>
          <w:numId w:val="19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本部门受训人员培训完成后的督导与追踪。</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cstheme="minorEastAsia"/>
          <w:sz w:val="21"/>
          <w:szCs w:val="21"/>
          <w:lang w:val="en-GB" w:eastAsia="zh-CN"/>
        </w:rPr>
        <w:t>综合部</w:t>
      </w:r>
      <w:r>
        <w:rPr>
          <w:rFonts w:hint="eastAsia" w:asciiTheme="minorEastAsia" w:hAnsiTheme="minorEastAsia" w:eastAsiaTheme="minorEastAsia" w:cstheme="minorEastAsia"/>
          <w:sz w:val="21"/>
          <w:szCs w:val="21"/>
          <w:lang w:val="en-GB" w:eastAsia="zh-CN"/>
        </w:rPr>
        <w:t>每年底发放《</w:t>
      </w:r>
      <w:bookmarkStart w:id="295" w:name="_Hlk128552403"/>
      <w:bookmarkStart w:id="296" w:name="_Hlk128552402"/>
      <w:r>
        <w:rPr>
          <w:rFonts w:hint="eastAsia" w:asciiTheme="minorEastAsia" w:hAnsiTheme="minorEastAsia" w:eastAsiaTheme="minorEastAsia" w:cstheme="minorEastAsia"/>
          <w:sz w:val="21"/>
          <w:szCs w:val="21"/>
          <w:lang w:val="en-GB" w:eastAsia="zh-CN"/>
        </w:rPr>
        <w:fldChar w:fldCharType="begin"/>
      </w:r>
      <w:r>
        <w:rPr>
          <w:rFonts w:hint="eastAsia" w:asciiTheme="minorEastAsia" w:hAnsiTheme="minorEastAsia" w:eastAsiaTheme="minorEastAsia" w:cstheme="minorEastAsia"/>
          <w:sz w:val="21"/>
          <w:szCs w:val="21"/>
          <w:lang w:val="en-GB" w:eastAsia="zh-CN"/>
        </w:rPr>
        <w:instrText xml:space="preserve"> HYPERLINK  \l "员工培训需求调查表" </w:instrText>
      </w:r>
      <w:r>
        <w:rPr>
          <w:rFonts w:hint="eastAsia" w:asciiTheme="minorEastAsia" w:hAnsiTheme="minorEastAsia" w:eastAsiaTheme="minorEastAsia" w:cstheme="minorEastAsia"/>
          <w:sz w:val="21"/>
          <w:szCs w:val="21"/>
          <w:lang w:val="en-GB" w:eastAsia="zh-CN"/>
        </w:rPr>
        <w:fldChar w:fldCharType="separate"/>
      </w:r>
      <w:r>
        <w:rPr>
          <w:rFonts w:hint="eastAsia" w:asciiTheme="minorEastAsia" w:hAnsiTheme="minorEastAsia" w:eastAsiaTheme="minorEastAsia" w:cstheme="minorEastAsia"/>
          <w:sz w:val="21"/>
          <w:szCs w:val="21"/>
          <w:lang w:val="en-GB" w:eastAsia="zh-CN"/>
        </w:rPr>
        <w:t>培训</w:t>
      </w:r>
      <w:bookmarkStart w:id="297" w:name="_Hlt128552415"/>
      <w:r>
        <w:rPr>
          <w:rFonts w:hint="eastAsia" w:asciiTheme="minorEastAsia" w:hAnsiTheme="minorEastAsia" w:eastAsiaTheme="minorEastAsia" w:cstheme="minorEastAsia"/>
          <w:sz w:val="21"/>
          <w:szCs w:val="21"/>
          <w:lang w:val="en-GB" w:eastAsia="zh-CN"/>
        </w:rPr>
        <w:t>需</w:t>
      </w:r>
      <w:bookmarkEnd w:id="297"/>
      <w:r>
        <w:rPr>
          <w:rFonts w:hint="eastAsia" w:asciiTheme="minorEastAsia" w:hAnsiTheme="minorEastAsia" w:eastAsiaTheme="minorEastAsia" w:cstheme="minorEastAsia"/>
          <w:sz w:val="21"/>
          <w:szCs w:val="21"/>
          <w:lang w:val="en-GB" w:eastAsia="zh-CN"/>
        </w:rPr>
        <w:t>求调查表</w:t>
      </w:r>
      <w:bookmarkEnd w:id="295"/>
      <w:bookmarkEnd w:id="296"/>
      <w:r>
        <w:rPr>
          <w:rFonts w:hint="eastAsia" w:asciiTheme="minorEastAsia" w:hAnsiTheme="minorEastAsia" w:eastAsiaTheme="minorEastAsia" w:cstheme="minorEastAsia"/>
          <w:sz w:val="21"/>
          <w:szCs w:val="21"/>
          <w:lang w:val="en-GB" w:eastAsia="zh-CN"/>
        </w:rPr>
        <w:fldChar w:fldCharType="end"/>
      </w:r>
      <w:r>
        <w:rPr>
          <w:rFonts w:hint="eastAsia" w:asciiTheme="minorEastAsia" w:hAnsiTheme="minorEastAsia" w:eastAsiaTheme="minorEastAsia" w:cstheme="minorEastAsia"/>
          <w:sz w:val="21"/>
          <w:szCs w:val="21"/>
          <w:lang w:val="en-GB" w:eastAsia="zh-CN"/>
        </w:rPr>
        <w:t>》，各部门负责人结合本部门实际情况，形成部门年度培训需求报</w:t>
      </w:r>
      <w:r>
        <w:rPr>
          <w:rFonts w:hint="eastAsia" w:asciiTheme="minorEastAsia" w:hAnsiTheme="minorEastAsia" w:cstheme="minorEastAsia"/>
          <w:sz w:val="21"/>
          <w:szCs w:val="21"/>
          <w:lang w:val="en-GB" w:eastAsia="zh-CN"/>
        </w:rPr>
        <w:t>综合部</w:t>
      </w:r>
      <w:r>
        <w:rPr>
          <w:rFonts w:hint="eastAsia" w:asciiTheme="minorEastAsia" w:hAnsiTheme="minorEastAsia" w:eastAsiaTheme="minorEastAsia" w:cstheme="minorEastAsia"/>
          <w:sz w:val="21"/>
          <w:szCs w:val="21"/>
          <w:lang w:val="en-GB" w:eastAsia="zh-CN"/>
        </w:rPr>
        <w:t>。</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cstheme="minorEastAsia"/>
          <w:sz w:val="21"/>
          <w:szCs w:val="21"/>
          <w:lang w:val="en-GB" w:eastAsia="zh-CN"/>
        </w:rPr>
        <w:t>综合部</w:t>
      </w:r>
      <w:r>
        <w:rPr>
          <w:rFonts w:hint="eastAsia" w:asciiTheme="minorEastAsia" w:hAnsiTheme="minorEastAsia" w:eastAsiaTheme="minorEastAsia" w:cstheme="minorEastAsia"/>
          <w:sz w:val="21"/>
          <w:szCs w:val="21"/>
          <w:lang w:val="en-GB" w:eastAsia="zh-CN"/>
        </w:rPr>
        <w:t>参考各部门培训需求，结合公司实际情况，制订公司年度培训计划及费用预算，报总裁审批。</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入职培训</w:t>
      </w:r>
    </w:p>
    <w:p>
      <w:pPr>
        <w:keepNext w:val="0"/>
        <w:keepLines w:val="0"/>
        <w:pageBreakBefore w:val="0"/>
        <w:widowControl w:val="0"/>
        <w:numPr>
          <w:ilvl w:val="0"/>
          <w:numId w:val="19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培训对象：所有新入职员工</w:t>
      </w:r>
    </w:p>
    <w:p>
      <w:pPr>
        <w:keepNext w:val="0"/>
        <w:keepLines w:val="0"/>
        <w:pageBreakBefore w:val="0"/>
        <w:widowControl w:val="0"/>
        <w:numPr>
          <w:ilvl w:val="0"/>
          <w:numId w:val="19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培训目的：协助新员工了解公司，尽快适应新的工作环境。</w:t>
      </w:r>
    </w:p>
    <w:p>
      <w:pPr>
        <w:keepNext w:val="0"/>
        <w:keepLines w:val="0"/>
        <w:pageBreakBefore w:val="0"/>
        <w:widowControl w:val="0"/>
        <w:numPr>
          <w:ilvl w:val="0"/>
          <w:numId w:val="19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培训时间：新员工办理入职手续后，正式上岗前进行</w:t>
      </w:r>
    </w:p>
    <w:p>
      <w:pPr>
        <w:keepNext w:val="0"/>
        <w:keepLines w:val="0"/>
        <w:pageBreakBefore w:val="0"/>
        <w:widowControl w:val="0"/>
        <w:numPr>
          <w:ilvl w:val="0"/>
          <w:numId w:val="19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培训形式：讲解</w:t>
      </w:r>
    </w:p>
    <w:p>
      <w:pPr>
        <w:keepNext w:val="0"/>
        <w:keepLines w:val="0"/>
        <w:pageBreakBefore w:val="0"/>
        <w:widowControl w:val="0"/>
        <w:numPr>
          <w:ilvl w:val="0"/>
          <w:numId w:val="19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培训主讲：</w:t>
      </w:r>
      <w:r>
        <w:rPr>
          <w:rFonts w:hint="eastAsia" w:asciiTheme="minorEastAsia" w:hAnsiTheme="minorEastAsia" w:cstheme="minorEastAsia"/>
          <w:sz w:val="21"/>
          <w:szCs w:val="21"/>
          <w:lang w:val="en-US" w:eastAsia="zh-CN"/>
        </w:rPr>
        <w:t>综合部</w:t>
      </w:r>
    </w:p>
    <w:p>
      <w:pPr>
        <w:keepNext w:val="0"/>
        <w:keepLines w:val="0"/>
        <w:pageBreakBefore w:val="0"/>
        <w:widowControl w:val="0"/>
        <w:numPr>
          <w:ilvl w:val="0"/>
          <w:numId w:val="19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培训内容：公司介绍（企业文化、组织结构、部门职能、业务架构、部门介绍），制度介绍（员工手册、管理制度、考勤规定、新员工须知），其他（职业道德、办公礼仪、沟通渠道、办公平台操作等）。</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上岗培训</w:t>
      </w:r>
    </w:p>
    <w:p>
      <w:pPr>
        <w:keepNext w:val="0"/>
        <w:keepLines w:val="0"/>
        <w:pageBreakBefore w:val="0"/>
        <w:widowControl w:val="0"/>
        <w:numPr>
          <w:ilvl w:val="0"/>
          <w:numId w:val="19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培训对象：在公司首次任职该岗位的员工（含调岗员工）</w:t>
      </w:r>
    </w:p>
    <w:p>
      <w:pPr>
        <w:keepNext w:val="0"/>
        <w:keepLines w:val="0"/>
        <w:pageBreakBefore w:val="0"/>
        <w:widowControl w:val="0"/>
        <w:numPr>
          <w:ilvl w:val="0"/>
          <w:numId w:val="19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培训目的：指导新任职人员了解工作内容，尽快熟悉岗位进入工作状态。</w:t>
      </w:r>
    </w:p>
    <w:p>
      <w:pPr>
        <w:keepNext w:val="0"/>
        <w:keepLines w:val="0"/>
        <w:pageBreakBefore w:val="0"/>
        <w:widowControl w:val="0"/>
        <w:numPr>
          <w:ilvl w:val="0"/>
          <w:numId w:val="19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培训时间：到岗一周内进行</w:t>
      </w:r>
    </w:p>
    <w:p>
      <w:pPr>
        <w:keepNext w:val="0"/>
        <w:keepLines w:val="0"/>
        <w:pageBreakBefore w:val="0"/>
        <w:widowControl w:val="0"/>
        <w:numPr>
          <w:ilvl w:val="0"/>
          <w:numId w:val="19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培训形式：讲解+实操</w:t>
      </w:r>
    </w:p>
    <w:p>
      <w:pPr>
        <w:keepNext w:val="0"/>
        <w:keepLines w:val="0"/>
        <w:pageBreakBefore w:val="0"/>
        <w:widowControl w:val="0"/>
        <w:numPr>
          <w:ilvl w:val="0"/>
          <w:numId w:val="19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培训主讲：部门负责人或部门负责人指定人员</w:t>
      </w:r>
    </w:p>
    <w:p>
      <w:pPr>
        <w:keepNext w:val="0"/>
        <w:keepLines w:val="0"/>
        <w:pageBreakBefore w:val="0"/>
        <w:widowControl w:val="0"/>
        <w:numPr>
          <w:ilvl w:val="0"/>
          <w:numId w:val="199"/>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培训内容：岗位介绍（岗位目标、岗位职责等）工作介绍（作业标准、作业流程、注意事项等）其他（部门纪律、工作的协调与沟通等）</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素质培训</w:t>
      </w:r>
    </w:p>
    <w:p>
      <w:pPr>
        <w:keepNext w:val="0"/>
        <w:keepLines w:val="0"/>
        <w:pageBreakBefore w:val="0"/>
        <w:widowControl w:val="0"/>
        <w:numPr>
          <w:ilvl w:val="0"/>
          <w:numId w:val="20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培训对象：全体员工</w:t>
      </w:r>
    </w:p>
    <w:p>
      <w:pPr>
        <w:keepNext w:val="0"/>
        <w:keepLines w:val="0"/>
        <w:pageBreakBefore w:val="0"/>
        <w:widowControl w:val="0"/>
        <w:numPr>
          <w:ilvl w:val="0"/>
          <w:numId w:val="20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培训目的：提高员工的职业素养、职业道德</w:t>
      </w:r>
    </w:p>
    <w:p>
      <w:pPr>
        <w:keepNext w:val="0"/>
        <w:keepLines w:val="0"/>
        <w:pageBreakBefore w:val="0"/>
        <w:widowControl w:val="0"/>
        <w:numPr>
          <w:ilvl w:val="0"/>
          <w:numId w:val="20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培训时间：以年度培训计划为准</w:t>
      </w:r>
    </w:p>
    <w:p>
      <w:pPr>
        <w:keepNext w:val="0"/>
        <w:keepLines w:val="0"/>
        <w:pageBreakBefore w:val="0"/>
        <w:widowControl w:val="0"/>
        <w:numPr>
          <w:ilvl w:val="0"/>
          <w:numId w:val="20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培训形式：讲授、座谈、视频、演练、拓展等</w:t>
      </w:r>
    </w:p>
    <w:p>
      <w:pPr>
        <w:keepNext w:val="0"/>
        <w:keepLines w:val="0"/>
        <w:pageBreakBefore w:val="0"/>
        <w:widowControl w:val="0"/>
        <w:numPr>
          <w:ilvl w:val="0"/>
          <w:numId w:val="20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培训主讲：</w:t>
      </w:r>
      <w:r>
        <w:rPr>
          <w:rFonts w:hint="eastAsia" w:asciiTheme="minorEastAsia" w:hAnsiTheme="minorEastAsia" w:cstheme="minorEastAsia"/>
          <w:sz w:val="21"/>
          <w:szCs w:val="21"/>
          <w:lang w:val="en-US" w:eastAsia="zh-CN"/>
        </w:rPr>
        <w:t>待定</w:t>
      </w:r>
    </w:p>
    <w:p>
      <w:pPr>
        <w:keepNext w:val="0"/>
        <w:keepLines w:val="0"/>
        <w:pageBreakBefore w:val="0"/>
        <w:widowControl w:val="0"/>
        <w:numPr>
          <w:ilvl w:val="0"/>
          <w:numId w:val="20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培训内容：职业素养（团队精神、敬业度、忠诚度、责任心等），通用技能（职业礼仪、沟通能力、软件应用等），其他（心理健康、抗挫折能力、安全培训等）</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专业技能培训</w:t>
      </w:r>
    </w:p>
    <w:p>
      <w:pPr>
        <w:keepNext w:val="0"/>
        <w:keepLines w:val="0"/>
        <w:pageBreakBefore w:val="0"/>
        <w:widowControl w:val="0"/>
        <w:numPr>
          <w:ilvl w:val="0"/>
          <w:numId w:val="20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培训对象：全体员工</w:t>
      </w:r>
    </w:p>
    <w:p>
      <w:pPr>
        <w:keepNext w:val="0"/>
        <w:keepLines w:val="0"/>
        <w:pageBreakBefore w:val="0"/>
        <w:widowControl w:val="0"/>
        <w:numPr>
          <w:ilvl w:val="0"/>
          <w:numId w:val="20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培训目的：提高员工的专业能力</w:t>
      </w:r>
    </w:p>
    <w:p>
      <w:pPr>
        <w:keepNext w:val="0"/>
        <w:keepLines w:val="0"/>
        <w:pageBreakBefore w:val="0"/>
        <w:widowControl w:val="0"/>
        <w:numPr>
          <w:ilvl w:val="0"/>
          <w:numId w:val="20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培训时间：以年度培训计划为准</w:t>
      </w:r>
    </w:p>
    <w:p>
      <w:pPr>
        <w:keepNext w:val="0"/>
        <w:keepLines w:val="0"/>
        <w:pageBreakBefore w:val="0"/>
        <w:widowControl w:val="0"/>
        <w:numPr>
          <w:ilvl w:val="0"/>
          <w:numId w:val="20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培训形式：讲授、视频、实操、师带徒、外训</w:t>
      </w:r>
    </w:p>
    <w:p>
      <w:pPr>
        <w:keepNext w:val="0"/>
        <w:keepLines w:val="0"/>
        <w:pageBreakBefore w:val="0"/>
        <w:widowControl w:val="0"/>
        <w:numPr>
          <w:ilvl w:val="0"/>
          <w:numId w:val="20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培训主讲：由</w:t>
      </w:r>
      <w:r>
        <w:rPr>
          <w:rFonts w:hint="eastAsia" w:asciiTheme="minorEastAsia" w:hAnsiTheme="minorEastAsia" w:cstheme="minorEastAsia"/>
          <w:sz w:val="21"/>
          <w:szCs w:val="21"/>
          <w:lang w:val="en-US" w:eastAsia="zh-CN"/>
        </w:rPr>
        <w:t>综合部选定</w:t>
      </w:r>
    </w:p>
    <w:p>
      <w:pPr>
        <w:keepNext w:val="0"/>
        <w:keepLines w:val="0"/>
        <w:pageBreakBefore w:val="0"/>
        <w:widowControl w:val="0"/>
        <w:numPr>
          <w:ilvl w:val="0"/>
          <w:numId w:val="201"/>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培训内容：运维技能（运行节能、空调维修、水泵维修、</w:t>
      </w:r>
      <w:r>
        <w:rPr>
          <w:rFonts w:hint="eastAsia" w:asciiTheme="minorEastAsia" w:hAnsiTheme="minorEastAsia" w:cstheme="minorEastAsia"/>
          <w:sz w:val="21"/>
          <w:szCs w:val="21"/>
          <w:lang w:val="en-US" w:eastAsia="zh-CN"/>
        </w:rPr>
        <w:t>水处理</w:t>
      </w:r>
      <w:r>
        <w:rPr>
          <w:rFonts w:hint="eastAsia" w:asciiTheme="minorEastAsia" w:hAnsiTheme="minorEastAsia" w:eastAsiaTheme="minorEastAsia" w:cstheme="minorEastAsia"/>
          <w:sz w:val="21"/>
          <w:szCs w:val="21"/>
          <w:lang w:val="en-US" w:eastAsia="zh-CN"/>
        </w:rPr>
        <w:t>等），销售技能（标书制作、客户洽谈、成交公关等），上岗证书（制冷工、维修工、电工、焊工等）</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管理技能培训</w:t>
      </w:r>
    </w:p>
    <w:p>
      <w:pPr>
        <w:keepNext w:val="0"/>
        <w:keepLines w:val="0"/>
        <w:pageBreakBefore w:val="0"/>
        <w:widowControl w:val="0"/>
        <w:numPr>
          <w:ilvl w:val="0"/>
          <w:numId w:val="20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培训对象：主管及以上级别员工</w:t>
      </w:r>
    </w:p>
    <w:p>
      <w:pPr>
        <w:keepNext w:val="0"/>
        <w:keepLines w:val="0"/>
        <w:pageBreakBefore w:val="0"/>
        <w:widowControl w:val="0"/>
        <w:numPr>
          <w:ilvl w:val="0"/>
          <w:numId w:val="20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培训目的：提高部门管理与运营能力</w:t>
      </w:r>
    </w:p>
    <w:p>
      <w:pPr>
        <w:keepNext w:val="0"/>
        <w:keepLines w:val="0"/>
        <w:pageBreakBefore w:val="0"/>
        <w:widowControl w:val="0"/>
        <w:numPr>
          <w:ilvl w:val="0"/>
          <w:numId w:val="20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培训时间：以年度培训计划为准</w:t>
      </w:r>
    </w:p>
    <w:p>
      <w:pPr>
        <w:keepNext w:val="0"/>
        <w:keepLines w:val="0"/>
        <w:pageBreakBefore w:val="0"/>
        <w:widowControl w:val="0"/>
        <w:numPr>
          <w:ilvl w:val="0"/>
          <w:numId w:val="20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培训形式：讲授、视频、外训等</w:t>
      </w:r>
    </w:p>
    <w:p>
      <w:pPr>
        <w:keepNext w:val="0"/>
        <w:keepLines w:val="0"/>
        <w:pageBreakBefore w:val="0"/>
        <w:widowControl w:val="0"/>
        <w:numPr>
          <w:ilvl w:val="0"/>
          <w:numId w:val="20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培训主讲：</w:t>
      </w:r>
      <w:r>
        <w:rPr>
          <w:rFonts w:hint="eastAsia" w:asciiTheme="minorEastAsia" w:hAnsiTheme="minorEastAsia" w:cstheme="minorEastAsia"/>
          <w:sz w:val="21"/>
          <w:szCs w:val="21"/>
          <w:lang w:val="en-US" w:eastAsia="zh-CN"/>
        </w:rPr>
        <w:t>待定</w:t>
      </w:r>
    </w:p>
    <w:p>
      <w:pPr>
        <w:keepNext w:val="0"/>
        <w:keepLines w:val="0"/>
        <w:pageBreakBefore w:val="0"/>
        <w:widowControl w:val="0"/>
        <w:numPr>
          <w:ilvl w:val="0"/>
          <w:numId w:val="20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内容：部门管理（角色定位、团队建设、管理思维、决策能力、沟通技巧等），部门运营（分工与授权、目标达成、过程监督、辅导与激励、经验总结、跨部门协调等），其他（情绪管理、压力管理、时间管理、人力资源管理、财务管理）</w:t>
      </w:r>
      <w:r>
        <w:rPr>
          <w:rFonts w:hint="eastAsia" w:asciiTheme="minorEastAsia" w:hAnsiTheme="minorEastAsia" w:cstheme="minorEastAsia"/>
          <w:sz w:val="21"/>
          <w:szCs w:val="21"/>
          <w:lang w:val="en-US" w:eastAsia="zh-CN"/>
        </w:rPr>
        <w:t>。</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学徒工</w:t>
      </w:r>
      <w:r>
        <w:rPr>
          <w:rFonts w:hint="eastAsia" w:asciiTheme="minorEastAsia" w:hAnsiTheme="minorEastAsia" w:eastAsiaTheme="minorEastAsia" w:cstheme="minorEastAsia"/>
          <w:sz w:val="21"/>
          <w:szCs w:val="21"/>
          <w:lang w:val="en-US" w:eastAsia="zh-CN"/>
        </w:rPr>
        <w:t>（实习生）</w:t>
      </w:r>
      <w:r>
        <w:rPr>
          <w:rFonts w:hint="eastAsia" w:asciiTheme="minorEastAsia" w:hAnsiTheme="minorEastAsia" w:eastAsiaTheme="minorEastAsia" w:cstheme="minorEastAsia"/>
          <w:sz w:val="21"/>
          <w:szCs w:val="21"/>
          <w:lang w:val="en-GB" w:eastAsia="zh-CN"/>
        </w:rPr>
        <w:t>培训</w:t>
      </w:r>
    </w:p>
    <w:p>
      <w:pPr>
        <w:keepNext w:val="0"/>
        <w:keepLines w:val="0"/>
        <w:pageBreakBefore w:val="0"/>
        <w:widowControl w:val="0"/>
        <w:numPr>
          <w:ilvl w:val="0"/>
          <w:numId w:val="20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培训对象：新入职或调岗后的学徒工</w:t>
      </w:r>
    </w:p>
    <w:p>
      <w:pPr>
        <w:keepNext w:val="0"/>
        <w:keepLines w:val="0"/>
        <w:pageBreakBefore w:val="0"/>
        <w:widowControl w:val="0"/>
        <w:numPr>
          <w:ilvl w:val="0"/>
          <w:numId w:val="20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培训目的：从零开始培养有学习意愿的新人</w:t>
      </w:r>
    </w:p>
    <w:p>
      <w:pPr>
        <w:keepNext w:val="0"/>
        <w:keepLines w:val="0"/>
        <w:pageBreakBefore w:val="0"/>
        <w:widowControl w:val="0"/>
        <w:numPr>
          <w:ilvl w:val="0"/>
          <w:numId w:val="20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培训时长：</w:t>
      </w:r>
      <w:r>
        <w:rPr>
          <w:rFonts w:hint="eastAsia" w:asciiTheme="minorEastAsia" w:hAnsiTheme="minorEastAsia" w:cstheme="minorEastAsia"/>
          <w:sz w:val="21"/>
          <w:szCs w:val="21"/>
          <w:lang w:val="en-US" w:eastAsia="zh-CN"/>
        </w:rPr>
        <w:t>12</w:t>
      </w:r>
      <w:r>
        <w:rPr>
          <w:rFonts w:hint="eastAsia" w:asciiTheme="minorEastAsia" w:hAnsiTheme="minorEastAsia" w:eastAsiaTheme="minorEastAsia" w:cstheme="minorEastAsia"/>
          <w:sz w:val="21"/>
          <w:szCs w:val="21"/>
          <w:lang w:val="en-US" w:eastAsia="zh-CN"/>
        </w:rPr>
        <w:t>个月</w:t>
      </w:r>
    </w:p>
    <w:p>
      <w:pPr>
        <w:keepNext w:val="0"/>
        <w:keepLines w:val="0"/>
        <w:pageBreakBefore w:val="0"/>
        <w:widowControl w:val="0"/>
        <w:numPr>
          <w:ilvl w:val="0"/>
          <w:numId w:val="20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培训形式：师带徒</w:t>
      </w:r>
    </w:p>
    <w:p>
      <w:pPr>
        <w:keepNext w:val="0"/>
        <w:keepLines w:val="0"/>
        <w:pageBreakBefore w:val="0"/>
        <w:widowControl w:val="0"/>
        <w:numPr>
          <w:ilvl w:val="0"/>
          <w:numId w:val="20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培训导师：由</w:t>
      </w:r>
      <w:r>
        <w:rPr>
          <w:rFonts w:hint="eastAsia" w:asciiTheme="minorEastAsia" w:hAnsiTheme="minorEastAsia" w:cstheme="minorEastAsia"/>
          <w:sz w:val="21"/>
          <w:szCs w:val="21"/>
          <w:lang w:val="en-US" w:eastAsia="zh-CN"/>
        </w:rPr>
        <w:t>综合部</w:t>
      </w:r>
      <w:r>
        <w:rPr>
          <w:rFonts w:hint="eastAsia" w:asciiTheme="minorEastAsia" w:hAnsiTheme="minorEastAsia" w:eastAsiaTheme="minorEastAsia" w:cstheme="minorEastAsia"/>
          <w:sz w:val="21"/>
          <w:szCs w:val="21"/>
          <w:lang w:val="en-US" w:eastAsia="zh-CN"/>
        </w:rPr>
        <w:t>与用人部门共同确定</w:t>
      </w:r>
    </w:p>
    <w:p>
      <w:pPr>
        <w:keepNext w:val="0"/>
        <w:keepLines w:val="0"/>
        <w:pageBreakBefore w:val="0"/>
        <w:widowControl w:val="0"/>
        <w:numPr>
          <w:ilvl w:val="0"/>
          <w:numId w:val="20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培训内容：专业技能、工作作风、思想态度等</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内部培训师</w:t>
      </w:r>
    </w:p>
    <w:p>
      <w:pPr>
        <w:keepNext w:val="0"/>
        <w:keepLines w:val="0"/>
        <w:pageBreakBefore w:val="0"/>
        <w:widowControl w:val="0"/>
        <w:numPr>
          <w:ilvl w:val="0"/>
          <w:numId w:val="20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GB" w:eastAsia="zh-CN"/>
        </w:rPr>
        <w:t>内部培训师的来源</w:t>
      </w:r>
    </w:p>
    <w:p>
      <w:pPr>
        <w:keepNext w:val="0"/>
        <w:keepLines w:val="0"/>
        <w:pageBreakBefore w:val="0"/>
        <w:widowControl w:val="0"/>
        <w:numPr>
          <w:ilvl w:val="0"/>
          <w:numId w:val="205"/>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各级管理者：各级管理者均负有培养员工的责任，是培训讲师的主要来源</w:t>
      </w:r>
      <w:r>
        <w:rPr>
          <w:rFonts w:hint="eastAsia" w:asciiTheme="minorEastAsia" w:hAnsiTheme="minorEastAsia" w:cstheme="minorEastAsia"/>
          <w:sz w:val="21"/>
          <w:szCs w:val="21"/>
          <w:lang w:val="en-US" w:eastAsia="zh-CN"/>
        </w:rPr>
        <w:t>。</w:t>
      </w:r>
    </w:p>
    <w:p>
      <w:pPr>
        <w:keepNext w:val="0"/>
        <w:keepLines w:val="0"/>
        <w:pageBreakBefore w:val="0"/>
        <w:widowControl w:val="0"/>
        <w:numPr>
          <w:ilvl w:val="0"/>
          <w:numId w:val="205"/>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业务或技术骨干：各部门的业务或技术骨干，是专业培训讲师的主要来源。</w:t>
      </w:r>
    </w:p>
    <w:p>
      <w:pPr>
        <w:keepNext w:val="0"/>
        <w:keepLines w:val="0"/>
        <w:pageBreakBefore w:val="0"/>
        <w:widowControl w:val="0"/>
        <w:numPr>
          <w:ilvl w:val="0"/>
          <w:numId w:val="20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学徒工导师条件</w:t>
      </w:r>
    </w:p>
    <w:p>
      <w:pPr>
        <w:keepNext w:val="0"/>
        <w:keepLines w:val="0"/>
        <w:pageBreakBefore w:val="0"/>
        <w:widowControl w:val="0"/>
        <w:numPr>
          <w:ilvl w:val="0"/>
          <w:numId w:val="206"/>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必须是技术或业务骨干，有较丰富的本岗位工作经验；</w:t>
      </w:r>
    </w:p>
    <w:p>
      <w:pPr>
        <w:keepNext w:val="0"/>
        <w:keepLines w:val="0"/>
        <w:pageBreakBefore w:val="0"/>
        <w:widowControl w:val="0"/>
        <w:numPr>
          <w:ilvl w:val="0"/>
          <w:numId w:val="206"/>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具有较深厚的专业理论知识；</w:t>
      </w:r>
    </w:p>
    <w:p>
      <w:pPr>
        <w:keepNext w:val="0"/>
        <w:keepLines w:val="0"/>
        <w:pageBreakBefore w:val="0"/>
        <w:widowControl w:val="0"/>
        <w:numPr>
          <w:ilvl w:val="0"/>
          <w:numId w:val="206"/>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熟悉公司各项规章制度、程序文件及工作指引；</w:t>
      </w:r>
    </w:p>
    <w:p>
      <w:pPr>
        <w:keepNext w:val="0"/>
        <w:keepLines w:val="0"/>
        <w:pageBreakBefore w:val="0"/>
        <w:widowControl w:val="0"/>
        <w:numPr>
          <w:ilvl w:val="0"/>
          <w:numId w:val="206"/>
        </w:numPr>
        <w:tabs>
          <w:tab w:val="left" w:pos="0"/>
        </w:tabs>
        <w:kinsoku/>
        <w:wordWrap/>
        <w:overflowPunct/>
        <w:topLinePunct w:val="0"/>
        <w:autoSpaceDE/>
        <w:autoSpaceDN/>
        <w:bidi w:val="0"/>
        <w:adjustRightInd/>
        <w:snapToGrid/>
        <w:spacing w:line="360" w:lineRule="auto"/>
        <w:ind w:left="0" w:leftChars="0" w:firstLine="400" w:firstLineChars="0"/>
        <w:textAlignment w:val="auto"/>
        <w:rPr>
          <w:rFonts w:hint="eastAsia" w:asciiTheme="minorEastAsia" w:hAnsiTheme="minorEastAsia" w:eastAsiaTheme="minorEastAsia" w:cstheme="minorEastAsia"/>
          <w:sz w:val="21"/>
          <w:szCs w:val="21"/>
          <w:lang w:val="en-US" w:eastAsia="zh-CN"/>
        </w:rPr>
      </w:pPr>
      <w:r>
        <w:rPr>
          <w:rFonts w:hint="eastAsia" w:ascii="宋体" w:hAnsi="宋体" w:eastAsia="宋体" w:cs="宋体"/>
          <w:sz w:val="21"/>
          <w:szCs w:val="21"/>
          <w:lang w:val="en-US" w:eastAsia="zh-CN"/>
        </w:rPr>
        <w:t>具有较强的工作责任心、敬业精神和服务意识。</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外聘培训师：由综合部负责筛选，报总裁审批确定；</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综合部按年度培训计划时间提前组织培训，包括正式通知培训师和受训员工按时参加，不能按时开展的培训要提前发布通知。</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各部门在年度培训计划外自行组织的培训，可自行安排，时间不得与公司统一培训冲突。</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GB" w:eastAsia="zh-CN"/>
        </w:rPr>
      </w:pPr>
      <w:bookmarkStart w:id="298" w:name="_Toc129515007"/>
      <w:bookmarkStart w:id="299" w:name="_Toc129082379"/>
      <w:r>
        <w:rPr>
          <w:rFonts w:hint="eastAsia" w:ascii="宋体" w:hAnsi="宋体" w:eastAsia="宋体" w:cs="宋体"/>
          <w:sz w:val="21"/>
          <w:szCs w:val="21"/>
          <w:lang w:val="en-GB" w:eastAsia="zh-CN"/>
        </w:rPr>
        <w:t>培训纪律</w:t>
      </w:r>
      <w:bookmarkEnd w:id="298"/>
      <w:bookmarkEnd w:id="299"/>
    </w:p>
    <w:p>
      <w:pPr>
        <w:keepNext w:val="0"/>
        <w:keepLines w:val="0"/>
        <w:pageBreakBefore w:val="0"/>
        <w:widowControl w:val="0"/>
        <w:numPr>
          <w:ilvl w:val="0"/>
          <w:numId w:val="20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受训员工应按时参加培训，亲自签到，认真做好培训笔记，及时参加培训考核和培训满意度调查。</w:t>
      </w:r>
    </w:p>
    <w:p>
      <w:pPr>
        <w:keepNext w:val="0"/>
        <w:keepLines w:val="0"/>
        <w:pageBreakBefore w:val="0"/>
        <w:widowControl w:val="0"/>
        <w:numPr>
          <w:ilvl w:val="0"/>
          <w:numId w:val="20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除因公确实无法按时参加培训外，其余情况不允许请假，对于因公不能参加培训的，由本人于培训前一天向综合部请假。</w:t>
      </w:r>
    </w:p>
    <w:p>
      <w:pPr>
        <w:keepNext w:val="0"/>
        <w:keepLines w:val="0"/>
        <w:pageBreakBefore w:val="0"/>
        <w:widowControl w:val="0"/>
        <w:numPr>
          <w:ilvl w:val="0"/>
          <w:numId w:val="20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现场培训期间，手机调至静音，紧急来电经培训老师同意后，到培训室外接听。</w:t>
      </w:r>
    </w:p>
    <w:p>
      <w:pPr>
        <w:keepNext w:val="0"/>
        <w:keepLines w:val="0"/>
        <w:pageBreakBefore w:val="0"/>
        <w:widowControl w:val="0"/>
        <w:numPr>
          <w:ilvl w:val="0"/>
          <w:numId w:val="207"/>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培训过程中严禁闲谈、看手机或从事其他与培训无关的事情，对于不认真填写相关表单，不尊重培训讲师，违犯培训纪律者，根据实际情况给予通报批评并处罚。</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GB" w:eastAsia="zh-CN"/>
        </w:rPr>
      </w:pPr>
      <w:bookmarkStart w:id="300" w:name="_Toc128540869"/>
      <w:bookmarkStart w:id="301" w:name="_Toc129082380"/>
      <w:bookmarkStart w:id="302" w:name="_Toc128557154"/>
      <w:bookmarkStart w:id="303" w:name="_Toc128557643"/>
      <w:bookmarkStart w:id="304" w:name="_Toc128558263"/>
      <w:bookmarkStart w:id="305" w:name="_Toc129515008"/>
      <w:bookmarkStart w:id="306" w:name="_Toc128557689"/>
      <w:r>
        <w:rPr>
          <w:rFonts w:hint="eastAsia" w:ascii="宋体" w:hAnsi="宋体" w:eastAsia="宋体" w:cs="宋体"/>
          <w:sz w:val="21"/>
          <w:szCs w:val="21"/>
          <w:lang w:val="en-GB" w:eastAsia="zh-CN"/>
        </w:rPr>
        <w:t>培训资料</w:t>
      </w:r>
      <w:bookmarkEnd w:id="300"/>
      <w:bookmarkEnd w:id="301"/>
      <w:bookmarkEnd w:id="302"/>
      <w:bookmarkEnd w:id="303"/>
      <w:bookmarkEnd w:id="304"/>
      <w:bookmarkEnd w:id="305"/>
      <w:bookmarkEnd w:id="306"/>
    </w:p>
    <w:p>
      <w:pPr>
        <w:keepNext w:val="0"/>
        <w:keepLines w:val="0"/>
        <w:pageBreakBefore w:val="0"/>
        <w:widowControl w:val="0"/>
        <w:numPr>
          <w:ilvl w:val="0"/>
          <w:numId w:val="20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培训课件要求清晰、新颖、生动。</w:t>
      </w:r>
    </w:p>
    <w:p>
      <w:pPr>
        <w:keepNext w:val="0"/>
        <w:keepLines w:val="0"/>
        <w:pageBreakBefore w:val="0"/>
        <w:widowControl w:val="0"/>
        <w:numPr>
          <w:ilvl w:val="0"/>
          <w:numId w:val="20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如需要为学员分发资料，至少提前一天提供给综合部统一打印发放。</w:t>
      </w:r>
    </w:p>
    <w:p>
      <w:pPr>
        <w:keepNext w:val="0"/>
        <w:keepLines w:val="0"/>
        <w:pageBreakBefore w:val="0"/>
        <w:widowControl w:val="0"/>
        <w:numPr>
          <w:ilvl w:val="0"/>
          <w:numId w:val="20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培训师应至少提前一天将培训内容匹配的考核资料提供给综合部。</w:t>
      </w:r>
    </w:p>
    <w:p>
      <w:pPr>
        <w:keepNext w:val="0"/>
        <w:keepLines w:val="0"/>
        <w:pageBreakBefore w:val="0"/>
        <w:widowControl w:val="0"/>
        <w:numPr>
          <w:ilvl w:val="0"/>
          <w:numId w:val="20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签到表、课件、试卷、评估表等形成的培训档案由人资部统一存档。</w:t>
      </w:r>
    </w:p>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bookmarkStart w:id="307" w:name="_委外培训管理"/>
      <w:bookmarkEnd w:id="307"/>
      <w:bookmarkStart w:id="308" w:name="_Toc128557694"/>
      <w:bookmarkStart w:id="309" w:name="_Toc128557648"/>
      <w:bookmarkStart w:id="310" w:name="_Toc128558268"/>
      <w:bookmarkStart w:id="311" w:name="_Toc129082385"/>
      <w:bookmarkStart w:id="312" w:name="_Toc129515013"/>
      <w:bookmarkStart w:id="313" w:name="_Toc128557159"/>
      <w:bookmarkStart w:id="314" w:name="_Toc128540874"/>
      <w:r>
        <w:rPr>
          <w:rFonts w:hint="eastAsia" w:ascii="宋体" w:hAnsi="宋体" w:eastAsia="宋体" w:cs="宋体"/>
          <w:sz w:val="21"/>
          <w:szCs w:val="21"/>
          <w:lang w:val="en-US" w:eastAsia="zh-CN"/>
        </w:rPr>
        <w:t>公司培训采取学分制管理，要求每位员工年度必须完成所规定的学分，各级员工年度学分标准如下：</w:t>
      </w:r>
    </w:p>
    <w:tbl>
      <w:tblPr>
        <w:tblStyle w:val="17"/>
        <w:tblW w:w="8296" w:type="dxa"/>
        <w:tblInd w:w="74" w:type="dxa"/>
        <w:shd w:val="clear" w:color="auto" w:fill="auto"/>
        <w:tblLayout w:type="fixed"/>
        <w:tblCellMar>
          <w:top w:w="0" w:type="dxa"/>
          <w:left w:w="108" w:type="dxa"/>
          <w:bottom w:w="0" w:type="dxa"/>
          <w:right w:w="108" w:type="dxa"/>
        </w:tblCellMar>
      </w:tblPr>
      <w:tblGrid>
        <w:gridCol w:w="819"/>
        <w:gridCol w:w="2492"/>
        <w:gridCol w:w="2492"/>
        <w:gridCol w:w="2493"/>
      </w:tblGrid>
      <w:tr>
        <w:tblPrEx>
          <w:tblCellMar>
            <w:top w:w="0" w:type="dxa"/>
            <w:left w:w="108" w:type="dxa"/>
            <w:bottom w:w="0" w:type="dxa"/>
            <w:right w:w="108" w:type="dxa"/>
          </w:tblCellMar>
        </w:tblPrEx>
        <w:trPr>
          <w:trHeight w:val="303"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职级</w:t>
            </w: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高层员工（经理及以上）</w:t>
            </w: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中层员工（</w:t>
            </w:r>
            <w:r>
              <w:rPr>
                <w:rFonts w:hint="eastAsia" w:ascii="宋体" w:hAnsi="宋体" w:eastAsia="宋体" w:cs="宋体"/>
                <w:color w:val="auto"/>
                <w:sz w:val="21"/>
                <w:szCs w:val="21"/>
                <w:lang w:val="en-US" w:eastAsia="zh-CN"/>
              </w:rPr>
              <w:t>主管级</w:t>
            </w:r>
            <w:r>
              <w:rPr>
                <w:rFonts w:hint="eastAsia" w:ascii="宋体" w:hAnsi="宋体" w:eastAsia="宋体" w:cs="宋体"/>
                <w:color w:val="auto"/>
                <w:sz w:val="21"/>
                <w:szCs w:val="21"/>
                <w:lang w:eastAsia="zh-CN"/>
              </w:rPr>
              <w:t>）</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基层员工（</w:t>
            </w:r>
            <w:r>
              <w:rPr>
                <w:rFonts w:hint="eastAsia" w:ascii="宋体" w:hAnsi="宋体" w:eastAsia="宋体" w:cs="宋体"/>
                <w:color w:val="auto"/>
                <w:sz w:val="21"/>
                <w:szCs w:val="21"/>
                <w:lang w:val="en-US" w:eastAsia="zh-CN"/>
              </w:rPr>
              <w:t>专员、学徒</w:t>
            </w:r>
            <w:r>
              <w:rPr>
                <w:rFonts w:hint="eastAsia" w:ascii="宋体" w:hAnsi="宋体" w:eastAsia="宋体" w:cs="宋体"/>
                <w:color w:val="auto"/>
                <w:sz w:val="21"/>
                <w:szCs w:val="21"/>
                <w:lang w:eastAsia="zh-CN"/>
              </w:rPr>
              <w:t>）</w:t>
            </w:r>
          </w:p>
        </w:tc>
      </w:tr>
      <w:tr>
        <w:tblPrEx>
          <w:shd w:val="clear" w:color="auto" w:fill="auto"/>
          <w:tblCellMar>
            <w:top w:w="0" w:type="dxa"/>
            <w:left w:w="108" w:type="dxa"/>
            <w:bottom w:w="0" w:type="dxa"/>
            <w:right w:w="108" w:type="dxa"/>
          </w:tblCellMar>
        </w:tblPrEx>
        <w:trPr>
          <w:trHeight w:val="294"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学分</w:t>
            </w: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w:t>
            </w: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w:t>
            </w:r>
          </w:p>
        </w:tc>
        <w:tc>
          <w:tcPr>
            <w:tcW w:w="24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r>
    </w:tbl>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员工可通过以下途径来修完相应的学分：</w:t>
      </w:r>
    </w:p>
    <w:tbl>
      <w:tblPr>
        <w:tblStyle w:val="17"/>
        <w:tblW w:w="8296" w:type="dxa"/>
        <w:tblInd w:w="74" w:type="dxa"/>
        <w:shd w:val="clear" w:color="auto" w:fill="auto"/>
        <w:tblLayout w:type="fixed"/>
        <w:tblCellMar>
          <w:top w:w="0" w:type="dxa"/>
          <w:left w:w="108" w:type="dxa"/>
          <w:bottom w:w="0" w:type="dxa"/>
          <w:right w:w="108" w:type="dxa"/>
        </w:tblCellMar>
      </w:tblPr>
      <w:tblGrid>
        <w:gridCol w:w="819"/>
        <w:gridCol w:w="2492"/>
        <w:gridCol w:w="4281"/>
        <w:gridCol w:w="704"/>
      </w:tblGrid>
      <w:tr>
        <w:tblPrEx>
          <w:tblCellMar>
            <w:top w:w="0" w:type="dxa"/>
            <w:left w:w="108" w:type="dxa"/>
            <w:bottom w:w="0" w:type="dxa"/>
            <w:right w:w="108" w:type="dxa"/>
          </w:tblCellMar>
        </w:tblPrEx>
        <w:trPr>
          <w:trHeight w:val="303"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事项</w:t>
            </w:r>
          </w:p>
        </w:tc>
        <w:tc>
          <w:tcPr>
            <w:tcW w:w="4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说明</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学分</w:t>
            </w:r>
          </w:p>
        </w:tc>
      </w:tr>
      <w:tr>
        <w:tblPrEx>
          <w:shd w:val="clear" w:color="auto" w:fill="auto"/>
          <w:tblCellMar>
            <w:top w:w="0" w:type="dxa"/>
            <w:left w:w="108" w:type="dxa"/>
            <w:bottom w:w="0" w:type="dxa"/>
            <w:right w:w="108" w:type="dxa"/>
          </w:tblCellMar>
        </w:tblPrEx>
        <w:trPr>
          <w:trHeight w:val="294"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209"/>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eastAsia="宋体" w:cs="宋体"/>
                <w:color w:val="auto"/>
                <w:sz w:val="21"/>
                <w:szCs w:val="21"/>
              </w:rPr>
            </w:pP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参加公司级培训</w:t>
            </w:r>
          </w:p>
        </w:tc>
        <w:tc>
          <w:tcPr>
            <w:tcW w:w="4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参加培训+考试合格</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r>
      <w:tr>
        <w:tblPrEx>
          <w:shd w:val="clear" w:color="auto" w:fill="auto"/>
          <w:tblCellMar>
            <w:top w:w="0" w:type="dxa"/>
            <w:left w:w="108" w:type="dxa"/>
            <w:bottom w:w="0" w:type="dxa"/>
            <w:right w:w="108" w:type="dxa"/>
          </w:tblCellMar>
        </w:tblPrEx>
        <w:trPr>
          <w:trHeight w:val="294"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209"/>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eastAsia="宋体" w:cs="宋体"/>
                <w:color w:val="auto"/>
                <w:sz w:val="21"/>
                <w:szCs w:val="21"/>
              </w:rPr>
            </w:pP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担任培训讲师</w:t>
            </w:r>
          </w:p>
        </w:tc>
        <w:tc>
          <w:tcPr>
            <w:tcW w:w="4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培训满意度调查分不低于60分</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r>
      <w:tr>
        <w:trPr>
          <w:trHeight w:val="294"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209"/>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eastAsia="宋体" w:cs="宋体"/>
                <w:color w:val="auto"/>
                <w:sz w:val="21"/>
                <w:szCs w:val="21"/>
              </w:rPr>
            </w:pP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提出新的专业问题</w:t>
            </w:r>
          </w:p>
        </w:tc>
        <w:tc>
          <w:tcPr>
            <w:tcW w:w="4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问题有一定的代表性，收入公司“问答题库”</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tblPrEx>
          <w:shd w:val="clear" w:color="auto" w:fill="auto"/>
          <w:tblCellMar>
            <w:top w:w="0" w:type="dxa"/>
            <w:left w:w="108" w:type="dxa"/>
            <w:bottom w:w="0" w:type="dxa"/>
            <w:right w:w="108" w:type="dxa"/>
          </w:tblCellMar>
        </w:tblPrEx>
        <w:trPr>
          <w:trHeight w:val="294"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209"/>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eastAsia="宋体" w:cs="宋体"/>
                <w:color w:val="auto"/>
                <w:sz w:val="21"/>
                <w:szCs w:val="21"/>
              </w:rPr>
            </w:pP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回答专业的问题</w:t>
            </w:r>
          </w:p>
        </w:tc>
        <w:tc>
          <w:tcPr>
            <w:tcW w:w="4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经公司审核收入公司“问答题库”</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r>
      <w:tr>
        <w:tblPrEx>
          <w:shd w:val="clear" w:color="auto" w:fill="auto"/>
          <w:tblCellMar>
            <w:top w:w="0" w:type="dxa"/>
            <w:left w:w="108" w:type="dxa"/>
            <w:bottom w:w="0" w:type="dxa"/>
            <w:right w:w="108" w:type="dxa"/>
          </w:tblCellMar>
        </w:tblPrEx>
        <w:trPr>
          <w:trHeight w:val="294"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209"/>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eastAsia="宋体" w:cs="宋体"/>
                <w:color w:val="auto"/>
                <w:sz w:val="21"/>
                <w:szCs w:val="21"/>
              </w:rPr>
            </w:pP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担任学徒工导师</w:t>
            </w:r>
          </w:p>
        </w:tc>
        <w:tc>
          <w:tcPr>
            <w:tcW w:w="4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每培养一名学徒工出徒</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r>
      <w:tr>
        <w:tblPrEx>
          <w:tblCellMar>
            <w:top w:w="0" w:type="dxa"/>
            <w:left w:w="108" w:type="dxa"/>
            <w:bottom w:w="0" w:type="dxa"/>
            <w:right w:w="108" w:type="dxa"/>
          </w:tblCellMar>
        </w:tblPrEx>
        <w:trPr>
          <w:trHeight w:val="294"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209"/>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eastAsia="宋体" w:cs="宋体"/>
                <w:color w:val="auto"/>
                <w:sz w:val="21"/>
                <w:szCs w:val="21"/>
              </w:rPr>
            </w:pP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取得资格证书</w:t>
            </w:r>
          </w:p>
        </w:tc>
        <w:tc>
          <w:tcPr>
            <w:tcW w:w="4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初级、中级、高级证书</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5-15</w:t>
            </w:r>
          </w:p>
        </w:tc>
      </w:tr>
      <w:tr>
        <w:tblPrEx>
          <w:tblCellMar>
            <w:top w:w="0" w:type="dxa"/>
            <w:left w:w="108" w:type="dxa"/>
            <w:bottom w:w="0" w:type="dxa"/>
            <w:right w:w="108" w:type="dxa"/>
          </w:tblCellMar>
        </w:tblPrEx>
        <w:trPr>
          <w:trHeight w:val="294"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209"/>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eastAsia="宋体" w:cs="宋体"/>
                <w:color w:val="auto"/>
                <w:sz w:val="21"/>
                <w:szCs w:val="21"/>
              </w:rPr>
            </w:pP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学历教育</w:t>
            </w:r>
          </w:p>
        </w:tc>
        <w:tc>
          <w:tcPr>
            <w:tcW w:w="4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专科、本科、硕士</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5-15</w:t>
            </w:r>
          </w:p>
        </w:tc>
      </w:tr>
      <w:tr>
        <w:tblPrEx>
          <w:shd w:val="clear" w:color="auto" w:fill="auto"/>
          <w:tblCellMar>
            <w:top w:w="0" w:type="dxa"/>
            <w:left w:w="108" w:type="dxa"/>
            <w:bottom w:w="0" w:type="dxa"/>
            <w:right w:w="108" w:type="dxa"/>
          </w:tblCellMar>
        </w:tblPrEx>
        <w:trPr>
          <w:trHeight w:val="294" w:hRule="atLeast"/>
        </w:trPr>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209"/>
              </w:numPr>
              <w:kinsoku/>
              <w:wordWrap/>
              <w:overflowPunct/>
              <w:topLinePunct w:val="0"/>
              <w:autoSpaceDE/>
              <w:autoSpaceDN/>
              <w:bidi w:val="0"/>
              <w:adjustRightInd/>
              <w:snapToGrid/>
              <w:spacing w:line="300" w:lineRule="auto"/>
              <w:ind w:left="0" w:leftChars="0" w:firstLine="0" w:firstLineChars="0"/>
              <w:jc w:val="center"/>
              <w:textAlignment w:val="auto"/>
              <w:rPr>
                <w:rFonts w:hint="eastAsia" w:ascii="宋体" w:hAnsi="宋体" w:eastAsia="宋体" w:cs="宋体"/>
                <w:color w:val="auto"/>
                <w:sz w:val="21"/>
                <w:szCs w:val="21"/>
              </w:rPr>
            </w:pPr>
          </w:p>
        </w:tc>
        <w:tc>
          <w:tcPr>
            <w:tcW w:w="2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其他</w:t>
            </w:r>
          </w:p>
        </w:tc>
        <w:tc>
          <w:tcPr>
            <w:tcW w:w="4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根据活动内容匹配相应的学分</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N</w:t>
            </w:r>
          </w:p>
        </w:tc>
      </w:tr>
    </w:tbl>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培训学分应用</w:t>
      </w:r>
    </w:p>
    <w:p>
      <w:pPr>
        <w:keepNext w:val="0"/>
        <w:keepLines w:val="0"/>
        <w:pageBreakBefore w:val="0"/>
        <w:widowControl w:val="0"/>
        <w:numPr>
          <w:ilvl w:val="0"/>
          <w:numId w:val="21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年度培训累计学分前三名的，年终大会颁发“学习标兵”证书，并奖励学习基金，用于采购学习资料或参加外部培训。</w:t>
      </w:r>
    </w:p>
    <w:p>
      <w:pPr>
        <w:keepNext w:val="0"/>
        <w:keepLines w:val="0"/>
        <w:pageBreakBefore w:val="0"/>
        <w:widowControl w:val="0"/>
        <w:numPr>
          <w:ilvl w:val="0"/>
          <w:numId w:val="21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员工薪酬调整、职级晋升、岗位调整等，优先考虑学分较高者。</w:t>
      </w:r>
    </w:p>
    <w:p>
      <w:pPr>
        <w:keepNext w:val="0"/>
        <w:keepLines w:val="0"/>
        <w:pageBreakBefore w:val="0"/>
        <w:widowControl w:val="0"/>
        <w:numPr>
          <w:ilvl w:val="0"/>
          <w:numId w:val="21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年度应完成的学分不达标，当年度不享受年终奖励及年度评优。</w:t>
      </w:r>
    </w:p>
    <w:bookmarkEnd w:id="308"/>
    <w:bookmarkEnd w:id="309"/>
    <w:bookmarkEnd w:id="310"/>
    <w:bookmarkEnd w:id="311"/>
    <w:bookmarkEnd w:id="312"/>
    <w:bookmarkEnd w:id="313"/>
    <w:bookmarkEnd w:id="314"/>
    <w:p>
      <w:pPr>
        <w:keepNext w:val="0"/>
        <w:keepLines w:val="0"/>
        <w:pageBreakBefore w:val="0"/>
        <w:widowControl w:val="0"/>
        <w:numPr>
          <w:ilvl w:val="0"/>
          <w:numId w:val="195"/>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bookmarkStart w:id="315" w:name="_Toc129515026"/>
      <w:bookmarkStart w:id="316" w:name="_Toc128557661"/>
      <w:bookmarkStart w:id="317" w:name="_Toc129082398"/>
      <w:bookmarkStart w:id="318" w:name="_Toc128557707"/>
      <w:bookmarkStart w:id="319" w:name="_Toc128557172"/>
      <w:bookmarkStart w:id="320" w:name="_Toc128558281"/>
      <w:r>
        <w:rPr>
          <w:rFonts w:hint="eastAsia" w:asciiTheme="minorEastAsia" w:hAnsiTheme="minorEastAsia" w:eastAsiaTheme="minorEastAsia" w:cstheme="minorEastAsia"/>
          <w:sz w:val="21"/>
          <w:szCs w:val="21"/>
          <w:lang w:val="en-GB" w:eastAsia="zh-CN"/>
        </w:rPr>
        <w:t>培训流程图</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8"/>
        <w:gridCol w:w="2109"/>
        <w:gridCol w:w="2110"/>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员工</w:t>
            </w:r>
          </w:p>
        </w:tc>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部门</w: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综合部</w: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5" w:hRule="atLeast"/>
        </w:trPr>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仿宋_GB2312" w:eastAsia="仿宋_GB2312"/>
                <w:color w:val="000000"/>
                <w:sz w:val="28"/>
                <w:vertAlign w:val="baseline"/>
                <w:lang w:eastAsia="zh-CN"/>
              </w:rPr>
            </w:pPr>
            <w:r>
              <w:rPr>
                <w:color w:val="000000"/>
                <w:sz w:val="28"/>
              </w:rPr>
              <mc:AlternateContent>
                <mc:Choice Requires="wps">
                  <w:drawing>
                    <wp:anchor distT="0" distB="0" distL="114300" distR="114300" simplePos="0" relativeHeight="251703296" behindDoc="0" locked="0" layoutInCell="1" allowOverlap="1">
                      <wp:simplePos x="0" y="0"/>
                      <wp:positionH relativeFrom="column">
                        <wp:posOffset>213360</wp:posOffset>
                      </wp:positionH>
                      <wp:positionV relativeFrom="paragraph">
                        <wp:posOffset>4140200</wp:posOffset>
                      </wp:positionV>
                      <wp:extent cx="829945" cy="366395"/>
                      <wp:effectExtent l="6350" t="6350" r="20955" b="8255"/>
                      <wp:wrapNone/>
                      <wp:docPr id="60" name="流程图: 可选过程 60"/>
                      <wp:cNvGraphicFramePr/>
                      <a:graphic xmlns:a="http://schemas.openxmlformats.org/drawingml/2006/main">
                        <a:graphicData uri="http://schemas.microsoft.com/office/word/2010/wordprocessingShape">
                          <wps:wsp>
                            <wps:cNvSpPr/>
                            <wps:spPr>
                              <a:xfrm>
                                <a:off x="0" y="0"/>
                                <a:ext cx="829945" cy="36639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参加测试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8pt;margin-top:326pt;height:28.85pt;width:65.35pt;z-index:251703296;v-text-anchor:middle;mso-width-relative:page;mso-height-relative:page;" fillcolor="#FFFFFF [3201]" filled="t" stroked="t" coordsize="21600,21600" o:gfxdata="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H5pkLZAAAACgEAAA8AAAAAAAAAAQAgAAAAIgAAAGRycy9kb3ducmV2Lnht&#10;bFBLAQIUABQAAAAIAIdO4kDv6zfkowIAACYFAAAOAAAAAAAAAAEAIAAAACgBAABkcnMvZTJvRG9j&#10;LnhtbFBLBQYAAAAABgAGAFkBAAA9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参加测试</w:t>
                            </w:r>
                          </w:p>
                        </w:txbxContent>
                      </v:textbox>
                    </v:shape>
                  </w:pict>
                </mc:Fallback>
              </mc:AlternateContent>
            </w:r>
            <w:r>
              <w:rPr>
                <w:color w:val="000000"/>
                <w:sz w:val="28"/>
              </w:rPr>
              <mc:AlternateContent>
                <mc:Choice Requires="wps">
                  <w:drawing>
                    <wp:anchor distT="0" distB="0" distL="114300" distR="114300" simplePos="0" relativeHeight="251703296" behindDoc="0" locked="0" layoutInCell="1" allowOverlap="1">
                      <wp:simplePos x="0" y="0"/>
                      <wp:positionH relativeFrom="column">
                        <wp:posOffset>204470</wp:posOffset>
                      </wp:positionH>
                      <wp:positionV relativeFrom="paragraph">
                        <wp:posOffset>3608705</wp:posOffset>
                      </wp:positionV>
                      <wp:extent cx="838835" cy="366395"/>
                      <wp:effectExtent l="6350" t="6350" r="12065" b="8255"/>
                      <wp:wrapNone/>
                      <wp:docPr id="57" name="流程图: 可选过程 57"/>
                      <wp:cNvGraphicFramePr/>
                      <a:graphic xmlns:a="http://schemas.openxmlformats.org/drawingml/2006/main">
                        <a:graphicData uri="http://schemas.microsoft.com/office/word/2010/wordprocessingShape">
                          <wps:wsp>
                            <wps:cNvSpPr/>
                            <wps:spPr>
                              <a:xfrm>
                                <a:off x="0" y="0"/>
                                <a:ext cx="838835" cy="36639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参加调查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1pt;margin-top:284.15pt;height:28.85pt;width:66.05pt;z-index:251703296;v-text-anchor:middle;mso-width-relative:page;mso-height-relative:page;" fillcolor="#FFFFFF [3201]" filled="t" stroked="t" coordsize="21600,21600" o:gfxdata="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6Qgh7ZAAAACgEAAA8AAAAAAAAAAQAgAAAAIgAAAGRycy9kb3ducmV2Lnht&#10;bFBLAQIUABQAAAAIAIdO4kAOWwHAowIAACYFAAAOAAAAAAAAAAEAIAAAACgBAABkcnMvZTJvRG9j&#10;LnhtbFBLBQYAAAAABgAGAFkBAAA9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参加调查</w:t>
                            </w:r>
                          </w:p>
                        </w:txbxContent>
                      </v:textbox>
                    </v:shape>
                  </w:pict>
                </mc:Fallback>
              </mc:AlternateContent>
            </w:r>
            <w:r>
              <w:rPr>
                <w:color w:val="000000"/>
                <w:sz w:val="28"/>
              </w:rPr>
              <mc:AlternateContent>
                <mc:Choice Requires="wps">
                  <w:drawing>
                    <wp:anchor distT="0" distB="0" distL="114300" distR="114300" simplePos="0" relativeHeight="251675648" behindDoc="0" locked="0" layoutInCell="1" allowOverlap="1">
                      <wp:simplePos x="0" y="0"/>
                      <wp:positionH relativeFrom="column">
                        <wp:posOffset>204470</wp:posOffset>
                      </wp:positionH>
                      <wp:positionV relativeFrom="paragraph">
                        <wp:posOffset>3093085</wp:posOffset>
                      </wp:positionV>
                      <wp:extent cx="838835" cy="366395"/>
                      <wp:effectExtent l="6350" t="6350" r="12065" b="8255"/>
                      <wp:wrapNone/>
                      <wp:docPr id="55" name="流程图: 可选过程 55"/>
                      <wp:cNvGraphicFramePr/>
                      <a:graphic xmlns:a="http://schemas.openxmlformats.org/drawingml/2006/main">
                        <a:graphicData uri="http://schemas.microsoft.com/office/word/2010/wordprocessingShape">
                          <wps:wsp>
                            <wps:cNvSpPr/>
                            <wps:spPr>
                              <a:xfrm>
                                <a:off x="0" y="0"/>
                                <a:ext cx="838835" cy="36639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参加培训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1pt;margin-top:243.55pt;height:28.85pt;width:66.05pt;z-index:251675648;v-text-anchor:middle;mso-width-relative:page;mso-height-relative:page;" fillcolor="#FFFFFF [3201]" filled="t" stroked="t" coordsize="21600,21600" o:gfxdata="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f4bYo9oAAAAKAQAADwAAAAAAAAABACAAAAAiAAAAZHJzL2Rvd25yZXYu&#10;eG1sUEsBAhQAFAAAAAgAh07iQCYNjsSkAgAAJgUAAA4AAAAAAAAAAQAgAAAAKQEAAGRycy9lMm9E&#10;b2MueG1sUEsFBgAAAAAGAAYAWQEAAD8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参加培训</w:t>
                            </w:r>
                          </w:p>
                        </w:txbxContent>
                      </v:textbox>
                    </v:shape>
                  </w:pict>
                </mc:Fallback>
              </mc:AlternateContent>
            </w:r>
            <w:r>
              <w:rPr>
                <w:color w:val="000000"/>
                <w:sz w:val="28"/>
              </w:rPr>
              <mc:AlternateContent>
                <mc:Choice Requires="wps">
                  <w:drawing>
                    <wp:anchor distT="0" distB="0" distL="114300" distR="114300" simplePos="0" relativeHeight="251706368" behindDoc="0" locked="0" layoutInCell="1" allowOverlap="1">
                      <wp:simplePos x="0" y="0"/>
                      <wp:positionH relativeFrom="column">
                        <wp:posOffset>213360</wp:posOffset>
                      </wp:positionH>
                      <wp:positionV relativeFrom="paragraph">
                        <wp:posOffset>4323715</wp:posOffset>
                      </wp:positionV>
                      <wp:extent cx="2501265" cy="466090"/>
                      <wp:effectExtent l="242570" t="4445" r="18415" b="62865"/>
                      <wp:wrapNone/>
                      <wp:docPr id="64" name="肘形连接符 64"/>
                      <wp:cNvGraphicFramePr/>
                      <a:graphic xmlns:a="http://schemas.openxmlformats.org/drawingml/2006/main">
                        <a:graphicData uri="http://schemas.microsoft.com/office/word/2010/wordprocessingShape">
                          <wps:wsp>
                            <wps:cNvCnPr>
                              <a:stCxn id="60" idx="1"/>
                              <a:endCxn id="61" idx="1"/>
                            </wps:cNvCnPr>
                            <wps:spPr>
                              <a:xfrm rot="10800000" flipH="1" flipV="1">
                                <a:off x="0" y="0"/>
                                <a:ext cx="2501265" cy="466090"/>
                              </a:xfrm>
                              <a:prstGeom prst="bentConnector3">
                                <a:avLst>
                                  <a:gd name="adj1" fmla="val -952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16.8pt;margin-top:340.45pt;height:36.7pt;width:196.95pt;rotation:11796480f;z-index:251706368;mso-width-relative:page;mso-height-relative:page;" filled="f" stroked="t" coordsize="21600,21600" o:gfxdata="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xYbYvYAAAACgEAAA8AAAAA&#10;AAAAAQAgAAAAIgAAAGRycy9kb3ducmV2LnhtbFBLAQIUABQAAAAIAIdO4kBwbeHgTQIAAG0EAAAO&#10;AAAAAAAAAAEAIAAAACcBAABkcnMvZTJvRG9jLnhtbFBLBQYAAAAABgAGAFkBAADmBQAAAAA=&#10;" adj="-2056">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77696" behindDoc="0" locked="0" layoutInCell="1" allowOverlap="1">
                      <wp:simplePos x="0" y="0"/>
                      <wp:positionH relativeFrom="column">
                        <wp:posOffset>204470</wp:posOffset>
                      </wp:positionH>
                      <wp:positionV relativeFrom="paragraph">
                        <wp:posOffset>3792220</wp:posOffset>
                      </wp:positionV>
                      <wp:extent cx="2510155" cy="997585"/>
                      <wp:effectExtent l="242570" t="4445" r="9525" b="64770"/>
                      <wp:wrapNone/>
                      <wp:docPr id="63" name="肘形连接符 63"/>
                      <wp:cNvGraphicFramePr/>
                      <a:graphic xmlns:a="http://schemas.openxmlformats.org/drawingml/2006/main">
                        <a:graphicData uri="http://schemas.microsoft.com/office/word/2010/wordprocessingShape">
                          <wps:wsp>
                            <wps:cNvCnPr>
                              <a:stCxn id="57" idx="1"/>
                              <a:endCxn id="61" idx="1"/>
                            </wps:cNvCnPr>
                            <wps:spPr>
                              <a:xfrm rot="10800000" flipH="1" flipV="1">
                                <a:off x="0" y="0"/>
                                <a:ext cx="2510155" cy="997585"/>
                              </a:xfrm>
                              <a:prstGeom prst="bentConnector3">
                                <a:avLst>
                                  <a:gd name="adj1" fmla="val -948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16.1pt;margin-top:298.6pt;height:78.55pt;width:197.65pt;rotation:11796480f;z-index:251677696;mso-width-relative:page;mso-height-relative:page;" filled="f" stroked="t" coordsize="21600,21600" o:gfxdata="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SYLVTZAAAACgEAAA8A&#10;AAAAAAAAAQAgAAAAIgAAAGRycy9kb3ducmV2LnhtbFBLAQIUABQAAAAIAIdO4kABUD4ETwIAAG0E&#10;AAAOAAAAAAAAAAEAIAAAACgBAABkcnMvZTJvRG9jLnhtbFBLBQYAAAAABgAGAFkBAADpBQAAAAA=&#10;" adj="-2049">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708416" behindDoc="0" locked="0" layoutInCell="1" allowOverlap="1">
                      <wp:simplePos x="0" y="0"/>
                      <wp:positionH relativeFrom="column">
                        <wp:posOffset>204470</wp:posOffset>
                      </wp:positionH>
                      <wp:positionV relativeFrom="paragraph">
                        <wp:posOffset>3276600</wp:posOffset>
                      </wp:positionV>
                      <wp:extent cx="2510155" cy="1513205"/>
                      <wp:effectExtent l="242570" t="4445" r="9525" b="63500"/>
                      <wp:wrapNone/>
                      <wp:docPr id="62" name="肘形连接符 62"/>
                      <wp:cNvGraphicFramePr/>
                      <a:graphic xmlns:a="http://schemas.openxmlformats.org/drawingml/2006/main">
                        <a:graphicData uri="http://schemas.microsoft.com/office/word/2010/wordprocessingShape">
                          <wps:wsp>
                            <wps:cNvCnPr>
                              <a:stCxn id="55" idx="1"/>
                              <a:endCxn id="61" idx="1"/>
                            </wps:cNvCnPr>
                            <wps:spPr>
                              <a:xfrm rot="10800000" flipH="1" flipV="1">
                                <a:off x="0" y="0"/>
                                <a:ext cx="2510155" cy="1513205"/>
                              </a:xfrm>
                              <a:prstGeom prst="bentConnector3">
                                <a:avLst>
                                  <a:gd name="adj1" fmla="val -9486"/>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16.1pt;margin-top:258pt;height:119.15pt;width:197.65pt;rotation:11796480f;z-index:251708416;mso-width-relative:page;mso-height-relative:page;" filled="f" stroked="t" coordsize="21600,21600" o:gfxdata="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hrvGtkAAAAKAQAADwAA&#10;AAAAAAABACAAAAAiAAAAZHJzL2Rvd25yZXYueG1sUEsBAhQAFAAAAAgAh07iQBZ1IiROAgAAbgQA&#10;AA4AAAAAAAAAAQAgAAAAKAEAAGRycy9lMm9Eb2MueG1sUEsFBgAAAAAGAAYAWQEAAOgFAAAAAA==&#10;" adj="-2049">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74624" behindDoc="0" locked="0" layoutInCell="1" allowOverlap="1">
                      <wp:simplePos x="0" y="0"/>
                      <wp:positionH relativeFrom="column">
                        <wp:posOffset>1043305</wp:posOffset>
                      </wp:positionH>
                      <wp:positionV relativeFrom="paragraph">
                        <wp:posOffset>4317365</wp:posOffset>
                      </wp:positionV>
                      <wp:extent cx="1638935" cy="6350"/>
                      <wp:effectExtent l="0" t="43180" r="18415" b="64770"/>
                      <wp:wrapNone/>
                      <wp:docPr id="59" name="直接箭头连接符 59"/>
                      <wp:cNvGraphicFramePr/>
                      <a:graphic xmlns:a="http://schemas.openxmlformats.org/drawingml/2006/main">
                        <a:graphicData uri="http://schemas.microsoft.com/office/word/2010/wordprocessingShape">
                          <wps:wsp>
                            <wps:cNvCnPr>
                              <a:stCxn id="52" idx="1"/>
                              <a:endCxn id="60" idx="3"/>
                            </wps:cNvCnPr>
                            <wps:spPr>
                              <a:xfrm flipH="1">
                                <a:off x="0" y="0"/>
                                <a:ext cx="1638935"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2.15pt;margin-top:339.95pt;height:0.5pt;width:129.05pt;z-index:251674624;mso-width-relative:page;mso-height-relative:page;" filled="f" stroked="t" coordsize="21600,21600" o:gfxdata="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UHnmXZAAAACwEAAA8AAAAAAAAAAQAgAAAAIgAAAGRycy9kb3ducmV2LnhtbFBL&#10;AQIUABQAAAAIAIdO4kD1FlZXLgIAAC8EAAAOAAAAAAAAAAEAIAAAACgBAABkcnMvZTJvRG9jLnht&#10;bFBLBQYAAAAABgAGAFkBAADIBQ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703296" behindDoc="0" locked="0" layoutInCell="1" allowOverlap="1">
                      <wp:simplePos x="0" y="0"/>
                      <wp:positionH relativeFrom="column">
                        <wp:posOffset>1043305</wp:posOffset>
                      </wp:positionH>
                      <wp:positionV relativeFrom="paragraph">
                        <wp:posOffset>3792220</wp:posOffset>
                      </wp:positionV>
                      <wp:extent cx="1630680" cy="3175"/>
                      <wp:effectExtent l="0" t="48895" r="7620" b="62230"/>
                      <wp:wrapNone/>
                      <wp:docPr id="58" name="直接箭头连接符 58"/>
                      <wp:cNvGraphicFramePr/>
                      <a:graphic xmlns:a="http://schemas.openxmlformats.org/drawingml/2006/main">
                        <a:graphicData uri="http://schemas.microsoft.com/office/word/2010/wordprocessingShape">
                          <wps:wsp>
                            <wps:cNvCnPr>
                              <a:stCxn id="51" idx="1"/>
                              <a:endCxn id="57" idx="3"/>
                            </wps:cNvCnPr>
                            <wps:spPr>
                              <a:xfrm flipH="1" flipV="1">
                                <a:off x="0" y="0"/>
                                <a:ext cx="1630680" cy="3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2.15pt;margin-top:298.6pt;height:0.25pt;width:128.4pt;z-index:251703296;mso-width-relative:page;mso-height-relative:page;" filled="f" stroked="t" coordsize="21600,21600" o:gfxdata="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Z8fU+1gAAAAsBAAAPAAAAAAAAAAEAIAAAACIAAABkcnMvZG93bnJldi54bWxQSwEC&#10;FAAUAAAACACHTuJAe/y5yS8CAAA5BAAADgAAAAAAAAABACAAAAAlAQAAZHJzL2Uyb0RvYy54bWxQ&#10;SwUGAAAAAAYABgBZAQAAxgU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701248" behindDoc="0" locked="0" layoutInCell="1" allowOverlap="1">
                      <wp:simplePos x="0" y="0"/>
                      <wp:positionH relativeFrom="column">
                        <wp:posOffset>1043305</wp:posOffset>
                      </wp:positionH>
                      <wp:positionV relativeFrom="paragraph">
                        <wp:posOffset>3266440</wp:posOffset>
                      </wp:positionV>
                      <wp:extent cx="1635125" cy="10160"/>
                      <wp:effectExtent l="0" t="39370" r="3175" b="64770"/>
                      <wp:wrapNone/>
                      <wp:docPr id="56" name="直接箭头连接符 56"/>
                      <wp:cNvGraphicFramePr/>
                      <a:graphic xmlns:a="http://schemas.openxmlformats.org/drawingml/2006/main">
                        <a:graphicData uri="http://schemas.microsoft.com/office/word/2010/wordprocessingShape">
                          <wps:wsp>
                            <wps:cNvCnPr>
                              <a:stCxn id="39" idx="1"/>
                              <a:endCxn id="55" idx="3"/>
                            </wps:cNvCnPr>
                            <wps:spPr>
                              <a:xfrm flipH="1">
                                <a:off x="0" y="0"/>
                                <a:ext cx="1635125"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2.15pt;margin-top:257.2pt;height:0.8pt;width:128.75pt;z-index:251701248;mso-width-relative:page;mso-height-relative:page;" filled="f" stroked="t" coordsize="21600,21600" o:gfxdata="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vOeRfYAAAACwEAAA8AAAAAAAAAAQAgAAAAIgAAAGRycy9kb3ducmV2LnhtbFBL&#10;AQIUABQAAAAIAIdO4kB6A/uzLwIAADAEAAAOAAAAAAAAAAEAIAAAACcBAABkcnMvZTJvRG9jLnht&#10;bFBLBQYAAAAABgAGAFkBAADIBQAAAAA=&#10;">
                      <v:fill on="f" focussize="0,0"/>
                      <v:stroke weight="0.5pt" color="#5B9BD5 [3204]" miterlimit="8" joinstyle="miter" endarrow="open"/>
                      <v:imagedata o:title=""/>
                      <o:lock v:ext="edit" aspectratio="f"/>
                    </v:shape>
                  </w:pict>
                </mc:Fallback>
              </mc:AlternateContent>
            </w:r>
          </w:p>
        </w:tc>
        <w:tc>
          <w:tcPr>
            <w:tcW w:w="2490"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仿宋_GB2312" w:eastAsia="仿宋_GB2312"/>
                <w:color w:val="000000"/>
                <w:sz w:val="28"/>
                <w:vertAlign w:val="baseline"/>
                <w:lang w:eastAsia="zh-CN"/>
              </w:rPr>
            </w:pPr>
            <w:r>
              <w:rPr>
                <w:sz w:val="28"/>
              </w:rPr>
              <mc:AlternateContent>
                <mc:Choice Requires="wps">
                  <w:drawing>
                    <wp:anchor distT="0" distB="0" distL="114300" distR="114300" simplePos="0" relativeHeight="251722752" behindDoc="0" locked="0" layoutInCell="1" allowOverlap="1">
                      <wp:simplePos x="0" y="0"/>
                      <wp:positionH relativeFrom="column">
                        <wp:posOffset>93980</wp:posOffset>
                      </wp:positionH>
                      <wp:positionV relativeFrom="paragraph">
                        <wp:posOffset>59055</wp:posOffset>
                      </wp:positionV>
                      <wp:extent cx="952500" cy="367665"/>
                      <wp:effectExtent l="6350" t="6350" r="12700" b="6985"/>
                      <wp:wrapNone/>
                      <wp:docPr id="199" name="流程图: 终止 199"/>
                      <wp:cNvGraphicFramePr/>
                      <a:graphic xmlns:a="http://schemas.openxmlformats.org/drawingml/2006/main">
                        <a:graphicData uri="http://schemas.microsoft.com/office/word/2010/wordprocessingShape">
                          <wps:wsp>
                            <wps:cNvSpPr/>
                            <wps:spPr>
                              <a:xfrm>
                                <a:off x="1008380" y="2035810"/>
                                <a:ext cx="952500" cy="36766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7.4pt;margin-top:4.65pt;height:28.95pt;width:75pt;z-index:251722752;v-text-anchor:middle;mso-width-relative:page;mso-height-relative:page;" fillcolor="#FFFFFF [3201]" filled="t" stroked="t" coordsize="21600,21600" o:gfxdata="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Ltsma1AAAAAcBAAAPAAAAAAAAAAEAIAAAACIAAABkcnMvZG93bnJldi54bWxQ&#10;SwECFAAUAAAACACHTuJARw56+KYCAAAoBQAADgAAAAAAAAABACAAAAAjAQAAZHJzL2Uyb0RvYy54&#10;bWxQSwUGAAAAAAYABgBZAQAAOwY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开始</w:t>
                            </w:r>
                          </w:p>
                        </w:txbxContent>
                      </v:textbox>
                    </v:shape>
                  </w:pict>
                </mc:Fallback>
              </mc:AlternateContent>
            </w:r>
            <w:r>
              <w:rPr>
                <w:color w:val="000000"/>
                <w:sz w:val="28"/>
              </w:rPr>
              <mc:AlternateContent>
                <mc:Choice Requires="wps">
                  <w:drawing>
                    <wp:anchor distT="0" distB="0" distL="114300" distR="114300" simplePos="0" relativeHeight="251706368" behindDoc="0" locked="0" layoutInCell="1" allowOverlap="1">
                      <wp:simplePos x="0" y="0"/>
                      <wp:positionH relativeFrom="column">
                        <wp:posOffset>508000</wp:posOffset>
                      </wp:positionH>
                      <wp:positionV relativeFrom="paragraph">
                        <wp:posOffset>488315</wp:posOffset>
                      </wp:positionV>
                      <wp:extent cx="123825" cy="1270"/>
                      <wp:effectExtent l="49530" t="0" r="63500" b="9525"/>
                      <wp:wrapNone/>
                      <wp:docPr id="200" name="肘形连接符 200"/>
                      <wp:cNvGraphicFramePr/>
                      <a:graphic xmlns:a="http://schemas.openxmlformats.org/drawingml/2006/main">
                        <a:graphicData uri="http://schemas.microsoft.com/office/word/2010/wordprocessingShape">
                          <wps:wsp>
                            <wps:cNvCnPr>
                              <a:stCxn id="199" idx="2"/>
                              <a:endCxn id="38" idx="0"/>
                            </wps:cNvCnPr>
                            <wps:spPr>
                              <a:xfrm rot="5400000">
                                <a:off x="0" y="0"/>
                                <a:ext cx="123825" cy="127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40pt;margin-top:38.45pt;height:0.1pt;width:9.75pt;rotation:5898240f;z-index:251706368;mso-width-relative:page;mso-height-relative:page;" filled="f" stroked="t" coordsize="21600,21600" o:gfxdata="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zi0EdgAAAAHAQAADwAAAAAAAAABACAA&#10;AAAiAAAAZHJzL2Rvd25yZXYueG1sUEsBAhQAFAAAAAgAh07iQAjOuz5GAgAAWAQAAA4AAAAAAAAA&#10;AQAgAAAAJwEAAGRycy9lMm9Eb2MueG1sUEsFBgAAAAAGAAYAWQEAAN8FAAAAAA==&#10;" adj="1080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67456" behindDoc="0" locked="0" layoutInCell="1" allowOverlap="1">
                      <wp:simplePos x="0" y="0"/>
                      <wp:positionH relativeFrom="column">
                        <wp:posOffset>3175</wp:posOffset>
                      </wp:positionH>
                      <wp:positionV relativeFrom="paragraph">
                        <wp:posOffset>550545</wp:posOffset>
                      </wp:positionV>
                      <wp:extent cx="1131570" cy="360680"/>
                      <wp:effectExtent l="6350" t="6350" r="24130" b="13970"/>
                      <wp:wrapNone/>
                      <wp:docPr id="38" name="流程图: 文档 38"/>
                      <wp:cNvGraphicFramePr/>
                      <a:graphic xmlns:a="http://schemas.openxmlformats.org/drawingml/2006/main">
                        <a:graphicData uri="http://schemas.microsoft.com/office/word/2010/wordprocessingShape">
                          <wps:wsp>
                            <wps:cNvSpPr/>
                            <wps:spPr>
                              <a:xfrm>
                                <a:off x="1413510" y="5428615"/>
                                <a:ext cx="1131570" cy="360680"/>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pPr>
                                    <w:jc w:val="both"/>
                                    <w:rPr>
                                      <w:rFonts w:hint="eastAsia" w:eastAsia="宋体"/>
                                      <w:lang w:eastAsia="zh-CN"/>
                                    </w:rPr>
                                  </w:pPr>
                                  <w:r>
                                    <w:rPr>
                                      <w:rFonts w:hint="eastAsia"/>
                                      <w:lang w:eastAsia="zh-CN"/>
                                    </w:rPr>
                                    <w:t>培训需求调查表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0.25pt;margin-top:43.35pt;height:28.4pt;width:89.1pt;z-index:251667456;v-text-anchor:middle;mso-width-relative:page;mso-height-relative:page;" fillcolor="#FFFFFF [3201]" filled="t" stroked="t" coordsize="21600,21600" o:gfxdata="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SdTBN1wAAAAcBAAAPAAAAAAAAAAEAIAAAACIAAABkcnMvZG93bnJldi54bWxQ&#10;SwECFAAUAAAACACHTuJAyac+lqMCAAAlBQAADgAAAAAAAAABACAAAAAmAQAAZHJzL2Uyb0RvYy54&#10;bWxQSwUGAAAAAAYABgBZAQAAOwYAAAAA&#10;">
                      <v:fill on="t" focussize="0,0"/>
                      <v:stroke weight="1pt" color="#5B9BD5 [3204]" miterlimit="8" joinstyle="miter"/>
                      <v:imagedata o:title=""/>
                      <o:lock v:ext="edit" aspectratio="f"/>
                      <v:textbox>
                        <w:txbxContent>
                          <w:p>
                            <w:pPr>
                              <w:jc w:val="both"/>
                              <w:rPr>
                                <w:rFonts w:hint="eastAsia" w:eastAsia="宋体"/>
                                <w:lang w:eastAsia="zh-CN"/>
                              </w:rPr>
                            </w:pPr>
                            <w:r>
                              <w:rPr>
                                <w:rFonts w:hint="eastAsia"/>
                                <w:lang w:eastAsia="zh-CN"/>
                              </w:rPr>
                              <w:t>培训需求调查表</w:t>
                            </w:r>
                          </w:p>
                        </w:txbxContent>
                      </v:textbox>
                    </v:shape>
                  </w:pict>
                </mc:Fallback>
              </mc:AlternateContent>
            </w:r>
            <w:r>
              <w:rPr>
                <w:color w:val="000000"/>
                <w:sz w:val="28"/>
              </w:rPr>
              <mc:AlternateContent>
                <mc:Choice Requires="wps">
                  <w:drawing>
                    <wp:anchor distT="0" distB="0" distL="114300" distR="114300" simplePos="0" relativeHeight="251671552" behindDoc="0" locked="0" layoutInCell="1" allowOverlap="1">
                      <wp:simplePos x="0" y="0"/>
                      <wp:positionH relativeFrom="column">
                        <wp:posOffset>1134745</wp:posOffset>
                      </wp:positionH>
                      <wp:positionV relativeFrom="paragraph">
                        <wp:posOffset>314325</wp:posOffset>
                      </wp:positionV>
                      <wp:extent cx="286385" cy="416560"/>
                      <wp:effectExtent l="0" t="48895" r="18415" b="10795"/>
                      <wp:wrapNone/>
                      <wp:docPr id="37" name="肘形连接符 37"/>
                      <wp:cNvGraphicFramePr/>
                      <a:graphic xmlns:a="http://schemas.openxmlformats.org/drawingml/2006/main">
                        <a:graphicData uri="http://schemas.microsoft.com/office/word/2010/wordprocessingShape">
                          <wps:wsp>
                            <wps:cNvCnPr>
                              <a:stCxn id="38" idx="3"/>
                              <a:endCxn id="43" idx="1"/>
                            </wps:cNvCnPr>
                            <wps:spPr>
                              <a:xfrm flipV="1">
                                <a:off x="0" y="0"/>
                                <a:ext cx="286385" cy="416560"/>
                              </a:xfrm>
                              <a:prstGeom prst="bentConnector3">
                                <a:avLst>
                                  <a:gd name="adj1" fmla="val 5011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89.35pt;margin-top:24.75pt;height:32.8pt;width:22.55pt;z-index:251671552;mso-width-relative:page;mso-height-relative:page;" filled="f" stroked="t" coordsize="21600,21600" o:gfxdata="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JeLELZAAAACgEAAA8AAAAAAAAAAQAgAAAA&#10;IgAAAGRycy9kb3ducmV2LnhtbFBLAQIUABQAAAAIAIdO4kD3Il/yQwIAAFMEAAAOAAAAAAAAAAEA&#10;IAAAACgBAABkcnMvZTJvRG9jLnhtbFBLBQYAAAAABgAGAFkBAADdBQAAAAA=&#10;" adj="10824">
                      <v:fill on="f" focussize="0,0"/>
                      <v:stroke weight="0.5pt" color="#5B9BD5 [3204]" miterlimit="8" joinstyle="miter" endarrow="open"/>
                      <v:imagedata o:title=""/>
                      <o:lock v:ext="edit" aspectratio="f"/>
                    </v:shape>
                  </w:pict>
                </mc:Fallback>
              </mc:AlternateConten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仿宋_GB2312" w:eastAsia="仿宋_GB2312"/>
                <w:color w:val="000000"/>
                <w:sz w:val="28"/>
                <w:vertAlign w:val="baseline"/>
                <w:lang w:eastAsia="zh-CN"/>
              </w:rPr>
            </w:pPr>
            <w:r>
              <w:rPr>
                <w:color w:val="000000"/>
                <w:sz w:val="28"/>
              </w:rPr>
              <mc:AlternateContent>
                <mc:Choice Requires="wps">
                  <w:drawing>
                    <wp:anchor distT="0" distB="0" distL="114300" distR="114300" simplePos="0" relativeHeight="251703296" behindDoc="0" locked="0" layoutInCell="1" allowOverlap="1">
                      <wp:simplePos x="0" y="0"/>
                      <wp:positionH relativeFrom="column">
                        <wp:posOffset>36830</wp:posOffset>
                      </wp:positionH>
                      <wp:positionV relativeFrom="paragraph">
                        <wp:posOffset>4606290</wp:posOffset>
                      </wp:positionV>
                      <wp:extent cx="1171575" cy="366395"/>
                      <wp:effectExtent l="6350" t="6350" r="22225" b="8255"/>
                      <wp:wrapNone/>
                      <wp:docPr id="61" name="流程图: 可选过程 61"/>
                      <wp:cNvGraphicFramePr/>
                      <a:graphic xmlns:a="http://schemas.openxmlformats.org/drawingml/2006/main">
                        <a:graphicData uri="http://schemas.microsoft.com/office/word/2010/wordprocessingShape">
                          <wps:wsp>
                            <wps:cNvSpPr/>
                            <wps:spPr>
                              <a:xfrm>
                                <a:off x="0" y="0"/>
                                <a:ext cx="1171575" cy="36639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存档，登记积分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9pt;margin-top:362.7pt;height:28.85pt;width:92.25pt;z-index:251703296;v-text-anchor:middle;mso-width-relative:page;mso-height-relative:page;" fillcolor="#FFFFFF [3201]" filled="t" stroked="t" coordsize="21600,21600" o:gfxdata="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Ssh6nYAAAACQEAAA8AAAAAAAAAAQAgAAAAIgAAAGRycy9kb3ducmV2Lnht&#10;bFBLAQIUABQAAAAIAIdO4kAV6sdppAIAACcFAAAOAAAAAAAAAAEAIAAAACcBAABkcnMvZTJvRG9j&#10;LnhtbFBLBQYAAAAABgAGAFkBAAA9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存档，登记积分</w:t>
                            </w:r>
                          </w:p>
                        </w:txbxContent>
                      </v:textbox>
                    </v:shap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144780</wp:posOffset>
                      </wp:positionH>
                      <wp:positionV relativeFrom="paragraph">
                        <wp:posOffset>5658485</wp:posOffset>
                      </wp:positionV>
                      <wp:extent cx="952500" cy="367665"/>
                      <wp:effectExtent l="6350" t="6350" r="12700" b="6985"/>
                      <wp:wrapNone/>
                      <wp:docPr id="201" name="流程图: 终止 201"/>
                      <wp:cNvGraphicFramePr/>
                      <a:graphic xmlns:a="http://schemas.openxmlformats.org/drawingml/2006/main">
                        <a:graphicData uri="http://schemas.microsoft.com/office/word/2010/wordprocessingShape">
                          <wps:wsp>
                            <wps:cNvSpPr/>
                            <wps:spPr>
                              <a:xfrm>
                                <a:off x="0" y="0"/>
                                <a:ext cx="952500" cy="367665"/>
                              </a:xfrm>
                              <a:prstGeom prst="flowChartTerminator">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pt;margin-top:445.55pt;height:28.95pt;width:75pt;z-index:251730944;v-text-anchor:middle;mso-width-relative:page;mso-height-relative:page;" fillcolor="#FFFFFF [3201]" filled="t" stroked="t" coordsize="21600,21600" o:gfxdata="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NdL/MfYAAAACgEAAA8AAAAAAAAAAQAgAAAAIgAAAGRycy9kb3ducmV2LnhtbFBLAQIUABQAAAAI&#10;AIdO4kAsz9iHmAIAABwFAAAOAAAAAAAAAAEAIAAAACcBAABkcnMvZTJvRG9jLnhtbFBLBQYAAAAA&#10;BgAGAFkBAAAx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结束</w:t>
                            </w:r>
                          </w:p>
                        </w:txbxContent>
                      </v:textbox>
                    </v:shape>
                  </w:pict>
                </mc:Fallback>
              </mc:AlternateContent>
            </w:r>
            <w:r>
              <w:rPr>
                <w:color w:val="000000"/>
                <w:sz w:val="28"/>
              </w:rPr>
              <mc:AlternateContent>
                <mc:Choice Requires="wps">
                  <w:drawing>
                    <wp:anchor distT="0" distB="0" distL="114300" distR="114300" simplePos="0" relativeHeight="251703296" behindDoc="0" locked="0" layoutInCell="1" allowOverlap="1">
                      <wp:simplePos x="0" y="0"/>
                      <wp:positionH relativeFrom="column">
                        <wp:posOffset>31115</wp:posOffset>
                      </wp:positionH>
                      <wp:positionV relativeFrom="paragraph">
                        <wp:posOffset>5119370</wp:posOffset>
                      </wp:positionV>
                      <wp:extent cx="1171575" cy="366395"/>
                      <wp:effectExtent l="6350" t="6350" r="22225" b="8255"/>
                      <wp:wrapNone/>
                      <wp:docPr id="65" name="流程图: 可选过程 65"/>
                      <wp:cNvGraphicFramePr/>
                      <a:graphic xmlns:a="http://schemas.openxmlformats.org/drawingml/2006/main">
                        <a:graphicData uri="http://schemas.microsoft.com/office/word/2010/wordprocessingShape">
                          <wps:wsp>
                            <wps:cNvSpPr/>
                            <wps:spPr>
                              <a:xfrm>
                                <a:off x="0" y="0"/>
                                <a:ext cx="1171575" cy="36639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积分应用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45pt;margin-top:403.1pt;height:28.85pt;width:92.25pt;z-index:251703296;v-text-anchor:middle;mso-width-relative:page;mso-height-relative:page;" fillcolor="#FFFFFF [3201]" filled="t" stroked="t" coordsize="21600,21600" o:gfxdata="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XIgeo2AAAAAkBAAAPAAAAAAAAAAEAIAAAACIAAABkcnMvZG93bnJldi54&#10;bWxQSwECFAAUAAAACACHTuJATaWlAqUCAAAnBQAADgAAAAAAAAABACAAAAAnAQAAZHJzL2Uyb0Rv&#10;Yy54bWxQSwUGAAAAAAYABgBZAQAAPgY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积分应用</w:t>
                            </w:r>
                          </w:p>
                        </w:txbxContent>
                      </v:textbox>
                    </v:shape>
                  </w:pict>
                </mc:Fallback>
              </mc:AlternateContent>
            </w:r>
            <w:r>
              <w:rPr>
                <w:color w:val="000000"/>
                <w:sz w:val="28"/>
              </w:rPr>
              <mc:AlternateContent>
                <mc:Choice Requires="wps">
                  <w:drawing>
                    <wp:anchor distT="0" distB="0" distL="114300" distR="114300" simplePos="0" relativeHeight="251705344" behindDoc="0" locked="0" layoutInCell="1" allowOverlap="1">
                      <wp:simplePos x="0" y="0"/>
                      <wp:positionH relativeFrom="column">
                        <wp:posOffset>4445</wp:posOffset>
                      </wp:positionH>
                      <wp:positionV relativeFrom="paragraph">
                        <wp:posOffset>4133850</wp:posOffset>
                      </wp:positionV>
                      <wp:extent cx="1171575" cy="366395"/>
                      <wp:effectExtent l="6350" t="6350" r="22225" b="8255"/>
                      <wp:wrapNone/>
                      <wp:docPr id="52" name="流程图: 可选过程 52"/>
                      <wp:cNvGraphicFramePr/>
                      <a:graphic xmlns:a="http://schemas.openxmlformats.org/drawingml/2006/main">
                        <a:graphicData uri="http://schemas.microsoft.com/office/word/2010/wordprocessingShape">
                          <wps:wsp>
                            <wps:cNvSpPr/>
                            <wps:spPr>
                              <a:xfrm>
                                <a:off x="0" y="0"/>
                                <a:ext cx="1171575" cy="36639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培训结果测试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0.35pt;margin-top:325.5pt;height:28.85pt;width:92.25pt;z-index:251705344;v-text-anchor:middle;mso-width-relative:page;mso-height-relative:page;" fillcolor="#FFFFFF [3201]" filled="t" stroked="t" coordsize="21600,21600" o:gfxdata="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8TcbXXAAAACAEAAA8AAAAAAAAAAQAgAAAAIgAAAGRycy9kb3ducmV2Lnht&#10;bFBLAQIUABQAAAAIAIdO4kD5r1H2pQIAACcFAAAOAAAAAAAAAAEAIAAAACYBAABkcnMvZTJvRG9j&#10;LnhtbFBLBQYAAAAABgAGAFkBAAA9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培训结果测试</w:t>
                            </w:r>
                          </w:p>
                        </w:txbxContent>
                      </v:textbox>
                    </v:shape>
                  </w:pict>
                </mc:Fallback>
              </mc:AlternateContent>
            </w:r>
            <w:r>
              <w:rPr>
                <w:color w:val="000000"/>
                <w:sz w:val="28"/>
              </w:rPr>
              <mc:AlternateContent>
                <mc:Choice Requires="wps">
                  <w:drawing>
                    <wp:anchor distT="0" distB="0" distL="114300" distR="114300" simplePos="0" relativeHeight="251704320" behindDoc="0" locked="0" layoutInCell="1" allowOverlap="1">
                      <wp:simplePos x="0" y="0"/>
                      <wp:positionH relativeFrom="column">
                        <wp:posOffset>-3810</wp:posOffset>
                      </wp:positionH>
                      <wp:positionV relativeFrom="paragraph">
                        <wp:posOffset>3611880</wp:posOffset>
                      </wp:positionV>
                      <wp:extent cx="1171575" cy="366395"/>
                      <wp:effectExtent l="6350" t="6350" r="22225" b="8255"/>
                      <wp:wrapNone/>
                      <wp:docPr id="51" name="流程图: 可选过程 51"/>
                      <wp:cNvGraphicFramePr/>
                      <a:graphic xmlns:a="http://schemas.openxmlformats.org/drawingml/2006/main">
                        <a:graphicData uri="http://schemas.microsoft.com/office/word/2010/wordprocessingShape">
                          <wps:wsp>
                            <wps:cNvSpPr/>
                            <wps:spPr>
                              <a:xfrm>
                                <a:off x="0" y="0"/>
                                <a:ext cx="1171575" cy="36639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培训效果调查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0.3pt;margin-top:284.4pt;height:28.85pt;width:92.25pt;z-index:251704320;v-text-anchor:middle;mso-width-relative:page;mso-height-relative:page;" fillcolor="#FFFFFF [3201]" filled="t" stroked="t" coordsize="21600,21600" o:gfxdata="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79s9LYAAAACQEAAA8AAAAAAAAAAQAgAAAAIgAAAGRycy9kb3ducmV2Lnht&#10;bFBLAQIUABQAAAAIAIdO4kCDGzjZpAIAACcFAAAOAAAAAAAAAAEAIAAAACcBAABkcnMvZTJvRG9j&#10;LnhtbFBLBQYAAAAABgAGAFkBAAA9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培训效果调查</w:t>
                            </w:r>
                          </w:p>
                        </w:txbxContent>
                      </v:textbox>
                    </v:shape>
                  </w:pict>
                </mc:Fallback>
              </mc:AlternateContent>
            </w:r>
            <w:r>
              <w:rPr>
                <w:color w:val="000000"/>
                <w:sz w:val="28"/>
              </w:rPr>
              <mc:AlternateContent>
                <mc:Choice Requires="wps">
                  <w:drawing>
                    <wp:anchor distT="0" distB="0" distL="114300" distR="114300" simplePos="0" relativeHeight="251703296" behindDoc="0" locked="0" layoutInCell="1" allowOverlap="1">
                      <wp:simplePos x="0" y="0"/>
                      <wp:positionH relativeFrom="column">
                        <wp:posOffset>635</wp:posOffset>
                      </wp:positionH>
                      <wp:positionV relativeFrom="paragraph">
                        <wp:posOffset>3082925</wp:posOffset>
                      </wp:positionV>
                      <wp:extent cx="1171575" cy="366395"/>
                      <wp:effectExtent l="6350" t="6350" r="22225" b="8255"/>
                      <wp:wrapNone/>
                      <wp:docPr id="39" name="流程图: 可选过程 39"/>
                      <wp:cNvGraphicFramePr/>
                      <a:graphic xmlns:a="http://schemas.openxmlformats.org/drawingml/2006/main">
                        <a:graphicData uri="http://schemas.microsoft.com/office/word/2010/wordprocessingShape">
                          <wps:wsp>
                            <wps:cNvSpPr/>
                            <wps:spPr>
                              <a:xfrm>
                                <a:off x="0" y="0"/>
                                <a:ext cx="1171575" cy="36639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培训计划实施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0.05pt;margin-top:242.75pt;height:28.85pt;width:92.25pt;z-index:251703296;v-text-anchor:middle;mso-width-relative:page;mso-height-relative:page;" fillcolor="#FFFFFF [3201]" filled="t" stroked="t" coordsize="21600,21600" o:gfxdata="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HlDYvdcAAAAIAQAADwAAAAAAAAABACAAAAAiAAAAZHJzL2Rvd25yZXYueG1s&#10;UEsBAhQAFAAAAAgAh07iQF5gcrWkAgAAJwUAAA4AAAAAAAAAAQAgAAAAJgEAAGRycy9lMm9Eb2Mu&#10;eG1sUEsFBgAAAAAGAAYAWQEAADw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培训计划实施</w:t>
                            </w:r>
                          </w:p>
                        </w:txbxContent>
                      </v:textbox>
                    </v:shape>
                  </w:pict>
                </mc:Fallback>
              </mc:AlternateContent>
            </w:r>
            <w:r>
              <w:rPr>
                <w:color w:val="000000"/>
                <w:sz w:val="28"/>
              </w:rPr>
              <mc:AlternateContent>
                <mc:Choice Requires="wps">
                  <w:drawing>
                    <wp:anchor distT="0" distB="0" distL="114300" distR="114300" simplePos="0" relativeHeight="251706368" behindDoc="0" locked="0" layoutInCell="1" allowOverlap="1">
                      <wp:simplePos x="0" y="0"/>
                      <wp:positionH relativeFrom="column">
                        <wp:posOffset>1201420</wp:posOffset>
                      </wp:positionH>
                      <wp:positionV relativeFrom="paragraph">
                        <wp:posOffset>2470785</wp:posOffset>
                      </wp:positionV>
                      <wp:extent cx="281940" cy="635"/>
                      <wp:effectExtent l="0" t="48895" r="3810" b="64770"/>
                      <wp:wrapNone/>
                      <wp:docPr id="46" name="肘形连接符 46"/>
                      <wp:cNvGraphicFramePr/>
                      <a:graphic xmlns:a="http://schemas.openxmlformats.org/drawingml/2006/main">
                        <a:graphicData uri="http://schemas.microsoft.com/office/word/2010/wordprocessingShape">
                          <wps:wsp>
                            <wps:cNvCnPr>
                              <a:stCxn id="45" idx="3"/>
                              <a:endCxn id="70" idx="1"/>
                            </wps:cNvCnPr>
                            <wps:spPr>
                              <a:xfrm flipV="1">
                                <a:off x="0" y="0"/>
                                <a:ext cx="281940" cy="63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94.6pt;margin-top:194.55pt;height:0.05pt;width:22.2pt;z-index:251706368;mso-width-relative:page;mso-height-relative:page;" filled="f" stroked="t" coordsize="21600,21600" o:gfxdata="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fsiTXaAAAACwEAAA8AAAAAAAAAAQAgAAAAIgAAAGRycy9k&#10;b3ducmV2LnhtbFBLAQIUABQAAAAIAIdO4kDhSeqHOQIAAFAEAAAOAAAAAAAAAAEAIAAAACkBAABk&#10;cnMvZTJvRG9jLnhtbFBLBQYAAAAABgAGAFkBAADUBQAAAAA=&#10;" adj="1080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93056" behindDoc="0" locked="0" layoutInCell="1" allowOverlap="1">
                      <wp:simplePos x="0" y="0"/>
                      <wp:positionH relativeFrom="column">
                        <wp:posOffset>13970</wp:posOffset>
                      </wp:positionH>
                      <wp:positionV relativeFrom="paragraph">
                        <wp:posOffset>2291080</wp:posOffset>
                      </wp:positionV>
                      <wp:extent cx="1187450" cy="360680"/>
                      <wp:effectExtent l="6350" t="6350" r="6350" b="13970"/>
                      <wp:wrapNone/>
                      <wp:docPr id="45" name="流程图: 文档 45"/>
                      <wp:cNvGraphicFramePr/>
                      <a:graphic xmlns:a="http://schemas.openxmlformats.org/drawingml/2006/main">
                        <a:graphicData uri="http://schemas.microsoft.com/office/word/2010/wordprocessingShape">
                          <wps:wsp>
                            <wps:cNvSpPr/>
                            <wps:spPr>
                              <a:xfrm>
                                <a:off x="0" y="0"/>
                                <a:ext cx="1187450" cy="360680"/>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年度培训计划表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1.1pt;margin-top:180.4pt;height:28.4pt;width:93.5pt;z-index:251693056;v-text-anchor:middle;mso-width-relative:page;mso-height-relative:page;" fillcolor="#FFFFFF [3201]" filled="t" stroked="t" coordsize="21600,21600" o:gfxdata="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cRuFjZAAAACQEAAA8AAAAAAAAAAQAgAAAAIgAAAGRycy9kb3ducmV2LnhtbFBLAQIUABQAAAAI&#10;AIdO4kCdvhFYlwIAABkFAAAOAAAAAAAAAAEAIAAAACgBAABkcnMvZTJvRG9jLnhtbFBLBQYAAAAA&#10;BgAGAFkBAAAxBg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年度培训计划表</w:t>
                            </w:r>
                          </w:p>
                        </w:txbxContent>
                      </v:textbox>
                    </v:shape>
                  </w:pict>
                </mc:Fallback>
              </mc:AlternateContent>
            </w:r>
            <w:r>
              <w:rPr>
                <w:color w:val="000000"/>
                <w:sz w:val="28"/>
              </w:rPr>
              <mc:AlternateContent>
                <mc:Choice Requires="wps">
                  <w:drawing>
                    <wp:anchor distT="0" distB="0" distL="114300" distR="114300" simplePos="0" relativeHeight="251668480" behindDoc="0" locked="0" layoutInCell="1" allowOverlap="1">
                      <wp:simplePos x="0" y="0"/>
                      <wp:positionH relativeFrom="column">
                        <wp:posOffset>81915</wp:posOffset>
                      </wp:positionH>
                      <wp:positionV relativeFrom="paragraph">
                        <wp:posOffset>47625</wp:posOffset>
                      </wp:positionV>
                      <wp:extent cx="1079500" cy="533400"/>
                      <wp:effectExtent l="14605" t="6985" r="29845" b="12065"/>
                      <wp:wrapNone/>
                      <wp:docPr id="43" name="流程图: 决策 43"/>
                      <wp:cNvGraphicFramePr/>
                      <a:graphic xmlns:a="http://schemas.openxmlformats.org/drawingml/2006/main">
                        <a:graphicData uri="http://schemas.microsoft.com/office/word/2010/wordprocessingShape">
                          <wps:wsp>
                            <wps:cNvSpPr/>
                            <wps:spPr>
                              <a:xfrm>
                                <a:off x="0" y="0"/>
                                <a:ext cx="1079500" cy="53340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分析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6.45pt;margin-top:3.75pt;height:42pt;width:85pt;z-index:251668480;v-text-anchor:middle;mso-width-relative:page;mso-height-relative:page;" fillcolor="#FFFFFF [3201]" filled="t" stroked="t" coordsize="21600,21600" o:gfxdata="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kCvgNMA&#10;AAAHAQAADwAAAAAAAAABACAAAAAiAAAAZHJzL2Rvd25yZXYueG1sUEsBAhQAFAAAAAgAh07iQI0K&#10;ucCWAgAAGQUAAA4AAAAAAAAAAQAgAAAAIgEAAGRycy9lMm9Eb2MueG1sUEsFBgAAAAAGAAYAWQEA&#10;ACoGA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分析</w:t>
                            </w:r>
                          </w:p>
                        </w:txbxContent>
                      </v:textbox>
                    </v:shape>
                  </w:pict>
                </mc:Fallback>
              </mc:AlternateContent>
            </w:r>
            <w:r>
              <w:rPr>
                <w:color w:val="000000"/>
                <w:sz w:val="28"/>
              </w:rPr>
              <mc:AlternateContent>
                <mc:Choice Requires="wps">
                  <w:drawing>
                    <wp:anchor distT="0" distB="0" distL="114300" distR="114300" simplePos="0" relativeHeight="251700224" behindDoc="0" locked="0" layoutInCell="1" allowOverlap="1">
                      <wp:simplePos x="0" y="0"/>
                      <wp:positionH relativeFrom="column">
                        <wp:posOffset>694055</wp:posOffset>
                      </wp:positionH>
                      <wp:positionV relativeFrom="paragraph">
                        <wp:posOffset>797560</wp:posOffset>
                      </wp:positionV>
                      <wp:extent cx="530860" cy="1139190"/>
                      <wp:effectExtent l="6350" t="6350" r="15240" b="16510"/>
                      <wp:wrapNone/>
                      <wp:docPr id="42" name="流程图: 可选过程 42"/>
                      <wp:cNvGraphicFramePr/>
                      <a:graphic xmlns:a="http://schemas.openxmlformats.org/drawingml/2006/main">
                        <a:graphicData uri="http://schemas.microsoft.com/office/word/2010/wordprocessingShape">
                          <wps:wsp>
                            <wps:cNvSpPr/>
                            <wps:spPr>
                              <a:xfrm>
                                <a:off x="0" y="0"/>
                                <a:ext cx="530860" cy="1139190"/>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提升知识纳入在职培训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4.65pt;margin-top:62.8pt;height:89.7pt;width:41.8pt;z-index:251700224;v-text-anchor:middle;mso-width-relative:page;mso-height-relative:page;" fillcolor="#FFFFFF [3201]" filled="t" stroked="t" coordsize="21600,21600" o:gfxdata="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ZMqS3ZAAAACwEAAA8AAAAAAAAAAQAgAAAAIgAAAGRycy9kb3ducmV2Lnht&#10;bFBLAQIUABQAAAAIAIdO4kA0WoMxowIAACcFAAAOAAAAAAAAAAEAIAAAACgBAABkcnMvZTJvRG9j&#10;LnhtbFBLBQYAAAAABgAGAFkBAAA9Bg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提升知识纳入在职培训</w:t>
                            </w:r>
                          </w:p>
                        </w:txbxContent>
                      </v:textbox>
                    </v:shape>
                  </w:pict>
                </mc:Fallback>
              </mc:AlternateContent>
            </w:r>
            <w:r>
              <w:rPr>
                <w:color w:val="000000"/>
                <w:sz w:val="28"/>
              </w:rPr>
              <mc:AlternateContent>
                <mc:Choice Requires="wps">
                  <w:drawing>
                    <wp:anchor distT="0" distB="0" distL="114300" distR="114300" simplePos="0" relativeHeight="251701248" behindDoc="0" locked="0" layoutInCell="1" allowOverlap="1">
                      <wp:simplePos x="0" y="0"/>
                      <wp:positionH relativeFrom="column">
                        <wp:posOffset>617220</wp:posOffset>
                      </wp:positionH>
                      <wp:positionV relativeFrom="paragraph">
                        <wp:posOffset>5485765</wp:posOffset>
                      </wp:positionV>
                      <wp:extent cx="3810" cy="172720"/>
                      <wp:effectExtent l="46990" t="0" r="63500" b="17780"/>
                      <wp:wrapNone/>
                      <wp:docPr id="202" name="直接箭头连接符 202"/>
                      <wp:cNvGraphicFramePr/>
                      <a:graphic xmlns:a="http://schemas.openxmlformats.org/drawingml/2006/main">
                        <a:graphicData uri="http://schemas.microsoft.com/office/word/2010/wordprocessingShape">
                          <wps:wsp>
                            <wps:cNvCnPr>
                              <a:stCxn id="65" idx="2"/>
                              <a:endCxn id="201" idx="0"/>
                            </wps:cNvCnPr>
                            <wps:spPr>
                              <a:xfrm>
                                <a:off x="0" y="0"/>
                                <a:ext cx="3810" cy="172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6pt;margin-top:431.95pt;height:13.6pt;width:0.3pt;z-index:251701248;mso-width-relative:page;mso-height-relative:page;" filled="f" stroked="t" coordsize="21600,21600" o:gfxdata="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CdBZNcAAAAJAQAADwAAAAAAAAABACAAAAAiAAAAZHJzL2Rvd25yZXYueG1sUEsBAhQAFAAA&#10;AAgAh07iQKDGcaEpAgAAJwQAAA4AAAAAAAAAAQAgAAAAJgEAAGRycy9lMm9Eb2MueG1sUEsFBgAA&#10;AAAGAAYAWQEAAMEFA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707392" behindDoc="0" locked="0" layoutInCell="1" allowOverlap="1">
                      <wp:simplePos x="0" y="0"/>
                      <wp:positionH relativeFrom="column">
                        <wp:posOffset>1350010</wp:posOffset>
                      </wp:positionH>
                      <wp:positionV relativeFrom="paragraph">
                        <wp:posOffset>2593340</wp:posOffset>
                      </wp:positionV>
                      <wp:extent cx="495300" cy="850900"/>
                      <wp:effectExtent l="0" t="0" r="6350" b="57150"/>
                      <wp:wrapNone/>
                      <wp:docPr id="49" name="肘形连接符 49"/>
                      <wp:cNvGraphicFramePr/>
                      <a:graphic xmlns:a="http://schemas.openxmlformats.org/drawingml/2006/main">
                        <a:graphicData uri="http://schemas.microsoft.com/office/word/2010/wordprocessingShape">
                          <wps:wsp>
                            <wps:cNvCnPr>
                              <a:stCxn id="70" idx="2"/>
                              <a:endCxn id="39" idx="3"/>
                            </wps:cNvCnPr>
                            <wps:spPr>
                              <a:xfrm rot="5400000">
                                <a:off x="0" y="0"/>
                                <a:ext cx="495300" cy="850900"/>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6.3pt;margin-top:204.2pt;height:67pt;width:39pt;rotation:5898240f;z-index:251707392;mso-width-relative:page;mso-height-relative:page;" filled="f" stroked="t" coordsize="21600,21600" o:gfxdata="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TnSL2AAAAAsBAAAPAAAAAAAAAAEAIAAAACIAAABkcnMvZG93bnJldi54bWxQSwEC&#10;FAAUAAAACACHTuJAcQ249y0CAAAqBAAADgAAAAAAAAABACAAAAAnAQAAZHJzL2Uyb0RvYy54bWxQ&#10;SwUGAAAAAAYABgBZAQAAxgU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76672" behindDoc="0" locked="0" layoutInCell="1" allowOverlap="1">
                      <wp:simplePos x="0" y="0"/>
                      <wp:positionH relativeFrom="column">
                        <wp:posOffset>606425</wp:posOffset>
                      </wp:positionH>
                      <wp:positionV relativeFrom="paragraph">
                        <wp:posOffset>1938020</wp:posOffset>
                      </wp:positionV>
                      <wp:extent cx="354330" cy="351790"/>
                      <wp:effectExtent l="48895" t="0" r="18415" b="7620"/>
                      <wp:wrapNone/>
                      <wp:docPr id="40" name="肘形连接符 40"/>
                      <wp:cNvGraphicFramePr/>
                      <a:graphic xmlns:a="http://schemas.openxmlformats.org/drawingml/2006/main">
                        <a:graphicData uri="http://schemas.microsoft.com/office/word/2010/wordprocessingShape">
                          <wps:wsp>
                            <wps:cNvCnPr>
                              <a:stCxn id="42" idx="2"/>
                              <a:endCxn id="45" idx="0"/>
                            </wps:cNvCnPr>
                            <wps:spPr>
                              <a:xfrm rot="5400000">
                                <a:off x="0" y="0"/>
                                <a:ext cx="354330" cy="35179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47.75pt;margin-top:152.6pt;height:27.7pt;width:27.9pt;rotation:5898240f;z-index:251676672;mso-width-relative:page;mso-height-relative:page;" filled="f" stroked="t" coordsize="21600,21600" o:gfxdata="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Z24edkAAAAKAQAADwAAAAAAAAABACAAAAAi&#10;AAAAZHJzL2Rvd25yZXYueG1sUEsBAhQAFAAAAAgAh07iQKwLMMFCAgAAVwQAAA4AAAAAAAAAAQAg&#10;AAAAKAEAAGRycy9lMm9Eb2MueG1sUEsFBgAAAAAGAAYAWQEAANwFAAAAAA==&#10;" adj="1080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672576" behindDoc="0" locked="0" layoutInCell="1" allowOverlap="1">
                      <wp:simplePos x="0" y="0"/>
                      <wp:positionH relativeFrom="column">
                        <wp:posOffset>21590</wp:posOffset>
                      </wp:positionH>
                      <wp:positionV relativeFrom="paragraph">
                        <wp:posOffset>799465</wp:posOffset>
                      </wp:positionV>
                      <wp:extent cx="537210" cy="1122045"/>
                      <wp:effectExtent l="6350" t="6350" r="8890" b="14605"/>
                      <wp:wrapNone/>
                      <wp:docPr id="41" name="流程图: 可选过程 41"/>
                      <wp:cNvGraphicFramePr/>
                      <a:graphic xmlns:a="http://schemas.openxmlformats.org/drawingml/2006/main">
                        <a:graphicData uri="http://schemas.microsoft.com/office/word/2010/wordprocessingShape">
                          <wps:wsp>
                            <wps:cNvSpPr/>
                            <wps:spPr>
                              <a:xfrm>
                                <a:off x="0" y="0"/>
                                <a:ext cx="537210" cy="1122045"/>
                              </a:xfrm>
                              <a:prstGeom prst="flowChartAlternateProcess">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必备知识纳入入职培训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pt;margin-top:62.95pt;height:88.35pt;width:42.3pt;z-index:251672576;v-text-anchor:middle;mso-width-relative:page;mso-height-relative:page;" fillcolor="#FFFFFF [3201]" filled="t" stroked="t" coordsize="21600,21600" o:gfxdata="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FJdUo9YAAAAIAQAADwAAAAAAAAABACAAAAAiAAAAZHJzL2Rvd25yZXYueG1sUEsB&#10;AhQAFAAAAAgAh07iQBs3YPKiAgAAJwUAAA4AAAAAAAAAAQAgAAAAJQEAAGRycy9lMm9Eb2MueG1s&#10;UEsFBgAAAAAGAAYAWQEAADkGAAAAAA==&#10;">
                      <v:fill on="t" focussize="0,0"/>
                      <v:stroke weight="1pt" color="#5B9BD5 [3204]" miterlimit="8" joinstyle="miter"/>
                      <v:imagedata o:title=""/>
                      <o:lock v:ext="edit" aspectratio="f"/>
                      <v:textbox>
                        <w:txbxContent>
                          <w:p>
                            <w:pPr>
                              <w:jc w:val="center"/>
                              <w:rPr>
                                <w:rFonts w:hint="default" w:eastAsia="宋体"/>
                                <w:lang w:val="en-US" w:eastAsia="zh-CN"/>
                              </w:rPr>
                            </w:pPr>
                            <w:r>
                              <w:rPr>
                                <w:rFonts w:hint="eastAsia"/>
                                <w:lang w:eastAsia="zh-CN"/>
                              </w:rPr>
                              <w:t>必备知识纳入入职培训</w:t>
                            </w:r>
                          </w:p>
                        </w:txbxContent>
                      </v:textbox>
                    </v:shape>
                  </w:pict>
                </mc:Fallback>
              </mc:AlternateContent>
            </w:r>
            <w:r>
              <w:rPr>
                <w:color w:val="000000"/>
                <w:sz w:val="28"/>
              </w:rPr>
              <mc:AlternateContent>
                <mc:Choice Requires="wps">
                  <w:drawing>
                    <wp:anchor distT="0" distB="0" distL="114300" distR="114300" simplePos="0" relativeHeight="251701248" behindDoc="0" locked="0" layoutInCell="1" allowOverlap="1">
                      <wp:simplePos x="0" y="0"/>
                      <wp:positionH relativeFrom="column">
                        <wp:posOffset>617220</wp:posOffset>
                      </wp:positionH>
                      <wp:positionV relativeFrom="paragraph">
                        <wp:posOffset>4972685</wp:posOffset>
                      </wp:positionV>
                      <wp:extent cx="5715" cy="146685"/>
                      <wp:effectExtent l="45720" t="0" r="62865" b="5715"/>
                      <wp:wrapNone/>
                      <wp:docPr id="67" name="直接箭头连接符 67"/>
                      <wp:cNvGraphicFramePr/>
                      <a:graphic xmlns:a="http://schemas.openxmlformats.org/drawingml/2006/main">
                        <a:graphicData uri="http://schemas.microsoft.com/office/word/2010/wordprocessingShape">
                          <wps:wsp>
                            <wps:cNvCnPr>
                              <a:stCxn id="61" idx="2"/>
                              <a:endCxn id="65" idx="0"/>
                            </wps:cNvCnPr>
                            <wps:spPr>
                              <a:xfrm flipH="1">
                                <a:off x="0" y="0"/>
                                <a:ext cx="5715" cy="1466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8.6pt;margin-top:391.55pt;height:11.55pt;width:0.45pt;z-index:251701248;mso-width-relative:page;mso-height-relative:page;" filled="f" stroked="t" coordsize="21600,21600" o:gfxdata="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0asaX2QAAAAkBAAAPAAAAAAAAAAEAIAAAACIAAABkcnMvZG93bnJldi54bWxQSwEC&#10;FAAUAAAACACHTuJAyXUa8iwCAAAuBAAADgAAAAAAAAABACAAAAAoAQAAZHJzL2Uyb0RvYy54bWxQ&#10;SwUGAAAAAAYABgBZAQAAxgU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701248" behindDoc="0" locked="0" layoutInCell="1" allowOverlap="1">
                      <wp:simplePos x="0" y="0"/>
                      <wp:positionH relativeFrom="column">
                        <wp:posOffset>582295</wp:posOffset>
                      </wp:positionH>
                      <wp:positionV relativeFrom="paragraph">
                        <wp:posOffset>3978275</wp:posOffset>
                      </wp:positionV>
                      <wp:extent cx="8255" cy="155575"/>
                      <wp:effectExtent l="45085" t="0" r="60960" b="15875"/>
                      <wp:wrapNone/>
                      <wp:docPr id="54" name="直接箭头连接符 54"/>
                      <wp:cNvGraphicFramePr/>
                      <a:graphic xmlns:a="http://schemas.openxmlformats.org/drawingml/2006/main">
                        <a:graphicData uri="http://schemas.microsoft.com/office/word/2010/wordprocessingShape">
                          <wps:wsp>
                            <wps:cNvCnPr>
                              <a:stCxn id="51" idx="2"/>
                              <a:endCxn id="52" idx="0"/>
                            </wps:cNvCnPr>
                            <wps:spPr>
                              <a:xfrm>
                                <a:off x="0" y="0"/>
                                <a:ext cx="8255" cy="155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13.25pt;height:12.25pt;width:0.65pt;z-index:251701248;mso-width-relative:page;mso-height-relative:page;" filled="f" stroked="t" coordsize="21600,21600" o:gfxdata="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K9&#10;PRbWAAAACQEAAA8AAAAAAAAAAQAgAAAAIgAAAGRycy9kb3ducmV2LnhtbFBLAQIUABQAAAAIAIdO&#10;4kA2Yh0tJQIAACQEAAAOAAAAAAAAAAEAIAAAACUBAABkcnMvZTJvRG9jLnhtbFBLBQYAAAAABgAG&#10;AFkBAAC8BQ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701248" behindDoc="0" locked="0" layoutInCell="1" allowOverlap="1">
                      <wp:simplePos x="0" y="0"/>
                      <wp:positionH relativeFrom="column">
                        <wp:posOffset>582295</wp:posOffset>
                      </wp:positionH>
                      <wp:positionV relativeFrom="paragraph">
                        <wp:posOffset>3449320</wp:posOffset>
                      </wp:positionV>
                      <wp:extent cx="4445" cy="162560"/>
                      <wp:effectExtent l="46990" t="0" r="62865" b="8890"/>
                      <wp:wrapNone/>
                      <wp:docPr id="44" name="直接箭头连接符 44"/>
                      <wp:cNvGraphicFramePr/>
                      <a:graphic xmlns:a="http://schemas.openxmlformats.org/drawingml/2006/main">
                        <a:graphicData uri="http://schemas.microsoft.com/office/word/2010/wordprocessingShape">
                          <wps:wsp>
                            <wps:cNvCnPr>
                              <a:stCxn id="39" idx="2"/>
                              <a:endCxn id="51" idx="0"/>
                            </wps:cNvCnPr>
                            <wps:spPr>
                              <a:xfrm flipH="1">
                                <a:off x="0" y="0"/>
                                <a:ext cx="4445" cy="1625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5.85pt;margin-top:271.6pt;height:12.8pt;width:0.35pt;z-index:251701248;mso-width-relative:page;mso-height-relative:page;" filled="f" stroked="t" coordsize="21600,21600" o:gfxdata="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cn1xbZAAAACQEAAA8AAAAAAAAAAQAgAAAAIgAAAGRycy9kb3ducmV2Lnht&#10;bFBLAQIUABQAAAAIAIdO4kAAJX6yMQIAAC4EAAAOAAAAAAAAAAEAIAAAACgBAABkcnMvZTJvRG9j&#10;LnhtbFBLBQYAAAAABgAGAFkBAADLBQ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706368" behindDoc="0" locked="0" layoutInCell="1" allowOverlap="1">
                      <wp:simplePos x="0" y="0"/>
                      <wp:positionH relativeFrom="column">
                        <wp:posOffset>664210</wp:posOffset>
                      </wp:positionH>
                      <wp:positionV relativeFrom="paragraph">
                        <wp:posOffset>811530</wp:posOffset>
                      </wp:positionV>
                      <wp:extent cx="1856105" cy="861695"/>
                      <wp:effectExtent l="0" t="48895" r="14605" b="0"/>
                      <wp:wrapNone/>
                      <wp:docPr id="47" name="肘形连接符 47"/>
                      <wp:cNvGraphicFramePr/>
                      <a:graphic xmlns:a="http://schemas.openxmlformats.org/drawingml/2006/main">
                        <a:graphicData uri="http://schemas.microsoft.com/office/word/2010/wordprocessingShape">
                          <wps:wsp>
                            <wps:cNvCnPr>
                              <a:stCxn id="70" idx="0"/>
                              <a:endCxn id="43" idx="3"/>
                            </wps:cNvCnPr>
                            <wps:spPr>
                              <a:xfrm rot="16200000" flipV="1">
                                <a:off x="0" y="0"/>
                                <a:ext cx="1856105" cy="86169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52.3pt;margin-top:63.9pt;height:67.85pt;width:146.15pt;rotation:5898240f;z-index:251706368;mso-width-relative:page;mso-height-relative:page;" filled="f" stroked="t" coordsize="21600,21600" o:gfxdata="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9aORzZAAAACwEAAA8AAAAAAAAAAQAgAAAAIgAAAGRycy9kb3ducmV2Lnht&#10;bFBLAQIUABQAAAAIAIdO4kBzoRlBMQIAADYEAAAOAAAAAAAAAAEAIAAAACgBAABkcnMvZTJvRG9j&#10;LnhtbFBLBQYAAAAABgAGAFkBAADLBQAAAAA=&#1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706368" behindDoc="0" locked="0" layoutInCell="1" allowOverlap="1">
                      <wp:simplePos x="0" y="0"/>
                      <wp:positionH relativeFrom="column">
                        <wp:posOffset>264160</wp:posOffset>
                      </wp:positionH>
                      <wp:positionV relativeFrom="paragraph">
                        <wp:posOffset>1947545</wp:posOffset>
                      </wp:positionV>
                      <wp:extent cx="369570" cy="317500"/>
                      <wp:effectExtent l="4445" t="0" r="59055" b="11430"/>
                      <wp:wrapNone/>
                      <wp:docPr id="66" name="肘形连接符 66"/>
                      <wp:cNvGraphicFramePr/>
                      <a:graphic xmlns:a="http://schemas.openxmlformats.org/drawingml/2006/main">
                        <a:graphicData uri="http://schemas.microsoft.com/office/word/2010/wordprocessingShape">
                          <wps:wsp>
                            <wps:cNvCnPr>
                              <a:stCxn id="41" idx="2"/>
                              <a:endCxn id="45" idx="0"/>
                            </wps:cNvCnPr>
                            <wps:spPr>
                              <a:xfrm rot="5400000" flipV="1">
                                <a:off x="0" y="0"/>
                                <a:ext cx="369570" cy="31750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0.8pt;margin-top:153.35pt;height:25pt;width:29.1pt;rotation:-5898240f;z-index:251706368;mso-width-relative:page;mso-height-relative:page;" filled="f" stroked="t" coordsize="21600,21600" o:gfxdata="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ViqK82AAAAAkBAAAPAAAAAAAAAAEA&#10;IAAAACIAAABkcnMvZG93bnJldi54bWxQSwECFAAUAAAACACHTuJA9LBoAEgCAABhBAAADgAAAAAA&#10;AAABACAAAAAnAQAAZHJzL2Uyb0RvYy54bWxQSwUGAAAAAAYABgBZAQAA4QUAAAAA&#10;" adj="10800">
                      <v:fill on="f" focussize="0,0"/>
                      <v:stroke weight="0.5pt" color="#5B9BD5 [3204]" miterlimit="8" joinstyle="miter" endarrow="open"/>
                      <v:imagedata o:title=""/>
                      <o:lock v:ext="edit" aspectratio="f"/>
                    </v:shape>
                  </w:pict>
                </mc:Fallback>
              </mc:AlternateContent>
            </w:r>
            <w:r>
              <w:rPr>
                <w:color w:val="000000"/>
                <w:sz w:val="28"/>
              </w:rPr>
              <mc:AlternateContent>
                <mc:Choice Requires="wps">
                  <w:drawing>
                    <wp:anchor distT="0" distB="0" distL="114300" distR="114300" simplePos="0" relativeHeight="251712512" behindDoc="0" locked="0" layoutInCell="1" allowOverlap="1">
                      <wp:simplePos x="0" y="0"/>
                      <wp:positionH relativeFrom="column">
                        <wp:posOffset>682625</wp:posOffset>
                      </wp:positionH>
                      <wp:positionV relativeFrom="paragraph">
                        <wp:posOffset>520700</wp:posOffset>
                      </wp:positionV>
                      <wp:extent cx="216535" cy="337820"/>
                      <wp:effectExtent l="5080" t="0" r="19050" b="12065"/>
                      <wp:wrapNone/>
                      <wp:docPr id="68" name="肘形连接符 68"/>
                      <wp:cNvGraphicFramePr/>
                      <a:graphic xmlns:a="http://schemas.openxmlformats.org/drawingml/2006/main">
                        <a:graphicData uri="http://schemas.microsoft.com/office/word/2010/wordprocessingShape">
                          <wps:wsp>
                            <wps:cNvCnPr>
                              <a:stCxn id="43" idx="2"/>
                              <a:endCxn id="42" idx="0"/>
                            </wps:cNvCnPr>
                            <wps:spPr>
                              <a:xfrm rot="5400000" flipV="1">
                                <a:off x="3888740" y="2675890"/>
                                <a:ext cx="216535" cy="33782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53.75pt;margin-top:41pt;height:26.6pt;width:17.05pt;rotation:-5898240f;z-index:251712512;mso-width-relative:page;mso-height-relative:page;" filled="f" stroked="t" coordsize="21600,21600" o:gfxdata="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rSopXYAAAACgEAAA8AAAAAAAAAAQAg&#10;AAAAIgAAAGRycy9kb3ducmV2LnhtbFBLAQIUABQAAAAIAIdO4kBj0mFsRwIAAFQEAAAOAAAAAAAA&#10;AAEAIAAAACcBAABkcnMvZTJvRG9jLnhtbFBLBQYAAAAABgAGAFkBAADgBQAAAAA=&#10;" adj="10800">
                      <v:fill on="f" focussize="0,0"/>
                      <v:stroke weight="0.5pt" color="#5B9BD5 [3204]" miterlimit="8" joinstyle="miter"/>
                      <v:imagedata o:title=""/>
                      <o:lock v:ext="edit" aspectratio="f"/>
                    </v:shape>
                  </w:pict>
                </mc:Fallback>
              </mc:AlternateContent>
            </w:r>
            <w:r>
              <w:rPr>
                <w:color w:val="000000"/>
                <w:sz w:val="28"/>
              </w:rPr>
              <mc:AlternateContent>
                <mc:Choice Requires="wps">
                  <w:drawing>
                    <wp:anchor distT="0" distB="0" distL="114300" distR="114300" simplePos="0" relativeHeight="251711488" behindDoc="0" locked="0" layoutInCell="1" allowOverlap="1">
                      <wp:simplePos x="0" y="0"/>
                      <wp:positionH relativeFrom="column">
                        <wp:posOffset>346710</wp:posOffset>
                      </wp:positionH>
                      <wp:positionV relativeFrom="paragraph">
                        <wp:posOffset>524510</wp:posOffset>
                      </wp:positionV>
                      <wp:extent cx="218440" cy="331470"/>
                      <wp:effectExtent l="4445" t="0" r="6985" b="10160"/>
                      <wp:wrapNone/>
                      <wp:docPr id="69" name="肘形连接符 69"/>
                      <wp:cNvGraphicFramePr/>
                      <a:graphic xmlns:a="http://schemas.openxmlformats.org/drawingml/2006/main">
                        <a:graphicData uri="http://schemas.microsoft.com/office/word/2010/wordprocessingShape">
                          <wps:wsp>
                            <wps:cNvCnPr>
                              <a:stCxn id="43" idx="2"/>
                              <a:endCxn id="41" idx="0"/>
                            </wps:cNvCnPr>
                            <wps:spPr>
                              <a:xfrm rot="5400000">
                                <a:off x="4194175" y="2370455"/>
                                <a:ext cx="218440" cy="33147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7.3pt;margin-top:41.3pt;height:26.1pt;width:17.2pt;rotation:5898240f;z-index:251711488;mso-width-relative:page;mso-height-relative:page;" filled="f" stroked="t" coordsize="21600,21600" o:gfxdata="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&#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Ze5AV2AAAAAgBAAAPAAAAAAAAAAEAIAAAACIAAABk&#10;cnMvZG93bnJldi54bWxQSwECFAAUAAAACACHTuJAjlib/z8CAABKBAAADgAAAAAAAAABACAAAAAn&#10;AQAAZHJzL2Uyb0RvYy54bWxQSwUGAAAAAAYABgBZAQAA2AUAAAAA&#10;" adj="10800">
                      <v:fill on="f" focussize="0,0"/>
                      <v:stroke weight="0.5pt" color="#5B9BD5 [3204]" miterlimit="8" joinstyle="miter"/>
                      <v:imagedata o:title=""/>
                      <o:lock v:ext="edit" aspectratio="f"/>
                    </v:shape>
                  </w:pict>
                </mc:Fallback>
              </mc:AlternateContent>
            </w:r>
          </w:p>
        </w:tc>
        <w:tc>
          <w:tcPr>
            <w:tcW w:w="2491"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jc w:val="center"/>
              <w:textAlignment w:val="auto"/>
              <w:rPr>
                <w:rFonts w:hint="eastAsia" w:ascii="仿宋_GB2312" w:eastAsia="仿宋_GB2312"/>
                <w:color w:val="000000"/>
                <w:sz w:val="28"/>
                <w:vertAlign w:val="baseline"/>
                <w:lang w:eastAsia="zh-CN"/>
              </w:rPr>
            </w:pPr>
            <w:r>
              <w:rPr>
                <w:color w:val="000000"/>
                <w:sz w:val="21"/>
              </w:rPr>
              <mc:AlternateContent>
                <mc:Choice Requires="wps">
                  <w:drawing>
                    <wp:anchor distT="0" distB="0" distL="114300" distR="114300" simplePos="0" relativeHeight="251736064" behindDoc="0" locked="0" layoutInCell="1" allowOverlap="1">
                      <wp:simplePos x="0" y="0"/>
                      <wp:positionH relativeFrom="column">
                        <wp:posOffset>662305</wp:posOffset>
                      </wp:positionH>
                      <wp:positionV relativeFrom="paragraph">
                        <wp:posOffset>1931035</wp:posOffset>
                      </wp:positionV>
                      <wp:extent cx="276225" cy="26416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276225"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color w:val="auto"/>
                                      <w:sz w:val="21"/>
                                      <w:szCs w:val="21"/>
                                      <w:lang w:val="en-US" w:eastAsia="zh-CN"/>
                                    </w:rPr>
                                  </w:pPr>
                                  <w:r>
                                    <w:rPr>
                                      <w:rFonts w:hint="eastAsia"/>
                                      <w:b/>
                                      <w:bCs/>
                                      <w:color w:val="auto"/>
                                      <w:sz w:val="21"/>
                                      <w:szCs w:val="21"/>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5pt;margin-top:152.05pt;height:20.8pt;width:21.75pt;z-index:251736064;mso-width-relative:page;mso-height-relative:page;" filled="f" stroked="f" coordsize="21600,21600" o:gfxdata="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DxtWPbAAAACwEAAA8AAAAAAAAAAQAgAAAAIgAA&#10;AGRycy9kb3ducmV2LnhtbFBLAQIUABQAAAAIAIdO4kD3lQ/OPgIAAGkEAAAOAAAAAAAAAAEAIAAA&#10;ACoBAABkcnMvZTJvRG9jLnhtbFBLBQYAAAAABgAGAFkBAADaBQAAAAA=&#10;">
                      <v:fill on="f" focussize="0,0"/>
                      <v:stroke on="f" weight="0.5pt"/>
                      <v:imagedata o:title=""/>
                      <o:lock v:ext="edit" aspectratio="f"/>
                      <v:textbox>
                        <w:txbxContent>
                          <w:p>
                            <w:pPr>
                              <w:jc w:val="center"/>
                              <w:rPr>
                                <w:rFonts w:hint="default" w:eastAsia="宋体"/>
                                <w:b/>
                                <w:bCs/>
                                <w:color w:val="auto"/>
                                <w:sz w:val="21"/>
                                <w:szCs w:val="21"/>
                                <w:lang w:val="en-US" w:eastAsia="zh-CN"/>
                              </w:rPr>
                            </w:pPr>
                            <w:r>
                              <w:rPr>
                                <w:rFonts w:hint="eastAsia"/>
                                <w:b/>
                                <w:bCs/>
                                <w:color w:val="auto"/>
                                <w:sz w:val="21"/>
                                <w:szCs w:val="21"/>
                                <w:lang w:val="en-US" w:eastAsia="zh-CN"/>
                              </w:rPr>
                              <w:t>Y</w:t>
                            </w:r>
                          </w:p>
                        </w:txbxContent>
                      </v:textbox>
                    </v:shape>
                  </w:pict>
                </mc:Fallback>
              </mc:AlternateContent>
            </w:r>
            <w:r>
              <w:rPr>
                <w:color w:val="000000"/>
                <w:sz w:val="21"/>
              </w:rPr>
              <mc:AlternateContent>
                <mc:Choice Requires="wps">
                  <w:drawing>
                    <wp:anchor distT="0" distB="0" distL="114300" distR="114300" simplePos="0" relativeHeight="251736064" behindDoc="0" locked="0" layoutInCell="1" allowOverlap="1">
                      <wp:simplePos x="0" y="0"/>
                      <wp:positionH relativeFrom="column">
                        <wp:posOffset>672465</wp:posOffset>
                      </wp:positionH>
                      <wp:positionV relativeFrom="paragraph">
                        <wp:posOffset>2737485</wp:posOffset>
                      </wp:positionV>
                      <wp:extent cx="276225" cy="26416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276225"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color w:val="auto"/>
                                      <w:sz w:val="21"/>
                                      <w:szCs w:val="21"/>
                                      <w:lang w:val="en-US" w:eastAsia="zh-CN"/>
                                    </w:rPr>
                                  </w:pPr>
                                  <w:r>
                                    <w:rPr>
                                      <w:rFonts w:hint="eastAsia"/>
                                      <w:b/>
                                      <w:bCs/>
                                      <w:color w:val="auto"/>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95pt;margin-top:215.55pt;height:20.8pt;width:21.75pt;z-index:251736064;mso-width-relative:page;mso-height-relative:page;" filled="f" stroked="f" coordsize="21600,21600" o:gfxdata="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vhKYnbAAAACwEAAA8AAAAAAAAAAQAgAAAAIgAA&#10;AGRycy9kb3ducmV2LnhtbFBLAQIUABQAAAAIAIdO4kB6mhf4PgIAAGkEAAAOAAAAAAAAAAEAIAAA&#10;ACoBAABkcnMvZTJvRG9jLnhtbFBLBQYAAAAABgAGAFkBAADaBQAAAAA=&#10;">
                      <v:fill on="f" focussize="0,0"/>
                      <v:stroke on="f" weight="0.5pt"/>
                      <v:imagedata o:title=""/>
                      <o:lock v:ext="edit" aspectratio="f"/>
                      <v:textbox>
                        <w:txbxContent>
                          <w:p>
                            <w:pPr>
                              <w:jc w:val="center"/>
                              <w:rPr>
                                <w:rFonts w:hint="default" w:eastAsia="宋体"/>
                                <w:b/>
                                <w:bCs/>
                                <w:color w:val="auto"/>
                                <w:sz w:val="21"/>
                                <w:szCs w:val="21"/>
                                <w:lang w:val="en-US" w:eastAsia="zh-CN"/>
                              </w:rPr>
                            </w:pPr>
                            <w:r>
                              <w:rPr>
                                <w:rFonts w:hint="eastAsia"/>
                                <w:b/>
                                <w:bCs/>
                                <w:color w:val="auto"/>
                                <w:sz w:val="21"/>
                                <w:szCs w:val="21"/>
                                <w:lang w:val="en-US" w:eastAsia="zh-CN"/>
                              </w:rPr>
                              <w:t>N</w:t>
                            </w:r>
                          </w:p>
                        </w:txbxContent>
                      </v:textbox>
                    </v:shape>
                  </w:pict>
                </mc:Fallback>
              </mc:AlternateContent>
            </w:r>
            <w:r>
              <w:rPr>
                <w:color w:val="000000"/>
                <w:sz w:val="28"/>
              </w:rPr>
              <mc:AlternateContent>
                <mc:Choice Requires="wps">
                  <w:drawing>
                    <wp:anchor distT="0" distB="0" distL="114300" distR="114300" simplePos="0" relativeHeight="251702272" behindDoc="0" locked="0" layoutInCell="1" allowOverlap="1">
                      <wp:simplePos x="0" y="0"/>
                      <wp:positionH relativeFrom="column">
                        <wp:posOffset>143510</wp:posOffset>
                      </wp:positionH>
                      <wp:positionV relativeFrom="paragraph">
                        <wp:posOffset>2170430</wp:posOffset>
                      </wp:positionV>
                      <wp:extent cx="1079500" cy="600710"/>
                      <wp:effectExtent l="13335" t="6985" r="31115" b="20955"/>
                      <wp:wrapNone/>
                      <wp:docPr id="70" name="流程图: 决策 70"/>
                      <wp:cNvGraphicFramePr/>
                      <a:graphic xmlns:a="http://schemas.openxmlformats.org/drawingml/2006/main">
                        <a:graphicData uri="http://schemas.microsoft.com/office/word/2010/wordprocessingShape">
                          <wps:wsp>
                            <wps:cNvSpPr/>
                            <wps:spPr>
                              <a:xfrm>
                                <a:off x="0" y="0"/>
                                <a:ext cx="1079500" cy="600710"/>
                              </a:xfrm>
                              <a:prstGeom prst="flowChartDecision">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1.3pt;margin-top:170.9pt;height:47.3pt;width:85pt;z-index:251702272;v-text-anchor:middle;mso-width-relative:page;mso-height-relative:page;" fillcolor="#FFFFFF [3201]" filled="t" stroked="t" coordsize="21600,21600" o:gfxdata="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G&#10;PpTs1wAAAAoBAAAPAAAAAAAAAAEAIAAAACIAAABkcnMvZG93bnJldi54bWxQSwECFAAUAAAACACH&#10;TuJAN0pKRZcCAAAZBQAADgAAAAAAAAABACAAAAAmAQAAZHJzL2Uyb0RvYy54bWxQSwUGAAAAAAYA&#10;BgBZAQAALwYAAAAA&#10;">
                      <v:fill on="t" focussize="0,0"/>
                      <v:stroke weight="1pt" color="#5B9BD5 [3204]" miterlimit="8" joinstyle="miter"/>
                      <v:imagedata o:title=""/>
                      <o:lock v:ext="edit" aspectratio="f"/>
                      <v:textbox>
                        <w:txbxContent>
                          <w:p>
                            <w:pPr>
                              <w:jc w:val="center"/>
                              <w:rPr>
                                <w:rFonts w:hint="eastAsia" w:eastAsia="宋体"/>
                                <w:lang w:eastAsia="zh-CN"/>
                              </w:rPr>
                            </w:pPr>
                            <w:r>
                              <w:rPr>
                                <w:rFonts w:hint="eastAsia"/>
                                <w:lang w:eastAsia="zh-CN"/>
                              </w:rPr>
                              <w:t>审批</w:t>
                            </w:r>
                          </w:p>
                        </w:txbxContent>
                      </v:textbox>
                    </v:shape>
                  </w:pict>
                </mc:Fallback>
              </mc:AlternateContent>
            </w:r>
          </w:p>
        </w:tc>
      </w:tr>
      <w:bookmarkEnd w:id="315"/>
      <w:bookmarkEnd w:id="316"/>
      <w:bookmarkEnd w:id="317"/>
      <w:bookmarkEnd w:id="318"/>
      <w:bookmarkEnd w:id="319"/>
      <w:bookmarkEnd w:id="320"/>
    </w:tbl>
    <w:p>
      <w:pPr>
        <w:pStyle w:val="9"/>
        <w:numPr>
          <w:ilvl w:val="0"/>
          <w:numId w:val="135"/>
        </w:numPr>
        <w:bidi w:val="0"/>
        <w:ind w:left="0" w:leftChars="0" w:firstLine="0" w:firstLineChars="0"/>
        <w:outlineLvl w:val="0"/>
        <w:rPr>
          <w:rFonts w:hint="eastAsia"/>
          <w:lang w:val="en-US" w:eastAsia="zh-CN"/>
        </w:rPr>
      </w:pPr>
      <w:bookmarkStart w:id="321" w:name="_Toc28609"/>
      <w:bookmarkStart w:id="322" w:name="_Toc16359"/>
      <w:bookmarkStart w:id="323" w:name="_Toc32149"/>
      <w:bookmarkStart w:id="324" w:name="_Toc21886"/>
      <w:bookmarkStart w:id="325" w:name="_Toc9071406"/>
      <w:bookmarkStart w:id="326" w:name="_Toc3841"/>
      <w:bookmarkStart w:id="327" w:name="_Toc9636"/>
      <w:r>
        <w:rPr>
          <w:rFonts w:hint="eastAsia"/>
          <w:lang w:val="en-US" w:eastAsia="zh-CN"/>
        </w:rPr>
        <w:t>职业生涯发展</w:t>
      </w:r>
      <w:bookmarkEnd w:id="321"/>
      <w:bookmarkEnd w:id="322"/>
      <w:bookmarkEnd w:id="323"/>
      <w:bookmarkEnd w:id="324"/>
      <w:bookmarkEnd w:id="325"/>
      <w:bookmarkEnd w:id="326"/>
      <w:bookmarkEnd w:id="327"/>
    </w:p>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US" w:eastAsia="zh-CN"/>
        </w:rPr>
        <w:t>充分、合理、有效地利用公司内部的人力资源，最大限度地开发公司人才，规划公司员工的职业生涯发展，促进共同进步。</w:t>
      </w:r>
    </w:p>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原则</w:t>
      </w:r>
    </w:p>
    <w:p>
      <w:pPr>
        <w:keepNext w:val="0"/>
        <w:keepLines w:val="0"/>
        <w:pageBreakBefore w:val="0"/>
        <w:widowControl w:val="0"/>
        <w:numPr>
          <w:ilvl w:val="0"/>
          <w:numId w:val="21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系统化原则：针对不同类型、不同特长的员工设立相应的职业生涯通道。</w:t>
      </w:r>
    </w:p>
    <w:p>
      <w:pPr>
        <w:keepNext w:val="0"/>
        <w:keepLines w:val="0"/>
        <w:pageBreakBefore w:val="0"/>
        <w:widowControl w:val="0"/>
        <w:numPr>
          <w:ilvl w:val="0"/>
          <w:numId w:val="21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长期性原则：员工的职业生涯发展规划要贯穿员工的整个职业生涯。</w:t>
      </w:r>
    </w:p>
    <w:p>
      <w:pPr>
        <w:keepNext w:val="0"/>
        <w:keepLines w:val="0"/>
        <w:pageBreakBefore w:val="0"/>
        <w:widowControl w:val="0"/>
        <w:numPr>
          <w:ilvl w:val="0"/>
          <w:numId w:val="212"/>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动态原则：根据公司的发展战略、组织变化与员工发展需要进行调整。</w:t>
      </w:r>
    </w:p>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US" w:eastAsia="zh-CN"/>
        </w:rPr>
        <w:t>职业生涯发展规划主体是员工和公司，分别承担个人职业生涯计划和职业生涯管理的功能，员工与公司共同推进职业生涯规划工作。</w:t>
      </w:r>
    </w:p>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员工晋升的要素为绩效考核、人才培养、培训学分、综合素质评审。</w:t>
      </w:r>
    </w:p>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bookmarkStart w:id="328" w:name="_Hlt339149"/>
      <w:bookmarkEnd w:id="328"/>
      <w:bookmarkStart w:id="329" w:name="_Hlt3563931"/>
      <w:bookmarkEnd w:id="329"/>
      <w:bookmarkStart w:id="330" w:name="_Toc525912010"/>
      <w:r>
        <w:rPr>
          <w:rFonts w:hint="eastAsia" w:asciiTheme="minorEastAsia" w:hAnsiTheme="minorEastAsia" w:eastAsiaTheme="minorEastAsia" w:cstheme="minorEastAsia"/>
          <w:sz w:val="21"/>
          <w:szCs w:val="21"/>
          <w:lang w:val="en-US" w:eastAsia="zh-CN"/>
        </w:rPr>
        <w:t>职业生涯</w:t>
      </w:r>
      <w:r>
        <w:rPr>
          <w:rFonts w:hint="eastAsia" w:asciiTheme="minorEastAsia" w:hAnsiTheme="minorEastAsia" w:eastAsiaTheme="minorEastAsia" w:cstheme="minorEastAsia"/>
          <w:sz w:val="21"/>
          <w:szCs w:val="21"/>
          <w:lang w:val="en-GB" w:eastAsia="zh-CN"/>
        </w:rPr>
        <w:t>规划</w:t>
      </w:r>
    </w:p>
    <w:p>
      <w:pPr>
        <w:keepNext w:val="0"/>
        <w:keepLines w:val="0"/>
        <w:pageBreakBefore w:val="0"/>
        <w:widowControl w:val="0"/>
        <w:numPr>
          <w:ilvl w:val="0"/>
          <w:numId w:val="21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帮助员工认识自己，确定职业兴趣、价值观、资质以及方向。</w:t>
      </w:r>
    </w:p>
    <w:p>
      <w:pPr>
        <w:keepNext w:val="0"/>
        <w:keepLines w:val="0"/>
        <w:pageBreakBefore w:val="0"/>
        <w:widowControl w:val="0"/>
        <w:numPr>
          <w:ilvl w:val="0"/>
          <w:numId w:val="21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员工按要求填写《员工职业生涯发展规划表》。</w:t>
      </w:r>
    </w:p>
    <w:p>
      <w:pPr>
        <w:keepNext w:val="0"/>
        <w:keepLines w:val="0"/>
        <w:pageBreakBefore w:val="0"/>
        <w:widowControl w:val="0"/>
        <w:numPr>
          <w:ilvl w:val="0"/>
          <w:numId w:val="21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公司提供评价信息，判断员工的优势、劣势、兴趣与价值观。</w:t>
      </w:r>
    </w:p>
    <w:p>
      <w:pPr>
        <w:keepNext w:val="0"/>
        <w:keepLines w:val="0"/>
        <w:pageBreakBefore w:val="0"/>
        <w:widowControl w:val="0"/>
        <w:numPr>
          <w:ilvl w:val="0"/>
          <w:numId w:val="213"/>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由</w:t>
      </w:r>
      <w:r>
        <w:rPr>
          <w:rFonts w:hint="eastAsia" w:asciiTheme="minorEastAsia" w:hAnsiTheme="minorEastAsia" w:cstheme="minorEastAsia"/>
          <w:sz w:val="21"/>
          <w:szCs w:val="21"/>
          <w:lang w:val="en-US" w:eastAsia="zh-CN"/>
        </w:rPr>
        <w:t>综合部</w:t>
      </w:r>
      <w:r>
        <w:rPr>
          <w:rFonts w:hint="eastAsia" w:asciiTheme="minorEastAsia" w:hAnsiTheme="minorEastAsia" w:eastAsiaTheme="minorEastAsia" w:cstheme="minorEastAsia"/>
          <w:sz w:val="21"/>
          <w:szCs w:val="21"/>
          <w:lang w:val="en-US" w:eastAsia="zh-CN"/>
        </w:rPr>
        <w:t>统一组织实施，与新员工办理转正手续同步办理。</w:t>
      </w:r>
    </w:p>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职业生涯成长</w:t>
      </w:r>
    </w:p>
    <w:p>
      <w:pPr>
        <w:keepNext w:val="0"/>
        <w:keepLines w:val="0"/>
        <w:pageBreakBefore w:val="0"/>
        <w:widowControl w:val="0"/>
        <w:numPr>
          <w:ilvl w:val="0"/>
          <w:numId w:val="21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帮助员工逐步达成自己的短期与长期的职业生涯目标。</w:t>
      </w:r>
    </w:p>
    <w:p>
      <w:pPr>
        <w:keepNext w:val="0"/>
        <w:keepLines w:val="0"/>
        <w:pageBreakBefore w:val="0"/>
        <w:widowControl w:val="0"/>
        <w:numPr>
          <w:ilvl w:val="0"/>
          <w:numId w:val="21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员工积极参与公司指定的培训及轮岗。</w:t>
      </w:r>
    </w:p>
    <w:p>
      <w:pPr>
        <w:keepNext w:val="0"/>
        <w:keepLines w:val="0"/>
        <w:pageBreakBefore w:val="0"/>
        <w:widowControl w:val="0"/>
        <w:numPr>
          <w:ilvl w:val="0"/>
          <w:numId w:val="21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公司匹配员工在达成目标时所需要的资源，包括培训、轮岗等。</w:t>
      </w:r>
    </w:p>
    <w:p>
      <w:pPr>
        <w:keepNext w:val="0"/>
        <w:keepLines w:val="0"/>
        <w:pageBreakBefore w:val="0"/>
        <w:widowControl w:val="0"/>
        <w:numPr>
          <w:ilvl w:val="0"/>
          <w:numId w:val="214"/>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每年底由</w:t>
      </w:r>
      <w:r>
        <w:rPr>
          <w:rFonts w:hint="eastAsia" w:asciiTheme="minorEastAsia" w:hAnsiTheme="minorEastAsia" w:cstheme="minorEastAsia"/>
          <w:sz w:val="21"/>
          <w:szCs w:val="21"/>
          <w:lang w:val="en-US" w:eastAsia="zh-CN"/>
        </w:rPr>
        <w:t>综合部</w:t>
      </w:r>
      <w:r>
        <w:rPr>
          <w:rFonts w:hint="eastAsia" w:asciiTheme="minorEastAsia" w:hAnsiTheme="minorEastAsia" w:eastAsiaTheme="minorEastAsia" w:cstheme="minorEastAsia"/>
          <w:sz w:val="21"/>
          <w:szCs w:val="21"/>
          <w:lang w:val="en-US" w:eastAsia="zh-CN"/>
        </w:rPr>
        <w:t>制定下一年度培训计划，并及时组织召开。</w:t>
      </w:r>
    </w:p>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晋升</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员工</w:t>
      </w:r>
      <w:r>
        <w:rPr>
          <w:rFonts w:hint="eastAsia" w:asciiTheme="minorEastAsia" w:hAnsiTheme="minorEastAsia" w:eastAsiaTheme="minorEastAsia" w:cstheme="minorEastAsia"/>
          <w:sz w:val="21"/>
          <w:szCs w:val="21"/>
          <w:lang w:val="en-GB" w:eastAsia="zh-CN"/>
        </w:rPr>
        <w:t>达到晋升标准后，逐级晋升，具体晋升标准参考各部门制度</w:t>
      </w:r>
      <w:r>
        <w:rPr>
          <w:rFonts w:hint="eastAsia" w:asciiTheme="minorEastAsia" w:hAnsiTheme="minorEastAsia" w:cstheme="minorEastAsia"/>
          <w:sz w:val="21"/>
          <w:szCs w:val="21"/>
          <w:lang w:val="en-GB" w:eastAsia="zh-CN"/>
        </w:rPr>
        <w:t>，</w:t>
      </w:r>
      <w:r>
        <w:rPr>
          <w:rFonts w:hint="eastAsia" w:asciiTheme="minorEastAsia" w:hAnsiTheme="minorEastAsia" w:cstheme="minorEastAsia"/>
          <w:sz w:val="21"/>
          <w:szCs w:val="21"/>
          <w:lang w:val="en-US" w:eastAsia="zh-CN"/>
        </w:rPr>
        <w:t>综合部</w:t>
      </w:r>
      <w:r>
        <w:rPr>
          <w:rFonts w:hint="eastAsia" w:asciiTheme="minorEastAsia" w:hAnsiTheme="minorEastAsia" w:eastAsiaTheme="minorEastAsia" w:cstheme="minorEastAsia"/>
          <w:sz w:val="21"/>
          <w:szCs w:val="21"/>
          <w:lang w:val="en-US" w:eastAsia="zh-CN"/>
        </w:rPr>
        <w:t>负责</w:t>
      </w:r>
      <w:r>
        <w:rPr>
          <w:rFonts w:hint="eastAsia" w:asciiTheme="minorEastAsia" w:hAnsiTheme="minorEastAsia" w:cstheme="minorEastAsia"/>
          <w:sz w:val="21"/>
          <w:szCs w:val="21"/>
          <w:lang w:val="en-US" w:eastAsia="zh-CN"/>
        </w:rPr>
        <w:t>手续</w:t>
      </w:r>
      <w:r>
        <w:rPr>
          <w:rFonts w:hint="eastAsia" w:asciiTheme="minorEastAsia" w:hAnsiTheme="minorEastAsia" w:eastAsiaTheme="minorEastAsia" w:cstheme="minorEastAsia"/>
          <w:sz w:val="21"/>
          <w:szCs w:val="21"/>
          <w:lang w:val="en-US" w:eastAsia="zh-CN"/>
        </w:rPr>
        <w:t>办理，各部门各级主管负责</w:t>
      </w:r>
      <w:r>
        <w:rPr>
          <w:rFonts w:hint="eastAsia" w:asciiTheme="minorEastAsia" w:hAnsiTheme="minorEastAsia" w:cstheme="minorEastAsia"/>
          <w:sz w:val="21"/>
          <w:szCs w:val="21"/>
          <w:lang w:val="en-US" w:eastAsia="zh-CN"/>
        </w:rPr>
        <w:t>审核</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降级</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全体员工符合以下标准，次月起岗位下调一级，薪酬同步调整。</w:t>
      </w:r>
    </w:p>
    <w:p>
      <w:pPr>
        <w:keepNext w:val="0"/>
        <w:keepLines w:val="0"/>
        <w:pageBreakBefore w:val="0"/>
        <w:widowControl w:val="0"/>
        <w:numPr>
          <w:ilvl w:val="0"/>
          <w:numId w:val="215"/>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连续2个月考核等级为丙。</w:t>
      </w:r>
    </w:p>
    <w:p>
      <w:pPr>
        <w:keepNext w:val="0"/>
        <w:keepLines w:val="0"/>
        <w:pageBreakBefore w:val="0"/>
        <w:widowControl w:val="0"/>
        <w:numPr>
          <w:ilvl w:val="0"/>
          <w:numId w:val="215"/>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当月考核等级为丁。</w:t>
      </w:r>
    </w:p>
    <w:p>
      <w:pPr>
        <w:keepNext w:val="0"/>
        <w:keepLines w:val="0"/>
        <w:pageBreakBefore w:val="0"/>
        <w:widowControl w:val="0"/>
        <w:numPr>
          <w:ilvl w:val="0"/>
          <w:numId w:val="215"/>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公司制度明确规定的降级标准。</w:t>
      </w:r>
    </w:p>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未明确职级</w:t>
      </w:r>
      <w:r>
        <w:rPr>
          <w:rFonts w:hint="eastAsia" w:asciiTheme="minorEastAsia" w:hAnsiTheme="minorEastAsia" w:cstheme="minorEastAsia"/>
          <w:sz w:val="21"/>
          <w:szCs w:val="21"/>
          <w:lang w:val="en-US" w:eastAsia="zh-CN"/>
        </w:rPr>
        <w:t>工资标准的</w:t>
      </w:r>
      <w:r>
        <w:rPr>
          <w:rFonts w:hint="eastAsia" w:asciiTheme="minorEastAsia" w:hAnsiTheme="minorEastAsia" w:eastAsiaTheme="minorEastAsia" w:cstheme="minorEastAsia"/>
          <w:sz w:val="21"/>
          <w:szCs w:val="21"/>
          <w:lang w:val="en-US" w:eastAsia="zh-CN"/>
        </w:rPr>
        <w:t>员工，按薪酬总额的10%计算晋升或降级</w:t>
      </w:r>
      <w:r>
        <w:rPr>
          <w:rFonts w:hint="eastAsia" w:asciiTheme="minorEastAsia" w:hAnsiTheme="minorEastAsia" w:cstheme="minorEastAsia"/>
          <w:sz w:val="21"/>
          <w:szCs w:val="21"/>
          <w:lang w:val="en-US" w:eastAsia="zh-CN"/>
        </w:rPr>
        <w:t>调薪</w:t>
      </w:r>
      <w:r>
        <w:rPr>
          <w:rFonts w:hint="eastAsia" w:asciiTheme="minorEastAsia" w:hAnsiTheme="minorEastAsia" w:eastAsiaTheme="minorEastAsia" w:cstheme="minorEastAsia"/>
          <w:sz w:val="21"/>
          <w:szCs w:val="21"/>
          <w:lang w:val="en-US" w:eastAsia="zh-CN"/>
        </w:rPr>
        <w:t>幅度。</w:t>
      </w:r>
    </w:p>
    <w:bookmarkEnd w:id="330"/>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bookmarkStart w:id="331" w:name="_Hlt535067"/>
      <w:bookmarkEnd w:id="331"/>
      <w:bookmarkStart w:id="332" w:name="_Hlt3563938"/>
      <w:bookmarkEnd w:id="332"/>
      <w:r>
        <w:rPr>
          <w:rFonts w:hint="eastAsia" w:asciiTheme="minorEastAsia" w:hAnsiTheme="minorEastAsia" w:eastAsiaTheme="minorEastAsia" w:cstheme="minorEastAsia"/>
          <w:sz w:val="21"/>
          <w:szCs w:val="21"/>
          <w:lang w:val="en-GB" w:eastAsia="zh-CN"/>
        </w:rPr>
        <w:t>根据公司各岗位工作性质的不同，设立四个职系：管理职系、支持职系、业务职系、技术职系，使从事不同岗位工作的员工均有可持续发展的职业生涯路径。</w:t>
      </w:r>
    </w:p>
    <w:tbl>
      <w:tblPr>
        <w:tblStyle w:val="17"/>
        <w:tblW w:w="8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32"/>
        <w:gridCol w:w="1950"/>
        <w:gridCol w:w="1950"/>
        <w:gridCol w:w="195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832"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职级</w:t>
            </w:r>
          </w:p>
        </w:tc>
        <w:tc>
          <w:tcPr>
            <w:tcW w:w="195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管理职系</w:t>
            </w:r>
          </w:p>
        </w:tc>
        <w:tc>
          <w:tcPr>
            <w:tcW w:w="195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支持职系</w:t>
            </w:r>
          </w:p>
        </w:tc>
        <w:tc>
          <w:tcPr>
            <w:tcW w:w="195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业务职系</w:t>
            </w:r>
          </w:p>
        </w:tc>
        <w:tc>
          <w:tcPr>
            <w:tcW w:w="1740"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1"/>
                <w:szCs w:val="21"/>
                <w:u w:val="none"/>
              </w:rPr>
            </w:pPr>
            <w:r>
              <w:rPr>
                <w:rFonts w:hint="eastAsia" w:ascii="宋体" w:hAnsi="宋体" w:eastAsia="宋体" w:cs="宋体"/>
                <w:b/>
                <w:bCs/>
                <w:i w:val="0"/>
                <w:color w:val="000000"/>
                <w:kern w:val="0"/>
                <w:sz w:val="21"/>
                <w:szCs w:val="21"/>
                <w:u w:val="none"/>
                <w:lang w:val="en-US" w:eastAsia="zh-CN" w:bidi="ar"/>
              </w:rPr>
              <w:t>技术职系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董事长</w:t>
            </w: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b w:val="0"/>
                <w:bCs w:val="0"/>
                <w:i w:val="0"/>
                <w:color w:val="000000"/>
                <w:sz w:val="21"/>
                <w:szCs w:val="21"/>
                <w:u w:val="none"/>
              </w:rPr>
            </w:pP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b w:val="0"/>
                <w:bCs w:val="0"/>
                <w:i w:val="0"/>
                <w:color w:val="000000"/>
                <w:sz w:val="21"/>
                <w:szCs w:val="21"/>
                <w:u w:val="none"/>
              </w:rPr>
            </w:pPr>
          </w:p>
        </w:tc>
        <w:tc>
          <w:tcPr>
            <w:tcW w:w="1740" w:type="dxa"/>
            <w:shd w:val="clear" w:color="auto" w:fill="FFFFFF"/>
            <w:noWrap/>
            <w:tcMar>
              <w:top w:w="15" w:type="dxa"/>
              <w:left w:w="15" w:type="dxa"/>
              <w:right w:w="15" w:type="dxa"/>
            </w:tcMar>
            <w:vAlign w:val="center"/>
          </w:tcPr>
          <w:p>
            <w:pPr>
              <w:jc w:val="center"/>
              <w:rPr>
                <w:rFonts w:hint="eastAsia" w:ascii="宋体" w:hAnsi="宋体" w:eastAsia="宋体" w:cs="宋体"/>
                <w:b w:val="0"/>
                <w:bCs w:val="0"/>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总裁</w:t>
            </w: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74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副总裁</w:t>
            </w: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74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4"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总监</w:t>
            </w: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74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4"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副总监</w:t>
            </w: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74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经理</w:t>
            </w: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74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2"/>
                <w:sz w:val="21"/>
                <w:szCs w:val="21"/>
                <w:u w:val="none"/>
                <w:lang w:val="en-US" w:eastAsia="zh-CN" w:bidi="ar-SA"/>
              </w:rPr>
              <w:t>副经理</w:t>
            </w: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74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2"/>
                <w:sz w:val="21"/>
                <w:szCs w:val="21"/>
                <w:u w:val="none"/>
                <w:lang w:val="en-US" w:eastAsia="zh-CN" w:bidi="ar-SA"/>
              </w:rPr>
              <w:t>主管</w:t>
            </w:r>
          </w:p>
        </w:tc>
        <w:tc>
          <w:tcPr>
            <w:tcW w:w="1950" w:type="dxa"/>
            <w:vMerge w:val="restart"/>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lang w:val="en-US" w:eastAsia="zh-CN"/>
              </w:rPr>
              <w:t>高级专员</w:t>
            </w:r>
          </w:p>
        </w:tc>
        <w:tc>
          <w:tcPr>
            <w:tcW w:w="1950" w:type="dxa"/>
            <w:vMerge w:val="restart"/>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高级销售工程师</w:t>
            </w:r>
          </w:p>
        </w:tc>
        <w:tc>
          <w:tcPr>
            <w:tcW w:w="1740" w:type="dxa"/>
            <w:vMerge w:val="restart"/>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高级维修技师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副主管</w:t>
            </w:r>
          </w:p>
        </w:tc>
        <w:tc>
          <w:tcPr>
            <w:tcW w:w="1950" w:type="dxa"/>
            <w:vMerge w:val="continue"/>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950" w:type="dxa"/>
            <w:vMerge w:val="continue"/>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1740" w:type="dxa"/>
            <w:vMerge w:val="continue"/>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中级专员</w:t>
            </w: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销售工程师</w:t>
            </w:r>
          </w:p>
        </w:tc>
        <w:tc>
          <w:tcPr>
            <w:tcW w:w="174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维修技师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初级专员</w:t>
            </w: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销售专员</w:t>
            </w:r>
          </w:p>
        </w:tc>
        <w:tc>
          <w:tcPr>
            <w:tcW w:w="174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维修技工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832" w:type="dxa"/>
            <w:shd w:val="clear" w:color="auto" w:fill="FFFFFF"/>
            <w:noWrap/>
            <w:tcMar>
              <w:top w:w="15" w:type="dxa"/>
              <w:left w:w="15" w:type="dxa"/>
              <w:right w:w="15" w:type="dxa"/>
            </w:tcMar>
            <w:vAlign w:val="center"/>
          </w:tcPr>
          <w:p>
            <w:pPr>
              <w:keepNext w:val="0"/>
              <w:keepLines w:val="0"/>
              <w:widowControl/>
              <w:numPr>
                <w:ilvl w:val="0"/>
                <w:numId w:val="216"/>
              </w:numPr>
              <w:suppressLineNumbers w:val="0"/>
              <w:tabs>
                <w:tab w:val="clear" w:pos="0"/>
              </w:tabs>
              <w:ind w:left="0" w:leftChars="0" w:firstLine="0" w:firstLineChars="0"/>
              <w:jc w:val="center"/>
              <w:textAlignment w:val="center"/>
              <w:rPr>
                <w:rFonts w:hint="eastAsia" w:ascii="宋体" w:hAnsi="宋体" w:eastAsia="宋体" w:cs="宋体"/>
                <w:b w:val="0"/>
                <w:bCs w:val="0"/>
                <w:i w:val="0"/>
                <w:color w:val="000000"/>
                <w:kern w:val="0"/>
                <w:sz w:val="21"/>
                <w:szCs w:val="21"/>
                <w:u w:val="none"/>
                <w:lang w:val="en-US" w:eastAsia="zh-CN" w:bidi="ar"/>
              </w:rPr>
            </w:pP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950" w:type="dxa"/>
            <w:shd w:val="clear" w:color="auto" w:fill="FFFFFF"/>
            <w:noWrap/>
            <w:tcMar>
              <w:top w:w="15" w:type="dxa"/>
              <w:left w:w="15" w:type="dxa"/>
              <w:right w:w="15" w:type="dxa"/>
            </w:tcMar>
            <w:vAlign w:val="center"/>
          </w:tcPr>
          <w:p>
            <w:pPr>
              <w:jc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实习生</w:t>
            </w:r>
          </w:p>
        </w:tc>
        <w:tc>
          <w:tcPr>
            <w:tcW w:w="195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实习生</w:t>
            </w:r>
          </w:p>
        </w:tc>
        <w:tc>
          <w:tcPr>
            <w:tcW w:w="1740" w:type="dxa"/>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学徒工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8422" w:type="dxa"/>
            <w:gridSpan w:val="5"/>
            <w:shd w:val="clear" w:color="auto" w:fill="FFFFFF"/>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注：</w:t>
            </w:r>
          </w:p>
          <w:p>
            <w:pPr>
              <w:keepNext w:val="0"/>
              <w:keepLines w:val="0"/>
              <w:widowControl/>
              <w:numPr>
                <w:ilvl w:val="0"/>
                <w:numId w:val="217"/>
              </w:numPr>
              <w:suppressLineNumbers w:val="0"/>
              <w:ind w:left="0" w:leftChars="0" w:firstLine="0" w:firstLineChars="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管理职系：适用于企业正式任命的主管及以上管理人员。</w:t>
            </w:r>
          </w:p>
          <w:p>
            <w:pPr>
              <w:keepNext w:val="0"/>
              <w:keepLines w:val="0"/>
              <w:widowControl/>
              <w:numPr>
                <w:ilvl w:val="0"/>
                <w:numId w:val="217"/>
              </w:numPr>
              <w:suppressLineNumbers w:val="0"/>
              <w:ind w:left="0" w:leftChars="0" w:firstLine="0" w:firstLineChars="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支持职系：适用于综合部、财务部、信息部、客服部、商贸部及从事职能类工作的员工。</w:t>
            </w:r>
          </w:p>
          <w:p>
            <w:pPr>
              <w:keepNext w:val="0"/>
              <w:keepLines w:val="0"/>
              <w:widowControl/>
              <w:numPr>
                <w:ilvl w:val="0"/>
                <w:numId w:val="217"/>
              </w:numPr>
              <w:suppressLineNumbers w:val="0"/>
              <w:ind w:left="0" w:leftChars="0" w:firstLine="0" w:firstLineChars="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业务职系：适用于销售部及从事销售相关工作的员工。</w:t>
            </w:r>
          </w:p>
          <w:p>
            <w:pPr>
              <w:keepNext w:val="0"/>
              <w:keepLines w:val="0"/>
              <w:widowControl/>
              <w:numPr>
                <w:ilvl w:val="0"/>
                <w:numId w:val="217"/>
              </w:numPr>
              <w:suppressLineNumbers w:val="0"/>
              <w:ind w:left="0" w:leftChars="0" w:firstLine="0" w:firstLineChars="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技术职系：适用于运维部、维修部、工程部及从事专业技师服务的员工。</w:t>
            </w:r>
          </w:p>
          <w:p>
            <w:pPr>
              <w:keepNext w:val="0"/>
              <w:keepLines w:val="0"/>
              <w:widowControl/>
              <w:numPr>
                <w:ilvl w:val="0"/>
                <w:numId w:val="217"/>
              </w:numPr>
              <w:suppressLineNumbers w:val="0"/>
              <w:ind w:left="0" w:leftChars="0" w:firstLine="0" w:firstLineChars="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GB" w:eastAsia="zh-CN" w:bidi="ar"/>
              </w:rPr>
              <w:t>员工在各通道内有平等的晋升机会。</w:t>
            </w:r>
          </w:p>
        </w:tc>
      </w:tr>
    </w:tbl>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员工发展通道转换</w:t>
      </w:r>
    </w:p>
    <w:p>
      <w:pPr>
        <w:keepNext w:val="0"/>
        <w:keepLines w:val="0"/>
        <w:pageBreakBefore w:val="0"/>
        <w:widowControl w:val="0"/>
        <w:numPr>
          <w:ilvl w:val="0"/>
          <w:numId w:val="21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员工在不同通道之间有转换机会，但必须符合各职系相应职务任职条件，经过管理委员会讨论通过后，由综合部备案并通知本人。</w:t>
      </w:r>
    </w:p>
    <w:p>
      <w:pPr>
        <w:keepNext w:val="0"/>
        <w:keepLines w:val="0"/>
        <w:pageBreakBefore w:val="0"/>
        <w:widowControl w:val="0"/>
        <w:numPr>
          <w:ilvl w:val="0"/>
          <w:numId w:val="218"/>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员工岗位发生变动，级别根据新岗位确定，工资待遇、工资级别、晋升评比、绩效考核指标、福利保险标准以及培训机会均按新岗位标准执行。</w:t>
      </w:r>
    </w:p>
    <w:p>
      <w:pPr>
        <w:keepNext w:val="0"/>
        <w:keepLines w:val="0"/>
        <w:pageBreakBefore w:val="0"/>
        <w:widowControl w:val="0"/>
        <w:numPr>
          <w:ilvl w:val="0"/>
          <w:numId w:val="21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确定新入职员工级别</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新入职员工，由所在部门负责人会同综合部，根据其岗位性质及个人资历（学历、职称、工作年限等）预定试用级别，试用期满后根据其试用期表现确定职级。</w:t>
      </w:r>
      <w:bookmarkStart w:id="333" w:name="_Hlt3563943"/>
      <w:bookmarkEnd w:id="333"/>
      <w:bookmarkStart w:id="334" w:name="_Hlt339144"/>
      <w:bookmarkEnd w:id="334"/>
    </w:p>
    <w:p>
      <w:pPr>
        <w:pStyle w:val="9"/>
        <w:numPr>
          <w:ilvl w:val="0"/>
          <w:numId w:val="135"/>
        </w:numPr>
        <w:bidi w:val="0"/>
        <w:ind w:left="0" w:leftChars="0" w:firstLine="0" w:firstLineChars="0"/>
        <w:outlineLvl w:val="0"/>
        <w:rPr>
          <w:rFonts w:hint="eastAsia"/>
          <w:lang w:val="en-US" w:eastAsia="zh-CN"/>
        </w:rPr>
      </w:pPr>
      <w:bookmarkStart w:id="335" w:name="_Toc9071407"/>
      <w:bookmarkStart w:id="336" w:name="_Toc29603"/>
      <w:bookmarkStart w:id="337" w:name="_Toc20383"/>
      <w:bookmarkStart w:id="338" w:name="_Toc13617"/>
      <w:bookmarkStart w:id="339" w:name="_Toc27821"/>
      <w:bookmarkStart w:id="340" w:name="_Toc25126"/>
      <w:bookmarkStart w:id="341" w:name="_Toc20216"/>
      <w:r>
        <w:rPr>
          <w:rFonts w:hint="eastAsia"/>
          <w:lang w:val="en-US" w:eastAsia="zh-CN"/>
        </w:rPr>
        <w:t>人事档案管理</w:t>
      </w:r>
      <w:bookmarkEnd w:id="335"/>
      <w:bookmarkEnd w:id="336"/>
      <w:bookmarkEnd w:id="337"/>
      <w:bookmarkEnd w:id="338"/>
      <w:bookmarkEnd w:id="339"/>
      <w:bookmarkEnd w:id="340"/>
      <w:bookmarkEnd w:id="341"/>
    </w:p>
    <w:p>
      <w:pPr>
        <w:keepNext w:val="0"/>
        <w:keepLines w:val="0"/>
        <w:pageBreakBefore w:val="0"/>
        <w:widowControl w:val="0"/>
        <w:numPr>
          <w:ilvl w:val="0"/>
          <w:numId w:val="219"/>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综合部</w:t>
      </w:r>
      <w:r>
        <w:rPr>
          <w:rFonts w:hint="eastAsia" w:asciiTheme="minorEastAsia" w:hAnsiTheme="minorEastAsia" w:eastAsiaTheme="minorEastAsia" w:cstheme="minorEastAsia"/>
          <w:sz w:val="21"/>
          <w:szCs w:val="21"/>
          <w:lang w:val="en-US" w:eastAsia="zh-CN"/>
        </w:rPr>
        <w:t>负责人事档案的管理，人事档案必须严格保密。</w:t>
      </w:r>
    </w:p>
    <w:p>
      <w:pPr>
        <w:keepNext w:val="0"/>
        <w:keepLines w:val="0"/>
        <w:pageBreakBefore w:val="0"/>
        <w:widowControl w:val="0"/>
        <w:numPr>
          <w:ilvl w:val="0"/>
          <w:numId w:val="219"/>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人事档案分为入职档案和管理档案两部分。</w:t>
      </w:r>
    </w:p>
    <w:p>
      <w:pPr>
        <w:keepNext w:val="0"/>
        <w:keepLines w:val="0"/>
        <w:pageBreakBefore w:val="0"/>
        <w:widowControl w:val="0"/>
        <w:numPr>
          <w:ilvl w:val="0"/>
          <w:numId w:val="219"/>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入职档案包括：</w:t>
      </w:r>
    </w:p>
    <w:p>
      <w:pPr>
        <w:keepNext w:val="0"/>
        <w:keepLines w:val="0"/>
        <w:pageBreakBefore w:val="0"/>
        <w:widowControl w:val="0"/>
        <w:numPr>
          <w:ilvl w:val="0"/>
          <w:numId w:val="22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员工提交的个人证件复印件（身份证、居住证、学历证、从业资格证、体检报告、离职证明、工资卡</w:t>
      </w:r>
      <w:r>
        <w:rPr>
          <w:rFonts w:hint="eastAsia" w:asciiTheme="minorEastAsia" w:hAnsiTheme="minorEastAsia" w:cstheme="minorEastAsia"/>
          <w:sz w:val="21"/>
          <w:szCs w:val="21"/>
          <w:lang w:val="en-US" w:eastAsia="zh-CN"/>
        </w:rPr>
        <w:t>等</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22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员工签署的公司相关文件（薪酬确认单、职位说明书、绩效目标责任书、录用条件确认单、培训记录表、工时告知书</w:t>
      </w:r>
      <w:r>
        <w:rPr>
          <w:rFonts w:hint="eastAsia" w:asciiTheme="minorEastAsia" w:hAnsiTheme="minorEastAsia" w:cstheme="minorEastAsia"/>
          <w:sz w:val="21"/>
          <w:szCs w:val="21"/>
          <w:lang w:val="en-US" w:eastAsia="zh-CN"/>
        </w:rPr>
        <w:t>等</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22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员工签署的《劳动合同》</w:t>
      </w:r>
      <w:r>
        <w:rPr>
          <w:rFonts w:hint="eastAsia" w:asciiTheme="minorEastAsia" w:hAnsiTheme="minorEastAsia" w:cstheme="minorEastAsia"/>
          <w:sz w:val="21"/>
          <w:szCs w:val="21"/>
          <w:lang w:val="en-US" w:eastAsia="zh-CN"/>
        </w:rPr>
        <w:t>。</w:t>
      </w:r>
    </w:p>
    <w:p>
      <w:pPr>
        <w:keepNext w:val="0"/>
        <w:keepLines w:val="0"/>
        <w:pageBreakBefore w:val="0"/>
        <w:widowControl w:val="0"/>
        <w:numPr>
          <w:ilvl w:val="0"/>
          <w:numId w:val="220"/>
        </w:numPr>
        <w:tabs>
          <w:tab w:val="left" w:pos="0"/>
        </w:tabs>
        <w:kinsoku/>
        <w:wordWrap/>
        <w:overflowPunct/>
        <w:topLinePunct w:val="0"/>
        <w:autoSpaceDE/>
        <w:autoSpaceDN/>
        <w:bidi w:val="0"/>
        <w:adjustRightInd/>
        <w:snapToGrid/>
        <w:spacing w:line="360" w:lineRule="auto"/>
        <w:ind w:left="0" w:leftChars="0" w:firstLine="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其他入职时的相关资料。</w:t>
      </w:r>
    </w:p>
    <w:p>
      <w:pPr>
        <w:keepNext w:val="0"/>
        <w:keepLines w:val="0"/>
        <w:pageBreakBefore w:val="0"/>
        <w:widowControl w:val="0"/>
        <w:numPr>
          <w:ilvl w:val="0"/>
          <w:numId w:val="219"/>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管理档案包括：</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402" w:leftChars="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GB" w:eastAsia="zh-CN"/>
        </w:rPr>
        <w:t>员工入职后形成的各类培训、考核、</w:t>
      </w:r>
      <w:r>
        <w:rPr>
          <w:rFonts w:hint="eastAsia" w:asciiTheme="minorEastAsia" w:hAnsiTheme="minorEastAsia" w:cstheme="minorEastAsia"/>
          <w:sz w:val="21"/>
          <w:szCs w:val="21"/>
          <w:lang w:val="en-US" w:eastAsia="zh-CN"/>
        </w:rPr>
        <w:t>奖罚、</w:t>
      </w:r>
      <w:r>
        <w:rPr>
          <w:rFonts w:hint="eastAsia" w:asciiTheme="minorEastAsia" w:hAnsiTheme="minorEastAsia" w:eastAsiaTheme="minorEastAsia" w:cstheme="minorEastAsia"/>
          <w:sz w:val="21"/>
          <w:szCs w:val="21"/>
          <w:lang w:val="en-GB" w:eastAsia="zh-CN"/>
        </w:rPr>
        <w:t>调岗、离职</w:t>
      </w:r>
      <w:r>
        <w:rPr>
          <w:rFonts w:hint="eastAsia" w:asciiTheme="minorEastAsia" w:hAnsiTheme="minorEastAsia" w:cstheme="minorEastAsia"/>
          <w:sz w:val="21"/>
          <w:szCs w:val="21"/>
          <w:lang w:val="en-US" w:eastAsia="zh-CN"/>
        </w:rPr>
        <w:t>档案。</w:t>
      </w:r>
    </w:p>
    <w:p>
      <w:pPr>
        <w:keepNext w:val="0"/>
        <w:keepLines w:val="0"/>
        <w:pageBreakBefore w:val="0"/>
        <w:widowControl w:val="0"/>
        <w:numPr>
          <w:ilvl w:val="0"/>
          <w:numId w:val="219"/>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员工管理档案仅供公司内部使用</w:t>
      </w:r>
      <w:r>
        <w:rPr>
          <w:rFonts w:hint="eastAsia" w:asciiTheme="minorEastAsia" w:hAnsiTheme="minorEastAsia" w:cstheme="minorEastAsia"/>
          <w:sz w:val="21"/>
          <w:szCs w:val="21"/>
          <w:lang w:val="en-US" w:eastAsia="zh-CN"/>
        </w:rPr>
        <w:t>，不得外借</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pPr>
        <w:pStyle w:val="7"/>
        <w:bidi w:val="0"/>
        <w:rPr>
          <w:rFonts w:hint="default"/>
          <w:lang w:val="en-US" w:eastAsia="zh-CN"/>
        </w:rPr>
      </w:pPr>
      <w:bookmarkStart w:id="342" w:name="_Toc5767"/>
      <w:bookmarkStart w:id="343" w:name="_Toc9725"/>
      <w:bookmarkStart w:id="344" w:name="_Toc10656"/>
      <w:bookmarkStart w:id="345" w:name="_Toc7212"/>
      <w:r>
        <w:rPr>
          <w:rFonts w:hint="eastAsia"/>
          <w:lang w:val="en-US" w:eastAsia="zh-CN"/>
        </w:rPr>
        <w:t>后 序</w:t>
      </w:r>
      <w:bookmarkEnd w:id="342"/>
      <w:bookmarkEnd w:id="343"/>
      <w:bookmarkEnd w:id="344"/>
      <w:bookmarkEnd w:id="345"/>
    </w:p>
    <w:p>
      <w:pPr>
        <w:keepNext w:val="0"/>
        <w:keepLines w:val="0"/>
        <w:pageBreakBefore w:val="0"/>
        <w:widowControl w:val="0"/>
        <w:numPr>
          <w:ilvl w:val="0"/>
          <w:numId w:val="221"/>
        </w:numPr>
        <w:kinsoku/>
        <w:wordWrap/>
        <w:overflowPunct/>
        <w:topLinePunct w:val="0"/>
        <w:autoSpaceDE/>
        <w:autoSpaceDN/>
        <w:bidi w:val="0"/>
        <w:adjustRightInd/>
        <w:snapToGrid/>
        <w:spacing w:line="360" w:lineRule="auto"/>
        <w:ind w:firstLine="403"/>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eastAsiaTheme="minorEastAsia" w:cstheme="minorEastAsia"/>
          <w:sz w:val="21"/>
          <w:szCs w:val="21"/>
          <w:lang w:val="en-GB" w:eastAsia="zh-CN"/>
        </w:rPr>
        <w:t>本手册由</w:t>
      </w:r>
      <w:r>
        <w:rPr>
          <w:rFonts w:hint="eastAsia" w:asciiTheme="minorEastAsia" w:hAnsiTheme="minorEastAsia" w:cstheme="minorEastAsia"/>
          <w:sz w:val="21"/>
          <w:szCs w:val="21"/>
          <w:lang w:val="en-GB" w:eastAsia="zh-CN"/>
        </w:rPr>
        <w:t>综合部</w:t>
      </w:r>
      <w:r>
        <w:rPr>
          <w:rFonts w:hint="eastAsia" w:asciiTheme="minorEastAsia" w:hAnsiTheme="minorEastAsia" w:eastAsiaTheme="minorEastAsia" w:cstheme="minorEastAsia"/>
          <w:sz w:val="21"/>
          <w:szCs w:val="21"/>
          <w:lang w:val="en-GB" w:eastAsia="zh-CN"/>
        </w:rPr>
        <w:t>制订、修订</w:t>
      </w:r>
      <w:r>
        <w:rPr>
          <w:rFonts w:hint="eastAsia" w:asciiTheme="minorEastAsia" w:hAnsiTheme="minorEastAsia" w:cstheme="minorEastAsia"/>
          <w:sz w:val="21"/>
          <w:szCs w:val="21"/>
          <w:lang w:val="en-GB" w:eastAsia="zh-CN"/>
        </w:rPr>
        <w:t>，</w:t>
      </w:r>
      <w:r>
        <w:rPr>
          <w:rFonts w:hint="eastAsia" w:asciiTheme="minorEastAsia" w:hAnsiTheme="minorEastAsia" w:cstheme="minorEastAsia"/>
          <w:sz w:val="21"/>
          <w:szCs w:val="21"/>
          <w:lang w:val="en-US" w:eastAsia="zh-CN"/>
        </w:rPr>
        <w:t>负责</w:t>
      </w:r>
      <w:r>
        <w:rPr>
          <w:rFonts w:hint="eastAsia" w:asciiTheme="minorEastAsia" w:hAnsiTheme="minorEastAsia" w:eastAsiaTheme="minorEastAsia" w:cstheme="minorEastAsia"/>
          <w:sz w:val="21"/>
          <w:szCs w:val="21"/>
          <w:lang w:val="en-GB" w:eastAsia="zh-CN"/>
        </w:rPr>
        <w:t>最终解释。</w:t>
      </w:r>
    </w:p>
    <w:p>
      <w:pPr>
        <w:keepNext w:val="0"/>
        <w:keepLines w:val="0"/>
        <w:pageBreakBefore w:val="0"/>
        <w:widowControl w:val="0"/>
        <w:numPr>
          <w:ilvl w:val="0"/>
          <w:numId w:val="221"/>
        </w:numPr>
        <w:kinsoku/>
        <w:wordWrap/>
        <w:overflowPunct/>
        <w:topLinePunct w:val="0"/>
        <w:autoSpaceDE/>
        <w:autoSpaceDN/>
        <w:bidi w:val="0"/>
        <w:adjustRightInd/>
        <w:snapToGrid/>
        <w:spacing w:line="360" w:lineRule="auto"/>
        <w:ind w:firstLine="403"/>
        <w:textAlignment w:val="auto"/>
        <w:rPr>
          <w:rFonts w:hint="eastAsia" w:asciiTheme="minorEastAsia" w:hAnsiTheme="minorEastAsia" w:eastAsiaTheme="minorEastAsia" w:cstheme="minorEastAsia"/>
          <w:sz w:val="21"/>
          <w:szCs w:val="21"/>
          <w:lang w:val="en-GB" w:eastAsia="zh-CN"/>
        </w:rPr>
      </w:pPr>
      <w:r>
        <w:rPr>
          <w:rFonts w:hint="eastAsia" w:asciiTheme="minorEastAsia" w:hAnsiTheme="minorEastAsia" w:cstheme="minorEastAsia"/>
          <w:sz w:val="21"/>
          <w:szCs w:val="21"/>
          <w:lang w:val="en-US" w:eastAsia="zh-CN"/>
        </w:rPr>
        <w:t>本手册财年指每年的4月1日至次年3月31日。</w:t>
      </w:r>
    </w:p>
    <w:p>
      <w:pPr>
        <w:keepNext w:val="0"/>
        <w:keepLines w:val="0"/>
        <w:pageBreakBefore w:val="0"/>
        <w:widowControl w:val="0"/>
        <w:numPr>
          <w:ilvl w:val="0"/>
          <w:numId w:val="221"/>
        </w:numPr>
        <w:kinsoku/>
        <w:wordWrap/>
        <w:overflowPunct/>
        <w:topLinePunct w:val="0"/>
        <w:autoSpaceDE/>
        <w:autoSpaceDN/>
        <w:bidi w:val="0"/>
        <w:adjustRightInd/>
        <w:snapToGrid/>
        <w:spacing w:line="360" w:lineRule="auto"/>
        <w:ind w:firstLine="403"/>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GB" w:eastAsia="zh-CN"/>
        </w:rPr>
        <w:t>本手册自正式发布之日起实施，</w:t>
      </w:r>
      <w:r>
        <w:rPr>
          <w:rFonts w:hint="eastAsia" w:asciiTheme="minorEastAsia" w:hAnsiTheme="minorEastAsia" w:cstheme="minorEastAsia"/>
          <w:sz w:val="21"/>
          <w:szCs w:val="21"/>
          <w:lang w:val="en-US" w:eastAsia="zh-CN"/>
        </w:rPr>
        <w:t>新版本</w:t>
      </w:r>
      <w:r>
        <w:rPr>
          <w:rFonts w:hint="eastAsia" w:asciiTheme="minorEastAsia" w:hAnsiTheme="minorEastAsia" w:eastAsiaTheme="minorEastAsia" w:cstheme="minorEastAsia"/>
          <w:sz w:val="21"/>
          <w:szCs w:val="21"/>
          <w:lang w:val="en-US" w:eastAsia="zh-CN"/>
        </w:rPr>
        <w:t>自动替代</w:t>
      </w:r>
      <w:r>
        <w:rPr>
          <w:rFonts w:hint="eastAsia" w:asciiTheme="minorEastAsia" w:hAnsiTheme="minorEastAsia" w:cstheme="minorEastAsia"/>
          <w:sz w:val="21"/>
          <w:szCs w:val="21"/>
          <w:lang w:val="en-US" w:eastAsia="zh-CN"/>
        </w:rPr>
        <w:t>旧</w:t>
      </w:r>
      <w:r>
        <w:rPr>
          <w:rFonts w:hint="eastAsia" w:asciiTheme="minorEastAsia" w:hAnsiTheme="minorEastAsia" w:eastAsiaTheme="minorEastAsia" w:cstheme="minorEastAsia"/>
          <w:sz w:val="21"/>
          <w:szCs w:val="21"/>
          <w:lang w:val="en-US" w:eastAsia="zh-CN"/>
        </w:rPr>
        <w:t>版本</w:t>
      </w:r>
      <w:r>
        <w:rPr>
          <w:rFonts w:hint="eastAsia" w:asciiTheme="minorEastAsia" w:hAnsiTheme="minorEastAsia" w:eastAsiaTheme="minorEastAsia" w:cstheme="minorEastAsia"/>
          <w:sz w:val="21"/>
          <w:szCs w:val="21"/>
          <w:lang w:val="en-GB" w:eastAsia="zh-CN"/>
        </w:rPr>
        <w:t>。</w:t>
      </w:r>
    </w:p>
    <w:p>
      <w:pPr>
        <w:pStyle w:val="2"/>
        <w:rPr>
          <w:rFonts w:hint="eastAsia"/>
          <w:lang w:val="en-US" w:eastAsia="zh-CN"/>
        </w:rPr>
      </w:pPr>
    </w:p>
    <w:p>
      <w:pPr>
        <w:pStyle w:val="2"/>
        <w:rPr>
          <w:rFonts w:hint="eastAsia"/>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pStyle w:val="2"/>
        <w:rPr>
          <w:rFonts w:hint="eastAsia" w:asciiTheme="minorEastAsia" w:hAnsiTheme="minorEastAsia" w:eastAsiaTheme="minorEastAsia" w:cstheme="minorEastAsia"/>
          <w:b/>
          <w:bCs/>
          <w:sz w:val="32"/>
          <w:szCs w:val="40"/>
          <w:lang w:val="en-US" w:eastAsia="zh-CN"/>
        </w:rPr>
      </w:pPr>
    </w:p>
    <w:p>
      <w:pPr>
        <w:pStyle w:val="5"/>
        <w:rPr>
          <w:rFonts w:hint="eastAsia" w:asciiTheme="minorEastAsia" w:hAnsiTheme="minorEastAsia" w:eastAsiaTheme="minorEastAsia" w:cstheme="minorEastAsia"/>
          <w:b/>
          <w:bCs/>
          <w:sz w:val="32"/>
          <w:szCs w:val="40"/>
          <w:lang w:val="en-US" w:eastAsia="zh-CN"/>
        </w:rPr>
      </w:pPr>
    </w:p>
    <w:p>
      <w:pPr>
        <w:pStyle w:val="5"/>
        <w:rPr>
          <w:rFonts w:hint="eastAsia" w:asciiTheme="minorEastAsia" w:hAnsiTheme="minorEastAsia" w:eastAsiaTheme="minorEastAsia" w:cstheme="minorEastAsia"/>
          <w:b/>
          <w:bCs/>
          <w:sz w:val="32"/>
          <w:szCs w:val="40"/>
          <w:lang w:val="en-US" w:eastAsia="zh-CN"/>
        </w:rPr>
      </w:pPr>
    </w:p>
    <w:p>
      <w:pPr>
        <w:pStyle w:val="5"/>
        <w:rPr>
          <w:rFonts w:hint="eastAsia" w:asciiTheme="minorEastAsia" w:hAnsiTheme="minorEastAsia" w:eastAsiaTheme="minorEastAsia" w:cstheme="minorEastAsia"/>
          <w:b/>
          <w:bCs/>
          <w:sz w:val="32"/>
          <w:szCs w:val="40"/>
          <w:lang w:val="en-US" w:eastAsia="zh-CN"/>
        </w:rPr>
      </w:pPr>
    </w:p>
    <w:p>
      <w:pPr>
        <w:pStyle w:val="5"/>
        <w:rPr>
          <w:rFonts w:hint="eastAsia" w:asciiTheme="minorEastAsia" w:hAnsiTheme="minorEastAsia" w:eastAsiaTheme="minorEastAsia" w:cstheme="minorEastAsia"/>
          <w:b/>
          <w:bCs/>
          <w:sz w:val="32"/>
          <w:szCs w:val="40"/>
          <w:lang w:val="en-US" w:eastAsia="zh-CN"/>
        </w:rPr>
      </w:pPr>
    </w:p>
    <w:p>
      <w:pPr>
        <w:pStyle w:val="5"/>
        <w:rPr>
          <w:rFonts w:hint="eastAsia" w:asciiTheme="minorEastAsia" w:hAnsiTheme="minorEastAsia" w:eastAsiaTheme="minorEastAsia" w:cstheme="minorEastAsia"/>
          <w:b/>
          <w:bCs/>
          <w:sz w:val="32"/>
          <w:szCs w:val="40"/>
          <w:lang w:val="en-US" w:eastAsia="zh-CN"/>
        </w:rPr>
      </w:pPr>
    </w:p>
    <w:p>
      <w:pPr>
        <w:pStyle w:val="5"/>
        <w:rPr>
          <w:rFonts w:hint="eastAsia" w:asciiTheme="minorEastAsia" w:hAnsiTheme="minorEastAsia" w:eastAsiaTheme="minorEastAsia" w:cstheme="minorEastAsia"/>
          <w:b/>
          <w:bCs/>
          <w:sz w:val="32"/>
          <w:szCs w:val="40"/>
          <w:lang w:val="en-US" w:eastAsia="zh-CN"/>
        </w:rPr>
      </w:pPr>
    </w:p>
    <w:p>
      <w:pPr>
        <w:pStyle w:val="5"/>
        <w:rPr>
          <w:rFonts w:hint="eastAsia" w:asciiTheme="minorEastAsia" w:hAnsiTheme="minorEastAsia" w:eastAsiaTheme="minorEastAsia" w:cstheme="minorEastAsia"/>
          <w:b/>
          <w:bCs/>
          <w:sz w:val="32"/>
          <w:szCs w:val="40"/>
          <w:lang w:val="en-US" w:eastAsia="zh-CN"/>
        </w:rPr>
      </w:pPr>
    </w:p>
    <w:p>
      <w:pPr>
        <w:pStyle w:val="5"/>
        <w:rPr>
          <w:rFonts w:hint="eastAsia" w:asciiTheme="minorEastAsia" w:hAnsiTheme="minorEastAsia" w:eastAsiaTheme="minorEastAsia" w:cstheme="minorEastAsia"/>
          <w:b/>
          <w:bCs/>
          <w:sz w:val="32"/>
          <w:szCs w:val="40"/>
          <w:lang w:val="en-US" w:eastAsia="zh-CN"/>
        </w:rPr>
      </w:pPr>
    </w:p>
    <w:p>
      <w:pPr>
        <w:pStyle w:val="5"/>
        <w:rPr>
          <w:rFonts w:hint="eastAsia" w:asciiTheme="minorEastAsia" w:hAnsiTheme="minorEastAsia" w:eastAsiaTheme="minorEastAsia" w:cstheme="minorEastAsia"/>
          <w:b/>
          <w:bCs/>
          <w:sz w:val="32"/>
          <w:szCs w:val="40"/>
          <w:lang w:val="en-US" w:eastAsia="zh-CN"/>
        </w:rPr>
      </w:pPr>
    </w:p>
    <w:p>
      <w:pPr>
        <w:pStyle w:val="5"/>
        <w:rPr>
          <w:rFonts w:hint="eastAsia" w:asciiTheme="minorEastAsia" w:hAnsiTheme="minorEastAsia" w:eastAsiaTheme="minorEastAsia" w:cstheme="minorEastAsia"/>
          <w:b/>
          <w:bCs/>
          <w:sz w:val="32"/>
          <w:szCs w:val="40"/>
          <w:lang w:val="en-US" w:eastAsia="zh-CN"/>
        </w:rPr>
      </w:pPr>
    </w:p>
    <w:p>
      <w:pPr>
        <w:pStyle w:val="5"/>
        <w:spacing w:line="360" w:lineRule="auto"/>
        <w:ind w:left="0" w:leftChars="0" w:firstLine="0" w:firstLineChars="0"/>
        <w:rPr>
          <w:rFonts w:hint="eastAsia" w:ascii="宋体" w:hAnsi="宋体" w:eastAsia="宋体" w:cs="宋体"/>
          <w:sz w:val="24"/>
        </w:rPr>
      </w:pPr>
      <w:r>
        <w:rPr>
          <w:rFonts w:hint="eastAsia" w:ascii="宋体" w:hAnsi="宋体" w:eastAsia="宋体" w:cs="宋体"/>
          <w:b/>
          <w:bCs/>
          <w:color w:val="000000"/>
          <w:sz w:val="24"/>
          <w:lang w:val="en-US" w:eastAsia="zh-CN"/>
        </w:rPr>
        <w:t>声明：在本页签字，表明本人</w:t>
      </w:r>
      <w:r>
        <w:rPr>
          <w:rFonts w:hint="eastAsia" w:ascii="宋体" w:hAnsi="宋体" w:eastAsia="宋体" w:cs="宋体"/>
          <w:b/>
          <w:bCs/>
          <w:color w:val="000000"/>
          <w:sz w:val="24"/>
        </w:rPr>
        <w:t>已知悉公司</w:t>
      </w:r>
      <w:r>
        <w:rPr>
          <w:rFonts w:hint="eastAsia" w:ascii="宋体" w:hAnsi="宋体" w:eastAsia="宋体" w:cs="宋体"/>
          <w:b/>
          <w:bCs/>
          <w:color w:val="000000"/>
          <w:sz w:val="24"/>
          <w:lang w:eastAsia="zh-CN"/>
        </w:rPr>
        <w:t>《</w:t>
      </w:r>
      <w:r>
        <w:rPr>
          <w:rFonts w:hint="eastAsia" w:ascii="宋体" w:hAnsi="宋体" w:eastAsia="宋体" w:cs="宋体"/>
          <w:b/>
          <w:bCs/>
          <w:color w:val="000000"/>
          <w:sz w:val="24"/>
          <w:lang w:val="en-US" w:eastAsia="zh-CN"/>
        </w:rPr>
        <w:t>员工手册</w:t>
      </w:r>
      <w:r>
        <w:rPr>
          <w:rFonts w:hint="eastAsia" w:ascii="宋体" w:hAnsi="宋体" w:eastAsia="宋体" w:cs="宋体"/>
          <w:b/>
          <w:bCs/>
          <w:color w:val="000000"/>
          <w:sz w:val="24"/>
          <w:lang w:eastAsia="zh-CN"/>
        </w:rPr>
        <w:t>》（</w:t>
      </w:r>
      <w:r>
        <w:rPr>
          <w:rFonts w:hint="eastAsia" w:ascii="宋体" w:hAnsi="宋体" w:eastAsia="宋体" w:cs="宋体"/>
          <w:b/>
          <w:bCs/>
          <w:color w:val="000000"/>
          <w:sz w:val="24"/>
          <w:lang w:val="en-US" w:eastAsia="zh-CN"/>
        </w:rPr>
        <w:t>2023修订版</w:t>
      </w:r>
      <w:r>
        <w:rPr>
          <w:rFonts w:hint="eastAsia" w:ascii="宋体" w:hAnsi="宋体" w:eastAsia="宋体" w:cs="宋体"/>
          <w:b/>
          <w:bCs/>
          <w:color w:val="000000"/>
          <w:sz w:val="24"/>
          <w:lang w:eastAsia="zh-CN"/>
        </w:rPr>
        <w:t>）</w:t>
      </w:r>
      <w:r>
        <w:rPr>
          <w:rFonts w:hint="eastAsia" w:ascii="宋体" w:hAnsi="宋体" w:eastAsia="宋体" w:cs="宋体"/>
          <w:b/>
          <w:bCs/>
          <w:color w:val="000000"/>
          <w:sz w:val="24"/>
        </w:rPr>
        <w:t>的各项</w:t>
      </w:r>
      <w:r>
        <w:rPr>
          <w:rFonts w:hint="eastAsia" w:ascii="宋体" w:hAnsi="宋体" w:eastAsia="宋体" w:cs="宋体"/>
          <w:b/>
          <w:bCs/>
          <w:color w:val="000000"/>
          <w:sz w:val="24"/>
          <w:lang w:eastAsia="zh-CN"/>
        </w:rPr>
        <w:t>规章制度</w:t>
      </w:r>
      <w:r>
        <w:rPr>
          <w:rFonts w:hint="eastAsia" w:ascii="宋体" w:hAnsi="宋体" w:eastAsia="宋体" w:cs="宋体"/>
          <w:b/>
          <w:bCs/>
          <w:color w:val="000000"/>
          <w:sz w:val="24"/>
        </w:rPr>
        <w:t>，并保证自愿遵守</w:t>
      </w:r>
      <w:r>
        <w:rPr>
          <w:rFonts w:hint="eastAsia" w:ascii="宋体" w:hAnsi="宋体" w:eastAsia="宋体" w:cs="宋体"/>
          <w:b/>
          <w:bCs/>
          <w:color w:val="000000"/>
          <w:sz w:val="24"/>
          <w:lang w:eastAsia="zh-CN"/>
        </w:rPr>
        <w:t>规章制度</w:t>
      </w:r>
      <w:r>
        <w:rPr>
          <w:rFonts w:hint="eastAsia" w:ascii="宋体" w:hAnsi="宋体" w:eastAsia="宋体" w:cs="宋体"/>
          <w:b/>
          <w:bCs/>
          <w:color w:val="000000"/>
          <w:sz w:val="24"/>
        </w:rPr>
        <w:t>所记载的全部内容</w:t>
      </w:r>
      <w:r>
        <w:rPr>
          <w:rFonts w:hint="eastAsia" w:ascii="宋体" w:hAnsi="宋体" w:eastAsia="宋体" w:cs="宋体"/>
          <w:sz w:val="24"/>
        </w:rPr>
        <w:t>。</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2812"/>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ind w:left="0" w:leftChars="0" w:firstLine="0" w:firstLineChars="0"/>
              <w:jc w:val="center"/>
              <w:rPr>
                <w:rFonts w:hint="default" w:ascii="宋体" w:hAnsi="宋体" w:eastAsia="宋体" w:cs="宋体"/>
                <w:b/>
                <w:bCs/>
                <w:sz w:val="24"/>
                <w:vertAlign w:val="baseline"/>
                <w:lang w:val="en-US" w:eastAsia="zh-CN"/>
              </w:rPr>
            </w:pPr>
            <w:r>
              <w:rPr>
                <w:rFonts w:hint="eastAsia" w:ascii="宋体" w:hAnsi="宋体" w:eastAsia="宋体" w:cs="宋体"/>
                <w:b/>
                <w:bCs/>
                <w:sz w:val="24"/>
                <w:vertAlign w:val="baseline"/>
                <w:lang w:val="en-US" w:eastAsia="zh-CN"/>
              </w:rPr>
              <w:t>签字/日期</w:t>
            </w:r>
          </w:p>
        </w:tc>
        <w:tc>
          <w:tcPr>
            <w:tcW w:w="2812" w:type="dxa"/>
            <w:vAlign w:val="center"/>
          </w:tcPr>
          <w:p>
            <w:pPr>
              <w:pStyle w:val="5"/>
              <w:spacing w:after="0" w:line="480" w:lineRule="auto"/>
              <w:ind w:left="0" w:leftChars="0" w:firstLine="0" w:firstLineChars="0"/>
              <w:jc w:val="center"/>
              <w:rPr>
                <w:rFonts w:hint="default" w:ascii="宋体" w:hAnsi="宋体" w:eastAsia="宋体" w:cs="宋体"/>
                <w:b/>
                <w:bCs/>
                <w:sz w:val="24"/>
                <w:vertAlign w:val="baseline"/>
                <w:lang w:val="en-US" w:eastAsia="zh-CN"/>
              </w:rPr>
            </w:pPr>
            <w:r>
              <w:rPr>
                <w:rFonts w:hint="eastAsia" w:ascii="宋体" w:hAnsi="宋体" w:eastAsia="宋体" w:cs="宋体"/>
                <w:b/>
                <w:bCs/>
                <w:sz w:val="24"/>
                <w:vertAlign w:val="baseline"/>
                <w:lang w:val="en-US" w:eastAsia="zh-CN"/>
              </w:rPr>
              <w:t>签字/日期</w:t>
            </w:r>
          </w:p>
        </w:tc>
        <w:tc>
          <w:tcPr>
            <w:tcW w:w="2813" w:type="dxa"/>
            <w:vAlign w:val="center"/>
          </w:tcPr>
          <w:p>
            <w:pPr>
              <w:pStyle w:val="5"/>
              <w:spacing w:after="0" w:line="480" w:lineRule="auto"/>
              <w:ind w:left="0" w:leftChars="0" w:firstLine="0" w:firstLineChars="0"/>
              <w:jc w:val="center"/>
              <w:rPr>
                <w:rFonts w:hint="default" w:ascii="宋体" w:hAnsi="宋体" w:eastAsia="宋体" w:cs="宋体"/>
                <w:b/>
                <w:bCs/>
                <w:sz w:val="24"/>
                <w:vertAlign w:val="baseline"/>
                <w:lang w:val="en-US" w:eastAsia="zh-CN"/>
              </w:rPr>
            </w:pPr>
            <w:r>
              <w:rPr>
                <w:rFonts w:hint="eastAsia" w:ascii="宋体" w:hAnsi="宋体" w:eastAsia="宋体" w:cs="宋体"/>
                <w:b/>
                <w:bCs/>
                <w:sz w:val="24"/>
                <w:vertAlign w:val="baseline"/>
                <w:lang w:val="en-US" w:eastAsia="zh-CN"/>
              </w:rPr>
              <w:t>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bl>
    <w:p>
      <w:pPr>
        <w:pStyle w:val="5"/>
        <w:spacing w:after="0" w:line="480" w:lineRule="auto"/>
        <w:rPr>
          <w:rFonts w:hint="eastAsia" w:asciiTheme="minorEastAsia" w:hAnsiTheme="minorEastAsia" w:eastAsiaTheme="minorEastAsia" w:cstheme="minorEastAsia"/>
          <w:b/>
          <w:bCs/>
          <w:sz w:val="32"/>
          <w:szCs w:val="40"/>
          <w:lang w:val="en-US" w:eastAsia="zh-CN"/>
        </w:rPr>
      </w:pPr>
    </w:p>
    <w:p>
      <w:pPr>
        <w:pStyle w:val="5"/>
        <w:spacing w:line="360" w:lineRule="auto"/>
        <w:ind w:left="0" w:leftChars="0" w:firstLine="0" w:firstLineChars="0"/>
        <w:rPr>
          <w:rFonts w:hint="eastAsia" w:ascii="宋体" w:hAnsi="宋体" w:eastAsia="宋体" w:cs="宋体"/>
          <w:b/>
          <w:bCs/>
          <w:color w:val="000000"/>
          <w:sz w:val="24"/>
          <w:lang w:val="en-US" w:eastAsia="zh-CN"/>
        </w:rPr>
      </w:pPr>
    </w:p>
    <w:p>
      <w:pPr>
        <w:pStyle w:val="5"/>
        <w:spacing w:line="360" w:lineRule="auto"/>
        <w:ind w:left="0" w:leftChars="0" w:firstLine="0" w:firstLineChars="0"/>
        <w:rPr>
          <w:rFonts w:hint="eastAsia" w:ascii="宋体" w:hAnsi="宋体" w:eastAsia="宋体" w:cs="宋体"/>
          <w:sz w:val="24"/>
        </w:rPr>
      </w:pPr>
      <w:r>
        <w:rPr>
          <w:rFonts w:hint="eastAsia" w:ascii="宋体" w:hAnsi="宋体" w:eastAsia="宋体" w:cs="宋体"/>
          <w:b/>
          <w:bCs/>
          <w:color w:val="000000"/>
          <w:sz w:val="24"/>
          <w:lang w:val="en-US" w:eastAsia="zh-CN"/>
        </w:rPr>
        <w:t>声明：在本页签字，表明本人</w:t>
      </w:r>
      <w:r>
        <w:rPr>
          <w:rFonts w:hint="eastAsia" w:ascii="宋体" w:hAnsi="宋体" w:eastAsia="宋体" w:cs="宋体"/>
          <w:b/>
          <w:bCs/>
          <w:color w:val="000000"/>
          <w:sz w:val="24"/>
        </w:rPr>
        <w:t>已知悉公司</w:t>
      </w:r>
      <w:r>
        <w:rPr>
          <w:rFonts w:hint="eastAsia" w:ascii="宋体" w:hAnsi="宋体" w:eastAsia="宋体" w:cs="宋体"/>
          <w:b/>
          <w:bCs/>
          <w:color w:val="000000"/>
          <w:sz w:val="24"/>
          <w:lang w:eastAsia="zh-CN"/>
        </w:rPr>
        <w:t>《</w:t>
      </w:r>
      <w:r>
        <w:rPr>
          <w:rFonts w:hint="eastAsia" w:ascii="宋体" w:hAnsi="宋体" w:eastAsia="宋体" w:cs="宋体"/>
          <w:b/>
          <w:bCs/>
          <w:color w:val="000000"/>
          <w:sz w:val="24"/>
          <w:lang w:val="en-US" w:eastAsia="zh-CN"/>
        </w:rPr>
        <w:t>员工手册</w:t>
      </w:r>
      <w:r>
        <w:rPr>
          <w:rFonts w:hint="eastAsia" w:ascii="宋体" w:hAnsi="宋体" w:eastAsia="宋体" w:cs="宋体"/>
          <w:b/>
          <w:bCs/>
          <w:color w:val="000000"/>
          <w:sz w:val="24"/>
          <w:lang w:eastAsia="zh-CN"/>
        </w:rPr>
        <w:t>》（</w:t>
      </w:r>
      <w:r>
        <w:rPr>
          <w:rFonts w:hint="eastAsia" w:ascii="宋体" w:hAnsi="宋体" w:eastAsia="宋体" w:cs="宋体"/>
          <w:b/>
          <w:bCs/>
          <w:color w:val="000000"/>
          <w:sz w:val="24"/>
          <w:lang w:val="en-US" w:eastAsia="zh-CN"/>
        </w:rPr>
        <w:t>2023修订版</w:t>
      </w:r>
      <w:r>
        <w:rPr>
          <w:rFonts w:hint="eastAsia" w:ascii="宋体" w:hAnsi="宋体" w:eastAsia="宋体" w:cs="宋体"/>
          <w:b/>
          <w:bCs/>
          <w:color w:val="000000"/>
          <w:sz w:val="24"/>
          <w:lang w:eastAsia="zh-CN"/>
        </w:rPr>
        <w:t>）</w:t>
      </w:r>
      <w:r>
        <w:rPr>
          <w:rFonts w:hint="eastAsia" w:ascii="宋体" w:hAnsi="宋体" w:eastAsia="宋体" w:cs="宋体"/>
          <w:b/>
          <w:bCs/>
          <w:color w:val="000000"/>
          <w:sz w:val="24"/>
        </w:rPr>
        <w:t>的各项</w:t>
      </w:r>
      <w:r>
        <w:rPr>
          <w:rFonts w:hint="eastAsia" w:ascii="宋体" w:hAnsi="宋体" w:eastAsia="宋体" w:cs="宋体"/>
          <w:b/>
          <w:bCs/>
          <w:color w:val="000000"/>
          <w:sz w:val="24"/>
          <w:lang w:eastAsia="zh-CN"/>
        </w:rPr>
        <w:t>规章制度</w:t>
      </w:r>
      <w:r>
        <w:rPr>
          <w:rFonts w:hint="eastAsia" w:ascii="宋体" w:hAnsi="宋体" w:eastAsia="宋体" w:cs="宋体"/>
          <w:b/>
          <w:bCs/>
          <w:color w:val="000000"/>
          <w:sz w:val="24"/>
        </w:rPr>
        <w:t>，并保证自愿遵守</w:t>
      </w:r>
      <w:r>
        <w:rPr>
          <w:rFonts w:hint="eastAsia" w:ascii="宋体" w:hAnsi="宋体" w:eastAsia="宋体" w:cs="宋体"/>
          <w:b/>
          <w:bCs/>
          <w:color w:val="000000"/>
          <w:sz w:val="24"/>
          <w:lang w:eastAsia="zh-CN"/>
        </w:rPr>
        <w:t>规章制度</w:t>
      </w:r>
      <w:r>
        <w:rPr>
          <w:rFonts w:hint="eastAsia" w:ascii="宋体" w:hAnsi="宋体" w:eastAsia="宋体" w:cs="宋体"/>
          <w:b/>
          <w:bCs/>
          <w:color w:val="000000"/>
          <w:sz w:val="24"/>
        </w:rPr>
        <w:t>所记载的全部内容</w:t>
      </w:r>
      <w:r>
        <w:rPr>
          <w:rFonts w:hint="eastAsia" w:ascii="宋体" w:hAnsi="宋体" w:eastAsia="宋体" w:cs="宋体"/>
          <w:sz w:val="24"/>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2812"/>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2812" w:type="dxa"/>
            <w:vAlign w:val="center"/>
          </w:tcPr>
          <w:p>
            <w:pPr>
              <w:pStyle w:val="5"/>
              <w:spacing w:after="0" w:line="480" w:lineRule="auto"/>
              <w:ind w:left="0" w:leftChars="0" w:firstLine="0" w:firstLineChars="0"/>
              <w:jc w:val="center"/>
              <w:rPr>
                <w:rFonts w:hint="default" w:ascii="宋体" w:hAnsi="宋体" w:eastAsia="宋体" w:cs="宋体"/>
                <w:b/>
                <w:bCs/>
                <w:sz w:val="24"/>
                <w:vertAlign w:val="baseline"/>
                <w:lang w:val="en-US" w:eastAsia="zh-CN"/>
              </w:rPr>
            </w:pPr>
            <w:r>
              <w:rPr>
                <w:rFonts w:hint="eastAsia" w:ascii="宋体" w:hAnsi="宋体" w:eastAsia="宋体" w:cs="宋体"/>
                <w:b/>
                <w:bCs/>
                <w:sz w:val="24"/>
                <w:vertAlign w:val="baseline"/>
                <w:lang w:val="en-US" w:eastAsia="zh-CN"/>
              </w:rPr>
              <w:t>签字/日期</w:t>
            </w:r>
          </w:p>
        </w:tc>
        <w:tc>
          <w:tcPr>
            <w:tcW w:w="2812" w:type="dxa"/>
            <w:vAlign w:val="center"/>
          </w:tcPr>
          <w:p>
            <w:pPr>
              <w:pStyle w:val="5"/>
              <w:spacing w:after="0" w:line="480" w:lineRule="auto"/>
              <w:ind w:left="0" w:leftChars="0" w:firstLine="0" w:firstLineChars="0"/>
              <w:jc w:val="center"/>
              <w:rPr>
                <w:rFonts w:hint="default" w:ascii="宋体" w:hAnsi="宋体" w:eastAsia="宋体" w:cs="宋体"/>
                <w:b/>
                <w:bCs/>
                <w:sz w:val="24"/>
                <w:vertAlign w:val="baseline"/>
                <w:lang w:val="en-US" w:eastAsia="zh-CN"/>
              </w:rPr>
            </w:pPr>
            <w:r>
              <w:rPr>
                <w:rFonts w:hint="eastAsia" w:ascii="宋体" w:hAnsi="宋体" w:eastAsia="宋体" w:cs="宋体"/>
                <w:b/>
                <w:bCs/>
                <w:sz w:val="24"/>
                <w:vertAlign w:val="baseline"/>
                <w:lang w:val="en-US" w:eastAsia="zh-CN"/>
              </w:rPr>
              <w:t>签字/日期</w:t>
            </w:r>
          </w:p>
        </w:tc>
        <w:tc>
          <w:tcPr>
            <w:tcW w:w="2813" w:type="dxa"/>
            <w:vAlign w:val="center"/>
          </w:tcPr>
          <w:p>
            <w:pPr>
              <w:pStyle w:val="5"/>
              <w:spacing w:after="0" w:line="480" w:lineRule="auto"/>
              <w:ind w:left="0" w:leftChars="0" w:firstLine="0" w:firstLineChars="0"/>
              <w:jc w:val="center"/>
              <w:rPr>
                <w:rFonts w:hint="default" w:ascii="宋体" w:hAnsi="宋体" w:eastAsia="宋体" w:cs="宋体"/>
                <w:b/>
                <w:bCs/>
                <w:sz w:val="24"/>
                <w:vertAlign w:val="baseline"/>
                <w:lang w:val="en-US" w:eastAsia="zh-CN"/>
              </w:rPr>
            </w:pPr>
            <w:r>
              <w:rPr>
                <w:rFonts w:hint="eastAsia" w:ascii="宋体" w:hAnsi="宋体" w:eastAsia="宋体" w:cs="宋体"/>
                <w:b/>
                <w:bCs/>
                <w:sz w:val="24"/>
                <w:vertAlign w:val="baseline"/>
                <w:lang w:val="en-US" w:eastAsia="zh-CN"/>
              </w:rPr>
              <w:t>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2" w:type="dxa"/>
            <w:vAlign w:val="center"/>
          </w:tcPr>
          <w:p>
            <w:pPr>
              <w:pStyle w:val="5"/>
              <w:spacing w:after="0" w:line="480" w:lineRule="auto"/>
              <w:jc w:val="center"/>
              <w:rPr>
                <w:rFonts w:hint="eastAsia" w:ascii="宋体" w:hAnsi="宋体" w:eastAsia="宋体" w:cs="宋体"/>
                <w:sz w:val="24"/>
                <w:vertAlign w:val="baseline"/>
              </w:rPr>
            </w:pPr>
          </w:p>
        </w:tc>
        <w:tc>
          <w:tcPr>
            <w:tcW w:w="2813" w:type="dxa"/>
            <w:vAlign w:val="center"/>
          </w:tcPr>
          <w:p>
            <w:pPr>
              <w:pStyle w:val="5"/>
              <w:spacing w:after="0" w:line="480" w:lineRule="auto"/>
              <w:jc w:val="center"/>
              <w:rPr>
                <w:rFonts w:hint="eastAsia" w:ascii="宋体" w:hAnsi="宋体" w:eastAsia="宋体" w:cs="宋体"/>
                <w:sz w:val="24"/>
                <w:vertAlign w:val="baseline"/>
              </w:rPr>
            </w:pPr>
          </w:p>
        </w:tc>
      </w:tr>
    </w:tbl>
    <w:p>
      <w:pPr>
        <w:jc w:val="both"/>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b/>
          <w:bCs/>
          <w:sz w:val="32"/>
          <w:szCs w:val="40"/>
          <w:lang w:val="en-US" w:eastAsia="zh-CN"/>
        </w:rPr>
      </w:pPr>
    </w:p>
    <w:p>
      <w:pPr>
        <w:jc w:val="center"/>
        <w:rPr>
          <w:rFonts w:hint="eastAsia" w:asciiTheme="minorEastAsia" w:hAnsiTheme="minorEastAsia" w:eastAsiaTheme="minorEastAsia" w:cstheme="minorEastAsia"/>
          <w:sz w:val="21"/>
          <w:szCs w:val="21"/>
          <w:lang w:val="en-US" w:eastAsia="zh-CN"/>
        </w:rPr>
      </w:pPr>
    </w:p>
    <w:p>
      <w:pPr>
        <w:jc w:val="center"/>
        <w:rPr>
          <w:rFonts w:hint="eastAsia" w:asciiTheme="minorEastAsia" w:hAnsiTheme="minorEastAsia" w:eastAsiaTheme="minorEastAsia" w:cstheme="minorEastAsia"/>
          <w:b/>
          <w:bCs/>
          <w:sz w:val="21"/>
          <w:szCs w:val="21"/>
          <w:lang w:val="en-US" w:eastAsia="zh-CN"/>
        </w:rPr>
      </w:pPr>
    </w:p>
    <w:p>
      <w:pPr>
        <w:jc w:val="center"/>
        <w:rPr>
          <w:rFonts w:hint="eastAsia" w:asciiTheme="minorEastAsia" w:hAnsiTheme="minorEastAsia" w:eastAsiaTheme="minorEastAsia" w:cstheme="minorEastAsia"/>
          <w:b/>
          <w:bCs/>
          <w:sz w:val="21"/>
          <w:szCs w:val="21"/>
          <w:lang w:val="en-US" w:eastAsia="zh-CN"/>
        </w:rPr>
      </w:pPr>
    </w:p>
    <w:p>
      <w:pPr>
        <w:jc w:val="center"/>
        <w:rPr>
          <w:rFonts w:hint="eastAsia" w:asciiTheme="minorEastAsia" w:hAnsiTheme="minorEastAsia" w:eastAsiaTheme="minorEastAsia" w:cstheme="minorEastAsia"/>
          <w:b/>
          <w:bCs/>
          <w:sz w:val="21"/>
          <w:szCs w:val="21"/>
          <w:lang w:val="en-US" w:eastAsia="zh-CN"/>
        </w:rPr>
      </w:pPr>
    </w:p>
    <w:p>
      <w:pPr>
        <w:jc w:val="center"/>
        <w:rPr>
          <w:rFonts w:hint="eastAsia" w:asciiTheme="minorEastAsia" w:hAnsiTheme="minorEastAsia" w:eastAsiaTheme="minorEastAsia" w:cstheme="minorEastAsia"/>
          <w:b/>
          <w:bCs/>
          <w:sz w:val="21"/>
          <w:szCs w:val="21"/>
          <w:lang w:val="en-US" w:eastAsia="zh-CN"/>
        </w:rPr>
      </w:pPr>
    </w:p>
    <w:p>
      <w:pPr>
        <w:jc w:val="center"/>
        <w:rPr>
          <w:rFonts w:hint="eastAsia" w:asciiTheme="minorEastAsia" w:hAnsiTheme="minorEastAsia" w:eastAsiaTheme="minorEastAsia" w:cstheme="minorEastAsia"/>
          <w:b/>
          <w:bCs/>
          <w:sz w:val="21"/>
          <w:szCs w:val="21"/>
          <w:lang w:val="en-US" w:eastAsia="zh-CN"/>
        </w:rPr>
      </w:pPr>
    </w:p>
    <w:p>
      <w:pPr>
        <w:jc w:val="center"/>
        <w:rPr>
          <w:rFonts w:hint="eastAsia" w:asciiTheme="minorEastAsia" w:hAnsiTheme="minorEastAsia" w:eastAsiaTheme="minorEastAsia" w:cstheme="minorEastAsia"/>
          <w:b/>
          <w:bCs/>
          <w:sz w:val="21"/>
          <w:szCs w:val="21"/>
          <w:lang w:val="en-US" w:eastAsia="zh-CN"/>
        </w:rPr>
      </w:pPr>
    </w:p>
    <w:p>
      <w:pPr>
        <w:jc w:val="center"/>
        <w:rPr>
          <w:rFonts w:hint="eastAsia" w:ascii="微软雅黑" w:hAnsi="微软雅黑" w:eastAsia="微软雅黑" w:cs="微软雅黑"/>
          <w:b/>
          <w:bCs/>
          <w:sz w:val="52"/>
          <w:szCs w:val="52"/>
          <w:lang w:val="en-US" w:eastAsia="zh-CN"/>
        </w:rPr>
      </w:pPr>
      <w:r>
        <w:rPr>
          <w:rFonts w:hint="eastAsia"/>
          <w:sz w:val="28"/>
          <w:szCs w:val="28"/>
          <w:lang w:val="en-US" w:eastAsia="zh-CN"/>
        </w:rPr>
        <w:drawing>
          <wp:inline distT="0" distB="0" distL="114300" distR="114300">
            <wp:extent cx="1801495" cy="1800225"/>
            <wp:effectExtent l="0" t="0" r="8255" b="9525"/>
            <wp:docPr id="13" name="图片 13" descr="LOGO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OGO新"/>
                    <pic:cNvPicPr>
                      <a:picLocks noChangeAspect="1"/>
                    </pic:cNvPicPr>
                  </pic:nvPicPr>
                  <pic:blipFill>
                    <a:blip r:embed="rId14"/>
                    <a:stretch>
                      <a:fillRect/>
                    </a:stretch>
                  </pic:blipFill>
                  <pic:spPr>
                    <a:xfrm>
                      <a:off x="0" y="0"/>
                      <a:ext cx="1801495" cy="1800225"/>
                    </a:xfrm>
                    <a:prstGeom prst="rect">
                      <a:avLst/>
                    </a:prstGeom>
                  </pic:spPr>
                </pic:pic>
              </a:graphicData>
            </a:graphic>
          </wp:inline>
        </w:drawing>
      </w:r>
    </w:p>
    <w:p>
      <w:pPr>
        <w:jc w:val="center"/>
        <w:rPr>
          <w:rFonts w:hint="default" w:ascii="微软雅黑" w:hAnsi="微软雅黑" w:eastAsia="微软雅黑" w:cs="微软雅黑"/>
          <w:b/>
          <w:bCs/>
          <w:sz w:val="56"/>
          <w:szCs w:val="56"/>
          <w:lang w:val="en-US" w:eastAsia="zh-CN"/>
        </w:rPr>
      </w:pPr>
      <w:r>
        <w:rPr>
          <w:rFonts w:hint="eastAsia" w:ascii="微软雅黑" w:hAnsi="微软雅黑" w:eastAsia="微软雅黑" w:cs="微软雅黑"/>
          <w:b/>
          <w:bCs/>
          <w:sz w:val="56"/>
          <w:szCs w:val="56"/>
          <w:lang w:val="en-US" w:eastAsia="zh-CN"/>
        </w:rPr>
        <w:t>三汇能环 服务冷暖</w:t>
      </w:r>
    </w:p>
    <w:p>
      <w:pPr>
        <w:bidi w:val="0"/>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中央空调/锅炉/节能产品维修保养、安装改造、合同能源管理</w:t>
      </w:r>
    </w:p>
    <w:p>
      <w:pPr>
        <w:bidi w:val="0"/>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北京市丰台区南木樨园18号</w:t>
      </w:r>
    </w:p>
    <w:p>
      <w:pPr>
        <w:bidi w:val="0"/>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fldChar w:fldCharType="begin"/>
      </w:r>
      <w:r>
        <w:rPr>
          <w:rFonts w:hint="eastAsia" w:ascii="微软雅黑" w:hAnsi="微软雅黑" w:eastAsia="微软雅黑" w:cs="微软雅黑"/>
          <w:b/>
          <w:bCs/>
          <w:sz w:val="24"/>
          <w:szCs w:val="24"/>
          <w:lang w:val="en-US" w:eastAsia="zh-CN"/>
        </w:rPr>
        <w:instrText xml:space="preserve"> HYPERLINK "http://www.sanhuinh.com" </w:instrText>
      </w:r>
      <w:r>
        <w:rPr>
          <w:rFonts w:hint="eastAsia" w:ascii="微软雅黑" w:hAnsi="微软雅黑" w:eastAsia="微软雅黑" w:cs="微软雅黑"/>
          <w:b/>
          <w:bCs/>
          <w:sz w:val="24"/>
          <w:szCs w:val="24"/>
          <w:lang w:val="en-US" w:eastAsia="zh-CN"/>
        </w:rPr>
        <w:fldChar w:fldCharType="separate"/>
      </w:r>
      <w:r>
        <w:rPr>
          <w:rFonts w:hint="eastAsia" w:ascii="微软雅黑" w:hAnsi="微软雅黑" w:eastAsia="微软雅黑" w:cs="微软雅黑"/>
          <w:b/>
          <w:bCs/>
          <w:sz w:val="24"/>
          <w:szCs w:val="24"/>
          <w:lang w:val="en-US" w:eastAsia="zh-CN"/>
        </w:rPr>
        <w:t>www.sanhuinh.com</w:t>
      </w:r>
      <w:r>
        <w:rPr>
          <w:rFonts w:hint="eastAsia" w:ascii="微软雅黑" w:hAnsi="微软雅黑" w:eastAsia="微软雅黑" w:cs="微软雅黑"/>
          <w:b/>
          <w:bCs/>
          <w:sz w:val="24"/>
          <w:szCs w:val="24"/>
          <w:lang w:val="en-US" w:eastAsia="zh-CN"/>
        </w:rPr>
        <w:fldChar w:fldCharType="end"/>
      </w:r>
    </w:p>
    <w:p>
      <w:pPr>
        <w:bidi w:val="0"/>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400-636-7337</w:t>
      </w:r>
    </w:p>
    <w:p>
      <w:pPr>
        <w:jc w:val="center"/>
        <w:rPr>
          <w:rFonts w:hint="eastAsia" w:ascii="微软雅黑" w:hAnsi="微软雅黑" w:eastAsia="微软雅黑" w:cs="微软雅黑"/>
          <w:b/>
          <w:bCs/>
          <w:sz w:val="32"/>
          <w:szCs w:val="40"/>
          <w:lang w:val="en-US" w:eastAsia="zh-CN"/>
        </w:rPr>
      </w:pPr>
    </w:p>
    <w:p/>
    <w:sectPr>
      <w:footerReference r:id="rId5" w:type="default"/>
      <w:pgSz w:w="11906" w:h="16838"/>
      <w:pgMar w:top="1440" w:right="1800" w:bottom="1440" w:left="1800" w:header="851" w:footer="992" w:gutter="85"/>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distribute"/>
      <w:rPr>
        <w:rFonts w:hint="default" w:eastAsiaTheme="minorEastAsia"/>
        <w:lang w:val="en-US" w:eastAsia="zh-CN"/>
      </w:rPr>
    </w:pPr>
    <w:r>
      <w:rPr>
        <w:rFonts w:hint="eastAsia" w:eastAsiaTheme="minorEastAsia"/>
        <w:lang w:eastAsia="zh-CN"/>
      </w:rPr>
      <w:drawing>
        <wp:inline distT="0" distB="0" distL="114300" distR="114300">
          <wp:extent cx="720725" cy="720090"/>
          <wp:effectExtent l="0" t="0" r="3175" b="3810"/>
          <wp:docPr id="2" name="图片 2" descr="LOGO新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新透明"/>
                  <pic:cNvPicPr>
                    <a:picLocks noChangeAspect="1"/>
                  </pic:cNvPicPr>
                </pic:nvPicPr>
                <pic:blipFill>
                  <a:blip r:embed="rId1"/>
                  <a:stretch>
                    <a:fillRect/>
                  </a:stretch>
                </pic:blipFill>
                <pic:spPr>
                  <a:xfrm>
                    <a:off x="0" y="0"/>
                    <a:ext cx="720725" cy="720090"/>
                  </a:xfrm>
                  <a:prstGeom prst="rect">
                    <a:avLst/>
                  </a:prstGeom>
                </pic:spPr>
              </pic:pic>
            </a:graphicData>
          </a:graphic>
        </wp:inline>
      </w:drawing>
    </w:r>
    <w:r>
      <w:rPr>
        <w:rFonts w:hint="eastAsia"/>
        <w:lang w:val="en-US" w:eastAsia="zh-CN"/>
      </w:rPr>
      <w:t xml:space="preserve">                                                      三汇能环 员工手册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B8171"/>
    <w:multiLevelType w:val="singleLevel"/>
    <w:tmpl w:val="806B8171"/>
    <w:lvl w:ilvl="0" w:tentative="0">
      <w:start w:val="1"/>
      <w:numFmt w:val="chineseCounting"/>
      <w:suff w:val="nothing"/>
      <w:lvlText w:val="（%1）"/>
      <w:lvlJc w:val="left"/>
      <w:pPr>
        <w:ind w:left="0" w:firstLine="420"/>
      </w:pPr>
      <w:rPr>
        <w:rFonts w:hint="eastAsia"/>
      </w:rPr>
    </w:lvl>
  </w:abstractNum>
  <w:abstractNum w:abstractNumId="1">
    <w:nsid w:val="82D5E399"/>
    <w:multiLevelType w:val="singleLevel"/>
    <w:tmpl w:val="82D5E399"/>
    <w:lvl w:ilvl="0" w:tentative="0">
      <w:start w:val="1"/>
      <w:numFmt w:val="decimal"/>
      <w:suff w:val="nothing"/>
      <w:lvlText w:val="%1．"/>
      <w:lvlJc w:val="left"/>
      <w:pPr>
        <w:ind w:left="0" w:firstLine="400"/>
      </w:pPr>
      <w:rPr>
        <w:rFonts w:hint="default"/>
      </w:rPr>
    </w:lvl>
  </w:abstractNum>
  <w:abstractNum w:abstractNumId="2">
    <w:nsid w:val="84B7E6B3"/>
    <w:multiLevelType w:val="singleLevel"/>
    <w:tmpl w:val="84B7E6B3"/>
    <w:lvl w:ilvl="0" w:tentative="0">
      <w:start w:val="1"/>
      <w:numFmt w:val="decimal"/>
      <w:suff w:val="nothing"/>
      <w:lvlText w:val="%1．"/>
      <w:lvlJc w:val="left"/>
      <w:pPr>
        <w:ind w:left="0" w:firstLine="400"/>
      </w:pPr>
      <w:rPr>
        <w:rFonts w:hint="default"/>
      </w:rPr>
    </w:lvl>
  </w:abstractNum>
  <w:abstractNum w:abstractNumId="3">
    <w:nsid w:val="8500251B"/>
    <w:multiLevelType w:val="singleLevel"/>
    <w:tmpl w:val="8500251B"/>
    <w:lvl w:ilvl="0" w:tentative="0">
      <w:start w:val="1"/>
      <w:numFmt w:val="decimal"/>
      <w:suff w:val="space"/>
      <w:lvlText w:val="%1."/>
      <w:lvlJc w:val="left"/>
      <w:pPr>
        <w:ind w:left="0" w:leftChars="0" w:firstLine="0" w:firstLineChars="0"/>
      </w:pPr>
      <w:rPr>
        <w:rFonts w:hint="default"/>
      </w:rPr>
    </w:lvl>
  </w:abstractNum>
  <w:abstractNum w:abstractNumId="4">
    <w:nsid w:val="85B5847D"/>
    <w:multiLevelType w:val="singleLevel"/>
    <w:tmpl w:val="85B5847D"/>
    <w:lvl w:ilvl="0" w:tentative="0">
      <w:start w:val="1"/>
      <w:numFmt w:val="chineseCounting"/>
      <w:suff w:val="nothing"/>
      <w:lvlText w:val="（%1）"/>
      <w:lvlJc w:val="left"/>
      <w:pPr>
        <w:ind w:left="0" w:firstLine="420"/>
      </w:pPr>
      <w:rPr>
        <w:rFonts w:hint="eastAsia"/>
      </w:rPr>
    </w:lvl>
  </w:abstractNum>
  <w:abstractNum w:abstractNumId="5">
    <w:nsid w:val="85D02E50"/>
    <w:multiLevelType w:val="singleLevel"/>
    <w:tmpl w:val="85D02E50"/>
    <w:lvl w:ilvl="0" w:tentative="0">
      <w:start w:val="1"/>
      <w:numFmt w:val="chineseCounting"/>
      <w:suff w:val="nothing"/>
      <w:lvlText w:val="（%1）"/>
      <w:lvlJc w:val="left"/>
      <w:pPr>
        <w:ind w:left="0" w:firstLine="420"/>
      </w:pPr>
      <w:rPr>
        <w:rFonts w:hint="eastAsia"/>
      </w:rPr>
    </w:lvl>
  </w:abstractNum>
  <w:abstractNum w:abstractNumId="6">
    <w:nsid w:val="8665D3B9"/>
    <w:multiLevelType w:val="singleLevel"/>
    <w:tmpl w:val="8665D3B9"/>
    <w:lvl w:ilvl="0" w:tentative="0">
      <w:start w:val="1"/>
      <w:numFmt w:val="decimal"/>
      <w:suff w:val="nothing"/>
      <w:lvlText w:val="%1．"/>
      <w:lvlJc w:val="left"/>
      <w:pPr>
        <w:ind w:left="0" w:firstLine="400"/>
      </w:pPr>
      <w:rPr>
        <w:rFonts w:hint="default"/>
      </w:rPr>
    </w:lvl>
  </w:abstractNum>
  <w:abstractNum w:abstractNumId="7">
    <w:nsid w:val="8694C4F5"/>
    <w:multiLevelType w:val="singleLevel"/>
    <w:tmpl w:val="8694C4F5"/>
    <w:lvl w:ilvl="0" w:tentative="0">
      <w:start w:val="1"/>
      <w:numFmt w:val="chineseCounting"/>
      <w:suff w:val="nothing"/>
      <w:lvlText w:val="（%1）"/>
      <w:lvlJc w:val="left"/>
      <w:pPr>
        <w:ind w:left="0" w:firstLine="420"/>
      </w:pPr>
      <w:rPr>
        <w:rFonts w:hint="eastAsia"/>
      </w:rPr>
    </w:lvl>
  </w:abstractNum>
  <w:abstractNum w:abstractNumId="8">
    <w:nsid w:val="88B38EA0"/>
    <w:multiLevelType w:val="singleLevel"/>
    <w:tmpl w:val="88B38EA0"/>
    <w:lvl w:ilvl="0" w:tentative="0">
      <w:start w:val="1"/>
      <w:numFmt w:val="decimal"/>
      <w:suff w:val="nothing"/>
      <w:lvlText w:val="%1．"/>
      <w:lvlJc w:val="left"/>
      <w:pPr>
        <w:ind w:left="0" w:firstLine="400"/>
      </w:pPr>
      <w:rPr>
        <w:rFonts w:hint="default"/>
      </w:rPr>
    </w:lvl>
  </w:abstractNum>
  <w:abstractNum w:abstractNumId="9">
    <w:nsid w:val="89460F50"/>
    <w:multiLevelType w:val="singleLevel"/>
    <w:tmpl w:val="89460F50"/>
    <w:lvl w:ilvl="0" w:tentative="0">
      <w:start w:val="1"/>
      <w:numFmt w:val="chineseCounting"/>
      <w:suff w:val="nothing"/>
      <w:lvlText w:val="（%1）"/>
      <w:lvlJc w:val="left"/>
      <w:pPr>
        <w:ind w:left="0" w:firstLine="420"/>
      </w:pPr>
      <w:rPr>
        <w:rFonts w:hint="eastAsia"/>
      </w:rPr>
    </w:lvl>
  </w:abstractNum>
  <w:abstractNum w:abstractNumId="10">
    <w:nsid w:val="8A5A26F9"/>
    <w:multiLevelType w:val="singleLevel"/>
    <w:tmpl w:val="8A5A26F9"/>
    <w:lvl w:ilvl="0" w:tentative="0">
      <w:start w:val="1"/>
      <w:numFmt w:val="chineseCounting"/>
      <w:suff w:val="nothing"/>
      <w:lvlText w:val="（%1）"/>
      <w:lvlJc w:val="left"/>
      <w:pPr>
        <w:ind w:left="0" w:firstLine="420"/>
      </w:pPr>
      <w:rPr>
        <w:rFonts w:hint="eastAsia"/>
      </w:rPr>
    </w:lvl>
  </w:abstractNum>
  <w:abstractNum w:abstractNumId="11">
    <w:nsid w:val="8AB3F72C"/>
    <w:multiLevelType w:val="singleLevel"/>
    <w:tmpl w:val="8AB3F72C"/>
    <w:lvl w:ilvl="0" w:tentative="0">
      <w:start w:val="1"/>
      <w:numFmt w:val="chineseCounting"/>
      <w:suff w:val="nothing"/>
      <w:lvlText w:val="（%1）"/>
      <w:lvlJc w:val="left"/>
      <w:pPr>
        <w:ind w:left="0" w:firstLine="420"/>
      </w:pPr>
      <w:rPr>
        <w:rFonts w:hint="eastAsia"/>
      </w:rPr>
    </w:lvl>
  </w:abstractNum>
  <w:abstractNum w:abstractNumId="12">
    <w:nsid w:val="8C218737"/>
    <w:multiLevelType w:val="singleLevel"/>
    <w:tmpl w:val="8C218737"/>
    <w:lvl w:ilvl="0" w:tentative="0">
      <w:start w:val="1"/>
      <w:numFmt w:val="chineseCounting"/>
      <w:suff w:val="nothing"/>
      <w:lvlText w:val="（%1）"/>
      <w:lvlJc w:val="left"/>
      <w:pPr>
        <w:ind w:left="0" w:firstLine="420"/>
      </w:pPr>
      <w:rPr>
        <w:rFonts w:hint="eastAsia"/>
      </w:rPr>
    </w:lvl>
  </w:abstractNum>
  <w:abstractNum w:abstractNumId="13">
    <w:nsid w:val="8CA4ECB2"/>
    <w:multiLevelType w:val="singleLevel"/>
    <w:tmpl w:val="8CA4ECB2"/>
    <w:lvl w:ilvl="0" w:tentative="0">
      <w:start w:val="1"/>
      <w:numFmt w:val="chineseCounting"/>
      <w:suff w:val="nothing"/>
      <w:lvlText w:val="（%1）"/>
      <w:lvlJc w:val="left"/>
      <w:pPr>
        <w:ind w:left="0" w:firstLine="420"/>
      </w:pPr>
      <w:rPr>
        <w:rFonts w:hint="eastAsia"/>
      </w:rPr>
    </w:lvl>
  </w:abstractNum>
  <w:abstractNum w:abstractNumId="14">
    <w:nsid w:val="8D9E6A00"/>
    <w:multiLevelType w:val="singleLevel"/>
    <w:tmpl w:val="8D9E6A00"/>
    <w:lvl w:ilvl="0" w:tentative="0">
      <w:start w:val="1"/>
      <w:numFmt w:val="decimal"/>
      <w:suff w:val="nothing"/>
      <w:lvlText w:val="%1．"/>
      <w:lvlJc w:val="left"/>
      <w:pPr>
        <w:ind w:left="0" w:firstLine="400"/>
      </w:pPr>
      <w:rPr>
        <w:rFonts w:hint="default"/>
      </w:rPr>
    </w:lvl>
  </w:abstractNum>
  <w:abstractNum w:abstractNumId="15">
    <w:nsid w:val="8E17B162"/>
    <w:multiLevelType w:val="singleLevel"/>
    <w:tmpl w:val="8E17B162"/>
    <w:lvl w:ilvl="0" w:tentative="0">
      <w:start w:val="1"/>
      <w:numFmt w:val="decimal"/>
      <w:suff w:val="nothing"/>
      <w:lvlText w:val="%1．"/>
      <w:lvlJc w:val="left"/>
      <w:pPr>
        <w:ind w:left="0" w:firstLine="400"/>
      </w:pPr>
      <w:rPr>
        <w:rFonts w:hint="default"/>
      </w:rPr>
    </w:lvl>
  </w:abstractNum>
  <w:abstractNum w:abstractNumId="16">
    <w:nsid w:val="9088C8B8"/>
    <w:multiLevelType w:val="singleLevel"/>
    <w:tmpl w:val="9088C8B8"/>
    <w:lvl w:ilvl="0" w:tentative="0">
      <w:start w:val="1"/>
      <w:numFmt w:val="chineseCounting"/>
      <w:suff w:val="nothing"/>
      <w:lvlText w:val="（%1）"/>
      <w:lvlJc w:val="left"/>
      <w:pPr>
        <w:ind w:left="0" w:firstLine="420"/>
      </w:pPr>
      <w:rPr>
        <w:rFonts w:hint="eastAsia"/>
      </w:rPr>
    </w:lvl>
  </w:abstractNum>
  <w:abstractNum w:abstractNumId="17">
    <w:nsid w:val="9132CA9B"/>
    <w:multiLevelType w:val="singleLevel"/>
    <w:tmpl w:val="9132CA9B"/>
    <w:lvl w:ilvl="0" w:tentative="0">
      <w:start w:val="1"/>
      <w:numFmt w:val="chineseCounting"/>
      <w:suff w:val="nothing"/>
      <w:lvlText w:val="（%1）"/>
      <w:lvlJc w:val="left"/>
      <w:pPr>
        <w:ind w:left="0" w:firstLine="420"/>
      </w:pPr>
      <w:rPr>
        <w:rFonts w:hint="eastAsia"/>
      </w:rPr>
    </w:lvl>
  </w:abstractNum>
  <w:abstractNum w:abstractNumId="18">
    <w:nsid w:val="91B5D856"/>
    <w:multiLevelType w:val="multilevel"/>
    <w:tmpl w:val="91B5D856"/>
    <w:lvl w:ilvl="0" w:tentative="0">
      <w:start w:val="1"/>
      <w:numFmt w:val="chineseCounting"/>
      <w:suff w:val="space"/>
      <w:lvlText w:val="    第%1条 "/>
      <w:lvlJc w:val="left"/>
      <w:pPr>
        <w:tabs>
          <w:tab w:val="left" w:pos="0"/>
        </w:tabs>
        <w:ind w:left="0" w:firstLine="0"/>
      </w:pPr>
      <w:rPr>
        <w:rFonts w:hint="eastAsia" w:ascii="宋体" w:hAnsi="宋体" w:eastAsia="宋体" w:cs="宋体"/>
        <w:b/>
        <w:i w:val="0"/>
        <w:color w:val="000000" w:themeColor="text1"/>
        <w:sz w:val="21"/>
        <w14:textFill>
          <w14:solidFill>
            <w14:schemeClr w14:val="tx1"/>
          </w14:solidFill>
        </w14:textFill>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934CFB43"/>
    <w:multiLevelType w:val="singleLevel"/>
    <w:tmpl w:val="934CFB43"/>
    <w:lvl w:ilvl="0" w:tentative="0">
      <w:start w:val="1"/>
      <w:numFmt w:val="chineseCounting"/>
      <w:suff w:val="nothing"/>
      <w:lvlText w:val="（%1）"/>
      <w:lvlJc w:val="left"/>
      <w:pPr>
        <w:ind w:left="0" w:firstLine="420"/>
      </w:pPr>
      <w:rPr>
        <w:rFonts w:hint="eastAsia"/>
      </w:rPr>
    </w:lvl>
  </w:abstractNum>
  <w:abstractNum w:abstractNumId="20">
    <w:nsid w:val="94FF1680"/>
    <w:multiLevelType w:val="multilevel"/>
    <w:tmpl w:val="94FF1680"/>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1">
    <w:nsid w:val="9E636395"/>
    <w:multiLevelType w:val="singleLevel"/>
    <w:tmpl w:val="9E636395"/>
    <w:lvl w:ilvl="0" w:tentative="0">
      <w:start w:val="1"/>
      <w:numFmt w:val="chineseCounting"/>
      <w:suff w:val="nothing"/>
      <w:lvlText w:val="（%1）"/>
      <w:lvlJc w:val="left"/>
      <w:pPr>
        <w:ind w:left="0" w:firstLine="420"/>
      </w:pPr>
      <w:rPr>
        <w:rFonts w:hint="eastAsia"/>
      </w:rPr>
    </w:lvl>
  </w:abstractNum>
  <w:abstractNum w:abstractNumId="22">
    <w:nsid w:val="A08D1454"/>
    <w:multiLevelType w:val="multilevel"/>
    <w:tmpl w:val="A08D1454"/>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3">
    <w:nsid w:val="A50982C1"/>
    <w:multiLevelType w:val="singleLevel"/>
    <w:tmpl w:val="A50982C1"/>
    <w:lvl w:ilvl="0" w:tentative="0">
      <w:start w:val="1"/>
      <w:numFmt w:val="decimal"/>
      <w:suff w:val="nothing"/>
      <w:lvlText w:val="%1．"/>
      <w:lvlJc w:val="left"/>
      <w:pPr>
        <w:ind w:left="0" w:firstLine="400"/>
      </w:pPr>
      <w:rPr>
        <w:rFonts w:hint="default"/>
      </w:rPr>
    </w:lvl>
  </w:abstractNum>
  <w:abstractNum w:abstractNumId="24">
    <w:nsid w:val="A67C0F7F"/>
    <w:multiLevelType w:val="singleLevel"/>
    <w:tmpl w:val="A67C0F7F"/>
    <w:lvl w:ilvl="0" w:tentative="0">
      <w:start w:val="1"/>
      <w:numFmt w:val="chineseCounting"/>
      <w:suff w:val="nothing"/>
      <w:lvlText w:val="（%1）"/>
      <w:lvlJc w:val="left"/>
      <w:pPr>
        <w:ind w:left="0" w:firstLine="420"/>
      </w:pPr>
      <w:rPr>
        <w:rFonts w:hint="eastAsia"/>
      </w:rPr>
    </w:lvl>
  </w:abstractNum>
  <w:abstractNum w:abstractNumId="25">
    <w:nsid w:val="A6800965"/>
    <w:multiLevelType w:val="singleLevel"/>
    <w:tmpl w:val="A6800965"/>
    <w:lvl w:ilvl="0" w:tentative="0">
      <w:start w:val="1"/>
      <w:numFmt w:val="chineseCounting"/>
      <w:suff w:val="nothing"/>
      <w:lvlText w:val="（%1）"/>
      <w:lvlJc w:val="left"/>
      <w:pPr>
        <w:ind w:left="0" w:firstLine="420"/>
      </w:pPr>
      <w:rPr>
        <w:rFonts w:hint="eastAsia"/>
      </w:rPr>
    </w:lvl>
  </w:abstractNum>
  <w:abstractNum w:abstractNumId="26">
    <w:nsid w:val="A766F444"/>
    <w:multiLevelType w:val="singleLevel"/>
    <w:tmpl w:val="A766F444"/>
    <w:lvl w:ilvl="0" w:tentative="0">
      <w:start w:val="1"/>
      <w:numFmt w:val="decimal"/>
      <w:suff w:val="nothing"/>
      <w:lvlText w:val="%1．"/>
      <w:lvlJc w:val="left"/>
      <w:pPr>
        <w:ind w:left="0" w:firstLine="400"/>
      </w:pPr>
      <w:rPr>
        <w:rFonts w:hint="default"/>
      </w:rPr>
    </w:lvl>
  </w:abstractNum>
  <w:abstractNum w:abstractNumId="27">
    <w:nsid w:val="AB2C30EE"/>
    <w:multiLevelType w:val="singleLevel"/>
    <w:tmpl w:val="AB2C30EE"/>
    <w:lvl w:ilvl="0" w:tentative="0">
      <w:start w:val="1"/>
      <w:numFmt w:val="chineseCounting"/>
      <w:suff w:val="nothing"/>
      <w:lvlText w:val="（%1）"/>
      <w:lvlJc w:val="left"/>
      <w:pPr>
        <w:ind w:left="0" w:firstLine="420"/>
      </w:pPr>
      <w:rPr>
        <w:rFonts w:hint="eastAsia"/>
      </w:rPr>
    </w:lvl>
  </w:abstractNum>
  <w:abstractNum w:abstractNumId="28">
    <w:nsid w:val="AB421371"/>
    <w:multiLevelType w:val="singleLevel"/>
    <w:tmpl w:val="AB421371"/>
    <w:lvl w:ilvl="0" w:tentative="0">
      <w:start w:val="1"/>
      <w:numFmt w:val="decimal"/>
      <w:suff w:val="nothing"/>
      <w:lvlText w:val="%1．"/>
      <w:lvlJc w:val="left"/>
      <w:pPr>
        <w:ind w:left="0" w:firstLine="400"/>
      </w:pPr>
      <w:rPr>
        <w:rFonts w:hint="default"/>
      </w:rPr>
    </w:lvl>
  </w:abstractNum>
  <w:abstractNum w:abstractNumId="29">
    <w:nsid w:val="AC11B3CE"/>
    <w:multiLevelType w:val="singleLevel"/>
    <w:tmpl w:val="AC11B3CE"/>
    <w:lvl w:ilvl="0" w:tentative="0">
      <w:start w:val="1"/>
      <w:numFmt w:val="chineseCounting"/>
      <w:suff w:val="nothing"/>
      <w:lvlText w:val="（%1）"/>
      <w:lvlJc w:val="left"/>
      <w:pPr>
        <w:ind w:left="0" w:firstLine="420"/>
      </w:pPr>
      <w:rPr>
        <w:rFonts w:hint="eastAsia"/>
      </w:rPr>
    </w:lvl>
  </w:abstractNum>
  <w:abstractNum w:abstractNumId="30">
    <w:nsid w:val="AE641415"/>
    <w:multiLevelType w:val="multilevel"/>
    <w:tmpl w:val="AE641415"/>
    <w:lvl w:ilvl="0" w:tentative="0">
      <w:start w:val="1"/>
      <w:numFmt w:val="chineseCounting"/>
      <w:suff w:val="space"/>
      <w:lvlText w:val="    第%1条 "/>
      <w:lvlJc w:val="left"/>
      <w:pPr>
        <w:tabs>
          <w:tab w:val="left" w:pos="0"/>
        </w:tabs>
        <w:ind w:left="0" w:firstLine="0"/>
      </w:pPr>
      <w:rPr>
        <w:rFonts w:hint="eastAsia" w:ascii="宋体" w:hAnsi="宋体" w:eastAsia="宋体" w:cs="宋体"/>
        <w:b/>
        <w:i w:val="0"/>
        <w:color w:val="000000" w:themeColor="text1"/>
        <w:sz w:val="21"/>
        <w14:textFill>
          <w14:solidFill>
            <w14:schemeClr w14:val="tx1"/>
          </w14:solidFill>
        </w14:textFill>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1">
    <w:nsid w:val="AEBDB08A"/>
    <w:multiLevelType w:val="singleLevel"/>
    <w:tmpl w:val="AEBDB08A"/>
    <w:lvl w:ilvl="0" w:tentative="0">
      <w:start w:val="1"/>
      <w:numFmt w:val="decimal"/>
      <w:suff w:val="nothing"/>
      <w:lvlText w:val="%1．"/>
      <w:lvlJc w:val="left"/>
      <w:pPr>
        <w:ind w:left="0" w:firstLine="400"/>
      </w:pPr>
      <w:rPr>
        <w:rFonts w:hint="default"/>
      </w:rPr>
    </w:lvl>
  </w:abstractNum>
  <w:abstractNum w:abstractNumId="32">
    <w:nsid w:val="AEEE1145"/>
    <w:multiLevelType w:val="multilevel"/>
    <w:tmpl w:val="AEEE1145"/>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33">
    <w:nsid w:val="AF51FC0F"/>
    <w:multiLevelType w:val="singleLevel"/>
    <w:tmpl w:val="AF51FC0F"/>
    <w:lvl w:ilvl="0" w:tentative="0">
      <w:start w:val="1"/>
      <w:numFmt w:val="chineseCounting"/>
      <w:suff w:val="nothing"/>
      <w:lvlText w:val="（%1）"/>
      <w:lvlJc w:val="left"/>
      <w:pPr>
        <w:ind w:left="0" w:firstLine="420"/>
      </w:pPr>
      <w:rPr>
        <w:rFonts w:hint="eastAsia"/>
      </w:rPr>
    </w:lvl>
  </w:abstractNum>
  <w:abstractNum w:abstractNumId="34">
    <w:nsid w:val="B0ABC6F4"/>
    <w:multiLevelType w:val="singleLevel"/>
    <w:tmpl w:val="B0ABC6F4"/>
    <w:lvl w:ilvl="0" w:tentative="0">
      <w:start w:val="1"/>
      <w:numFmt w:val="chineseCounting"/>
      <w:suff w:val="nothing"/>
      <w:lvlText w:val="（%1）"/>
      <w:lvlJc w:val="left"/>
      <w:pPr>
        <w:ind w:left="0" w:firstLine="420"/>
      </w:pPr>
      <w:rPr>
        <w:rFonts w:hint="eastAsia"/>
      </w:rPr>
    </w:lvl>
  </w:abstractNum>
  <w:abstractNum w:abstractNumId="35">
    <w:nsid w:val="B3DEEB61"/>
    <w:multiLevelType w:val="singleLevel"/>
    <w:tmpl w:val="B3DEEB61"/>
    <w:lvl w:ilvl="0" w:tentative="0">
      <w:start w:val="1"/>
      <w:numFmt w:val="chineseCounting"/>
      <w:suff w:val="nothing"/>
      <w:lvlText w:val="（%1）"/>
      <w:lvlJc w:val="left"/>
      <w:pPr>
        <w:ind w:left="0" w:firstLine="420"/>
      </w:pPr>
      <w:rPr>
        <w:rFonts w:hint="eastAsia"/>
      </w:rPr>
    </w:lvl>
  </w:abstractNum>
  <w:abstractNum w:abstractNumId="36">
    <w:nsid w:val="B3EE114B"/>
    <w:multiLevelType w:val="singleLevel"/>
    <w:tmpl w:val="B3EE114B"/>
    <w:lvl w:ilvl="0" w:tentative="0">
      <w:start w:val="1"/>
      <w:numFmt w:val="chineseCounting"/>
      <w:suff w:val="nothing"/>
      <w:lvlText w:val="（%1）"/>
      <w:lvlJc w:val="left"/>
      <w:pPr>
        <w:ind w:left="0" w:firstLine="420"/>
      </w:pPr>
      <w:rPr>
        <w:rFonts w:hint="eastAsia"/>
      </w:rPr>
    </w:lvl>
  </w:abstractNum>
  <w:abstractNum w:abstractNumId="37">
    <w:nsid w:val="B46AEF05"/>
    <w:multiLevelType w:val="singleLevel"/>
    <w:tmpl w:val="B46AEF05"/>
    <w:lvl w:ilvl="0" w:tentative="0">
      <w:start w:val="1"/>
      <w:numFmt w:val="chineseCounting"/>
      <w:suff w:val="nothing"/>
      <w:lvlText w:val="（%1）"/>
      <w:lvlJc w:val="left"/>
      <w:pPr>
        <w:ind w:left="0" w:firstLine="420"/>
      </w:pPr>
      <w:rPr>
        <w:rFonts w:hint="eastAsia"/>
      </w:rPr>
    </w:lvl>
  </w:abstractNum>
  <w:abstractNum w:abstractNumId="38">
    <w:nsid w:val="B4FCCB9F"/>
    <w:multiLevelType w:val="singleLevel"/>
    <w:tmpl w:val="B4FCCB9F"/>
    <w:lvl w:ilvl="0" w:tentative="0">
      <w:start w:val="1"/>
      <w:numFmt w:val="decimal"/>
      <w:lvlText w:val="%1."/>
      <w:lvlJc w:val="left"/>
      <w:pPr>
        <w:tabs>
          <w:tab w:val="left" w:pos="312"/>
        </w:tabs>
      </w:pPr>
    </w:lvl>
  </w:abstractNum>
  <w:abstractNum w:abstractNumId="39">
    <w:nsid w:val="B57A1BA3"/>
    <w:multiLevelType w:val="singleLevel"/>
    <w:tmpl w:val="B57A1BA3"/>
    <w:lvl w:ilvl="0" w:tentative="0">
      <w:start w:val="1"/>
      <w:numFmt w:val="chineseCounting"/>
      <w:suff w:val="nothing"/>
      <w:lvlText w:val="（%1）"/>
      <w:lvlJc w:val="left"/>
      <w:pPr>
        <w:ind w:left="0" w:firstLine="420"/>
      </w:pPr>
      <w:rPr>
        <w:rFonts w:hint="eastAsia"/>
      </w:rPr>
    </w:lvl>
  </w:abstractNum>
  <w:abstractNum w:abstractNumId="40">
    <w:nsid w:val="B5A1564D"/>
    <w:multiLevelType w:val="singleLevel"/>
    <w:tmpl w:val="B5A1564D"/>
    <w:lvl w:ilvl="0" w:tentative="0">
      <w:start w:val="1"/>
      <w:numFmt w:val="chineseCounting"/>
      <w:suff w:val="nothing"/>
      <w:lvlText w:val="（%1）"/>
      <w:lvlJc w:val="left"/>
      <w:pPr>
        <w:ind w:left="0" w:firstLine="420"/>
      </w:pPr>
      <w:rPr>
        <w:rFonts w:hint="eastAsia"/>
      </w:rPr>
    </w:lvl>
  </w:abstractNum>
  <w:abstractNum w:abstractNumId="41">
    <w:nsid w:val="BA093E18"/>
    <w:multiLevelType w:val="singleLevel"/>
    <w:tmpl w:val="BA093E18"/>
    <w:lvl w:ilvl="0" w:tentative="0">
      <w:start w:val="1"/>
      <w:numFmt w:val="decimal"/>
      <w:suff w:val="nothing"/>
      <w:lvlText w:val="%1．"/>
      <w:lvlJc w:val="left"/>
      <w:pPr>
        <w:ind w:left="0" w:firstLine="400"/>
      </w:pPr>
      <w:rPr>
        <w:rFonts w:hint="default"/>
      </w:rPr>
    </w:lvl>
  </w:abstractNum>
  <w:abstractNum w:abstractNumId="42">
    <w:nsid w:val="BABCDAAC"/>
    <w:multiLevelType w:val="singleLevel"/>
    <w:tmpl w:val="BABCDAAC"/>
    <w:lvl w:ilvl="0" w:tentative="0">
      <w:start w:val="1"/>
      <w:numFmt w:val="chineseCounting"/>
      <w:suff w:val="nothing"/>
      <w:lvlText w:val="（%1）"/>
      <w:lvlJc w:val="left"/>
      <w:pPr>
        <w:ind w:left="0" w:firstLine="420"/>
      </w:pPr>
      <w:rPr>
        <w:rFonts w:hint="eastAsia"/>
      </w:rPr>
    </w:lvl>
  </w:abstractNum>
  <w:abstractNum w:abstractNumId="43">
    <w:nsid w:val="BB509E11"/>
    <w:multiLevelType w:val="singleLevel"/>
    <w:tmpl w:val="BB509E11"/>
    <w:lvl w:ilvl="0" w:tentative="0">
      <w:start w:val="1"/>
      <w:numFmt w:val="decimal"/>
      <w:suff w:val="nothing"/>
      <w:lvlText w:val="%1．"/>
      <w:lvlJc w:val="left"/>
      <w:pPr>
        <w:ind w:left="0" w:firstLine="400"/>
      </w:pPr>
      <w:rPr>
        <w:rFonts w:hint="default"/>
      </w:rPr>
    </w:lvl>
  </w:abstractNum>
  <w:abstractNum w:abstractNumId="44">
    <w:nsid w:val="BCC8226F"/>
    <w:multiLevelType w:val="singleLevel"/>
    <w:tmpl w:val="BCC8226F"/>
    <w:lvl w:ilvl="0" w:tentative="0">
      <w:start w:val="1"/>
      <w:numFmt w:val="chineseCounting"/>
      <w:suff w:val="nothing"/>
      <w:lvlText w:val="（%1）"/>
      <w:lvlJc w:val="left"/>
      <w:pPr>
        <w:ind w:left="0" w:firstLine="420"/>
      </w:pPr>
      <w:rPr>
        <w:rFonts w:hint="eastAsia"/>
      </w:rPr>
    </w:lvl>
  </w:abstractNum>
  <w:abstractNum w:abstractNumId="45">
    <w:nsid w:val="BD4F9F06"/>
    <w:multiLevelType w:val="singleLevel"/>
    <w:tmpl w:val="BD4F9F06"/>
    <w:lvl w:ilvl="0" w:tentative="0">
      <w:start w:val="1"/>
      <w:numFmt w:val="decimal"/>
      <w:suff w:val="nothing"/>
      <w:lvlText w:val="%1．"/>
      <w:lvlJc w:val="left"/>
      <w:pPr>
        <w:ind w:left="0" w:firstLine="400"/>
      </w:pPr>
      <w:rPr>
        <w:rFonts w:hint="default"/>
      </w:rPr>
    </w:lvl>
  </w:abstractNum>
  <w:abstractNum w:abstractNumId="46">
    <w:nsid w:val="BEC0BD8B"/>
    <w:multiLevelType w:val="multilevel"/>
    <w:tmpl w:val="BEC0BD8B"/>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7">
    <w:nsid w:val="BF56FEF8"/>
    <w:multiLevelType w:val="singleLevel"/>
    <w:tmpl w:val="BF56FEF8"/>
    <w:lvl w:ilvl="0" w:tentative="0">
      <w:start w:val="1"/>
      <w:numFmt w:val="chineseCounting"/>
      <w:suff w:val="nothing"/>
      <w:lvlText w:val="（%1）"/>
      <w:lvlJc w:val="left"/>
      <w:pPr>
        <w:ind w:left="0" w:firstLine="420"/>
      </w:pPr>
      <w:rPr>
        <w:rFonts w:hint="eastAsia"/>
      </w:rPr>
    </w:lvl>
  </w:abstractNum>
  <w:abstractNum w:abstractNumId="48">
    <w:nsid w:val="C1E9299A"/>
    <w:multiLevelType w:val="multilevel"/>
    <w:tmpl w:val="C1E9299A"/>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9">
    <w:nsid w:val="C1EB28FC"/>
    <w:multiLevelType w:val="singleLevel"/>
    <w:tmpl w:val="C1EB28FC"/>
    <w:lvl w:ilvl="0" w:tentative="0">
      <w:start w:val="1"/>
      <w:numFmt w:val="chineseCounting"/>
      <w:suff w:val="nothing"/>
      <w:lvlText w:val="（%1）"/>
      <w:lvlJc w:val="left"/>
      <w:pPr>
        <w:ind w:left="0" w:firstLine="420"/>
      </w:pPr>
      <w:rPr>
        <w:rFonts w:hint="eastAsia"/>
      </w:rPr>
    </w:lvl>
  </w:abstractNum>
  <w:abstractNum w:abstractNumId="50">
    <w:nsid w:val="C45A8253"/>
    <w:multiLevelType w:val="singleLevel"/>
    <w:tmpl w:val="C45A8253"/>
    <w:lvl w:ilvl="0" w:tentative="0">
      <w:start w:val="1"/>
      <w:numFmt w:val="chineseCounting"/>
      <w:suff w:val="nothing"/>
      <w:lvlText w:val="（%1）"/>
      <w:lvlJc w:val="left"/>
      <w:pPr>
        <w:ind w:left="0" w:firstLine="420"/>
      </w:pPr>
      <w:rPr>
        <w:rFonts w:hint="eastAsia"/>
      </w:rPr>
    </w:lvl>
  </w:abstractNum>
  <w:abstractNum w:abstractNumId="51">
    <w:nsid w:val="C47D64E7"/>
    <w:multiLevelType w:val="multilevel"/>
    <w:tmpl w:val="C47D64E7"/>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2">
    <w:nsid w:val="C5F4E57A"/>
    <w:multiLevelType w:val="singleLevel"/>
    <w:tmpl w:val="C5F4E57A"/>
    <w:lvl w:ilvl="0" w:tentative="0">
      <w:start w:val="1"/>
      <w:numFmt w:val="chineseCounting"/>
      <w:suff w:val="nothing"/>
      <w:lvlText w:val="（%1）"/>
      <w:lvlJc w:val="left"/>
      <w:pPr>
        <w:ind w:left="0" w:firstLine="420"/>
      </w:pPr>
      <w:rPr>
        <w:rFonts w:hint="eastAsia"/>
      </w:rPr>
    </w:lvl>
  </w:abstractNum>
  <w:abstractNum w:abstractNumId="53">
    <w:nsid w:val="C803BD6B"/>
    <w:multiLevelType w:val="singleLevel"/>
    <w:tmpl w:val="C803BD6B"/>
    <w:lvl w:ilvl="0" w:tentative="0">
      <w:start w:val="1"/>
      <w:numFmt w:val="chineseCounting"/>
      <w:suff w:val="nothing"/>
      <w:lvlText w:val="（%1）"/>
      <w:lvlJc w:val="left"/>
      <w:pPr>
        <w:ind w:left="0" w:firstLine="420"/>
      </w:pPr>
      <w:rPr>
        <w:rFonts w:hint="eastAsia"/>
      </w:rPr>
    </w:lvl>
  </w:abstractNum>
  <w:abstractNum w:abstractNumId="54">
    <w:nsid w:val="C8397EEE"/>
    <w:multiLevelType w:val="multilevel"/>
    <w:tmpl w:val="C8397EEE"/>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5">
    <w:nsid w:val="C9BDA534"/>
    <w:multiLevelType w:val="singleLevel"/>
    <w:tmpl w:val="C9BDA534"/>
    <w:lvl w:ilvl="0" w:tentative="0">
      <w:start w:val="1"/>
      <w:numFmt w:val="chineseCounting"/>
      <w:suff w:val="nothing"/>
      <w:lvlText w:val="（%1）"/>
      <w:lvlJc w:val="left"/>
      <w:pPr>
        <w:ind w:left="0" w:firstLine="420"/>
      </w:pPr>
      <w:rPr>
        <w:rFonts w:hint="eastAsia"/>
      </w:rPr>
    </w:lvl>
  </w:abstractNum>
  <w:abstractNum w:abstractNumId="56">
    <w:nsid w:val="D1C489CB"/>
    <w:multiLevelType w:val="singleLevel"/>
    <w:tmpl w:val="D1C489CB"/>
    <w:lvl w:ilvl="0" w:tentative="0">
      <w:start w:val="1"/>
      <w:numFmt w:val="chineseCounting"/>
      <w:suff w:val="nothing"/>
      <w:lvlText w:val="（%1）"/>
      <w:lvlJc w:val="left"/>
      <w:pPr>
        <w:ind w:left="0" w:firstLine="420"/>
      </w:pPr>
      <w:rPr>
        <w:rFonts w:hint="eastAsia"/>
      </w:rPr>
    </w:lvl>
  </w:abstractNum>
  <w:abstractNum w:abstractNumId="57">
    <w:nsid w:val="D305865B"/>
    <w:multiLevelType w:val="singleLevel"/>
    <w:tmpl w:val="D305865B"/>
    <w:lvl w:ilvl="0" w:tentative="0">
      <w:start w:val="1"/>
      <w:numFmt w:val="chineseCounting"/>
      <w:suff w:val="nothing"/>
      <w:lvlText w:val="（%1）"/>
      <w:lvlJc w:val="left"/>
      <w:pPr>
        <w:ind w:left="0" w:firstLine="420"/>
      </w:pPr>
      <w:rPr>
        <w:rFonts w:hint="eastAsia"/>
      </w:rPr>
    </w:lvl>
  </w:abstractNum>
  <w:abstractNum w:abstractNumId="58">
    <w:nsid w:val="D314EB65"/>
    <w:multiLevelType w:val="singleLevel"/>
    <w:tmpl w:val="D314EB65"/>
    <w:lvl w:ilvl="0" w:tentative="0">
      <w:start w:val="1"/>
      <w:numFmt w:val="decimal"/>
      <w:suff w:val="nothing"/>
      <w:lvlText w:val="%1"/>
      <w:lvlJc w:val="left"/>
      <w:pPr>
        <w:tabs>
          <w:tab w:val="left" w:pos="0"/>
        </w:tabs>
        <w:ind w:left="0" w:leftChars="0" w:firstLine="0" w:firstLineChars="0"/>
      </w:pPr>
      <w:rPr>
        <w:rFonts w:hint="default"/>
      </w:rPr>
    </w:lvl>
  </w:abstractNum>
  <w:abstractNum w:abstractNumId="59">
    <w:nsid w:val="D37F9DBB"/>
    <w:multiLevelType w:val="singleLevel"/>
    <w:tmpl w:val="D37F9DBB"/>
    <w:lvl w:ilvl="0" w:tentative="0">
      <w:start w:val="1"/>
      <w:numFmt w:val="chineseCounting"/>
      <w:suff w:val="nothing"/>
      <w:lvlText w:val="（%1）"/>
      <w:lvlJc w:val="left"/>
      <w:pPr>
        <w:ind w:left="0" w:firstLine="420"/>
      </w:pPr>
      <w:rPr>
        <w:rFonts w:hint="eastAsia"/>
      </w:rPr>
    </w:lvl>
  </w:abstractNum>
  <w:abstractNum w:abstractNumId="60">
    <w:nsid w:val="D3C867DE"/>
    <w:multiLevelType w:val="singleLevel"/>
    <w:tmpl w:val="D3C867DE"/>
    <w:lvl w:ilvl="0" w:tentative="0">
      <w:start w:val="1"/>
      <w:numFmt w:val="decimal"/>
      <w:suff w:val="nothing"/>
      <w:lvlText w:val="%1．"/>
      <w:lvlJc w:val="left"/>
      <w:pPr>
        <w:ind w:left="0" w:firstLine="400"/>
      </w:pPr>
      <w:rPr>
        <w:rFonts w:hint="default"/>
      </w:rPr>
    </w:lvl>
  </w:abstractNum>
  <w:abstractNum w:abstractNumId="61">
    <w:nsid w:val="D3E4D211"/>
    <w:multiLevelType w:val="singleLevel"/>
    <w:tmpl w:val="D3E4D211"/>
    <w:lvl w:ilvl="0" w:tentative="0">
      <w:start w:val="1"/>
      <w:numFmt w:val="chineseCounting"/>
      <w:suff w:val="nothing"/>
      <w:lvlText w:val="（%1）"/>
      <w:lvlJc w:val="left"/>
      <w:pPr>
        <w:ind w:left="0" w:firstLine="420"/>
      </w:pPr>
      <w:rPr>
        <w:rFonts w:hint="eastAsia"/>
      </w:rPr>
    </w:lvl>
  </w:abstractNum>
  <w:abstractNum w:abstractNumId="62">
    <w:nsid w:val="D4BB25A9"/>
    <w:multiLevelType w:val="singleLevel"/>
    <w:tmpl w:val="D4BB25A9"/>
    <w:lvl w:ilvl="0" w:tentative="0">
      <w:start w:val="1"/>
      <w:numFmt w:val="chineseCounting"/>
      <w:suff w:val="nothing"/>
      <w:lvlText w:val="（%1）"/>
      <w:lvlJc w:val="left"/>
      <w:pPr>
        <w:ind w:left="0" w:firstLine="420"/>
      </w:pPr>
      <w:rPr>
        <w:rFonts w:hint="eastAsia"/>
      </w:rPr>
    </w:lvl>
  </w:abstractNum>
  <w:abstractNum w:abstractNumId="63">
    <w:nsid w:val="D519C8FA"/>
    <w:multiLevelType w:val="singleLevel"/>
    <w:tmpl w:val="D519C8FA"/>
    <w:lvl w:ilvl="0" w:tentative="0">
      <w:start w:val="1"/>
      <w:numFmt w:val="chineseCounting"/>
      <w:suff w:val="nothing"/>
      <w:lvlText w:val="（%1）"/>
      <w:lvlJc w:val="left"/>
      <w:pPr>
        <w:ind w:left="0" w:firstLine="420"/>
      </w:pPr>
      <w:rPr>
        <w:rFonts w:hint="eastAsia"/>
      </w:rPr>
    </w:lvl>
  </w:abstractNum>
  <w:abstractNum w:abstractNumId="64">
    <w:nsid w:val="D66623BB"/>
    <w:multiLevelType w:val="multilevel"/>
    <w:tmpl w:val="D66623BB"/>
    <w:lvl w:ilvl="0" w:tentative="0">
      <w:start w:val="1"/>
      <w:numFmt w:val="chineseCounting"/>
      <w:suff w:val="space"/>
      <w:lvlText w:val="    第%1条 "/>
      <w:lvlJc w:val="left"/>
      <w:pPr>
        <w:tabs>
          <w:tab w:val="left" w:pos="0"/>
        </w:tabs>
        <w:ind w:left="0" w:firstLine="0"/>
      </w:pPr>
      <w:rPr>
        <w:rFonts w:hint="eastAsia" w:ascii="宋体" w:hAnsi="宋体" w:eastAsia="宋体" w:cs="宋体"/>
        <w:b/>
        <w:i w:val="0"/>
        <w:color w:val="000000" w:themeColor="text1"/>
        <w:sz w:val="21"/>
        <w14:textFill>
          <w14:solidFill>
            <w14:schemeClr w14:val="tx1"/>
          </w14:solidFill>
        </w14:textFill>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5">
    <w:nsid w:val="D82A6086"/>
    <w:multiLevelType w:val="singleLevel"/>
    <w:tmpl w:val="D82A6086"/>
    <w:lvl w:ilvl="0" w:tentative="0">
      <w:start w:val="1"/>
      <w:numFmt w:val="chineseCounting"/>
      <w:suff w:val="nothing"/>
      <w:lvlText w:val="（%1）"/>
      <w:lvlJc w:val="left"/>
      <w:pPr>
        <w:ind w:left="0" w:firstLine="420"/>
      </w:pPr>
      <w:rPr>
        <w:rFonts w:hint="eastAsia"/>
      </w:rPr>
    </w:lvl>
  </w:abstractNum>
  <w:abstractNum w:abstractNumId="66">
    <w:nsid w:val="D835E3A0"/>
    <w:multiLevelType w:val="singleLevel"/>
    <w:tmpl w:val="D835E3A0"/>
    <w:lvl w:ilvl="0" w:tentative="0">
      <w:start w:val="1"/>
      <w:numFmt w:val="decimal"/>
      <w:suff w:val="nothing"/>
      <w:lvlText w:val="%1．"/>
      <w:lvlJc w:val="left"/>
      <w:pPr>
        <w:ind w:left="0" w:firstLine="400"/>
      </w:pPr>
      <w:rPr>
        <w:rFonts w:hint="default"/>
      </w:rPr>
    </w:lvl>
  </w:abstractNum>
  <w:abstractNum w:abstractNumId="67">
    <w:nsid w:val="D98694FE"/>
    <w:multiLevelType w:val="singleLevel"/>
    <w:tmpl w:val="D98694FE"/>
    <w:lvl w:ilvl="0" w:tentative="0">
      <w:start w:val="1"/>
      <w:numFmt w:val="chineseCounting"/>
      <w:suff w:val="space"/>
      <w:lvlText w:val="第%1章"/>
      <w:lvlJc w:val="left"/>
      <w:rPr>
        <w:rFonts w:hint="eastAsia"/>
      </w:rPr>
    </w:lvl>
  </w:abstractNum>
  <w:abstractNum w:abstractNumId="68">
    <w:nsid w:val="D9BCD2CB"/>
    <w:multiLevelType w:val="singleLevel"/>
    <w:tmpl w:val="D9BCD2CB"/>
    <w:lvl w:ilvl="0" w:tentative="0">
      <w:start w:val="1"/>
      <w:numFmt w:val="chineseCounting"/>
      <w:suff w:val="nothing"/>
      <w:lvlText w:val="（%1）"/>
      <w:lvlJc w:val="left"/>
      <w:pPr>
        <w:ind w:left="0" w:firstLine="420"/>
      </w:pPr>
      <w:rPr>
        <w:rFonts w:hint="eastAsia"/>
      </w:rPr>
    </w:lvl>
  </w:abstractNum>
  <w:abstractNum w:abstractNumId="69">
    <w:nsid w:val="DB1111C2"/>
    <w:multiLevelType w:val="singleLevel"/>
    <w:tmpl w:val="DB1111C2"/>
    <w:lvl w:ilvl="0" w:tentative="0">
      <w:start w:val="1"/>
      <w:numFmt w:val="chineseCounting"/>
      <w:suff w:val="nothing"/>
      <w:lvlText w:val="（%1）"/>
      <w:lvlJc w:val="left"/>
      <w:pPr>
        <w:ind w:left="0" w:firstLine="420"/>
      </w:pPr>
      <w:rPr>
        <w:rFonts w:hint="eastAsia"/>
      </w:rPr>
    </w:lvl>
  </w:abstractNum>
  <w:abstractNum w:abstractNumId="70">
    <w:nsid w:val="DB2EBE6A"/>
    <w:multiLevelType w:val="multilevel"/>
    <w:tmpl w:val="DB2EBE6A"/>
    <w:lvl w:ilvl="0" w:tentative="0">
      <w:start w:val="1"/>
      <w:numFmt w:val="chineseCounting"/>
      <w:suff w:val="space"/>
      <w:lvlText w:val="    第%1条 "/>
      <w:lvlJc w:val="left"/>
      <w:pPr>
        <w:tabs>
          <w:tab w:val="left" w:pos="0"/>
        </w:tabs>
        <w:ind w:left="0" w:firstLine="0"/>
      </w:pPr>
      <w:rPr>
        <w:rFonts w:hint="eastAsia" w:ascii="宋体" w:hAnsi="宋体" w:eastAsia="宋体" w:cs="宋体"/>
        <w:b/>
        <w:i w:val="0"/>
        <w:color w:val="000000" w:themeColor="text1"/>
        <w:sz w:val="21"/>
        <w14:textFill>
          <w14:solidFill>
            <w14:schemeClr w14:val="tx1"/>
          </w14:solidFill>
        </w14:textFill>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1">
    <w:nsid w:val="DB80F6F5"/>
    <w:multiLevelType w:val="singleLevel"/>
    <w:tmpl w:val="DB80F6F5"/>
    <w:lvl w:ilvl="0" w:tentative="0">
      <w:start w:val="1"/>
      <w:numFmt w:val="chineseCounting"/>
      <w:suff w:val="nothing"/>
      <w:lvlText w:val="（%1）"/>
      <w:lvlJc w:val="left"/>
      <w:pPr>
        <w:ind w:left="0" w:firstLine="420"/>
      </w:pPr>
      <w:rPr>
        <w:rFonts w:hint="eastAsia"/>
      </w:rPr>
    </w:lvl>
  </w:abstractNum>
  <w:abstractNum w:abstractNumId="72">
    <w:nsid w:val="DC960CB3"/>
    <w:multiLevelType w:val="singleLevel"/>
    <w:tmpl w:val="DC960CB3"/>
    <w:lvl w:ilvl="0" w:tentative="0">
      <w:start w:val="1"/>
      <w:numFmt w:val="decimal"/>
      <w:suff w:val="nothing"/>
      <w:lvlText w:val="%1．"/>
      <w:lvlJc w:val="left"/>
      <w:pPr>
        <w:ind w:left="0" w:firstLine="400"/>
      </w:pPr>
      <w:rPr>
        <w:rFonts w:hint="default"/>
      </w:rPr>
    </w:lvl>
  </w:abstractNum>
  <w:abstractNum w:abstractNumId="73">
    <w:nsid w:val="DEB01FE9"/>
    <w:multiLevelType w:val="singleLevel"/>
    <w:tmpl w:val="DEB01FE9"/>
    <w:lvl w:ilvl="0" w:tentative="0">
      <w:start w:val="1"/>
      <w:numFmt w:val="chineseCounting"/>
      <w:suff w:val="nothing"/>
      <w:lvlText w:val="（%1）"/>
      <w:lvlJc w:val="left"/>
      <w:pPr>
        <w:ind w:left="0" w:firstLine="420"/>
      </w:pPr>
      <w:rPr>
        <w:rFonts w:hint="eastAsia"/>
      </w:rPr>
    </w:lvl>
  </w:abstractNum>
  <w:abstractNum w:abstractNumId="74">
    <w:nsid w:val="DF5D0D07"/>
    <w:multiLevelType w:val="singleLevel"/>
    <w:tmpl w:val="DF5D0D07"/>
    <w:lvl w:ilvl="0" w:tentative="0">
      <w:start w:val="1"/>
      <w:numFmt w:val="chineseCounting"/>
      <w:suff w:val="nothing"/>
      <w:lvlText w:val="（%1）"/>
      <w:lvlJc w:val="left"/>
      <w:pPr>
        <w:ind w:left="0" w:firstLine="420"/>
      </w:pPr>
      <w:rPr>
        <w:rFonts w:hint="eastAsia"/>
      </w:rPr>
    </w:lvl>
  </w:abstractNum>
  <w:abstractNum w:abstractNumId="75">
    <w:nsid w:val="E0F0E12E"/>
    <w:multiLevelType w:val="singleLevel"/>
    <w:tmpl w:val="E0F0E12E"/>
    <w:lvl w:ilvl="0" w:tentative="0">
      <w:start w:val="1"/>
      <w:numFmt w:val="chineseCounting"/>
      <w:suff w:val="nothing"/>
      <w:lvlText w:val="（%1）"/>
      <w:lvlJc w:val="left"/>
      <w:pPr>
        <w:ind w:left="0" w:firstLine="420"/>
      </w:pPr>
      <w:rPr>
        <w:rFonts w:hint="eastAsia"/>
      </w:rPr>
    </w:lvl>
  </w:abstractNum>
  <w:abstractNum w:abstractNumId="76">
    <w:nsid w:val="E132D055"/>
    <w:multiLevelType w:val="singleLevel"/>
    <w:tmpl w:val="E132D055"/>
    <w:lvl w:ilvl="0" w:tentative="0">
      <w:start w:val="1"/>
      <w:numFmt w:val="chineseCounting"/>
      <w:suff w:val="nothing"/>
      <w:lvlText w:val="（%1）"/>
      <w:lvlJc w:val="left"/>
      <w:pPr>
        <w:ind w:left="0" w:firstLine="420"/>
      </w:pPr>
      <w:rPr>
        <w:rFonts w:hint="eastAsia"/>
      </w:rPr>
    </w:lvl>
  </w:abstractNum>
  <w:abstractNum w:abstractNumId="77">
    <w:nsid w:val="E1674D76"/>
    <w:multiLevelType w:val="singleLevel"/>
    <w:tmpl w:val="E1674D76"/>
    <w:lvl w:ilvl="0" w:tentative="0">
      <w:start w:val="1"/>
      <w:numFmt w:val="chineseCounting"/>
      <w:suff w:val="nothing"/>
      <w:lvlText w:val="（%1）"/>
      <w:lvlJc w:val="left"/>
      <w:pPr>
        <w:ind w:left="0" w:firstLine="420"/>
      </w:pPr>
      <w:rPr>
        <w:rFonts w:hint="eastAsia"/>
      </w:rPr>
    </w:lvl>
  </w:abstractNum>
  <w:abstractNum w:abstractNumId="78">
    <w:nsid w:val="E3C32E4C"/>
    <w:multiLevelType w:val="singleLevel"/>
    <w:tmpl w:val="E3C32E4C"/>
    <w:lvl w:ilvl="0" w:tentative="0">
      <w:start w:val="1"/>
      <w:numFmt w:val="chineseCounting"/>
      <w:suff w:val="nothing"/>
      <w:lvlText w:val="（%1）"/>
      <w:lvlJc w:val="left"/>
      <w:pPr>
        <w:ind w:left="0" w:firstLine="420"/>
      </w:pPr>
      <w:rPr>
        <w:rFonts w:hint="eastAsia"/>
      </w:rPr>
    </w:lvl>
  </w:abstractNum>
  <w:abstractNum w:abstractNumId="79">
    <w:nsid w:val="E40DB625"/>
    <w:multiLevelType w:val="singleLevel"/>
    <w:tmpl w:val="E40DB625"/>
    <w:lvl w:ilvl="0" w:tentative="0">
      <w:start w:val="1"/>
      <w:numFmt w:val="chineseCounting"/>
      <w:suff w:val="nothing"/>
      <w:lvlText w:val="（%1）"/>
      <w:lvlJc w:val="left"/>
      <w:pPr>
        <w:ind w:left="0" w:firstLine="420"/>
      </w:pPr>
      <w:rPr>
        <w:rFonts w:hint="eastAsia"/>
      </w:rPr>
    </w:lvl>
  </w:abstractNum>
  <w:abstractNum w:abstractNumId="80">
    <w:nsid w:val="E44DB629"/>
    <w:multiLevelType w:val="multilevel"/>
    <w:tmpl w:val="E44DB629"/>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1">
    <w:nsid w:val="E4F62425"/>
    <w:multiLevelType w:val="singleLevel"/>
    <w:tmpl w:val="E4F62425"/>
    <w:lvl w:ilvl="0" w:tentative="0">
      <w:start w:val="1"/>
      <w:numFmt w:val="chineseCounting"/>
      <w:suff w:val="nothing"/>
      <w:lvlText w:val="（%1）"/>
      <w:lvlJc w:val="left"/>
      <w:pPr>
        <w:ind w:left="0" w:firstLine="420"/>
      </w:pPr>
      <w:rPr>
        <w:rFonts w:hint="eastAsia"/>
      </w:rPr>
    </w:lvl>
  </w:abstractNum>
  <w:abstractNum w:abstractNumId="82">
    <w:nsid w:val="E53CC6D7"/>
    <w:multiLevelType w:val="singleLevel"/>
    <w:tmpl w:val="E53CC6D7"/>
    <w:lvl w:ilvl="0" w:tentative="0">
      <w:start w:val="1"/>
      <w:numFmt w:val="chineseCounting"/>
      <w:suff w:val="nothing"/>
      <w:lvlText w:val="（%1）"/>
      <w:lvlJc w:val="left"/>
      <w:pPr>
        <w:ind w:left="0" w:firstLine="420"/>
      </w:pPr>
      <w:rPr>
        <w:rFonts w:hint="eastAsia"/>
      </w:rPr>
    </w:lvl>
  </w:abstractNum>
  <w:abstractNum w:abstractNumId="83">
    <w:nsid w:val="E5BA667E"/>
    <w:multiLevelType w:val="singleLevel"/>
    <w:tmpl w:val="E5BA667E"/>
    <w:lvl w:ilvl="0" w:tentative="0">
      <w:start w:val="1"/>
      <w:numFmt w:val="chineseCounting"/>
      <w:suff w:val="nothing"/>
      <w:lvlText w:val="（%1）"/>
      <w:lvlJc w:val="left"/>
      <w:pPr>
        <w:ind w:left="0" w:firstLine="420"/>
      </w:pPr>
      <w:rPr>
        <w:rFonts w:hint="eastAsia"/>
      </w:rPr>
    </w:lvl>
  </w:abstractNum>
  <w:abstractNum w:abstractNumId="84">
    <w:nsid w:val="E5BF116C"/>
    <w:multiLevelType w:val="singleLevel"/>
    <w:tmpl w:val="E5BF116C"/>
    <w:lvl w:ilvl="0" w:tentative="0">
      <w:start w:val="1"/>
      <w:numFmt w:val="chineseCounting"/>
      <w:suff w:val="nothing"/>
      <w:lvlText w:val="（%1）"/>
      <w:lvlJc w:val="left"/>
      <w:pPr>
        <w:ind w:left="0" w:firstLine="420"/>
      </w:pPr>
      <w:rPr>
        <w:rFonts w:hint="eastAsia"/>
      </w:rPr>
    </w:lvl>
  </w:abstractNum>
  <w:abstractNum w:abstractNumId="85">
    <w:nsid w:val="E6A1C437"/>
    <w:multiLevelType w:val="singleLevel"/>
    <w:tmpl w:val="E6A1C437"/>
    <w:lvl w:ilvl="0" w:tentative="0">
      <w:start w:val="1"/>
      <w:numFmt w:val="chineseCounting"/>
      <w:suff w:val="nothing"/>
      <w:lvlText w:val="（%1）"/>
      <w:lvlJc w:val="left"/>
      <w:pPr>
        <w:ind w:left="0" w:firstLine="420"/>
      </w:pPr>
      <w:rPr>
        <w:rFonts w:hint="eastAsia"/>
      </w:rPr>
    </w:lvl>
  </w:abstractNum>
  <w:abstractNum w:abstractNumId="86">
    <w:nsid w:val="E77C75D4"/>
    <w:multiLevelType w:val="singleLevel"/>
    <w:tmpl w:val="E77C75D4"/>
    <w:lvl w:ilvl="0" w:tentative="0">
      <w:start w:val="1"/>
      <w:numFmt w:val="decimal"/>
      <w:suff w:val="nothing"/>
      <w:lvlText w:val="%1．"/>
      <w:lvlJc w:val="left"/>
      <w:pPr>
        <w:ind w:left="0" w:firstLine="400"/>
      </w:pPr>
      <w:rPr>
        <w:rFonts w:hint="default"/>
      </w:rPr>
    </w:lvl>
  </w:abstractNum>
  <w:abstractNum w:abstractNumId="87">
    <w:nsid w:val="E869DC1B"/>
    <w:multiLevelType w:val="singleLevel"/>
    <w:tmpl w:val="E869DC1B"/>
    <w:lvl w:ilvl="0" w:tentative="0">
      <w:start w:val="1"/>
      <w:numFmt w:val="decimal"/>
      <w:suff w:val="nothing"/>
      <w:lvlText w:val="%1．"/>
      <w:lvlJc w:val="left"/>
      <w:pPr>
        <w:ind w:left="0" w:firstLine="400"/>
      </w:pPr>
      <w:rPr>
        <w:rFonts w:hint="default"/>
      </w:rPr>
    </w:lvl>
  </w:abstractNum>
  <w:abstractNum w:abstractNumId="88">
    <w:nsid w:val="E897407A"/>
    <w:multiLevelType w:val="singleLevel"/>
    <w:tmpl w:val="E897407A"/>
    <w:lvl w:ilvl="0" w:tentative="0">
      <w:start w:val="1"/>
      <w:numFmt w:val="decimal"/>
      <w:suff w:val="nothing"/>
      <w:lvlText w:val="%1．"/>
      <w:lvlJc w:val="left"/>
      <w:pPr>
        <w:ind w:left="0" w:firstLine="400"/>
      </w:pPr>
      <w:rPr>
        <w:rFonts w:hint="default"/>
      </w:rPr>
    </w:lvl>
  </w:abstractNum>
  <w:abstractNum w:abstractNumId="89">
    <w:nsid w:val="E987EFFE"/>
    <w:multiLevelType w:val="multilevel"/>
    <w:tmpl w:val="E987EFFE"/>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90">
    <w:nsid w:val="EA33C342"/>
    <w:multiLevelType w:val="singleLevel"/>
    <w:tmpl w:val="EA33C342"/>
    <w:lvl w:ilvl="0" w:tentative="0">
      <w:start w:val="1"/>
      <w:numFmt w:val="chineseCounting"/>
      <w:suff w:val="nothing"/>
      <w:lvlText w:val="（%1）"/>
      <w:lvlJc w:val="left"/>
      <w:pPr>
        <w:ind w:left="0" w:firstLine="420"/>
      </w:pPr>
      <w:rPr>
        <w:rFonts w:hint="eastAsia"/>
      </w:rPr>
    </w:lvl>
  </w:abstractNum>
  <w:abstractNum w:abstractNumId="91">
    <w:nsid w:val="ECDCA56D"/>
    <w:multiLevelType w:val="singleLevel"/>
    <w:tmpl w:val="ECDCA56D"/>
    <w:lvl w:ilvl="0" w:tentative="0">
      <w:start w:val="1"/>
      <w:numFmt w:val="chineseCounting"/>
      <w:suff w:val="nothing"/>
      <w:lvlText w:val="（%1）"/>
      <w:lvlJc w:val="left"/>
      <w:pPr>
        <w:ind w:left="0" w:firstLine="420"/>
      </w:pPr>
      <w:rPr>
        <w:rFonts w:hint="eastAsia"/>
      </w:rPr>
    </w:lvl>
  </w:abstractNum>
  <w:abstractNum w:abstractNumId="92">
    <w:nsid w:val="ED331BF1"/>
    <w:multiLevelType w:val="multilevel"/>
    <w:tmpl w:val="ED331BF1"/>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3">
    <w:nsid w:val="EE336792"/>
    <w:multiLevelType w:val="singleLevel"/>
    <w:tmpl w:val="EE336792"/>
    <w:lvl w:ilvl="0" w:tentative="0">
      <w:start w:val="1"/>
      <w:numFmt w:val="chineseCounting"/>
      <w:suff w:val="nothing"/>
      <w:lvlText w:val="（%1）"/>
      <w:lvlJc w:val="left"/>
      <w:pPr>
        <w:ind w:left="0" w:firstLine="420"/>
      </w:pPr>
      <w:rPr>
        <w:rFonts w:hint="eastAsia"/>
      </w:rPr>
    </w:lvl>
  </w:abstractNum>
  <w:abstractNum w:abstractNumId="94">
    <w:nsid w:val="EF91F93D"/>
    <w:multiLevelType w:val="singleLevel"/>
    <w:tmpl w:val="EF91F93D"/>
    <w:lvl w:ilvl="0" w:tentative="0">
      <w:start w:val="1"/>
      <w:numFmt w:val="chineseCounting"/>
      <w:suff w:val="nothing"/>
      <w:lvlText w:val="（%1）"/>
      <w:lvlJc w:val="left"/>
      <w:pPr>
        <w:ind w:left="0" w:firstLine="420"/>
      </w:pPr>
      <w:rPr>
        <w:rFonts w:hint="eastAsia"/>
      </w:rPr>
    </w:lvl>
  </w:abstractNum>
  <w:abstractNum w:abstractNumId="95">
    <w:nsid w:val="EFEB2A09"/>
    <w:multiLevelType w:val="singleLevel"/>
    <w:tmpl w:val="EFEB2A09"/>
    <w:lvl w:ilvl="0" w:tentative="0">
      <w:start w:val="1"/>
      <w:numFmt w:val="chineseCounting"/>
      <w:suff w:val="nothing"/>
      <w:lvlText w:val="（%1）"/>
      <w:lvlJc w:val="left"/>
      <w:pPr>
        <w:ind w:left="0" w:firstLine="420"/>
      </w:pPr>
      <w:rPr>
        <w:rFonts w:hint="eastAsia"/>
      </w:rPr>
    </w:lvl>
  </w:abstractNum>
  <w:abstractNum w:abstractNumId="96">
    <w:nsid w:val="F26ED2DB"/>
    <w:multiLevelType w:val="singleLevel"/>
    <w:tmpl w:val="F26ED2DB"/>
    <w:lvl w:ilvl="0" w:tentative="0">
      <w:start w:val="1"/>
      <w:numFmt w:val="decimal"/>
      <w:suff w:val="nothing"/>
      <w:lvlText w:val="%1．"/>
      <w:lvlJc w:val="left"/>
      <w:pPr>
        <w:ind w:left="0" w:firstLine="400"/>
      </w:pPr>
      <w:rPr>
        <w:rFonts w:hint="default"/>
      </w:rPr>
    </w:lvl>
  </w:abstractNum>
  <w:abstractNum w:abstractNumId="97">
    <w:nsid w:val="F36AD9AE"/>
    <w:multiLevelType w:val="singleLevel"/>
    <w:tmpl w:val="F36AD9AE"/>
    <w:lvl w:ilvl="0" w:tentative="0">
      <w:start w:val="1"/>
      <w:numFmt w:val="chineseCounting"/>
      <w:suff w:val="nothing"/>
      <w:lvlText w:val="（%1）"/>
      <w:lvlJc w:val="left"/>
      <w:pPr>
        <w:ind w:left="0" w:firstLine="420"/>
      </w:pPr>
      <w:rPr>
        <w:rFonts w:hint="eastAsia"/>
      </w:rPr>
    </w:lvl>
  </w:abstractNum>
  <w:abstractNum w:abstractNumId="98">
    <w:nsid w:val="F5A787B4"/>
    <w:multiLevelType w:val="singleLevel"/>
    <w:tmpl w:val="F5A787B4"/>
    <w:lvl w:ilvl="0" w:tentative="0">
      <w:start w:val="1"/>
      <w:numFmt w:val="chineseCounting"/>
      <w:suff w:val="nothing"/>
      <w:lvlText w:val="（%1）"/>
      <w:lvlJc w:val="left"/>
      <w:pPr>
        <w:ind w:left="0" w:firstLine="420"/>
      </w:pPr>
      <w:rPr>
        <w:rFonts w:hint="eastAsia"/>
      </w:rPr>
    </w:lvl>
  </w:abstractNum>
  <w:abstractNum w:abstractNumId="99">
    <w:nsid w:val="F61EC8F8"/>
    <w:multiLevelType w:val="singleLevel"/>
    <w:tmpl w:val="F61EC8F8"/>
    <w:lvl w:ilvl="0" w:tentative="0">
      <w:start w:val="1"/>
      <w:numFmt w:val="chineseCounting"/>
      <w:suff w:val="nothing"/>
      <w:lvlText w:val="（%1）"/>
      <w:lvlJc w:val="left"/>
      <w:pPr>
        <w:ind w:left="0" w:firstLine="420"/>
      </w:pPr>
      <w:rPr>
        <w:rFonts w:hint="eastAsia"/>
      </w:rPr>
    </w:lvl>
  </w:abstractNum>
  <w:abstractNum w:abstractNumId="100">
    <w:nsid w:val="F7A2ECA2"/>
    <w:multiLevelType w:val="singleLevel"/>
    <w:tmpl w:val="F7A2ECA2"/>
    <w:lvl w:ilvl="0" w:tentative="0">
      <w:start w:val="1"/>
      <w:numFmt w:val="chineseCounting"/>
      <w:suff w:val="nothing"/>
      <w:lvlText w:val="（%1）"/>
      <w:lvlJc w:val="left"/>
      <w:pPr>
        <w:ind w:left="0" w:firstLine="420"/>
      </w:pPr>
      <w:rPr>
        <w:rFonts w:hint="eastAsia"/>
      </w:rPr>
    </w:lvl>
  </w:abstractNum>
  <w:abstractNum w:abstractNumId="101">
    <w:nsid w:val="F97BF64C"/>
    <w:multiLevelType w:val="singleLevel"/>
    <w:tmpl w:val="F97BF64C"/>
    <w:lvl w:ilvl="0" w:tentative="0">
      <w:start w:val="1"/>
      <w:numFmt w:val="chineseCounting"/>
      <w:suff w:val="nothing"/>
      <w:lvlText w:val="（%1）"/>
      <w:lvlJc w:val="left"/>
      <w:pPr>
        <w:ind w:left="0" w:firstLine="420"/>
      </w:pPr>
      <w:rPr>
        <w:rFonts w:hint="eastAsia"/>
      </w:rPr>
    </w:lvl>
  </w:abstractNum>
  <w:abstractNum w:abstractNumId="102">
    <w:nsid w:val="FB17F60E"/>
    <w:multiLevelType w:val="singleLevel"/>
    <w:tmpl w:val="FB17F60E"/>
    <w:lvl w:ilvl="0" w:tentative="0">
      <w:start w:val="1"/>
      <w:numFmt w:val="chineseCounting"/>
      <w:suff w:val="nothing"/>
      <w:lvlText w:val="（%1）"/>
      <w:lvlJc w:val="left"/>
      <w:pPr>
        <w:ind w:left="0" w:firstLine="420"/>
      </w:pPr>
      <w:rPr>
        <w:rFonts w:hint="eastAsia"/>
      </w:rPr>
    </w:lvl>
  </w:abstractNum>
  <w:abstractNum w:abstractNumId="103">
    <w:nsid w:val="FE6FA726"/>
    <w:multiLevelType w:val="singleLevel"/>
    <w:tmpl w:val="FE6FA726"/>
    <w:lvl w:ilvl="0" w:tentative="0">
      <w:start w:val="1"/>
      <w:numFmt w:val="chineseCounting"/>
      <w:suff w:val="nothing"/>
      <w:lvlText w:val="（%1）"/>
      <w:lvlJc w:val="left"/>
      <w:pPr>
        <w:ind w:left="0" w:firstLine="420"/>
      </w:pPr>
      <w:rPr>
        <w:rFonts w:hint="eastAsia"/>
      </w:rPr>
    </w:lvl>
  </w:abstractNum>
  <w:abstractNum w:abstractNumId="104">
    <w:nsid w:val="FF20B7E0"/>
    <w:multiLevelType w:val="singleLevel"/>
    <w:tmpl w:val="FF20B7E0"/>
    <w:lvl w:ilvl="0" w:tentative="0">
      <w:start w:val="1"/>
      <w:numFmt w:val="chineseCounting"/>
      <w:suff w:val="nothing"/>
      <w:lvlText w:val="（%1）"/>
      <w:lvlJc w:val="left"/>
      <w:pPr>
        <w:ind w:left="0" w:firstLine="420"/>
      </w:pPr>
      <w:rPr>
        <w:rFonts w:hint="eastAsia"/>
      </w:rPr>
    </w:lvl>
  </w:abstractNum>
  <w:abstractNum w:abstractNumId="105">
    <w:nsid w:val="0129054C"/>
    <w:multiLevelType w:val="singleLevel"/>
    <w:tmpl w:val="0129054C"/>
    <w:lvl w:ilvl="0" w:tentative="0">
      <w:start w:val="1"/>
      <w:numFmt w:val="chineseCounting"/>
      <w:suff w:val="nothing"/>
      <w:lvlText w:val="（%1）"/>
      <w:lvlJc w:val="left"/>
      <w:pPr>
        <w:ind w:left="0" w:firstLine="420"/>
      </w:pPr>
      <w:rPr>
        <w:rFonts w:hint="eastAsia"/>
      </w:rPr>
    </w:lvl>
  </w:abstractNum>
  <w:abstractNum w:abstractNumId="106">
    <w:nsid w:val="02D68F49"/>
    <w:multiLevelType w:val="singleLevel"/>
    <w:tmpl w:val="02D68F49"/>
    <w:lvl w:ilvl="0" w:tentative="0">
      <w:start w:val="1"/>
      <w:numFmt w:val="chineseCounting"/>
      <w:suff w:val="nothing"/>
      <w:lvlText w:val="（%1）"/>
      <w:lvlJc w:val="left"/>
      <w:pPr>
        <w:ind w:left="0" w:firstLine="420"/>
      </w:pPr>
      <w:rPr>
        <w:rFonts w:hint="eastAsia"/>
      </w:rPr>
    </w:lvl>
  </w:abstractNum>
  <w:abstractNum w:abstractNumId="107">
    <w:nsid w:val="04EA3045"/>
    <w:multiLevelType w:val="singleLevel"/>
    <w:tmpl w:val="04EA3045"/>
    <w:lvl w:ilvl="0" w:tentative="0">
      <w:start w:val="1"/>
      <w:numFmt w:val="chineseCounting"/>
      <w:suff w:val="nothing"/>
      <w:lvlText w:val="（%1）"/>
      <w:lvlJc w:val="left"/>
      <w:pPr>
        <w:ind w:left="0" w:firstLine="420"/>
      </w:pPr>
      <w:rPr>
        <w:rFonts w:hint="eastAsia"/>
      </w:rPr>
    </w:lvl>
  </w:abstractNum>
  <w:abstractNum w:abstractNumId="108">
    <w:nsid w:val="06938D58"/>
    <w:multiLevelType w:val="singleLevel"/>
    <w:tmpl w:val="06938D58"/>
    <w:lvl w:ilvl="0" w:tentative="0">
      <w:start w:val="1"/>
      <w:numFmt w:val="chineseCounting"/>
      <w:suff w:val="nothing"/>
      <w:lvlText w:val="（%1）"/>
      <w:lvlJc w:val="left"/>
      <w:pPr>
        <w:ind w:left="0" w:firstLine="420"/>
      </w:pPr>
      <w:rPr>
        <w:rFonts w:hint="eastAsia"/>
      </w:rPr>
    </w:lvl>
  </w:abstractNum>
  <w:abstractNum w:abstractNumId="109">
    <w:nsid w:val="087301E8"/>
    <w:multiLevelType w:val="singleLevel"/>
    <w:tmpl w:val="087301E8"/>
    <w:lvl w:ilvl="0" w:tentative="0">
      <w:start w:val="1"/>
      <w:numFmt w:val="chineseCounting"/>
      <w:suff w:val="nothing"/>
      <w:lvlText w:val="（%1）"/>
      <w:lvlJc w:val="left"/>
      <w:pPr>
        <w:ind w:left="0" w:firstLine="420"/>
      </w:pPr>
      <w:rPr>
        <w:rFonts w:hint="eastAsia"/>
      </w:rPr>
    </w:lvl>
  </w:abstractNum>
  <w:abstractNum w:abstractNumId="110">
    <w:nsid w:val="09DCB7F6"/>
    <w:multiLevelType w:val="singleLevel"/>
    <w:tmpl w:val="09DCB7F6"/>
    <w:lvl w:ilvl="0" w:tentative="0">
      <w:start w:val="1"/>
      <w:numFmt w:val="chineseCounting"/>
      <w:suff w:val="nothing"/>
      <w:lvlText w:val="（%1）"/>
      <w:lvlJc w:val="left"/>
      <w:pPr>
        <w:ind w:left="0" w:firstLine="420"/>
      </w:pPr>
      <w:rPr>
        <w:rFonts w:hint="eastAsia"/>
      </w:rPr>
    </w:lvl>
  </w:abstractNum>
  <w:abstractNum w:abstractNumId="111">
    <w:nsid w:val="0B281A4A"/>
    <w:multiLevelType w:val="singleLevel"/>
    <w:tmpl w:val="0B281A4A"/>
    <w:lvl w:ilvl="0" w:tentative="0">
      <w:start w:val="1"/>
      <w:numFmt w:val="chineseCounting"/>
      <w:suff w:val="nothing"/>
      <w:lvlText w:val="（%1）"/>
      <w:lvlJc w:val="left"/>
      <w:pPr>
        <w:ind w:left="0" w:firstLine="420"/>
      </w:pPr>
      <w:rPr>
        <w:rFonts w:hint="eastAsia"/>
      </w:rPr>
    </w:lvl>
  </w:abstractNum>
  <w:abstractNum w:abstractNumId="112">
    <w:nsid w:val="0E330711"/>
    <w:multiLevelType w:val="singleLevel"/>
    <w:tmpl w:val="0E330711"/>
    <w:lvl w:ilvl="0" w:tentative="0">
      <w:start w:val="1"/>
      <w:numFmt w:val="decimal"/>
      <w:suff w:val="nothing"/>
      <w:lvlText w:val="%1"/>
      <w:lvlJc w:val="left"/>
      <w:pPr>
        <w:ind w:left="0" w:leftChars="0" w:firstLine="0" w:firstLineChars="0"/>
      </w:pPr>
      <w:rPr>
        <w:rFonts w:hint="default"/>
      </w:rPr>
    </w:lvl>
  </w:abstractNum>
  <w:abstractNum w:abstractNumId="113">
    <w:nsid w:val="0F1848CC"/>
    <w:multiLevelType w:val="singleLevel"/>
    <w:tmpl w:val="0F1848CC"/>
    <w:lvl w:ilvl="0" w:tentative="0">
      <w:start w:val="1"/>
      <w:numFmt w:val="chineseCounting"/>
      <w:suff w:val="nothing"/>
      <w:lvlText w:val="（%1）"/>
      <w:lvlJc w:val="left"/>
      <w:pPr>
        <w:ind w:left="0" w:firstLine="420"/>
      </w:pPr>
      <w:rPr>
        <w:rFonts w:hint="eastAsia"/>
      </w:rPr>
    </w:lvl>
  </w:abstractNum>
  <w:abstractNum w:abstractNumId="114">
    <w:nsid w:val="0FCF0C02"/>
    <w:multiLevelType w:val="singleLevel"/>
    <w:tmpl w:val="0FCF0C02"/>
    <w:lvl w:ilvl="0" w:tentative="0">
      <w:start w:val="1"/>
      <w:numFmt w:val="chineseCounting"/>
      <w:suff w:val="nothing"/>
      <w:lvlText w:val="（%1）"/>
      <w:lvlJc w:val="left"/>
      <w:pPr>
        <w:ind w:left="0" w:firstLine="420"/>
      </w:pPr>
      <w:rPr>
        <w:rFonts w:hint="eastAsia"/>
      </w:rPr>
    </w:lvl>
  </w:abstractNum>
  <w:abstractNum w:abstractNumId="115">
    <w:nsid w:val="0FFFD672"/>
    <w:multiLevelType w:val="singleLevel"/>
    <w:tmpl w:val="0FFFD672"/>
    <w:lvl w:ilvl="0" w:tentative="0">
      <w:start w:val="1"/>
      <w:numFmt w:val="chineseCounting"/>
      <w:suff w:val="nothing"/>
      <w:lvlText w:val="（%1）"/>
      <w:lvlJc w:val="left"/>
      <w:pPr>
        <w:ind w:left="0" w:firstLine="420"/>
      </w:pPr>
      <w:rPr>
        <w:rFonts w:hint="eastAsia"/>
      </w:rPr>
    </w:lvl>
  </w:abstractNum>
  <w:abstractNum w:abstractNumId="116">
    <w:nsid w:val="1088120A"/>
    <w:multiLevelType w:val="singleLevel"/>
    <w:tmpl w:val="1088120A"/>
    <w:lvl w:ilvl="0" w:tentative="0">
      <w:start w:val="1"/>
      <w:numFmt w:val="chineseCounting"/>
      <w:suff w:val="nothing"/>
      <w:lvlText w:val="（%1）"/>
      <w:lvlJc w:val="left"/>
      <w:pPr>
        <w:ind w:left="0" w:firstLine="420"/>
      </w:pPr>
      <w:rPr>
        <w:rFonts w:hint="eastAsia"/>
      </w:rPr>
    </w:lvl>
  </w:abstractNum>
  <w:abstractNum w:abstractNumId="117">
    <w:nsid w:val="10A8B5CB"/>
    <w:multiLevelType w:val="singleLevel"/>
    <w:tmpl w:val="10A8B5CB"/>
    <w:lvl w:ilvl="0" w:tentative="0">
      <w:start w:val="1"/>
      <w:numFmt w:val="chineseCounting"/>
      <w:suff w:val="nothing"/>
      <w:lvlText w:val="（%1）"/>
      <w:lvlJc w:val="left"/>
      <w:pPr>
        <w:ind w:left="0" w:firstLine="420"/>
      </w:pPr>
      <w:rPr>
        <w:rFonts w:hint="eastAsia"/>
      </w:rPr>
    </w:lvl>
  </w:abstractNum>
  <w:abstractNum w:abstractNumId="118">
    <w:nsid w:val="139B7595"/>
    <w:multiLevelType w:val="singleLevel"/>
    <w:tmpl w:val="139B7595"/>
    <w:lvl w:ilvl="0" w:tentative="0">
      <w:start w:val="1"/>
      <w:numFmt w:val="chineseCounting"/>
      <w:suff w:val="nothing"/>
      <w:lvlText w:val="（%1）"/>
      <w:lvlJc w:val="left"/>
      <w:pPr>
        <w:ind w:left="0" w:firstLine="420"/>
      </w:pPr>
      <w:rPr>
        <w:rFonts w:hint="eastAsia"/>
      </w:rPr>
    </w:lvl>
  </w:abstractNum>
  <w:abstractNum w:abstractNumId="119">
    <w:nsid w:val="13BF7172"/>
    <w:multiLevelType w:val="singleLevel"/>
    <w:tmpl w:val="13BF7172"/>
    <w:lvl w:ilvl="0" w:tentative="0">
      <w:start w:val="1"/>
      <w:numFmt w:val="chineseCounting"/>
      <w:suff w:val="nothing"/>
      <w:lvlText w:val="（%1）"/>
      <w:lvlJc w:val="left"/>
      <w:pPr>
        <w:ind w:left="0" w:firstLine="420"/>
      </w:pPr>
      <w:rPr>
        <w:rFonts w:hint="eastAsia"/>
      </w:rPr>
    </w:lvl>
  </w:abstractNum>
  <w:abstractNum w:abstractNumId="120">
    <w:nsid w:val="142ACAD1"/>
    <w:multiLevelType w:val="singleLevel"/>
    <w:tmpl w:val="142ACAD1"/>
    <w:lvl w:ilvl="0" w:tentative="0">
      <w:start w:val="1"/>
      <w:numFmt w:val="decimal"/>
      <w:suff w:val="nothing"/>
      <w:lvlText w:val="%1．"/>
      <w:lvlJc w:val="left"/>
      <w:pPr>
        <w:ind w:left="0" w:firstLine="400"/>
      </w:pPr>
      <w:rPr>
        <w:rFonts w:hint="default"/>
      </w:rPr>
    </w:lvl>
  </w:abstractNum>
  <w:abstractNum w:abstractNumId="121">
    <w:nsid w:val="168CFCF7"/>
    <w:multiLevelType w:val="singleLevel"/>
    <w:tmpl w:val="168CFCF7"/>
    <w:lvl w:ilvl="0" w:tentative="0">
      <w:start w:val="1"/>
      <w:numFmt w:val="decimal"/>
      <w:suff w:val="nothing"/>
      <w:lvlText w:val="%1．"/>
      <w:lvlJc w:val="left"/>
      <w:pPr>
        <w:ind w:left="0" w:firstLine="400"/>
      </w:pPr>
      <w:rPr>
        <w:rFonts w:hint="default"/>
      </w:rPr>
    </w:lvl>
  </w:abstractNum>
  <w:abstractNum w:abstractNumId="122">
    <w:nsid w:val="178C7611"/>
    <w:multiLevelType w:val="singleLevel"/>
    <w:tmpl w:val="178C7611"/>
    <w:lvl w:ilvl="0" w:tentative="0">
      <w:start w:val="1"/>
      <w:numFmt w:val="chineseCounting"/>
      <w:suff w:val="nothing"/>
      <w:lvlText w:val="（%1）"/>
      <w:lvlJc w:val="left"/>
      <w:pPr>
        <w:ind w:left="0" w:firstLine="420"/>
      </w:pPr>
      <w:rPr>
        <w:rFonts w:hint="eastAsia"/>
      </w:rPr>
    </w:lvl>
  </w:abstractNum>
  <w:abstractNum w:abstractNumId="123">
    <w:nsid w:val="19389960"/>
    <w:multiLevelType w:val="singleLevel"/>
    <w:tmpl w:val="19389960"/>
    <w:lvl w:ilvl="0" w:tentative="0">
      <w:start w:val="1"/>
      <w:numFmt w:val="chineseCounting"/>
      <w:suff w:val="nothing"/>
      <w:lvlText w:val="（%1）"/>
      <w:lvlJc w:val="left"/>
      <w:pPr>
        <w:ind w:left="0" w:firstLine="420"/>
      </w:pPr>
      <w:rPr>
        <w:rFonts w:hint="eastAsia"/>
      </w:rPr>
    </w:lvl>
  </w:abstractNum>
  <w:abstractNum w:abstractNumId="124">
    <w:nsid w:val="1DE97A62"/>
    <w:multiLevelType w:val="singleLevel"/>
    <w:tmpl w:val="1DE97A62"/>
    <w:lvl w:ilvl="0" w:tentative="0">
      <w:start w:val="1"/>
      <w:numFmt w:val="chineseCounting"/>
      <w:suff w:val="nothing"/>
      <w:lvlText w:val="（%1）"/>
      <w:lvlJc w:val="left"/>
      <w:pPr>
        <w:ind w:left="0" w:firstLine="420"/>
      </w:pPr>
      <w:rPr>
        <w:rFonts w:hint="eastAsia"/>
      </w:rPr>
    </w:lvl>
  </w:abstractNum>
  <w:abstractNum w:abstractNumId="125">
    <w:nsid w:val="1E695DEA"/>
    <w:multiLevelType w:val="singleLevel"/>
    <w:tmpl w:val="1E695DEA"/>
    <w:lvl w:ilvl="0" w:tentative="0">
      <w:start w:val="1"/>
      <w:numFmt w:val="decimal"/>
      <w:suff w:val="nothing"/>
      <w:lvlText w:val="%1．"/>
      <w:lvlJc w:val="left"/>
      <w:pPr>
        <w:ind w:left="0" w:firstLine="400"/>
      </w:pPr>
      <w:rPr>
        <w:rFonts w:hint="default"/>
      </w:rPr>
    </w:lvl>
  </w:abstractNum>
  <w:abstractNum w:abstractNumId="126">
    <w:nsid w:val="1F6D395C"/>
    <w:multiLevelType w:val="multilevel"/>
    <w:tmpl w:val="1F6D395C"/>
    <w:lvl w:ilvl="0" w:tentative="0">
      <w:start w:val="1"/>
      <w:numFmt w:val="chineseCounting"/>
      <w:suff w:val="space"/>
      <w:lvlText w:val="    第%1条 "/>
      <w:lvlJc w:val="left"/>
      <w:pPr>
        <w:tabs>
          <w:tab w:val="left" w:pos="0"/>
        </w:tabs>
        <w:ind w:left="0" w:firstLine="0"/>
      </w:pPr>
      <w:rPr>
        <w:rFonts w:hint="eastAsia" w:ascii="宋体" w:hAnsi="宋体" w:eastAsia="宋体" w:cs="宋体"/>
        <w:b/>
        <w:i w:val="0"/>
        <w:color w:val="000000" w:themeColor="text1"/>
        <w:sz w:val="21"/>
        <w14:textFill>
          <w14:solidFill>
            <w14:schemeClr w14:val="tx1"/>
          </w14:solidFill>
        </w14:textFill>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7">
    <w:nsid w:val="1FA633A0"/>
    <w:multiLevelType w:val="singleLevel"/>
    <w:tmpl w:val="1FA633A0"/>
    <w:lvl w:ilvl="0" w:tentative="0">
      <w:start w:val="1"/>
      <w:numFmt w:val="chineseCounting"/>
      <w:suff w:val="nothing"/>
      <w:lvlText w:val="（%1）"/>
      <w:lvlJc w:val="left"/>
      <w:pPr>
        <w:ind w:left="0" w:firstLine="420"/>
      </w:pPr>
      <w:rPr>
        <w:rFonts w:hint="eastAsia"/>
      </w:rPr>
    </w:lvl>
  </w:abstractNum>
  <w:abstractNum w:abstractNumId="128">
    <w:nsid w:val="21DACBB3"/>
    <w:multiLevelType w:val="singleLevel"/>
    <w:tmpl w:val="21DACBB3"/>
    <w:lvl w:ilvl="0" w:tentative="0">
      <w:start w:val="1"/>
      <w:numFmt w:val="decimal"/>
      <w:suff w:val="nothing"/>
      <w:lvlText w:val="%1．"/>
      <w:lvlJc w:val="left"/>
      <w:pPr>
        <w:ind w:left="0" w:firstLine="400"/>
      </w:pPr>
      <w:rPr>
        <w:rFonts w:hint="default"/>
      </w:rPr>
    </w:lvl>
  </w:abstractNum>
  <w:abstractNum w:abstractNumId="129">
    <w:nsid w:val="22C82609"/>
    <w:multiLevelType w:val="multilevel"/>
    <w:tmpl w:val="22C82609"/>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30">
    <w:nsid w:val="2335EC0A"/>
    <w:multiLevelType w:val="singleLevel"/>
    <w:tmpl w:val="2335EC0A"/>
    <w:lvl w:ilvl="0" w:tentative="0">
      <w:start w:val="1"/>
      <w:numFmt w:val="chineseCounting"/>
      <w:suff w:val="nothing"/>
      <w:lvlText w:val="（%1）"/>
      <w:lvlJc w:val="left"/>
      <w:pPr>
        <w:ind w:left="0" w:firstLine="420"/>
      </w:pPr>
      <w:rPr>
        <w:rFonts w:hint="eastAsia"/>
      </w:rPr>
    </w:lvl>
  </w:abstractNum>
  <w:abstractNum w:abstractNumId="131">
    <w:nsid w:val="2685F46B"/>
    <w:multiLevelType w:val="singleLevel"/>
    <w:tmpl w:val="2685F46B"/>
    <w:lvl w:ilvl="0" w:tentative="0">
      <w:start w:val="1"/>
      <w:numFmt w:val="chineseCounting"/>
      <w:suff w:val="nothing"/>
      <w:lvlText w:val="（%1）"/>
      <w:lvlJc w:val="left"/>
      <w:pPr>
        <w:ind w:left="0" w:firstLine="420"/>
      </w:pPr>
      <w:rPr>
        <w:rFonts w:hint="eastAsia"/>
      </w:rPr>
    </w:lvl>
  </w:abstractNum>
  <w:abstractNum w:abstractNumId="132">
    <w:nsid w:val="2847932B"/>
    <w:multiLevelType w:val="singleLevel"/>
    <w:tmpl w:val="2847932B"/>
    <w:lvl w:ilvl="0" w:tentative="0">
      <w:start w:val="1"/>
      <w:numFmt w:val="chineseCounting"/>
      <w:suff w:val="nothing"/>
      <w:lvlText w:val="（%1）"/>
      <w:lvlJc w:val="left"/>
      <w:pPr>
        <w:ind w:left="0" w:firstLine="420"/>
      </w:pPr>
      <w:rPr>
        <w:rFonts w:hint="eastAsia"/>
      </w:rPr>
    </w:lvl>
  </w:abstractNum>
  <w:abstractNum w:abstractNumId="133">
    <w:nsid w:val="2C0F7BCA"/>
    <w:multiLevelType w:val="singleLevel"/>
    <w:tmpl w:val="2C0F7BCA"/>
    <w:lvl w:ilvl="0" w:tentative="0">
      <w:start w:val="1"/>
      <w:numFmt w:val="decimal"/>
      <w:suff w:val="nothing"/>
      <w:lvlText w:val="%1．"/>
      <w:lvlJc w:val="left"/>
      <w:pPr>
        <w:ind w:left="0" w:firstLine="400"/>
      </w:pPr>
      <w:rPr>
        <w:rFonts w:hint="default"/>
      </w:rPr>
    </w:lvl>
  </w:abstractNum>
  <w:abstractNum w:abstractNumId="134">
    <w:nsid w:val="2CC03838"/>
    <w:multiLevelType w:val="singleLevel"/>
    <w:tmpl w:val="2CC03838"/>
    <w:lvl w:ilvl="0" w:tentative="0">
      <w:start w:val="1"/>
      <w:numFmt w:val="chineseCounting"/>
      <w:suff w:val="nothing"/>
      <w:lvlText w:val="（%1）"/>
      <w:lvlJc w:val="left"/>
      <w:pPr>
        <w:ind w:left="0" w:firstLine="420"/>
      </w:pPr>
      <w:rPr>
        <w:rFonts w:hint="eastAsia"/>
      </w:rPr>
    </w:lvl>
  </w:abstractNum>
  <w:abstractNum w:abstractNumId="135">
    <w:nsid w:val="2D20E1F5"/>
    <w:multiLevelType w:val="singleLevel"/>
    <w:tmpl w:val="2D20E1F5"/>
    <w:lvl w:ilvl="0" w:tentative="0">
      <w:start w:val="1"/>
      <w:numFmt w:val="decimal"/>
      <w:suff w:val="nothing"/>
      <w:lvlText w:val="%1．"/>
      <w:lvlJc w:val="left"/>
      <w:pPr>
        <w:ind w:left="0" w:firstLine="400"/>
      </w:pPr>
      <w:rPr>
        <w:rFonts w:hint="default"/>
      </w:rPr>
    </w:lvl>
  </w:abstractNum>
  <w:abstractNum w:abstractNumId="136">
    <w:nsid w:val="2EAF2329"/>
    <w:multiLevelType w:val="singleLevel"/>
    <w:tmpl w:val="2EAF2329"/>
    <w:lvl w:ilvl="0" w:tentative="0">
      <w:start w:val="1"/>
      <w:numFmt w:val="decimal"/>
      <w:suff w:val="nothing"/>
      <w:lvlText w:val="%1．"/>
      <w:lvlJc w:val="left"/>
      <w:pPr>
        <w:ind w:left="0" w:firstLine="400"/>
      </w:pPr>
      <w:rPr>
        <w:rFonts w:hint="default"/>
      </w:rPr>
    </w:lvl>
  </w:abstractNum>
  <w:abstractNum w:abstractNumId="137">
    <w:nsid w:val="2EB859A7"/>
    <w:multiLevelType w:val="multilevel"/>
    <w:tmpl w:val="2EB859A7"/>
    <w:lvl w:ilvl="0" w:tentative="0">
      <w:start w:val="1"/>
      <w:numFmt w:val="chineseCounting"/>
      <w:suff w:val="space"/>
      <w:lvlText w:val="    第%1条 "/>
      <w:lvlJc w:val="left"/>
      <w:pPr>
        <w:tabs>
          <w:tab w:val="left" w:pos="0"/>
        </w:tabs>
        <w:ind w:left="0" w:firstLine="0"/>
      </w:pPr>
      <w:rPr>
        <w:rFonts w:hint="eastAsia" w:ascii="宋体" w:hAnsi="宋体" w:eastAsia="宋体" w:cs="宋体"/>
        <w:b/>
        <w:i w:val="0"/>
        <w:color w:val="000000" w:themeColor="text1"/>
        <w:sz w:val="21"/>
        <w14:textFill>
          <w14:solidFill>
            <w14:schemeClr w14:val="tx1"/>
          </w14:solidFill>
        </w14:textFill>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8">
    <w:nsid w:val="300E705F"/>
    <w:multiLevelType w:val="singleLevel"/>
    <w:tmpl w:val="300E705F"/>
    <w:lvl w:ilvl="0" w:tentative="0">
      <w:start w:val="1"/>
      <w:numFmt w:val="chineseCounting"/>
      <w:suff w:val="nothing"/>
      <w:lvlText w:val="（%1）"/>
      <w:lvlJc w:val="left"/>
      <w:pPr>
        <w:ind w:left="0" w:firstLine="420"/>
      </w:pPr>
      <w:rPr>
        <w:rFonts w:hint="eastAsia"/>
      </w:rPr>
    </w:lvl>
  </w:abstractNum>
  <w:abstractNum w:abstractNumId="139">
    <w:nsid w:val="31B140EE"/>
    <w:multiLevelType w:val="multilevel"/>
    <w:tmpl w:val="31B140EE"/>
    <w:lvl w:ilvl="0" w:tentative="0">
      <w:start w:val="1"/>
      <w:numFmt w:val="chineseCounting"/>
      <w:suff w:val="nothing"/>
      <w:lvlText w:val="第%1章 "/>
      <w:lvlJc w:val="center"/>
      <w:pPr>
        <w:tabs>
          <w:tab w:val="left" w:pos="0"/>
        </w:tabs>
        <w:ind w:left="0" w:leftChars="0" w:firstLine="0" w:firstLineChars="0"/>
      </w:pPr>
      <w:rPr>
        <w:rFonts w:hint="eastAsia" w:eastAsia="宋体"/>
        <w:b/>
        <w:sz w:val="28"/>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40">
    <w:nsid w:val="321767F4"/>
    <w:multiLevelType w:val="multilevel"/>
    <w:tmpl w:val="321767F4"/>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1">
    <w:nsid w:val="35DAED5D"/>
    <w:multiLevelType w:val="singleLevel"/>
    <w:tmpl w:val="35DAED5D"/>
    <w:lvl w:ilvl="0" w:tentative="0">
      <w:start w:val="1"/>
      <w:numFmt w:val="chineseCounting"/>
      <w:suff w:val="nothing"/>
      <w:lvlText w:val="（%1）"/>
      <w:lvlJc w:val="left"/>
      <w:pPr>
        <w:ind w:left="0" w:firstLine="420"/>
      </w:pPr>
      <w:rPr>
        <w:rFonts w:hint="eastAsia"/>
      </w:rPr>
    </w:lvl>
  </w:abstractNum>
  <w:abstractNum w:abstractNumId="142">
    <w:nsid w:val="36079E07"/>
    <w:multiLevelType w:val="singleLevel"/>
    <w:tmpl w:val="36079E07"/>
    <w:lvl w:ilvl="0" w:tentative="0">
      <w:start w:val="1"/>
      <w:numFmt w:val="chineseCounting"/>
      <w:suff w:val="nothing"/>
      <w:lvlText w:val="（%1）"/>
      <w:lvlJc w:val="left"/>
      <w:pPr>
        <w:ind w:left="0" w:firstLine="420"/>
      </w:pPr>
      <w:rPr>
        <w:rFonts w:hint="eastAsia"/>
      </w:rPr>
    </w:lvl>
  </w:abstractNum>
  <w:abstractNum w:abstractNumId="143">
    <w:nsid w:val="38638482"/>
    <w:multiLevelType w:val="singleLevel"/>
    <w:tmpl w:val="38638482"/>
    <w:lvl w:ilvl="0" w:tentative="0">
      <w:start w:val="1"/>
      <w:numFmt w:val="chineseCounting"/>
      <w:suff w:val="nothing"/>
      <w:lvlText w:val="（%1）"/>
      <w:lvlJc w:val="left"/>
      <w:pPr>
        <w:ind w:left="0" w:firstLine="420"/>
      </w:pPr>
      <w:rPr>
        <w:rFonts w:hint="eastAsia"/>
      </w:rPr>
    </w:lvl>
  </w:abstractNum>
  <w:abstractNum w:abstractNumId="144">
    <w:nsid w:val="391DD408"/>
    <w:multiLevelType w:val="singleLevel"/>
    <w:tmpl w:val="391DD408"/>
    <w:lvl w:ilvl="0" w:tentative="0">
      <w:start w:val="1"/>
      <w:numFmt w:val="decimal"/>
      <w:suff w:val="nothing"/>
      <w:lvlText w:val="%1"/>
      <w:lvlJc w:val="left"/>
      <w:pPr>
        <w:ind w:left="0" w:leftChars="0" w:firstLine="0" w:firstLineChars="0"/>
      </w:pPr>
      <w:rPr>
        <w:rFonts w:hint="default" w:ascii="宋体" w:hAnsi="宋体" w:eastAsia="宋体" w:cs="宋体"/>
        <w:b w:val="0"/>
        <w:bCs w:val="0"/>
      </w:rPr>
    </w:lvl>
  </w:abstractNum>
  <w:abstractNum w:abstractNumId="145">
    <w:nsid w:val="39C663D1"/>
    <w:multiLevelType w:val="singleLevel"/>
    <w:tmpl w:val="39C663D1"/>
    <w:lvl w:ilvl="0" w:tentative="0">
      <w:start w:val="1"/>
      <w:numFmt w:val="chineseCounting"/>
      <w:suff w:val="nothing"/>
      <w:lvlText w:val="（%1）"/>
      <w:lvlJc w:val="left"/>
      <w:pPr>
        <w:ind w:left="0" w:firstLine="420"/>
      </w:pPr>
      <w:rPr>
        <w:rFonts w:hint="eastAsia"/>
      </w:rPr>
    </w:lvl>
  </w:abstractNum>
  <w:abstractNum w:abstractNumId="146">
    <w:nsid w:val="3AA0B399"/>
    <w:multiLevelType w:val="singleLevel"/>
    <w:tmpl w:val="3AA0B399"/>
    <w:lvl w:ilvl="0" w:tentative="0">
      <w:start w:val="1"/>
      <w:numFmt w:val="chineseCounting"/>
      <w:suff w:val="nothing"/>
      <w:lvlText w:val="（%1）"/>
      <w:lvlJc w:val="left"/>
      <w:pPr>
        <w:ind w:left="0" w:firstLine="420"/>
      </w:pPr>
      <w:rPr>
        <w:rFonts w:hint="eastAsia"/>
      </w:rPr>
    </w:lvl>
  </w:abstractNum>
  <w:abstractNum w:abstractNumId="147">
    <w:nsid w:val="3DDC3A71"/>
    <w:multiLevelType w:val="multilevel"/>
    <w:tmpl w:val="3DDC3A71"/>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48">
    <w:nsid w:val="3F30D49F"/>
    <w:multiLevelType w:val="multilevel"/>
    <w:tmpl w:val="3F30D49F"/>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9">
    <w:nsid w:val="407740F4"/>
    <w:multiLevelType w:val="singleLevel"/>
    <w:tmpl w:val="407740F4"/>
    <w:lvl w:ilvl="0" w:tentative="0">
      <w:start w:val="1"/>
      <w:numFmt w:val="chineseCounting"/>
      <w:suff w:val="nothing"/>
      <w:lvlText w:val="（%1）"/>
      <w:lvlJc w:val="left"/>
      <w:pPr>
        <w:ind w:left="0" w:firstLine="420"/>
      </w:pPr>
      <w:rPr>
        <w:rFonts w:hint="eastAsia"/>
      </w:rPr>
    </w:lvl>
  </w:abstractNum>
  <w:abstractNum w:abstractNumId="150">
    <w:nsid w:val="40981F99"/>
    <w:multiLevelType w:val="singleLevel"/>
    <w:tmpl w:val="40981F99"/>
    <w:lvl w:ilvl="0" w:tentative="0">
      <w:start w:val="1"/>
      <w:numFmt w:val="chineseCounting"/>
      <w:suff w:val="nothing"/>
      <w:lvlText w:val="（%1）"/>
      <w:lvlJc w:val="left"/>
      <w:pPr>
        <w:ind w:left="0" w:firstLine="420"/>
      </w:pPr>
      <w:rPr>
        <w:rFonts w:hint="eastAsia"/>
      </w:rPr>
    </w:lvl>
  </w:abstractNum>
  <w:abstractNum w:abstractNumId="151">
    <w:nsid w:val="42B445F7"/>
    <w:multiLevelType w:val="multilevel"/>
    <w:tmpl w:val="42B445F7"/>
    <w:lvl w:ilvl="0" w:tentative="0">
      <w:start w:val="1"/>
      <w:numFmt w:val="chineseCountingThousand"/>
      <w:suff w:val="space"/>
      <w:lvlText w:val="第%1章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2">
    <w:nsid w:val="42E6D5A9"/>
    <w:multiLevelType w:val="singleLevel"/>
    <w:tmpl w:val="42E6D5A9"/>
    <w:lvl w:ilvl="0" w:tentative="0">
      <w:start w:val="1"/>
      <w:numFmt w:val="chineseCounting"/>
      <w:suff w:val="nothing"/>
      <w:lvlText w:val="（%1）"/>
      <w:lvlJc w:val="left"/>
      <w:pPr>
        <w:ind w:left="0" w:firstLine="420"/>
      </w:pPr>
      <w:rPr>
        <w:rFonts w:hint="eastAsia"/>
      </w:rPr>
    </w:lvl>
  </w:abstractNum>
  <w:abstractNum w:abstractNumId="153">
    <w:nsid w:val="437B1126"/>
    <w:multiLevelType w:val="singleLevel"/>
    <w:tmpl w:val="437B1126"/>
    <w:lvl w:ilvl="0" w:tentative="0">
      <w:start w:val="1"/>
      <w:numFmt w:val="chineseCounting"/>
      <w:suff w:val="nothing"/>
      <w:lvlText w:val="（%1）"/>
      <w:lvlJc w:val="left"/>
      <w:pPr>
        <w:ind w:left="0" w:firstLine="420"/>
      </w:pPr>
      <w:rPr>
        <w:rFonts w:hint="eastAsia"/>
      </w:rPr>
    </w:lvl>
  </w:abstractNum>
  <w:abstractNum w:abstractNumId="154">
    <w:nsid w:val="4618E314"/>
    <w:multiLevelType w:val="multilevel"/>
    <w:tmpl w:val="4618E314"/>
    <w:lvl w:ilvl="0" w:tentative="0">
      <w:start w:val="1"/>
      <w:numFmt w:val="chineseCounting"/>
      <w:suff w:val="nothing"/>
      <w:lvlText w:val="第%1章 "/>
      <w:lvlJc w:val="left"/>
      <w:pPr>
        <w:tabs>
          <w:tab w:val="left" w:pos="0"/>
        </w:tabs>
        <w:ind w:left="0" w:firstLine="402"/>
      </w:pPr>
      <w:rPr>
        <w:rFonts w:hint="eastAsia" w:ascii="宋体" w:hAnsi="宋体" w:eastAsia="黑体" w:cs="宋体"/>
        <w:b/>
        <w:sz w:val="32"/>
      </w:rPr>
    </w:lvl>
    <w:lvl w:ilvl="1" w:tentative="0">
      <w:start w:val="1"/>
      <w:numFmt w:val="chineseCounting"/>
      <w:suff w:val="nothing"/>
      <w:lvlText w:val="第%2节 "/>
      <w:lvlJc w:val="left"/>
      <w:pPr>
        <w:tabs>
          <w:tab w:val="left" w:pos="0"/>
        </w:tabs>
        <w:ind w:left="0" w:firstLine="402"/>
      </w:pPr>
      <w:rPr>
        <w:rFonts w:hint="eastAsia" w:ascii="宋体" w:hAnsi="宋体" w:eastAsia="宋体" w:cs="宋体"/>
        <w:b/>
        <w:sz w:val="28"/>
      </w:rPr>
    </w:lvl>
    <w:lvl w:ilvl="2" w:tentative="0">
      <w:start w:val="1"/>
      <w:numFmt w:val="chineseCounting"/>
      <w:lvlRestart w:val="0"/>
      <w:pStyle w:val="10"/>
      <w:suff w:val="nothing"/>
      <w:lvlText w:val="第%3节 "/>
      <w:lvlJc w:val="left"/>
      <w:pPr>
        <w:ind w:left="0" w:firstLine="0"/>
      </w:pPr>
      <w:rPr>
        <w:rFonts w:hint="eastAsia" w:ascii="宋体" w:hAnsi="宋体" w:eastAsia="宋体" w:cs="宋体"/>
        <w:b/>
        <w:color w:val="000000" w:themeColor="text1"/>
        <w:sz w:val="24"/>
        <w14:textFill>
          <w14:solidFill>
            <w14:schemeClr w14:val="tx1"/>
          </w14:solidFill>
        </w14:textFill>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55">
    <w:nsid w:val="464E4EC1"/>
    <w:multiLevelType w:val="singleLevel"/>
    <w:tmpl w:val="464E4EC1"/>
    <w:lvl w:ilvl="0" w:tentative="0">
      <w:start w:val="1"/>
      <w:numFmt w:val="decimal"/>
      <w:suff w:val="nothing"/>
      <w:lvlText w:val="%1．"/>
      <w:lvlJc w:val="left"/>
      <w:pPr>
        <w:ind w:left="0" w:firstLine="400"/>
      </w:pPr>
      <w:rPr>
        <w:rFonts w:hint="default"/>
      </w:rPr>
    </w:lvl>
  </w:abstractNum>
  <w:abstractNum w:abstractNumId="156">
    <w:nsid w:val="47C8F1FC"/>
    <w:multiLevelType w:val="singleLevel"/>
    <w:tmpl w:val="47C8F1FC"/>
    <w:lvl w:ilvl="0" w:tentative="0">
      <w:start w:val="1"/>
      <w:numFmt w:val="chineseCounting"/>
      <w:suff w:val="nothing"/>
      <w:lvlText w:val="（%1）"/>
      <w:lvlJc w:val="left"/>
      <w:pPr>
        <w:ind w:left="0" w:firstLine="420"/>
      </w:pPr>
      <w:rPr>
        <w:rFonts w:hint="eastAsia"/>
      </w:rPr>
    </w:lvl>
  </w:abstractNum>
  <w:abstractNum w:abstractNumId="157">
    <w:nsid w:val="48E5C639"/>
    <w:multiLevelType w:val="singleLevel"/>
    <w:tmpl w:val="48E5C639"/>
    <w:lvl w:ilvl="0" w:tentative="0">
      <w:start w:val="1"/>
      <w:numFmt w:val="chineseCounting"/>
      <w:suff w:val="nothing"/>
      <w:lvlText w:val="（%1）"/>
      <w:lvlJc w:val="left"/>
      <w:pPr>
        <w:ind w:left="0" w:firstLine="420"/>
      </w:pPr>
      <w:rPr>
        <w:rFonts w:hint="eastAsia"/>
      </w:rPr>
    </w:lvl>
  </w:abstractNum>
  <w:abstractNum w:abstractNumId="158">
    <w:nsid w:val="49185A05"/>
    <w:multiLevelType w:val="singleLevel"/>
    <w:tmpl w:val="49185A05"/>
    <w:lvl w:ilvl="0" w:tentative="0">
      <w:start w:val="1"/>
      <w:numFmt w:val="decimal"/>
      <w:suff w:val="nothing"/>
      <w:lvlText w:val="%1．"/>
      <w:lvlJc w:val="left"/>
      <w:pPr>
        <w:ind w:left="0" w:firstLine="400"/>
      </w:pPr>
      <w:rPr>
        <w:rFonts w:hint="default"/>
      </w:rPr>
    </w:lvl>
  </w:abstractNum>
  <w:abstractNum w:abstractNumId="159">
    <w:nsid w:val="498C751F"/>
    <w:multiLevelType w:val="multilevel"/>
    <w:tmpl w:val="498C751F"/>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0">
    <w:nsid w:val="49EB6A18"/>
    <w:multiLevelType w:val="singleLevel"/>
    <w:tmpl w:val="49EB6A18"/>
    <w:lvl w:ilvl="0" w:tentative="0">
      <w:start w:val="1"/>
      <w:numFmt w:val="chineseCounting"/>
      <w:suff w:val="nothing"/>
      <w:lvlText w:val="（%1）"/>
      <w:lvlJc w:val="left"/>
      <w:pPr>
        <w:ind w:left="0" w:firstLine="420"/>
      </w:pPr>
      <w:rPr>
        <w:rFonts w:hint="eastAsia"/>
      </w:rPr>
    </w:lvl>
  </w:abstractNum>
  <w:abstractNum w:abstractNumId="161">
    <w:nsid w:val="4A8E528E"/>
    <w:multiLevelType w:val="singleLevel"/>
    <w:tmpl w:val="4A8E528E"/>
    <w:lvl w:ilvl="0" w:tentative="0">
      <w:start w:val="1"/>
      <w:numFmt w:val="chineseCounting"/>
      <w:suff w:val="nothing"/>
      <w:lvlText w:val="（%1）"/>
      <w:lvlJc w:val="left"/>
      <w:pPr>
        <w:ind w:left="0" w:firstLine="420"/>
      </w:pPr>
      <w:rPr>
        <w:rFonts w:hint="eastAsia"/>
      </w:rPr>
    </w:lvl>
  </w:abstractNum>
  <w:abstractNum w:abstractNumId="162">
    <w:nsid w:val="4E7DA791"/>
    <w:multiLevelType w:val="singleLevel"/>
    <w:tmpl w:val="4E7DA791"/>
    <w:lvl w:ilvl="0" w:tentative="0">
      <w:start w:val="1"/>
      <w:numFmt w:val="chineseCounting"/>
      <w:suff w:val="nothing"/>
      <w:lvlText w:val="（%1）"/>
      <w:lvlJc w:val="left"/>
      <w:pPr>
        <w:ind w:left="0" w:firstLine="420"/>
      </w:pPr>
      <w:rPr>
        <w:rFonts w:hint="eastAsia"/>
      </w:rPr>
    </w:lvl>
  </w:abstractNum>
  <w:abstractNum w:abstractNumId="163">
    <w:nsid w:val="506C00CE"/>
    <w:multiLevelType w:val="singleLevel"/>
    <w:tmpl w:val="506C00CE"/>
    <w:lvl w:ilvl="0" w:tentative="0">
      <w:start w:val="1"/>
      <w:numFmt w:val="chineseCounting"/>
      <w:suff w:val="nothing"/>
      <w:lvlText w:val="（%1）"/>
      <w:lvlJc w:val="left"/>
      <w:pPr>
        <w:ind w:left="0" w:firstLine="420"/>
      </w:pPr>
      <w:rPr>
        <w:rFonts w:hint="eastAsia"/>
      </w:rPr>
    </w:lvl>
  </w:abstractNum>
  <w:abstractNum w:abstractNumId="164">
    <w:nsid w:val="51F6441D"/>
    <w:multiLevelType w:val="singleLevel"/>
    <w:tmpl w:val="51F6441D"/>
    <w:lvl w:ilvl="0" w:tentative="0">
      <w:start w:val="1"/>
      <w:numFmt w:val="decimal"/>
      <w:suff w:val="nothing"/>
      <w:lvlText w:val="%1．"/>
      <w:lvlJc w:val="left"/>
      <w:pPr>
        <w:ind w:left="0" w:firstLine="400"/>
      </w:pPr>
      <w:rPr>
        <w:rFonts w:hint="default"/>
      </w:rPr>
    </w:lvl>
  </w:abstractNum>
  <w:abstractNum w:abstractNumId="165">
    <w:nsid w:val="52FF9589"/>
    <w:multiLevelType w:val="singleLevel"/>
    <w:tmpl w:val="52FF9589"/>
    <w:lvl w:ilvl="0" w:tentative="0">
      <w:start w:val="1"/>
      <w:numFmt w:val="chineseCounting"/>
      <w:suff w:val="nothing"/>
      <w:lvlText w:val="（%1）"/>
      <w:lvlJc w:val="left"/>
      <w:pPr>
        <w:ind w:left="0" w:firstLine="420"/>
      </w:pPr>
      <w:rPr>
        <w:rFonts w:hint="eastAsia"/>
      </w:rPr>
    </w:lvl>
  </w:abstractNum>
  <w:abstractNum w:abstractNumId="166">
    <w:nsid w:val="55658749"/>
    <w:multiLevelType w:val="singleLevel"/>
    <w:tmpl w:val="55658749"/>
    <w:lvl w:ilvl="0" w:tentative="0">
      <w:start w:val="1"/>
      <w:numFmt w:val="chineseCounting"/>
      <w:suff w:val="nothing"/>
      <w:lvlText w:val="（%1）"/>
      <w:lvlJc w:val="left"/>
      <w:pPr>
        <w:ind w:left="0" w:firstLine="420"/>
      </w:pPr>
      <w:rPr>
        <w:rFonts w:hint="eastAsia"/>
      </w:rPr>
    </w:lvl>
  </w:abstractNum>
  <w:abstractNum w:abstractNumId="167">
    <w:nsid w:val="55FFFCE3"/>
    <w:multiLevelType w:val="singleLevel"/>
    <w:tmpl w:val="55FFFCE3"/>
    <w:lvl w:ilvl="0" w:tentative="0">
      <w:start w:val="1"/>
      <w:numFmt w:val="chineseCounting"/>
      <w:suff w:val="nothing"/>
      <w:lvlText w:val="（%1）"/>
      <w:lvlJc w:val="left"/>
      <w:pPr>
        <w:ind w:left="0" w:firstLine="420"/>
      </w:pPr>
      <w:rPr>
        <w:rFonts w:hint="eastAsia"/>
      </w:rPr>
    </w:lvl>
  </w:abstractNum>
  <w:abstractNum w:abstractNumId="168">
    <w:nsid w:val="59484AAF"/>
    <w:multiLevelType w:val="singleLevel"/>
    <w:tmpl w:val="59484AAF"/>
    <w:lvl w:ilvl="0" w:tentative="0">
      <w:start w:val="1"/>
      <w:numFmt w:val="chineseCounting"/>
      <w:suff w:val="nothing"/>
      <w:lvlText w:val="（%1）"/>
      <w:lvlJc w:val="left"/>
      <w:pPr>
        <w:ind w:left="0" w:firstLine="420"/>
      </w:pPr>
      <w:rPr>
        <w:rFonts w:hint="eastAsia"/>
      </w:rPr>
    </w:lvl>
  </w:abstractNum>
  <w:abstractNum w:abstractNumId="169">
    <w:nsid w:val="5C4B7DD4"/>
    <w:multiLevelType w:val="singleLevel"/>
    <w:tmpl w:val="5C4B7DD4"/>
    <w:lvl w:ilvl="0" w:tentative="0">
      <w:start w:val="1"/>
      <w:numFmt w:val="chineseCounting"/>
      <w:suff w:val="nothing"/>
      <w:lvlText w:val="（%1）"/>
      <w:lvlJc w:val="left"/>
      <w:pPr>
        <w:ind w:left="0" w:firstLine="420"/>
      </w:pPr>
      <w:rPr>
        <w:rFonts w:hint="eastAsia"/>
      </w:rPr>
    </w:lvl>
  </w:abstractNum>
  <w:abstractNum w:abstractNumId="170">
    <w:nsid w:val="5C5AB3D1"/>
    <w:multiLevelType w:val="singleLevel"/>
    <w:tmpl w:val="5C5AB3D1"/>
    <w:lvl w:ilvl="0" w:tentative="0">
      <w:start w:val="1"/>
      <w:numFmt w:val="decimal"/>
      <w:suff w:val="nothing"/>
      <w:lvlText w:val="%1．"/>
      <w:lvlJc w:val="left"/>
      <w:pPr>
        <w:ind w:left="0" w:firstLine="400"/>
      </w:pPr>
      <w:rPr>
        <w:rFonts w:hint="default"/>
      </w:rPr>
    </w:lvl>
  </w:abstractNum>
  <w:abstractNum w:abstractNumId="171">
    <w:nsid w:val="5C6964C8"/>
    <w:multiLevelType w:val="singleLevel"/>
    <w:tmpl w:val="5C6964C8"/>
    <w:lvl w:ilvl="0" w:tentative="0">
      <w:start w:val="1"/>
      <w:numFmt w:val="decimal"/>
      <w:suff w:val="nothing"/>
      <w:lvlText w:val="%1．"/>
      <w:lvlJc w:val="left"/>
      <w:pPr>
        <w:ind w:left="0" w:firstLine="400"/>
      </w:pPr>
      <w:rPr>
        <w:rFonts w:hint="default"/>
      </w:rPr>
    </w:lvl>
  </w:abstractNum>
  <w:abstractNum w:abstractNumId="172">
    <w:nsid w:val="5FD74B61"/>
    <w:multiLevelType w:val="multilevel"/>
    <w:tmpl w:val="5FD74B61"/>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73">
    <w:nsid w:val="607F7644"/>
    <w:multiLevelType w:val="singleLevel"/>
    <w:tmpl w:val="607F7644"/>
    <w:lvl w:ilvl="0" w:tentative="0">
      <w:start w:val="1"/>
      <w:numFmt w:val="chineseCounting"/>
      <w:suff w:val="nothing"/>
      <w:lvlText w:val="（%1）"/>
      <w:lvlJc w:val="left"/>
      <w:pPr>
        <w:ind w:left="0" w:firstLine="420"/>
      </w:pPr>
      <w:rPr>
        <w:rFonts w:hint="eastAsia"/>
      </w:rPr>
    </w:lvl>
  </w:abstractNum>
  <w:abstractNum w:abstractNumId="174">
    <w:nsid w:val="63173944"/>
    <w:multiLevelType w:val="multilevel"/>
    <w:tmpl w:val="63173944"/>
    <w:lvl w:ilvl="0" w:tentative="0">
      <w:start w:val="1"/>
      <w:numFmt w:val="chineseCounting"/>
      <w:suff w:val="space"/>
      <w:lvlText w:val="    第%1条 "/>
      <w:lvlJc w:val="left"/>
      <w:pPr>
        <w:tabs>
          <w:tab w:val="left" w:pos="0"/>
        </w:tabs>
        <w:ind w:left="0" w:firstLine="0"/>
      </w:pPr>
      <w:rPr>
        <w:rFonts w:hint="eastAsia" w:ascii="宋体" w:hAnsi="宋体" w:eastAsia="宋体" w:cs="宋体"/>
        <w:b/>
        <w:i w:val="0"/>
        <w:color w:val="000000" w:themeColor="text1"/>
        <w:sz w:val="21"/>
        <w14:textFill>
          <w14:solidFill>
            <w14:schemeClr w14:val="tx1"/>
          </w14:solidFill>
        </w14:textFill>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5">
    <w:nsid w:val="63688B05"/>
    <w:multiLevelType w:val="singleLevel"/>
    <w:tmpl w:val="63688B05"/>
    <w:lvl w:ilvl="0" w:tentative="0">
      <w:start w:val="1"/>
      <w:numFmt w:val="chineseCounting"/>
      <w:suff w:val="nothing"/>
      <w:lvlText w:val="（%1）"/>
      <w:lvlJc w:val="left"/>
      <w:pPr>
        <w:ind w:left="0" w:firstLine="420"/>
      </w:pPr>
      <w:rPr>
        <w:rFonts w:hint="eastAsia"/>
      </w:rPr>
    </w:lvl>
  </w:abstractNum>
  <w:abstractNum w:abstractNumId="176">
    <w:nsid w:val="63B18D1A"/>
    <w:multiLevelType w:val="singleLevel"/>
    <w:tmpl w:val="63B18D1A"/>
    <w:lvl w:ilvl="0" w:tentative="0">
      <w:start w:val="1"/>
      <w:numFmt w:val="decimal"/>
      <w:suff w:val="nothing"/>
      <w:lvlText w:val="%1．"/>
      <w:lvlJc w:val="left"/>
      <w:pPr>
        <w:ind w:left="0" w:firstLine="400"/>
      </w:pPr>
      <w:rPr>
        <w:rFonts w:hint="default"/>
      </w:rPr>
    </w:lvl>
  </w:abstractNum>
  <w:abstractNum w:abstractNumId="177">
    <w:nsid w:val="63B2C649"/>
    <w:multiLevelType w:val="singleLevel"/>
    <w:tmpl w:val="63B2C649"/>
    <w:lvl w:ilvl="0" w:tentative="0">
      <w:start w:val="1"/>
      <w:numFmt w:val="chineseCounting"/>
      <w:suff w:val="nothing"/>
      <w:lvlText w:val="（%1）"/>
      <w:lvlJc w:val="left"/>
      <w:pPr>
        <w:ind w:left="0" w:firstLine="420"/>
      </w:pPr>
      <w:rPr>
        <w:rFonts w:hint="eastAsia"/>
      </w:rPr>
    </w:lvl>
  </w:abstractNum>
  <w:abstractNum w:abstractNumId="178">
    <w:nsid w:val="64E0B730"/>
    <w:multiLevelType w:val="multilevel"/>
    <w:tmpl w:val="64E0B730"/>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9">
    <w:nsid w:val="67706B0B"/>
    <w:multiLevelType w:val="multilevel"/>
    <w:tmpl w:val="67706B0B"/>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80">
    <w:nsid w:val="68E2E473"/>
    <w:multiLevelType w:val="multilevel"/>
    <w:tmpl w:val="68E2E473"/>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1">
    <w:nsid w:val="6C38CB7E"/>
    <w:multiLevelType w:val="singleLevel"/>
    <w:tmpl w:val="6C38CB7E"/>
    <w:lvl w:ilvl="0" w:tentative="0">
      <w:start w:val="1"/>
      <w:numFmt w:val="decimal"/>
      <w:suff w:val="nothing"/>
      <w:lvlText w:val="%1．"/>
      <w:lvlJc w:val="left"/>
      <w:pPr>
        <w:ind w:left="0" w:firstLine="400"/>
      </w:pPr>
      <w:rPr>
        <w:rFonts w:hint="default"/>
      </w:rPr>
    </w:lvl>
  </w:abstractNum>
  <w:abstractNum w:abstractNumId="182">
    <w:nsid w:val="6C782F84"/>
    <w:multiLevelType w:val="singleLevel"/>
    <w:tmpl w:val="6C782F84"/>
    <w:lvl w:ilvl="0" w:tentative="0">
      <w:start w:val="1"/>
      <w:numFmt w:val="chineseCounting"/>
      <w:suff w:val="nothing"/>
      <w:lvlText w:val="（%1）"/>
      <w:lvlJc w:val="left"/>
      <w:pPr>
        <w:ind w:left="0" w:firstLine="420"/>
      </w:pPr>
      <w:rPr>
        <w:rFonts w:hint="eastAsia"/>
      </w:rPr>
    </w:lvl>
  </w:abstractNum>
  <w:abstractNum w:abstractNumId="183">
    <w:nsid w:val="6CF7D5F5"/>
    <w:multiLevelType w:val="singleLevel"/>
    <w:tmpl w:val="6CF7D5F5"/>
    <w:lvl w:ilvl="0" w:tentative="0">
      <w:start w:val="1"/>
      <w:numFmt w:val="chineseCounting"/>
      <w:suff w:val="nothing"/>
      <w:lvlText w:val="（%1）"/>
      <w:lvlJc w:val="left"/>
      <w:pPr>
        <w:ind w:left="0" w:firstLine="420"/>
      </w:pPr>
      <w:rPr>
        <w:rFonts w:hint="eastAsia"/>
      </w:rPr>
    </w:lvl>
  </w:abstractNum>
  <w:abstractNum w:abstractNumId="184">
    <w:nsid w:val="6DA59170"/>
    <w:multiLevelType w:val="multilevel"/>
    <w:tmpl w:val="6DA59170"/>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5">
    <w:nsid w:val="6DEEC24E"/>
    <w:multiLevelType w:val="singleLevel"/>
    <w:tmpl w:val="6DEEC24E"/>
    <w:lvl w:ilvl="0" w:tentative="0">
      <w:start w:val="1"/>
      <w:numFmt w:val="chineseCounting"/>
      <w:suff w:val="nothing"/>
      <w:lvlText w:val="（%1）"/>
      <w:lvlJc w:val="left"/>
      <w:pPr>
        <w:ind w:left="0" w:firstLine="420"/>
      </w:pPr>
      <w:rPr>
        <w:rFonts w:hint="eastAsia"/>
      </w:rPr>
    </w:lvl>
  </w:abstractNum>
  <w:abstractNum w:abstractNumId="186">
    <w:nsid w:val="6E13AC36"/>
    <w:multiLevelType w:val="singleLevel"/>
    <w:tmpl w:val="6E13AC36"/>
    <w:lvl w:ilvl="0" w:tentative="0">
      <w:start w:val="1"/>
      <w:numFmt w:val="decimal"/>
      <w:suff w:val="nothing"/>
      <w:lvlText w:val="%1．"/>
      <w:lvlJc w:val="left"/>
      <w:pPr>
        <w:ind w:left="0" w:firstLine="400"/>
      </w:pPr>
      <w:rPr>
        <w:rFonts w:hint="default"/>
      </w:rPr>
    </w:lvl>
  </w:abstractNum>
  <w:abstractNum w:abstractNumId="187">
    <w:nsid w:val="6E8B1EF5"/>
    <w:multiLevelType w:val="singleLevel"/>
    <w:tmpl w:val="6E8B1EF5"/>
    <w:lvl w:ilvl="0" w:tentative="0">
      <w:start w:val="1"/>
      <w:numFmt w:val="chineseCounting"/>
      <w:suff w:val="nothing"/>
      <w:lvlText w:val="（%1）"/>
      <w:lvlJc w:val="left"/>
      <w:pPr>
        <w:ind w:left="0" w:firstLine="420"/>
      </w:pPr>
      <w:rPr>
        <w:rFonts w:hint="eastAsia"/>
      </w:rPr>
    </w:lvl>
  </w:abstractNum>
  <w:abstractNum w:abstractNumId="188">
    <w:nsid w:val="6EE0E971"/>
    <w:multiLevelType w:val="singleLevel"/>
    <w:tmpl w:val="6EE0E971"/>
    <w:lvl w:ilvl="0" w:tentative="0">
      <w:start w:val="1"/>
      <w:numFmt w:val="chineseCounting"/>
      <w:suff w:val="nothing"/>
      <w:lvlText w:val="（%1）"/>
      <w:lvlJc w:val="left"/>
      <w:pPr>
        <w:ind w:left="0" w:firstLine="420"/>
      </w:pPr>
      <w:rPr>
        <w:rFonts w:hint="eastAsia"/>
      </w:rPr>
    </w:lvl>
  </w:abstractNum>
  <w:abstractNum w:abstractNumId="189">
    <w:nsid w:val="6F0976A8"/>
    <w:multiLevelType w:val="singleLevel"/>
    <w:tmpl w:val="6F0976A8"/>
    <w:lvl w:ilvl="0" w:tentative="0">
      <w:start w:val="1"/>
      <w:numFmt w:val="decimal"/>
      <w:suff w:val="nothing"/>
      <w:lvlText w:val="%1．"/>
      <w:lvlJc w:val="left"/>
      <w:pPr>
        <w:ind w:left="0" w:firstLine="400"/>
      </w:pPr>
      <w:rPr>
        <w:rFonts w:hint="default"/>
      </w:rPr>
    </w:lvl>
  </w:abstractNum>
  <w:abstractNum w:abstractNumId="190">
    <w:nsid w:val="70826FFD"/>
    <w:multiLevelType w:val="multilevel"/>
    <w:tmpl w:val="70826FFD"/>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1">
    <w:nsid w:val="7093CFCC"/>
    <w:multiLevelType w:val="singleLevel"/>
    <w:tmpl w:val="7093CFCC"/>
    <w:lvl w:ilvl="0" w:tentative="0">
      <w:start w:val="1"/>
      <w:numFmt w:val="decimal"/>
      <w:suff w:val="nothing"/>
      <w:lvlText w:val="%1．"/>
      <w:lvlJc w:val="left"/>
      <w:pPr>
        <w:ind w:left="0" w:firstLine="400"/>
      </w:pPr>
      <w:rPr>
        <w:rFonts w:hint="default"/>
      </w:rPr>
    </w:lvl>
  </w:abstractNum>
  <w:abstractNum w:abstractNumId="192">
    <w:nsid w:val="7095DB5C"/>
    <w:multiLevelType w:val="singleLevel"/>
    <w:tmpl w:val="7095DB5C"/>
    <w:lvl w:ilvl="0" w:tentative="0">
      <w:start w:val="1"/>
      <w:numFmt w:val="chineseCounting"/>
      <w:suff w:val="nothing"/>
      <w:lvlText w:val="（%1）"/>
      <w:lvlJc w:val="left"/>
      <w:pPr>
        <w:ind w:left="0" w:firstLine="420"/>
      </w:pPr>
      <w:rPr>
        <w:rFonts w:hint="eastAsia"/>
      </w:rPr>
    </w:lvl>
  </w:abstractNum>
  <w:abstractNum w:abstractNumId="193">
    <w:nsid w:val="726C1EB3"/>
    <w:multiLevelType w:val="singleLevel"/>
    <w:tmpl w:val="726C1EB3"/>
    <w:lvl w:ilvl="0" w:tentative="0">
      <w:start w:val="1"/>
      <w:numFmt w:val="decimal"/>
      <w:suff w:val="nothing"/>
      <w:lvlText w:val="%1．"/>
      <w:lvlJc w:val="left"/>
      <w:pPr>
        <w:ind w:left="0" w:firstLine="400"/>
      </w:pPr>
      <w:rPr>
        <w:rFonts w:hint="default"/>
      </w:rPr>
    </w:lvl>
  </w:abstractNum>
  <w:abstractNum w:abstractNumId="194">
    <w:nsid w:val="72BE20A5"/>
    <w:multiLevelType w:val="singleLevel"/>
    <w:tmpl w:val="72BE20A5"/>
    <w:lvl w:ilvl="0" w:tentative="0">
      <w:start w:val="1"/>
      <w:numFmt w:val="chineseCounting"/>
      <w:suff w:val="nothing"/>
      <w:lvlText w:val="（%1）"/>
      <w:lvlJc w:val="left"/>
      <w:pPr>
        <w:ind w:left="0" w:firstLine="420"/>
      </w:pPr>
      <w:rPr>
        <w:rFonts w:hint="eastAsia"/>
      </w:rPr>
    </w:lvl>
  </w:abstractNum>
  <w:abstractNum w:abstractNumId="195">
    <w:nsid w:val="72CE6218"/>
    <w:multiLevelType w:val="singleLevel"/>
    <w:tmpl w:val="72CE6218"/>
    <w:lvl w:ilvl="0" w:tentative="0">
      <w:start w:val="1"/>
      <w:numFmt w:val="decimal"/>
      <w:suff w:val="nothing"/>
      <w:lvlText w:val="%1．"/>
      <w:lvlJc w:val="left"/>
      <w:pPr>
        <w:ind w:left="0" w:firstLine="400"/>
      </w:pPr>
      <w:rPr>
        <w:rFonts w:hint="default"/>
      </w:rPr>
    </w:lvl>
  </w:abstractNum>
  <w:abstractNum w:abstractNumId="196">
    <w:nsid w:val="7442C93F"/>
    <w:multiLevelType w:val="multilevel"/>
    <w:tmpl w:val="7442C93F"/>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97">
    <w:nsid w:val="749567E1"/>
    <w:multiLevelType w:val="singleLevel"/>
    <w:tmpl w:val="749567E1"/>
    <w:lvl w:ilvl="0" w:tentative="0">
      <w:start w:val="1"/>
      <w:numFmt w:val="decimal"/>
      <w:suff w:val="nothing"/>
      <w:lvlText w:val="%1．"/>
      <w:lvlJc w:val="left"/>
      <w:pPr>
        <w:ind w:left="0" w:firstLine="400"/>
      </w:pPr>
      <w:rPr>
        <w:rFonts w:hint="default"/>
      </w:rPr>
    </w:lvl>
  </w:abstractNum>
  <w:abstractNum w:abstractNumId="198">
    <w:nsid w:val="75C1845A"/>
    <w:multiLevelType w:val="multilevel"/>
    <w:tmpl w:val="75C1845A"/>
    <w:lvl w:ilvl="0" w:tentative="0">
      <w:start w:val="1"/>
      <w:numFmt w:val="chineseCounting"/>
      <w:suff w:val="space"/>
      <w:lvlText w:val="    第%1条 "/>
      <w:lvlJc w:val="left"/>
      <w:pPr>
        <w:tabs>
          <w:tab w:val="left" w:pos="0"/>
        </w:tabs>
        <w:ind w:left="0" w:firstLine="0"/>
      </w:pPr>
      <w:rPr>
        <w:rFonts w:hint="eastAsia" w:ascii="宋体" w:hAnsi="宋体" w:eastAsia="宋体" w:cs="宋体"/>
        <w:b/>
        <w:i w:val="0"/>
        <w:color w:val="000000" w:themeColor="text1"/>
        <w:sz w:val="21"/>
        <w14:textFill>
          <w14:solidFill>
            <w14:schemeClr w14:val="tx1"/>
          </w14:solidFill>
        </w14:textFill>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9">
    <w:nsid w:val="7669340A"/>
    <w:multiLevelType w:val="multilevel"/>
    <w:tmpl w:val="7669340A"/>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0">
    <w:nsid w:val="76C3F33E"/>
    <w:multiLevelType w:val="multilevel"/>
    <w:tmpl w:val="76C3F33E"/>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1">
    <w:nsid w:val="77286ADA"/>
    <w:multiLevelType w:val="singleLevel"/>
    <w:tmpl w:val="77286ADA"/>
    <w:lvl w:ilvl="0" w:tentative="0">
      <w:start w:val="1"/>
      <w:numFmt w:val="chineseCounting"/>
      <w:suff w:val="nothing"/>
      <w:lvlText w:val="（%1）"/>
      <w:lvlJc w:val="left"/>
      <w:pPr>
        <w:ind w:left="0" w:firstLine="420"/>
      </w:pPr>
      <w:rPr>
        <w:rFonts w:hint="eastAsia"/>
      </w:rPr>
    </w:lvl>
  </w:abstractNum>
  <w:abstractNum w:abstractNumId="202">
    <w:nsid w:val="777FFC4E"/>
    <w:multiLevelType w:val="singleLevel"/>
    <w:tmpl w:val="777FFC4E"/>
    <w:lvl w:ilvl="0" w:tentative="0">
      <w:start w:val="1"/>
      <w:numFmt w:val="decimal"/>
      <w:suff w:val="nothing"/>
      <w:lvlText w:val="%1．"/>
      <w:lvlJc w:val="left"/>
      <w:pPr>
        <w:ind w:left="0" w:firstLine="400"/>
      </w:pPr>
      <w:rPr>
        <w:rFonts w:hint="default"/>
      </w:rPr>
    </w:lvl>
  </w:abstractNum>
  <w:abstractNum w:abstractNumId="203">
    <w:nsid w:val="78DCA7BE"/>
    <w:multiLevelType w:val="multilevel"/>
    <w:tmpl w:val="78DCA7BE"/>
    <w:lvl w:ilvl="0" w:tentative="0">
      <w:start w:val="1"/>
      <w:numFmt w:val="chineseCounting"/>
      <w:suff w:val="space"/>
      <w:lvlText w:val="    第%1条 "/>
      <w:lvlJc w:val="left"/>
      <w:pPr>
        <w:tabs>
          <w:tab w:val="left" w:pos="0"/>
        </w:tabs>
        <w:ind w:left="0" w:firstLine="0"/>
      </w:pPr>
      <w:rPr>
        <w:rFonts w:hint="eastAsia" w:ascii="宋体" w:hAnsi="宋体" w:eastAsia="宋体" w:cs="宋体"/>
        <w:b/>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4">
    <w:nsid w:val="79C5D08B"/>
    <w:multiLevelType w:val="singleLevel"/>
    <w:tmpl w:val="79C5D08B"/>
    <w:lvl w:ilvl="0" w:tentative="0">
      <w:start w:val="1"/>
      <w:numFmt w:val="chineseCounting"/>
      <w:suff w:val="nothing"/>
      <w:lvlText w:val="（%1）"/>
      <w:lvlJc w:val="left"/>
      <w:pPr>
        <w:ind w:left="0" w:firstLine="420"/>
      </w:pPr>
      <w:rPr>
        <w:rFonts w:hint="eastAsia"/>
      </w:rPr>
    </w:lvl>
  </w:abstractNum>
  <w:abstractNum w:abstractNumId="205">
    <w:nsid w:val="7A6D79B7"/>
    <w:multiLevelType w:val="singleLevel"/>
    <w:tmpl w:val="7A6D79B7"/>
    <w:lvl w:ilvl="0" w:tentative="0">
      <w:start w:val="1"/>
      <w:numFmt w:val="decimal"/>
      <w:suff w:val="nothing"/>
      <w:lvlText w:val="%1．"/>
      <w:lvlJc w:val="left"/>
      <w:pPr>
        <w:ind w:left="0" w:firstLine="400"/>
      </w:pPr>
      <w:rPr>
        <w:rFonts w:hint="default"/>
      </w:rPr>
    </w:lvl>
  </w:abstractNum>
  <w:abstractNum w:abstractNumId="206">
    <w:nsid w:val="7B73D06C"/>
    <w:multiLevelType w:val="singleLevel"/>
    <w:tmpl w:val="7B73D06C"/>
    <w:lvl w:ilvl="0" w:tentative="0">
      <w:start w:val="1"/>
      <w:numFmt w:val="chineseCounting"/>
      <w:suff w:val="nothing"/>
      <w:lvlText w:val="（%1）"/>
      <w:lvlJc w:val="left"/>
      <w:pPr>
        <w:ind w:left="0" w:firstLine="420"/>
      </w:pPr>
      <w:rPr>
        <w:rFonts w:hint="eastAsia"/>
      </w:rPr>
    </w:lvl>
  </w:abstractNum>
  <w:abstractNum w:abstractNumId="207">
    <w:nsid w:val="7BBE9E27"/>
    <w:multiLevelType w:val="singleLevel"/>
    <w:tmpl w:val="7BBE9E27"/>
    <w:lvl w:ilvl="0" w:tentative="0">
      <w:start w:val="1"/>
      <w:numFmt w:val="chineseCounting"/>
      <w:suff w:val="nothing"/>
      <w:lvlText w:val="（%1）"/>
      <w:lvlJc w:val="left"/>
      <w:pPr>
        <w:ind w:left="0" w:firstLine="420"/>
      </w:pPr>
      <w:rPr>
        <w:rFonts w:hint="eastAsia"/>
      </w:rPr>
    </w:lvl>
  </w:abstractNum>
  <w:abstractNum w:abstractNumId="208">
    <w:nsid w:val="7C27D3D1"/>
    <w:multiLevelType w:val="singleLevel"/>
    <w:tmpl w:val="7C27D3D1"/>
    <w:lvl w:ilvl="0" w:tentative="0">
      <w:start w:val="1"/>
      <w:numFmt w:val="chineseCounting"/>
      <w:suff w:val="nothing"/>
      <w:lvlText w:val="（%1）"/>
      <w:lvlJc w:val="left"/>
      <w:pPr>
        <w:ind w:left="0" w:firstLine="420"/>
      </w:pPr>
      <w:rPr>
        <w:rFonts w:hint="eastAsia"/>
      </w:rPr>
    </w:lvl>
  </w:abstractNum>
  <w:abstractNum w:abstractNumId="209">
    <w:nsid w:val="7D27F061"/>
    <w:multiLevelType w:val="singleLevel"/>
    <w:tmpl w:val="7D27F061"/>
    <w:lvl w:ilvl="0" w:tentative="0">
      <w:start w:val="1"/>
      <w:numFmt w:val="chineseCounting"/>
      <w:suff w:val="nothing"/>
      <w:lvlText w:val="（%1）"/>
      <w:lvlJc w:val="left"/>
      <w:pPr>
        <w:ind w:left="0" w:firstLine="420"/>
      </w:pPr>
      <w:rPr>
        <w:rFonts w:hint="eastAsia"/>
      </w:rPr>
    </w:lvl>
  </w:abstractNum>
  <w:abstractNum w:abstractNumId="210">
    <w:nsid w:val="7D669FF3"/>
    <w:multiLevelType w:val="multilevel"/>
    <w:tmpl w:val="7D669FF3"/>
    <w:lvl w:ilvl="0" w:tentative="0">
      <w:start w:val="1"/>
      <w:numFmt w:val="chineseCounting"/>
      <w:suff w:val="nothing"/>
      <w:lvlText w:val="第%1条　"/>
      <w:lvlJc w:val="left"/>
      <w:pPr>
        <w:tabs>
          <w:tab w:val="left" w:pos="0"/>
        </w:tabs>
        <w:ind w:left="0" w:firstLine="402"/>
      </w:pPr>
      <w:rPr>
        <w:rFonts w:hint="eastAsia" w:ascii="宋体" w:hAnsi="宋体" w:eastAsia="宋体" w:cs="宋体"/>
        <w:b/>
        <w:sz w:val="21"/>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11">
    <w:nsid w:val="7D9AECA7"/>
    <w:multiLevelType w:val="singleLevel"/>
    <w:tmpl w:val="7D9AECA7"/>
    <w:lvl w:ilvl="0" w:tentative="0">
      <w:start w:val="1"/>
      <w:numFmt w:val="chineseCounting"/>
      <w:suff w:val="nothing"/>
      <w:lvlText w:val="（%1）"/>
      <w:lvlJc w:val="left"/>
      <w:pPr>
        <w:ind w:left="0" w:firstLine="420"/>
      </w:pPr>
      <w:rPr>
        <w:rFonts w:hint="eastAsia"/>
      </w:rPr>
    </w:lvl>
  </w:abstractNum>
  <w:abstractNum w:abstractNumId="212">
    <w:nsid w:val="7E5DCDCC"/>
    <w:multiLevelType w:val="multilevel"/>
    <w:tmpl w:val="7E5DCDCC"/>
    <w:lvl w:ilvl="0" w:tentative="0">
      <w:start w:val="1"/>
      <w:numFmt w:val="chineseCounting"/>
      <w:suff w:val="space"/>
      <w:lvlText w:val="    第%1条 "/>
      <w:lvlJc w:val="left"/>
      <w:pPr>
        <w:tabs>
          <w:tab w:val="left" w:pos="0"/>
        </w:tabs>
        <w:ind w:left="0" w:firstLine="0"/>
      </w:pPr>
      <w:rPr>
        <w:rFonts w:hint="eastAsia" w:ascii="宋体" w:hAnsi="宋体" w:eastAsia="宋体" w:cs="宋体"/>
        <w:b/>
        <w:i w:val="0"/>
        <w:color w:val="000000" w:themeColor="text1"/>
        <w:sz w:val="21"/>
        <w14:textFill>
          <w14:solidFill>
            <w14:schemeClr w14:val="tx1"/>
          </w14:solidFill>
        </w14:textFill>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54"/>
  </w:num>
  <w:num w:numId="2">
    <w:abstractNumId w:val="151"/>
  </w:num>
  <w:num w:numId="3">
    <w:abstractNumId w:val="51"/>
  </w:num>
  <w:num w:numId="4">
    <w:abstractNumId w:val="145"/>
  </w:num>
  <w:num w:numId="5">
    <w:abstractNumId w:val="92"/>
  </w:num>
  <w:num w:numId="6">
    <w:abstractNumId w:val="190"/>
  </w:num>
  <w:num w:numId="7">
    <w:abstractNumId w:val="73"/>
  </w:num>
  <w:num w:numId="8">
    <w:abstractNumId w:val="138"/>
  </w:num>
  <w:num w:numId="9">
    <w:abstractNumId w:val="180"/>
  </w:num>
  <w:num w:numId="10">
    <w:abstractNumId w:val="184"/>
  </w:num>
  <w:num w:numId="11">
    <w:abstractNumId w:val="134"/>
  </w:num>
  <w:num w:numId="12">
    <w:abstractNumId w:val="117"/>
  </w:num>
  <w:num w:numId="13">
    <w:abstractNumId w:val="203"/>
  </w:num>
  <w:num w:numId="14">
    <w:abstractNumId w:val="150"/>
  </w:num>
  <w:num w:numId="15">
    <w:abstractNumId w:val="119"/>
  </w:num>
  <w:num w:numId="16">
    <w:abstractNumId w:val="178"/>
  </w:num>
  <w:num w:numId="17">
    <w:abstractNumId w:val="34"/>
  </w:num>
  <w:num w:numId="18">
    <w:abstractNumId w:val="194"/>
  </w:num>
  <w:num w:numId="19">
    <w:abstractNumId w:val="36"/>
  </w:num>
  <w:num w:numId="20">
    <w:abstractNumId w:val="39"/>
  </w:num>
  <w:num w:numId="21">
    <w:abstractNumId w:val="108"/>
  </w:num>
  <w:num w:numId="22">
    <w:abstractNumId w:val="2"/>
  </w:num>
  <w:num w:numId="23">
    <w:abstractNumId w:val="29"/>
  </w:num>
  <w:num w:numId="24">
    <w:abstractNumId w:val="140"/>
  </w:num>
  <w:num w:numId="25">
    <w:abstractNumId w:val="99"/>
  </w:num>
  <w:num w:numId="26">
    <w:abstractNumId w:val="6"/>
  </w:num>
  <w:num w:numId="27">
    <w:abstractNumId w:val="106"/>
  </w:num>
  <w:num w:numId="28">
    <w:abstractNumId w:val="43"/>
  </w:num>
  <w:num w:numId="29">
    <w:abstractNumId w:val="124"/>
  </w:num>
  <w:num w:numId="30">
    <w:abstractNumId w:val="26"/>
  </w:num>
  <w:num w:numId="31">
    <w:abstractNumId w:val="80"/>
  </w:num>
  <w:num w:numId="32">
    <w:abstractNumId w:val="103"/>
  </w:num>
  <w:num w:numId="33">
    <w:abstractNumId w:val="100"/>
  </w:num>
  <w:num w:numId="34">
    <w:abstractNumId w:val="33"/>
  </w:num>
  <w:num w:numId="35">
    <w:abstractNumId w:val="54"/>
  </w:num>
  <w:num w:numId="36">
    <w:abstractNumId w:val="105"/>
  </w:num>
  <w:num w:numId="37">
    <w:abstractNumId w:val="95"/>
  </w:num>
  <w:num w:numId="38">
    <w:abstractNumId w:val="65"/>
  </w:num>
  <w:num w:numId="39">
    <w:abstractNumId w:val="200"/>
  </w:num>
  <w:num w:numId="40">
    <w:abstractNumId w:val="12"/>
  </w:num>
  <w:num w:numId="41">
    <w:abstractNumId w:val="185"/>
  </w:num>
  <w:num w:numId="42">
    <w:abstractNumId w:val="97"/>
  </w:num>
  <w:num w:numId="43">
    <w:abstractNumId w:val="206"/>
  </w:num>
  <w:num w:numId="44">
    <w:abstractNumId w:val="199"/>
  </w:num>
  <w:num w:numId="45">
    <w:abstractNumId w:val="131"/>
  </w:num>
  <w:num w:numId="46">
    <w:abstractNumId w:val="74"/>
  </w:num>
  <w:num w:numId="47">
    <w:abstractNumId w:val="25"/>
  </w:num>
  <w:num w:numId="48">
    <w:abstractNumId w:val="159"/>
  </w:num>
  <w:num w:numId="49">
    <w:abstractNumId w:val="110"/>
  </w:num>
  <w:num w:numId="50">
    <w:abstractNumId w:val="62"/>
  </w:num>
  <w:num w:numId="51">
    <w:abstractNumId w:val="15"/>
  </w:num>
  <w:num w:numId="52">
    <w:abstractNumId w:val="165"/>
  </w:num>
  <w:num w:numId="53">
    <w:abstractNumId w:val="148"/>
  </w:num>
  <w:num w:numId="54">
    <w:abstractNumId w:val="167"/>
  </w:num>
  <w:num w:numId="55">
    <w:abstractNumId w:val="104"/>
  </w:num>
  <w:num w:numId="56">
    <w:abstractNumId w:val="164"/>
  </w:num>
  <w:num w:numId="57">
    <w:abstractNumId w:val="72"/>
  </w:num>
  <w:num w:numId="58">
    <w:abstractNumId w:val="170"/>
  </w:num>
  <w:num w:numId="59">
    <w:abstractNumId w:val="44"/>
  </w:num>
  <w:num w:numId="60">
    <w:abstractNumId w:val="98"/>
  </w:num>
  <w:num w:numId="61">
    <w:abstractNumId w:val="177"/>
  </w:num>
  <w:num w:numId="62">
    <w:abstractNumId w:val="126"/>
  </w:num>
  <w:num w:numId="63">
    <w:abstractNumId w:val="9"/>
  </w:num>
  <w:num w:numId="6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0"/>
  </w:num>
  <w:num w:numId="66">
    <w:abstractNumId w:val="163"/>
  </w:num>
  <w:num w:numId="67">
    <w:abstractNumId w:val="82"/>
  </w:num>
  <w:num w:numId="68">
    <w:abstractNumId w:val="211"/>
  </w:num>
  <w:num w:numId="69">
    <w:abstractNumId w:val="144"/>
  </w:num>
  <w:num w:numId="70">
    <w:abstractNumId w:val="67"/>
  </w:num>
  <w:num w:numId="7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num>
  <w:num w:numId="73">
    <w:abstractNumId w:val="109"/>
  </w:num>
  <w:num w:numId="74">
    <w:abstractNumId w:val="169"/>
  </w:num>
  <w:num w:numId="7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7"/>
  </w:num>
  <w:num w:numId="77">
    <w:abstractNumId w:val="52"/>
  </w:num>
  <w:num w:numId="78">
    <w:abstractNumId w:val="102"/>
  </w:num>
  <w:num w:numId="79">
    <w:abstractNumId w:val="23"/>
  </w:num>
  <w:num w:numId="80">
    <w:abstractNumId w:val="101"/>
  </w:num>
  <w:num w:numId="81">
    <w:abstractNumId w:val="61"/>
  </w:num>
  <w:num w:numId="82">
    <w:abstractNumId w:val="202"/>
  </w:num>
  <w:num w:numId="83">
    <w:abstractNumId w:val="120"/>
  </w:num>
  <w:num w:numId="84">
    <w:abstractNumId w:val="197"/>
  </w:num>
  <w:num w:numId="85">
    <w:abstractNumId w:val="86"/>
  </w:num>
  <w:num w:numId="86">
    <w:abstractNumId w:val="94"/>
  </w:num>
  <w:num w:numId="87">
    <w:abstractNumId w:val="88"/>
  </w:num>
  <w:num w:numId="8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12"/>
  </w:num>
  <w:num w:numId="90">
    <w:abstractNumId w:val="11"/>
  </w:num>
  <w:num w:numId="91">
    <w:abstractNumId w:val="79"/>
  </w:num>
  <w:num w:numId="92">
    <w:abstractNumId w:val="127"/>
  </w:num>
  <w:num w:numId="93">
    <w:abstractNumId w:val="152"/>
  </w:num>
  <w:num w:numId="94">
    <w:abstractNumId w:val="76"/>
  </w:num>
  <w:num w:numId="95">
    <w:abstractNumId w:val="8"/>
  </w:num>
  <w:num w:numId="96">
    <w:abstractNumId w:val="83"/>
  </w:num>
  <w:num w:numId="97">
    <w:abstractNumId w:val="13"/>
  </w:num>
  <w:num w:numId="98">
    <w:abstractNumId w:val="115"/>
  </w:num>
  <w:num w:numId="99">
    <w:abstractNumId w:val="93"/>
  </w:num>
  <w:num w:numId="100">
    <w:abstractNumId w:val="68"/>
  </w:num>
  <w:num w:numId="101">
    <w:abstractNumId w:val="142"/>
  </w:num>
  <w:num w:numId="102">
    <w:abstractNumId w:val="0"/>
  </w:num>
  <w:num w:numId="103">
    <w:abstractNumId w:val="153"/>
  </w:num>
  <w:num w:numId="104">
    <w:abstractNumId w:val="5"/>
  </w:num>
  <w:num w:numId="105">
    <w:abstractNumId w:val="1"/>
  </w:num>
  <w:num w:numId="106">
    <w:abstractNumId w:val="162"/>
  </w:num>
  <w:num w:numId="107">
    <w:abstractNumId w:val="10"/>
  </w:num>
  <w:num w:numId="108">
    <w:abstractNumId w:val="191"/>
  </w:num>
  <w:num w:numId="109">
    <w:abstractNumId w:val="161"/>
  </w:num>
  <w:num w:numId="110">
    <w:abstractNumId w:val="91"/>
  </w:num>
  <w:num w:numId="111">
    <w:abstractNumId w:val="136"/>
  </w:num>
  <w:num w:numId="112">
    <w:abstractNumId w:val="66"/>
  </w:num>
  <w:num w:numId="113">
    <w:abstractNumId w:val="171"/>
  </w:num>
  <w:num w:numId="114">
    <w:abstractNumId w:val="135"/>
  </w:num>
  <w:num w:numId="115">
    <w:abstractNumId w:val="53"/>
  </w:num>
  <w:num w:numId="11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74"/>
  </w:num>
  <w:num w:numId="118">
    <w:abstractNumId w:val="77"/>
  </w:num>
  <w:num w:numId="119">
    <w:abstractNumId w:val="71"/>
  </w:num>
  <w:num w:numId="12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8"/>
  </w:num>
  <w:num w:numId="12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
  </w:num>
  <w:num w:numId="124">
    <w:abstractNumId w:val="107"/>
  </w:num>
  <w:num w:numId="125">
    <w:abstractNumId w:val="75"/>
  </w:num>
  <w:num w:numId="126">
    <w:abstractNumId w:val="146"/>
  </w:num>
  <w:num w:numId="127">
    <w:abstractNumId w:val="204"/>
  </w:num>
  <w:num w:numId="128">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0"/>
  </w:num>
  <w:num w:numId="130">
    <w:abstractNumId w:val="207"/>
  </w:num>
  <w:num w:numId="131">
    <w:abstractNumId w:val="49"/>
  </w:num>
  <w:num w:numId="132">
    <w:abstractNumId w:val="149"/>
  </w:num>
  <w:num w:numId="133">
    <w:abstractNumId w:val="47"/>
  </w:num>
  <w:num w:numId="134">
    <w:abstractNumId w:val="208"/>
  </w:num>
  <w:num w:numId="135">
    <w:abstractNumId w:val="139"/>
  </w:num>
  <w:num w:numId="136">
    <w:abstractNumId w:val="48"/>
  </w:num>
  <w:num w:numId="137">
    <w:abstractNumId w:val="116"/>
  </w:num>
  <w:num w:numId="138">
    <w:abstractNumId w:val="118"/>
  </w:num>
  <w:num w:numId="139">
    <w:abstractNumId w:val="188"/>
  </w:num>
  <w:num w:numId="140">
    <w:abstractNumId w:val="20"/>
  </w:num>
  <w:num w:numId="141">
    <w:abstractNumId w:val="201"/>
  </w:num>
  <w:num w:numId="142">
    <w:abstractNumId w:val="24"/>
  </w:num>
  <w:num w:numId="143">
    <w:abstractNumId w:val="27"/>
  </w:num>
  <w:num w:numId="144">
    <w:abstractNumId w:val="172"/>
  </w:num>
  <w:num w:numId="145">
    <w:abstractNumId w:val="42"/>
  </w:num>
  <w:num w:numId="146">
    <w:abstractNumId w:val="186"/>
  </w:num>
  <w:num w:numId="147">
    <w:abstractNumId w:val="114"/>
  </w:num>
  <w:num w:numId="148">
    <w:abstractNumId w:val="147"/>
  </w:num>
  <w:num w:numId="149">
    <w:abstractNumId w:val="16"/>
  </w:num>
  <w:num w:numId="150">
    <w:abstractNumId w:val="160"/>
  </w:num>
  <w:num w:numId="151">
    <w:abstractNumId w:val="21"/>
  </w:num>
  <w:num w:numId="152">
    <w:abstractNumId w:val="209"/>
  </w:num>
  <w:num w:numId="153">
    <w:abstractNumId w:val="84"/>
  </w:num>
  <w:num w:numId="154">
    <w:abstractNumId w:val="69"/>
  </w:num>
  <w:num w:numId="155">
    <w:abstractNumId w:val="181"/>
  </w:num>
  <w:num w:numId="156">
    <w:abstractNumId w:val="22"/>
  </w:num>
  <w:num w:numId="157">
    <w:abstractNumId w:val="78"/>
  </w:num>
  <w:num w:numId="158">
    <w:abstractNumId w:val="81"/>
  </w:num>
  <w:num w:numId="159">
    <w:abstractNumId w:val="38"/>
  </w:num>
  <w:num w:numId="160">
    <w:abstractNumId w:val="59"/>
  </w:num>
  <w:num w:numId="161">
    <w:abstractNumId w:val="121"/>
  </w:num>
  <w:num w:numId="162">
    <w:abstractNumId w:val="113"/>
  </w:num>
  <w:num w:numId="163">
    <w:abstractNumId w:val="46"/>
  </w:num>
  <w:num w:numId="164">
    <w:abstractNumId w:val="57"/>
  </w:num>
  <w:num w:numId="165">
    <w:abstractNumId w:val="132"/>
  </w:num>
  <w:num w:numId="166">
    <w:abstractNumId w:val="195"/>
  </w:num>
  <w:num w:numId="167">
    <w:abstractNumId w:val="31"/>
  </w:num>
  <w:num w:numId="168">
    <w:abstractNumId w:val="125"/>
  </w:num>
  <w:num w:numId="169">
    <w:abstractNumId w:val="173"/>
  </w:num>
  <w:num w:numId="170">
    <w:abstractNumId w:val="41"/>
  </w:num>
  <w:num w:numId="171">
    <w:abstractNumId w:val="45"/>
  </w:num>
  <w:num w:numId="172">
    <w:abstractNumId w:val="14"/>
  </w:num>
  <w:num w:numId="173">
    <w:abstractNumId w:val="55"/>
  </w:num>
  <w:num w:numId="174">
    <w:abstractNumId w:val="133"/>
  </w:num>
  <w:num w:numId="175">
    <w:abstractNumId w:val="28"/>
  </w:num>
  <w:num w:numId="176">
    <w:abstractNumId w:val="60"/>
  </w:num>
  <w:num w:numId="177">
    <w:abstractNumId w:val="189"/>
  </w:num>
  <w:num w:numId="178">
    <w:abstractNumId w:val="155"/>
  </w:num>
  <w:num w:numId="179">
    <w:abstractNumId w:val="111"/>
  </w:num>
  <w:num w:numId="180">
    <w:abstractNumId w:val="176"/>
  </w:num>
  <w:num w:numId="181">
    <w:abstractNumId w:val="179"/>
  </w:num>
  <w:num w:numId="182">
    <w:abstractNumId w:val="166"/>
  </w:num>
  <w:num w:numId="183">
    <w:abstractNumId w:val="143"/>
  </w:num>
  <w:num w:numId="184">
    <w:abstractNumId w:val="141"/>
  </w:num>
  <w:num w:numId="185">
    <w:abstractNumId w:val="196"/>
  </w:num>
  <w:num w:numId="186">
    <w:abstractNumId w:val="37"/>
  </w:num>
  <w:num w:numId="187">
    <w:abstractNumId w:val="182"/>
  </w:num>
  <w:num w:numId="188">
    <w:abstractNumId w:val="63"/>
  </w:num>
  <w:num w:numId="189">
    <w:abstractNumId w:val="157"/>
  </w:num>
  <w:num w:numId="190">
    <w:abstractNumId w:val="87"/>
  </w:num>
  <w:num w:numId="191">
    <w:abstractNumId w:val="96"/>
  </w:num>
  <w:num w:numId="192">
    <w:abstractNumId w:val="193"/>
  </w:num>
  <w:num w:numId="193">
    <w:abstractNumId w:val="192"/>
  </w:num>
  <w:num w:numId="194">
    <w:abstractNumId w:val="158"/>
  </w:num>
  <w:num w:numId="195">
    <w:abstractNumId w:val="32"/>
  </w:num>
  <w:num w:numId="196">
    <w:abstractNumId w:val="40"/>
  </w:num>
  <w:num w:numId="197">
    <w:abstractNumId w:val="35"/>
  </w:num>
  <w:num w:numId="198">
    <w:abstractNumId w:val="187"/>
  </w:num>
  <w:num w:numId="199">
    <w:abstractNumId w:val="90"/>
  </w:num>
  <w:num w:numId="200">
    <w:abstractNumId w:val="7"/>
  </w:num>
  <w:num w:numId="201">
    <w:abstractNumId w:val="19"/>
  </w:num>
  <w:num w:numId="202">
    <w:abstractNumId w:val="122"/>
  </w:num>
  <w:num w:numId="203">
    <w:abstractNumId w:val="123"/>
  </w:num>
  <w:num w:numId="204">
    <w:abstractNumId w:val="156"/>
  </w:num>
  <w:num w:numId="205">
    <w:abstractNumId w:val="205"/>
  </w:num>
  <w:num w:numId="206">
    <w:abstractNumId w:val="128"/>
  </w:num>
  <w:num w:numId="207">
    <w:abstractNumId w:val="168"/>
  </w:num>
  <w:num w:numId="208">
    <w:abstractNumId w:val="183"/>
  </w:num>
  <w:num w:numId="209">
    <w:abstractNumId w:val="112"/>
  </w:num>
  <w:num w:numId="210">
    <w:abstractNumId w:val="50"/>
  </w:num>
  <w:num w:numId="211">
    <w:abstractNumId w:val="210"/>
  </w:num>
  <w:num w:numId="212">
    <w:abstractNumId w:val="175"/>
  </w:num>
  <w:num w:numId="213">
    <w:abstractNumId w:val="56"/>
  </w:num>
  <w:num w:numId="214">
    <w:abstractNumId w:val="130"/>
  </w:num>
  <w:num w:numId="215">
    <w:abstractNumId w:val="17"/>
  </w:num>
  <w:num w:numId="216">
    <w:abstractNumId w:val="58"/>
  </w:num>
  <w:num w:numId="217">
    <w:abstractNumId w:val="3"/>
  </w:num>
  <w:num w:numId="218">
    <w:abstractNumId w:val="85"/>
  </w:num>
  <w:num w:numId="219">
    <w:abstractNumId w:val="129"/>
  </w:num>
  <w:num w:numId="220">
    <w:abstractNumId w:val="4"/>
  </w:num>
  <w:num w:numId="221">
    <w:abstractNumId w:val="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1N2ZhMjZmYjdmYjY1ODJlZTlhOTA0MzBkOWY2MTYifQ=="/>
  </w:docVars>
  <w:rsids>
    <w:rsidRoot w:val="00000000"/>
    <w:rsid w:val="000F3CCB"/>
    <w:rsid w:val="00323642"/>
    <w:rsid w:val="004874D5"/>
    <w:rsid w:val="004C0647"/>
    <w:rsid w:val="00585DCA"/>
    <w:rsid w:val="008555F9"/>
    <w:rsid w:val="008B47B3"/>
    <w:rsid w:val="00D91EDB"/>
    <w:rsid w:val="00DC6D34"/>
    <w:rsid w:val="00F07D72"/>
    <w:rsid w:val="01211AD4"/>
    <w:rsid w:val="013257FA"/>
    <w:rsid w:val="01395070"/>
    <w:rsid w:val="01487061"/>
    <w:rsid w:val="015B4FE6"/>
    <w:rsid w:val="016E531D"/>
    <w:rsid w:val="0194313F"/>
    <w:rsid w:val="019D115B"/>
    <w:rsid w:val="01A73D87"/>
    <w:rsid w:val="01D51717"/>
    <w:rsid w:val="01F82835"/>
    <w:rsid w:val="01FE3784"/>
    <w:rsid w:val="02377801"/>
    <w:rsid w:val="024A6F46"/>
    <w:rsid w:val="02551A35"/>
    <w:rsid w:val="026C6D7F"/>
    <w:rsid w:val="026E0D49"/>
    <w:rsid w:val="02985147"/>
    <w:rsid w:val="02C70E81"/>
    <w:rsid w:val="02CD3CC1"/>
    <w:rsid w:val="02E21781"/>
    <w:rsid w:val="031511C4"/>
    <w:rsid w:val="03265180"/>
    <w:rsid w:val="034321D6"/>
    <w:rsid w:val="03451AAA"/>
    <w:rsid w:val="035E4919"/>
    <w:rsid w:val="036569EA"/>
    <w:rsid w:val="037C577C"/>
    <w:rsid w:val="038720C2"/>
    <w:rsid w:val="038A570F"/>
    <w:rsid w:val="038D612C"/>
    <w:rsid w:val="03936CB9"/>
    <w:rsid w:val="03BB6210"/>
    <w:rsid w:val="03CA0201"/>
    <w:rsid w:val="03EE0393"/>
    <w:rsid w:val="04053E97"/>
    <w:rsid w:val="042C2C6A"/>
    <w:rsid w:val="042D6AB9"/>
    <w:rsid w:val="0430275A"/>
    <w:rsid w:val="04365896"/>
    <w:rsid w:val="04583A5F"/>
    <w:rsid w:val="0482288A"/>
    <w:rsid w:val="049525BD"/>
    <w:rsid w:val="049B39F4"/>
    <w:rsid w:val="049D5FC9"/>
    <w:rsid w:val="04E13A54"/>
    <w:rsid w:val="04F250B7"/>
    <w:rsid w:val="05000892"/>
    <w:rsid w:val="05041CFB"/>
    <w:rsid w:val="052D1B49"/>
    <w:rsid w:val="055E6E53"/>
    <w:rsid w:val="057E064E"/>
    <w:rsid w:val="058A5E9A"/>
    <w:rsid w:val="058B28BB"/>
    <w:rsid w:val="05C57BB2"/>
    <w:rsid w:val="05FE0636"/>
    <w:rsid w:val="06085010"/>
    <w:rsid w:val="061E65E2"/>
    <w:rsid w:val="0633172E"/>
    <w:rsid w:val="06542534"/>
    <w:rsid w:val="06734B80"/>
    <w:rsid w:val="06823387"/>
    <w:rsid w:val="06936FD0"/>
    <w:rsid w:val="06AE5BB8"/>
    <w:rsid w:val="06C1551D"/>
    <w:rsid w:val="06F23A03"/>
    <w:rsid w:val="06F347DF"/>
    <w:rsid w:val="071C6FC5"/>
    <w:rsid w:val="072639A0"/>
    <w:rsid w:val="07293490"/>
    <w:rsid w:val="07531BD7"/>
    <w:rsid w:val="07603356"/>
    <w:rsid w:val="076C35BE"/>
    <w:rsid w:val="077A2B24"/>
    <w:rsid w:val="07875FEF"/>
    <w:rsid w:val="07A80859"/>
    <w:rsid w:val="07AF3996"/>
    <w:rsid w:val="07B40FAC"/>
    <w:rsid w:val="07C24FDB"/>
    <w:rsid w:val="07D72EEC"/>
    <w:rsid w:val="07F20C2F"/>
    <w:rsid w:val="080D2DB2"/>
    <w:rsid w:val="082463FC"/>
    <w:rsid w:val="085409E1"/>
    <w:rsid w:val="087846CF"/>
    <w:rsid w:val="087F7986"/>
    <w:rsid w:val="08A96637"/>
    <w:rsid w:val="08B17BE1"/>
    <w:rsid w:val="08CC0577"/>
    <w:rsid w:val="08CC4A1B"/>
    <w:rsid w:val="08CE0793"/>
    <w:rsid w:val="08F86759"/>
    <w:rsid w:val="09077801"/>
    <w:rsid w:val="09212662"/>
    <w:rsid w:val="09410F65"/>
    <w:rsid w:val="094522FE"/>
    <w:rsid w:val="09664528"/>
    <w:rsid w:val="0973489B"/>
    <w:rsid w:val="097E5D15"/>
    <w:rsid w:val="09BC683E"/>
    <w:rsid w:val="09D122E9"/>
    <w:rsid w:val="09FB59B4"/>
    <w:rsid w:val="0A660DB2"/>
    <w:rsid w:val="0A81714E"/>
    <w:rsid w:val="0A99207C"/>
    <w:rsid w:val="0A9B69A0"/>
    <w:rsid w:val="0AC21C32"/>
    <w:rsid w:val="0B197AB4"/>
    <w:rsid w:val="0B3850F4"/>
    <w:rsid w:val="0B440899"/>
    <w:rsid w:val="0B552993"/>
    <w:rsid w:val="0B574A70"/>
    <w:rsid w:val="0BA72079"/>
    <w:rsid w:val="0BD065D0"/>
    <w:rsid w:val="0BE107DE"/>
    <w:rsid w:val="0C0E5EE6"/>
    <w:rsid w:val="0C1B3CF0"/>
    <w:rsid w:val="0C440A71"/>
    <w:rsid w:val="0C57284E"/>
    <w:rsid w:val="0C593106"/>
    <w:rsid w:val="0C5B0590"/>
    <w:rsid w:val="0C6F1945"/>
    <w:rsid w:val="0C93309F"/>
    <w:rsid w:val="0CBB66AC"/>
    <w:rsid w:val="0D044784"/>
    <w:rsid w:val="0D0C188A"/>
    <w:rsid w:val="0D3E24A4"/>
    <w:rsid w:val="0D3F57BC"/>
    <w:rsid w:val="0D466B4A"/>
    <w:rsid w:val="0D554727"/>
    <w:rsid w:val="0D766D04"/>
    <w:rsid w:val="0D7F3E0A"/>
    <w:rsid w:val="0D9F26FE"/>
    <w:rsid w:val="0DC363ED"/>
    <w:rsid w:val="0DF16743"/>
    <w:rsid w:val="0E0D7668"/>
    <w:rsid w:val="0E7771D7"/>
    <w:rsid w:val="0EB75826"/>
    <w:rsid w:val="0EB84C72"/>
    <w:rsid w:val="0EBA1F9D"/>
    <w:rsid w:val="0EC75A69"/>
    <w:rsid w:val="0ED5449E"/>
    <w:rsid w:val="0EE859DF"/>
    <w:rsid w:val="0EF80318"/>
    <w:rsid w:val="0EFE5203"/>
    <w:rsid w:val="0F202229"/>
    <w:rsid w:val="0F3201E6"/>
    <w:rsid w:val="0F64150A"/>
    <w:rsid w:val="0FA933C0"/>
    <w:rsid w:val="0FC30926"/>
    <w:rsid w:val="0FCF503A"/>
    <w:rsid w:val="0FD348E1"/>
    <w:rsid w:val="0FD55761"/>
    <w:rsid w:val="0FE443F8"/>
    <w:rsid w:val="0FF93184"/>
    <w:rsid w:val="0FF94348"/>
    <w:rsid w:val="10152804"/>
    <w:rsid w:val="105C48D7"/>
    <w:rsid w:val="10804E89"/>
    <w:rsid w:val="10A32505"/>
    <w:rsid w:val="10BB784F"/>
    <w:rsid w:val="10BD35C7"/>
    <w:rsid w:val="10C23EFD"/>
    <w:rsid w:val="10F92125"/>
    <w:rsid w:val="112A0531"/>
    <w:rsid w:val="113849FC"/>
    <w:rsid w:val="114E421F"/>
    <w:rsid w:val="11845E93"/>
    <w:rsid w:val="118E6D12"/>
    <w:rsid w:val="11A958FA"/>
    <w:rsid w:val="11B81FE1"/>
    <w:rsid w:val="11CC783A"/>
    <w:rsid w:val="11DD37F5"/>
    <w:rsid w:val="11FD79F3"/>
    <w:rsid w:val="12045E40"/>
    <w:rsid w:val="1226293A"/>
    <w:rsid w:val="122C3D05"/>
    <w:rsid w:val="1232769D"/>
    <w:rsid w:val="12380A2C"/>
    <w:rsid w:val="12386343"/>
    <w:rsid w:val="12512173"/>
    <w:rsid w:val="12977E48"/>
    <w:rsid w:val="12BD7243"/>
    <w:rsid w:val="12C64289"/>
    <w:rsid w:val="12C86253"/>
    <w:rsid w:val="12E7492B"/>
    <w:rsid w:val="12EA7F78"/>
    <w:rsid w:val="12F2507E"/>
    <w:rsid w:val="12F62DC0"/>
    <w:rsid w:val="13053E52"/>
    <w:rsid w:val="13426A3F"/>
    <w:rsid w:val="13427DB4"/>
    <w:rsid w:val="13482EF0"/>
    <w:rsid w:val="13685D44"/>
    <w:rsid w:val="137D0DEC"/>
    <w:rsid w:val="137E6912"/>
    <w:rsid w:val="138F0D93"/>
    <w:rsid w:val="139F5206"/>
    <w:rsid w:val="13A9398F"/>
    <w:rsid w:val="13AA7FC5"/>
    <w:rsid w:val="13C62793"/>
    <w:rsid w:val="13ED41C3"/>
    <w:rsid w:val="14260AAA"/>
    <w:rsid w:val="1449256E"/>
    <w:rsid w:val="146124BC"/>
    <w:rsid w:val="14786290"/>
    <w:rsid w:val="14C56374"/>
    <w:rsid w:val="14E90FCD"/>
    <w:rsid w:val="152F4368"/>
    <w:rsid w:val="15453B8B"/>
    <w:rsid w:val="154A11A2"/>
    <w:rsid w:val="156404B5"/>
    <w:rsid w:val="15747FCD"/>
    <w:rsid w:val="15B23D16"/>
    <w:rsid w:val="15D8055B"/>
    <w:rsid w:val="15F874DA"/>
    <w:rsid w:val="163E764C"/>
    <w:rsid w:val="1699418F"/>
    <w:rsid w:val="16B03286"/>
    <w:rsid w:val="16B32D77"/>
    <w:rsid w:val="16FC64CC"/>
    <w:rsid w:val="17126FB8"/>
    <w:rsid w:val="173043C7"/>
    <w:rsid w:val="17345C65"/>
    <w:rsid w:val="17367C2F"/>
    <w:rsid w:val="173F0CF6"/>
    <w:rsid w:val="176E201C"/>
    <w:rsid w:val="17801CB2"/>
    <w:rsid w:val="17876BDA"/>
    <w:rsid w:val="17A728DB"/>
    <w:rsid w:val="17CE60BA"/>
    <w:rsid w:val="17D631C0"/>
    <w:rsid w:val="17E85B8D"/>
    <w:rsid w:val="17FB7562"/>
    <w:rsid w:val="181F06C4"/>
    <w:rsid w:val="182C1032"/>
    <w:rsid w:val="18381785"/>
    <w:rsid w:val="18815E57"/>
    <w:rsid w:val="18876269"/>
    <w:rsid w:val="189A41EE"/>
    <w:rsid w:val="189F35B2"/>
    <w:rsid w:val="18C628FF"/>
    <w:rsid w:val="18E92A80"/>
    <w:rsid w:val="192F0DDA"/>
    <w:rsid w:val="194D74B2"/>
    <w:rsid w:val="194F6D87"/>
    <w:rsid w:val="195919B3"/>
    <w:rsid w:val="195A5FE0"/>
    <w:rsid w:val="19662322"/>
    <w:rsid w:val="197E6AAE"/>
    <w:rsid w:val="19814C1D"/>
    <w:rsid w:val="19B81ED1"/>
    <w:rsid w:val="19F2017C"/>
    <w:rsid w:val="19F60836"/>
    <w:rsid w:val="1A0062D3"/>
    <w:rsid w:val="1A03077F"/>
    <w:rsid w:val="1A2E4BEE"/>
    <w:rsid w:val="1A415D6C"/>
    <w:rsid w:val="1A442663"/>
    <w:rsid w:val="1A46462D"/>
    <w:rsid w:val="1A670100"/>
    <w:rsid w:val="1A6A27C9"/>
    <w:rsid w:val="1A6B21FA"/>
    <w:rsid w:val="1A756CC1"/>
    <w:rsid w:val="1A9D6217"/>
    <w:rsid w:val="1A9F5AEC"/>
    <w:rsid w:val="1AEB3784"/>
    <w:rsid w:val="1B245FF1"/>
    <w:rsid w:val="1B26620D"/>
    <w:rsid w:val="1B5B5EB7"/>
    <w:rsid w:val="1B60171F"/>
    <w:rsid w:val="1BAB2F85"/>
    <w:rsid w:val="1BC3645F"/>
    <w:rsid w:val="1BEA548C"/>
    <w:rsid w:val="1C0C5403"/>
    <w:rsid w:val="1C142509"/>
    <w:rsid w:val="1C314E69"/>
    <w:rsid w:val="1C330BE1"/>
    <w:rsid w:val="1C381D54"/>
    <w:rsid w:val="1C4526C3"/>
    <w:rsid w:val="1C4954A8"/>
    <w:rsid w:val="1C647BDF"/>
    <w:rsid w:val="1C744D56"/>
    <w:rsid w:val="1C8F7357"/>
    <w:rsid w:val="1CA53161"/>
    <w:rsid w:val="1CB533A4"/>
    <w:rsid w:val="1CC932F4"/>
    <w:rsid w:val="1CEC67E1"/>
    <w:rsid w:val="1CF245F9"/>
    <w:rsid w:val="1D13456F"/>
    <w:rsid w:val="1D185B91"/>
    <w:rsid w:val="1D1C1E95"/>
    <w:rsid w:val="1D3F35B6"/>
    <w:rsid w:val="1D4110DC"/>
    <w:rsid w:val="1D4604A0"/>
    <w:rsid w:val="1D4D5CD3"/>
    <w:rsid w:val="1D5744D2"/>
    <w:rsid w:val="1D7972D8"/>
    <w:rsid w:val="1D7B38DA"/>
    <w:rsid w:val="1D7C3EC2"/>
    <w:rsid w:val="1D90796E"/>
    <w:rsid w:val="1DB63878"/>
    <w:rsid w:val="1DDE2DCF"/>
    <w:rsid w:val="1DF42DFE"/>
    <w:rsid w:val="1DF83E91"/>
    <w:rsid w:val="1E0B76C7"/>
    <w:rsid w:val="1E113811"/>
    <w:rsid w:val="1E2F7187"/>
    <w:rsid w:val="1E33180F"/>
    <w:rsid w:val="1E401394"/>
    <w:rsid w:val="1E5967EE"/>
    <w:rsid w:val="1E644498"/>
    <w:rsid w:val="1E941C0E"/>
    <w:rsid w:val="1EAD4DF8"/>
    <w:rsid w:val="1EC71AB5"/>
    <w:rsid w:val="1ED815CC"/>
    <w:rsid w:val="1EF43DB2"/>
    <w:rsid w:val="1F010B23"/>
    <w:rsid w:val="1F073C5F"/>
    <w:rsid w:val="1F2A05A6"/>
    <w:rsid w:val="1F30765A"/>
    <w:rsid w:val="1F316F2E"/>
    <w:rsid w:val="1F576995"/>
    <w:rsid w:val="1F6B0692"/>
    <w:rsid w:val="1F6B68E4"/>
    <w:rsid w:val="1F8F7D3E"/>
    <w:rsid w:val="1F9A0F77"/>
    <w:rsid w:val="1FA37CAB"/>
    <w:rsid w:val="1FB47C86"/>
    <w:rsid w:val="1FBC2C9C"/>
    <w:rsid w:val="1FC57DA2"/>
    <w:rsid w:val="201C198C"/>
    <w:rsid w:val="203B62B7"/>
    <w:rsid w:val="203C5B8B"/>
    <w:rsid w:val="203D583D"/>
    <w:rsid w:val="205C27A5"/>
    <w:rsid w:val="205D0EC8"/>
    <w:rsid w:val="20607ACB"/>
    <w:rsid w:val="20617350"/>
    <w:rsid w:val="206770AC"/>
    <w:rsid w:val="207D067D"/>
    <w:rsid w:val="20CC59EA"/>
    <w:rsid w:val="20F36B91"/>
    <w:rsid w:val="213571AA"/>
    <w:rsid w:val="21417858"/>
    <w:rsid w:val="215533A8"/>
    <w:rsid w:val="215B0293"/>
    <w:rsid w:val="21871088"/>
    <w:rsid w:val="218B666C"/>
    <w:rsid w:val="219D0E29"/>
    <w:rsid w:val="21B300CF"/>
    <w:rsid w:val="21B4404C"/>
    <w:rsid w:val="21C1459A"/>
    <w:rsid w:val="21C304CD"/>
    <w:rsid w:val="21C4408A"/>
    <w:rsid w:val="21CB18BC"/>
    <w:rsid w:val="21ED3575"/>
    <w:rsid w:val="2205092A"/>
    <w:rsid w:val="221C624F"/>
    <w:rsid w:val="221E7C3E"/>
    <w:rsid w:val="22462CF1"/>
    <w:rsid w:val="226508ED"/>
    <w:rsid w:val="226B2757"/>
    <w:rsid w:val="22721D38"/>
    <w:rsid w:val="228E0D63"/>
    <w:rsid w:val="229323F8"/>
    <w:rsid w:val="229A50BA"/>
    <w:rsid w:val="22A5210D"/>
    <w:rsid w:val="22AA1F24"/>
    <w:rsid w:val="22D95913"/>
    <w:rsid w:val="22F32E79"/>
    <w:rsid w:val="230E7CB2"/>
    <w:rsid w:val="231150AD"/>
    <w:rsid w:val="231C55FA"/>
    <w:rsid w:val="235F050E"/>
    <w:rsid w:val="2369138D"/>
    <w:rsid w:val="23825FAA"/>
    <w:rsid w:val="23871813"/>
    <w:rsid w:val="239F4DAE"/>
    <w:rsid w:val="23B32608"/>
    <w:rsid w:val="23B337F3"/>
    <w:rsid w:val="23D26F32"/>
    <w:rsid w:val="23E66539"/>
    <w:rsid w:val="246102B6"/>
    <w:rsid w:val="247E6772"/>
    <w:rsid w:val="24995B5F"/>
    <w:rsid w:val="24997006"/>
    <w:rsid w:val="24A40C9D"/>
    <w:rsid w:val="24AB32DF"/>
    <w:rsid w:val="24C83E91"/>
    <w:rsid w:val="24E76A0D"/>
    <w:rsid w:val="25253091"/>
    <w:rsid w:val="253A156C"/>
    <w:rsid w:val="2547125A"/>
    <w:rsid w:val="255B2F57"/>
    <w:rsid w:val="258424AE"/>
    <w:rsid w:val="25951FC5"/>
    <w:rsid w:val="259721E1"/>
    <w:rsid w:val="25A10F22"/>
    <w:rsid w:val="25FC2044"/>
    <w:rsid w:val="2602467A"/>
    <w:rsid w:val="262477ED"/>
    <w:rsid w:val="266777E2"/>
    <w:rsid w:val="268E6C86"/>
    <w:rsid w:val="26977FBF"/>
    <w:rsid w:val="26A03E06"/>
    <w:rsid w:val="26AD77E2"/>
    <w:rsid w:val="26B11081"/>
    <w:rsid w:val="26DB60FD"/>
    <w:rsid w:val="26EA4592"/>
    <w:rsid w:val="26F96584"/>
    <w:rsid w:val="2705317A"/>
    <w:rsid w:val="27117D71"/>
    <w:rsid w:val="27167136"/>
    <w:rsid w:val="27180F42"/>
    <w:rsid w:val="274517C9"/>
    <w:rsid w:val="274F43F6"/>
    <w:rsid w:val="2767173F"/>
    <w:rsid w:val="27696FB1"/>
    <w:rsid w:val="276E2ACE"/>
    <w:rsid w:val="278A310D"/>
    <w:rsid w:val="27E014F2"/>
    <w:rsid w:val="27F03A15"/>
    <w:rsid w:val="288D1679"/>
    <w:rsid w:val="28956780"/>
    <w:rsid w:val="289F315B"/>
    <w:rsid w:val="28B20A50"/>
    <w:rsid w:val="28BA1D43"/>
    <w:rsid w:val="28D472A8"/>
    <w:rsid w:val="29023E15"/>
    <w:rsid w:val="291C47AB"/>
    <w:rsid w:val="297E0FC2"/>
    <w:rsid w:val="299F4469"/>
    <w:rsid w:val="29A44ECD"/>
    <w:rsid w:val="29A529F3"/>
    <w:rsid w:val="29B822DE"/>
    <w:rsid w:val="29D357B2"/>
    <w:rsid w:val="2A1076B3"/>
    <w:rsid w:val="2A3A138D"/>
    <w:rsid w:val="2A420242"/>
    <w:rsid w:val="2A5F4901"/>
    <w:rsid w:val="2A600786"/>
    <w:rsid w:val="2A6401B8"/>
    <w:rsid w:val="2A744FD7"/>
    <w:rsid w:val="2AA131BA"/>
    <w:rsid w:val="2AAD1B5F"/>
    <w:rsid w:val="2ACB46DB"/>
    <w:rsid w:val="2B084FE7"/>
    <w:rsid w:val="2B0E7F49"/>
    <w:rsid w:val="2B2F6A18"/>
    <w:rsid w:val="2B5D17D7"/>
    <w:rsid w:val="2B6D5972"/>
    <w:rsid w:val="2B88503C"/>
    <w:rsid w:val="2B9D7E25"/>
    <w:rsid w:val="2B9F6EAE"/>
    <w:rsid w:val="2BA411B4"/>
    <w:rsid w:val="2BA41F0E"/>
    <w:rsid w:val="2BAE17CE"/>
    <w:rsid w:val="2C027C88"/>
    <w:rsid w:val="2C097269"/>
    <w:rsid w:val="2C1874AC"/>
    <w:rsid w:val="2C4368D7"/>
    <w:rsid w:val="2C493B09"/>
    <w:rsid w:val="2C4E2ECE"/>
    <w:rsid w:val="2C5A1872"/>
    <w:rsid w:val="2C640943"/>
    <w:rsid w:val="2C680433"/>
    <w:rsid w:val="2C714E0E"/>
    <w:rsid w:val="2C7A0167"/>
    <w:rsid w:val="2C81342A"/>
    <w:rsid w:val="2C9E029E"/>
    <w:rsid w:val="2CE626D7"/>
    <w:rsid w:val="2CE850D0"/>
    <w:rsid w:val="2D0B5263"/>
    <w:rsid w:val="2D5901D1"/>
    <w:rsid w:val="2D9B7BAD"/>
    <w:rsid w:val="2DB31B82"/>
    <w:rsid w:val="2DDF1D67"/>
    <w:rsid w:val="2DE24215"/>
    <w:rsid w:val="2DE5073E"/>
    <w:rsid w:val="2DE97887"/>
    <w:rsid w:val="2E0221C2"/>
    <w:rsid w:val="2E0A551A"/>
    <w:rsid w:val="2E1D21FF"/>
    <w:rsid w:val="2E2202F6"/>
    <w:rsid w:val="2E376E42"/>
    <w:rsid w:val="2E701821"/>
    <w:rsid w:val="2E70537D"/>
    <w:rsid w:val="2E94389C"/>
    <w:rsid w:val="2EB40908"/>
    <w:rsid w:val="2ECB09E5"/>
    <w:rsid w:val="2ED3590C"/>
    <w:rsid w:val="2F063F34"/>
    <w:rsid w:val="2F1A79DF"/>
    <w:rsid w:val="2F1E045A"/>
    <w:rsid w:val="2F391C13"/>
    <w:rsid w:val="2F4B7B98"/>
    <w:rsid w:val="2F634EE2"/>
    <w:rsid w:val="2F671E9A"/>
    <w:rsid w:val="2F831AFC"/>
    <w:rsid w:val="2F9626A0"/>
    <w:rsid w:val="2F994DA8"/>
    <w:rsid w:val="2FCE18A6"/>
    <w:rsid w:val="2FE37DD1"/>
    <w:rsid w:val="2FED29FE"/>
    <w:rsid w:val="2FF344B8"/>
    <w:rsid w:val="30004E27"/>
    <w:rsid w:val="301B2D20"/>
    <w:rsid w:val="30214128"/>
    <w:rsid w:val="302428C3"/>
    <w:rsid w:val="303B19BB"/>
    <w:rsid w:val="304620A7"/>
    <w:rsid w:val="30515682"/>
    <w:rsid w:val="305331A8"/>
    <w:rsid w:val="30627082"/>
    <w:rsid w:val="30705D23"/>
    <w:rsid w:val="307D0225"/>
    <w:rsid w:val="30A44330"/>
    <w:rsid w:val="30CC0AAB"/>
    <w:rsid w:val="30DF67EA"/>
    <w:rsid w:val="310400B4"/>
    <w:rsid w:val="31093867"/>
    <w:rsid w:val="314B3E80"/>
    <w:rsid w:val="3197508D"/>
    <w:rsid w:val="31AC0DC2"/>
    <w:rsid w:val="31C51E84"/>
    <w:rsid w:val="31C679AA"/>
    <w:rsid w:val="31C75BFC"/>
    <w:rsid w:val="31D25FD2"/>
    <w:rsid w:val="31DB3455"/>
    <w:rsid w:val="32036508"/>
    <w:rsid w:val="3227669B"/>
    <w:rsid w:val="323E5E0F"/>
    <w:rsid w:val="324E00CB"/>
    <w:rsid w:val="32582761"/>
    <w:rsid w:val="325E7D35"/>
    <w:rsid w:val="3275377B"/>
    <w:rsid w:val="32877139"/>
    <w:rsid w:val="330F7979"/>
    <w:rsid w:val="33264BA4"/>
    <w:rsid w:val="333F2E0A"/>
    <w:rsid w:val="336B6A5B"/>
    <w:rsid w:val="336D27D3"/>
    <w:rsid w:val="338219B8"/>
    <w:rsid w:val="33C96BA5"/>
    <w:rsid w:val="33CA3782"/>
    <w:rsid w:val="33CD6DCE"/>
    <w:rsid w:val="33EA5BD2"/>
    <w:rsid w:val="33F627C9"/>
    <w:rsid w:val="34000F51"/>
    <w:rsid w:val="340A1DD0"/>
    <w:rsid w:val="34183804"/>
    <w:rsid w:val="34190B9D"/>
    <w:rsid w:val="34430D49"/>
    <w:rsid w:val="344C23E9"/>
    <w:rsid w:val="34633F48"/>
    <w:rsid w:val="34802092"/>
    <w:rsid w:val="349B3370"/>
    <w:rsid w:val="349D0E96"/>
    <w:rsid w:val="34AB35B3"/>
    <w:rsid w:val="34F5482E"/>
    <w:rsid w:val="350E769E"/>
    <w:rsid w:val="3528253D"/>
    <w:rsid w:val="3550415A"/>
    <w:rsid w:val="359A53D6"/>
    <w:rsid w:val="35E11256"/>
    <w:rsid w:val="35FE5964"/>
    <w:rsid w:val="36401AD9"/>
    <w:rsid w:val="364C2B74"/>
    <w:rsid w:val="36513CE6"/>
    <w:rsid w:val="36625EF3"/>
    <w:rsid w:val="36AA5AEC"/>
    <w:rsid w:val="36AB6988"/>
    <w:rsid w:val="36BB5604"/>
    <w:rsid w:val="36CA5847"/>
    <w:rsid w:val="36DD557A"/>
    <w:rsid w:val="3703189F"/>
    <w:rsid w:val="370775B7"/>
    <w:rsid w:val="37253404"/>
    <w:rsid w:val="3744384B"/>
    <w:rsid w:val="37555A58"/>
    <w:rsid w:val="376637C1"/>
    <w:rsid w:val="37816759"/>
    <w:rsid w:val="37D51E9E"/>
    <w:rsid w:val="37E56DDC"/>
    <w:rsid w:val="37EB016A"/>
    <w:rsid w:val="37ED5C91"/>
    <w:rsid w:val="38161F8C"/>
    <w:rsid w:val="383513E6"/>
    <w:rsid w:val="383B4C4E"/>
    <w:rsid w:val="386D5512"/>
    <w:rsid w:val="388C6932"/>
    <w:rsid w:val="388C773F"/>
    <w:rsid w:val="38B467AE"/>
    <w:rsid w:val="38C05153"/>
    <w:rsid w:val="38E56968"/>
    <w:rsid w:val="38EC419A"/>
    <w:rsid w:val="39202096"/>
    <w:rsid w:val="39412FC0"/>
    <w:rsid w:val="395B39CB"/>
    <w:rsid w:val="39715D4C"/>
    <w:rsid w:val="398268AC"/>
    <w:rsid w:val="398974EC"/>
    <w:rsid w:val="399868A7"/>
    <w:rsid w:val="39C711CF"/>
    <w:rsid w:val="3A0A70F0"/>
    <w:rsid w:val="3A26548A"/>
    <w:rsid w:val="3A62347D"/>
    <w:rsid w:val="3A7505EA"/>
    <w:rsid w:val="3A905C8A"/>
    <w:rsid w:val="3AA261C6"/>
    <w:rsid w:val="3AE27603"/>
    <w:rsid w:val="3B015F05"/>
    <w:rsid w:val="3B181276"/>
    <w:rsid w:val="3B424545"/>
    <w:rsid w:val="3B4D068B"/>
    <w:rsid w:val="3B783AC3"/>
    <w:rsid w:val="3B842468"/>
    <w:rsid w:val="3B9052B1"/>
    <w:rsid w:val="3B9D79CE"/>
    <w:rsid w:val="3B9F54F4"/>
    <w:rsid w:val="3C145EE2"/>
    <w:rsid w:val="3C1852A6"/>
    <w:rsid w:val="3C434263"/>
    <w:rsid w:val="3C7C5835"/>
    <w:rsid w:val="3C7D46CF"/>
    <w:rsid w:val="3C7F0E81"/>
    <w:rsid w:val="3C8F5568"/>
    <w:rsid w:val="3CA05045"/>
    <w:rsid w:val="3CB74ABF"/>
    <w:rsid w:val="3D023F8C"/>
    <w:rsid w:val="3D0D46DF"/>
    <w:rsid w:val="3D1617E6"/>
    <w:rsid w:val="3D2A5291"/>
    <w:rsid w:val="3D6C02C2"/>
    <w:rsid w:val="3D98044D"/>
    <w:rsid w:val="3DAA0180"/>
    <w:rsid w:val="3DC56D68"/>
    <w:rsid w:val="3DC75184"/>
    <w:rsid w:val="3DE21001"/>
    <w:rsid w:val="3E032ABD"/>
    <w:rsid w:val="3E1A5306"/>
    <w:rsid w:val="3E3C527C"/>
    <w:rsid w:val="3E725142"/>
    <w:rsid w:val="3EBA2645"/>
    <w:rsid w:val="3ECF7E9E"/>
    <w:rsid w:val="3ED454B4"/>
    <w:rsid w:val="3ED651D9"/>
    <w:rsid w:val="3EDB4A95"/>
    <w:rsid w:val="3EF21DDE"/>
    <w:rsid w:val="3EFE0783"/>
    <w:rsid w:val="3F0D6C18"/>
    <w:rsid w:val="3F1B30E3"/>
    <w:rsid w:val="3F1C5AF7"/>
    <w:rsid w:val="3F1D716E"/>
    <w:rsid w:val="3F5A7A14"/>
    <w:rsid w:val="3FBB0422"/>
    <w:rsid w:val="3FEB5CF6"/>
    <w:rsid w:val="401A15ED"/>
    <w:rsid w:val="402E6E46"/>
    <w:rsid w:val="403F72A5"/>
    <w:rsid w:val="40460634"/>
    <w:rsid w:val="40503261"/>
    <w:rsid w:val="408D6263"/>
    <w:rsid w:val="409475F1"/>
    <w:rsid w:val="409F5F96"/>
    <w:rsid w:val="40CA3013"/>
    <w:rsid w:val="40D83B64"/>
    <w:rsid w:val="41200E9D"/>
    <w:rsid w:val="413F7513"/>
    <w:rsid w:val="41412BA9"/>
    <w:rsid w:val="41466412"/>
    <w:rsid w:val="415C3EC7"/>
    <w:rsid w:val="41A27AEC"/>
    <w:rsid w:val="41A61DAC"/>
    <w:rsid w:val="41B15F81"/>
    <w:rsid w:val="41BB0BAE"/>
    <w:rsid w:val="41CB2C1E"/>
    <w:rsid w:val="42156510"/>
    <w:rsid w:val="42234E73"/>
    <w:rsid w:val="422C5607"/>
    <w:rsid w:val="4230334A"/>
    <w:rsid w:val="423B189D"/>
    <w:rsid w:val="42647B9B"/>
    <w:rsid w:val="4286740D"/>
    <w:rsid w:val="42957651"/>
    <w:rsid w:val="42C341BE"/>
    <w:rsid w:val="42D53EF1"/>
    <w:rsid w:val="42D57A4D"/>
    <w:rsid w:val="431C742A"/>
    <w:rsid w:val="43212C92"/>
    <w:rsid w:val="432B321D"/>
    <w:rsid w:val="4335673E"/>
    <w:rsid w:val="433F136A"/>
    <w:rsid w:val="435C016E"/>
    <w:rsid w:val="43655275"/>
    <w:rsid w:val="436F1C50"/>
    <w:rsid w:val="4374370A"/>
    <w:rsid w:val="43A55671"/>
    <w:rsid w:val="43BE4985"/>
    <w:rsid w:val="43CE62DF"/>
    <w:rsid w:val="43D146B8"/>
    <w:rsid w:val="43F860E9"/>
    <w:rsid w:val="440E1469"/>
    <w:rsid w:val="441B5933"/>
    <w:rsid w:val="4427077C"/>
    <w:rsid w:val="443A4B4B"/>
    <w:rsid w:val="44476729"/>
    <w:rsid w:val="4450382F"/>
    <w:rsid w:val="44C24001"/>
    <w:rsid w:val="44D83825"/>
    <w:rsid w:val="45097EDF"/>
    <w:rsid w:val="45101210"/>
    <w:rsid w:val="45230F44"/>
    <w:rsid w:val="45514589"/>
    <w:rsid w:val="455C4456"/>
    <w:rsid w:val="45772A5A"/>
    <w:rsid w:val="45F12DF0"/>
    <w:rsid w:val="45FC0D57"/>
    <w:rsid w:val="460F14C8"/>
    <w:rsid w:val="46334724"/>
    <w:rsid w:val="464F7B16"/>
    <w:rsid w:val="465A0995"/>
    <w:rsid w:val="466C691A"/>
    <w:rsid w:val="46712183"/>
    <w:rsid w:val="467F21AA"/>
    <w:rsid w:val="46A12C1A"/>
    <w:rsid w:val="46AB27B1"/>
    <w:rsid w:val="46F4050F"/>
    <w:rsid w:val="46FE3A16"/>
    <w:rsid w:val="47354F5E"/>
    <w:rsid w:val="473E2065"/>
    <w:rsid w:val="47460F19"/>
    <w:rsid w:val="47581FE8"/>
    <w:rsid w:val="476615BC"/>
    <w:rsid w:val="477C493B"/>
    <w:rsid w:val="477D7AB5"/>
    <w:rsid w:val="479E2B03"/>
    <w:rsid w:val="47A23D34"/>
    <w:rsid w:val="47A81BD4"/>
    <w:rsid w:val="47F40975"/>
    <w:rsid w:val="47F607E2"/>
    <w:rsid w:val="483F42E6"/>
    <w:rsid w:val="487E4AE0"/>
    <w:rsid w:val="488B752C"/>
    <w:rsid w:val="488E4926"/>
    <w:rsid w:val="48967C7F"/>
    <w:rsid w:val="49105C83"/>
    <w:rsid w:val="49227764"/>
    <w:rsid w:val="497A134E"/>
    <w:rsid w:val="499D0218"/>
    <w:rsid w:val="49AF6E82"/>
    <w:rsid w:val="49B44860"/>
    <w:rsid w:val="49DC7913"/>
    <w:rsid w:val="4A062BE2"/>
    <w:rsid w:val="4A084BAC"/>
    <w:rsid w:val="4A0D5D1E"/>
    <w:rsid w:val="4A232037"/>
    <w:rsid w:val="4A392FB7"/>
    <w:rsid w:val="4A4F4589"/>
    <w:rsid w:val="4A510301"/>
    <w:rsid w:val="4A655B5A"/>
    <w:rsid w:val="4A875AD1"/>
    <w:rsid w:val="4AAD29C8"/>
    <w:rsid w:val="4AC40AD3"/>
    <w:rsid w:val="4AF27F5E"/>
    <w:rsid w:val="4AFA05B9"/>
    <w:rsid w:val="4B245F5C"/>
    <w:rsid w:val="4B2A4224"/>
    <w:rsid w:val="4B306168"/>
    <w:rsid w:val="4B642121"/>
    <w:rsid w:val="4B647BC0"/>
    <w:rsid w:val="4B726781"/>
    <w:rsid w:val="4B865D88"/>
    <w:rsid w:val="4BA51A38"/>
    <w:rsid w:val="4BA8680F"/>
    <w:rsid w:val="4BB328F5"/>
    <w:rsid w:val="4BB94F3A"/>
    <w:rsid w:val="4BC863A1"/>
    <w:rsid w:val="4BEC0C0D"/>
    <w:rsid w:val="4C0849EF"/>
    <w:rsid w:val="4C0B65D0"/>
    <w:rsid w:val="4C1C495C"/>
    <w:rsid w:val="4C334959"/>
    <w:rsid w:val="4C425D48"/>
    <w:rsid w:val="4C485734"/>
    <w:rsid w:val="4C4874E2"/>
    <w:rsid w:val="4C5145E8"/>
    <w:rsid w:val="4C6B0DCE"/>
    <w:rsid w:val="4C806C7C"/>
    <w:rsid w:val="4C8147A2"/>
    <w:rsid w:val="4CB93F3C"/>
    <w:rsid w:val="4CCF19B1"/>
    <w:rsid w:val="4CE4545C"/>
    <w:rsid w:val="4CF82CB6"/>
    <w:rsid w:val="4D135D42"/>
    <w:rsid w:val="4D1D0480"/>
    <w:rsid w:val="4D695962"/>
    <w:rsid w:val="4D810EFD"/>
    <w:rsid w:val="4DA61ED8"/>
    <w:rsid w:val="4DFC0774"/>
    <w:rsid w:val="4E0F6509"/>
    <w:rsid w:val="4E3A5796"/>
    <w:rsid w:val="4E575062"/>
    <w:rsid w:val="4E7520E4"/>
    <w:rsid w:val="4E834801"/>
    <w:rsid w:val="4E920EE8"/>
    <w:rsid w:val="4EB62E28"/>
    <w:rsid w:val="4EF92D15"/>
    <w:rsid w:val="4F5E5397"/>
    <w:rsid w:val="4F7F3F7C"/>
    <w:rsid w:val="4F806F93"/>
    <w:rsid w:val="4F8B7E11"/>
    <w:rsid w:val="4F8E237C"/>
    <w:rsid w:val="4FB37368"/>
    <w:rsid w:val="4FB55AF6"/>
    <w:rsid w:val="4FBB7FCB"/>
    <w:rsid w:val="4FE761BF"/>
    <w:rsid w:val="501E0C85"/>
    <w:rsid w:val="504F0E3F"/>
    <w:rsid w:val="505B3202"/>
    <w:rsid w:val="507D1A34"/>
    <w:rsid w:val="50850D04"/>
    <w:rsid w:val="50A844F9"/>
    <w:rsid w:val="50BF42AC"/>
    <w:rsid w:val="50DD469C"/>
    <w:rsid w:val="511856D5"/>
    <w:rsid w:val="5124051D"/>
    <w:rsid w:val="514E559A"/>
    <w:rsid w:val="518014CC"/>
    <w:rsid w:val="518A7140"/>
    <w:rsid w:val="51CA6DC2"/>
    <w:rsid w:val="51D84E64"/>
    <w:rsid w:val="51E42833"/>
    <w:rsid w:val="51FA127E"/>
    <w:rsid w:val="522B58DB"/>
    <w:rsid w:val="522C6BEC"/>
    <w:rsid w:val="523B7039"/>
    <w:rsid w:val="523F4EE3"/>
    <w:rsid w:val="526E0052"/>
    <w:rsid w:val="52C5188C"/>
    <w:rsid w:val="52DE46FC"/>
    <w:rsid w:val="531B76FE"/>
    <w:rsid w:val="53234805"/>
    <w:rsid w:val="534053B7"/>
    <w:rsid w:val="53524FF5"/>
    <w:rsid w:val="539F6D3D"/>
    <w:rsid w:val="53A92F5C"/>
    <w:rsid w:val="53B866B0"/>
    <w:rsid w:val="53D31D87"/>
    <w:rsid w:val="53F341D7"/>
    <w:rsid w:val="54096F89"/>
    <w:rsid w:val="54120B01"/>
    <w:rsid w:val="542D76E9"/>
    <w:rsid w:val="54414F42"/>
    <w:rsid w:val="54622097"/>
    <w:rsid w:val="547973F3"/>
    <w:rsid w:val="54896C4F"/>
    <w:rsid w:val="54962859"/>
    <w:rsid w:val="54A02118"/>
    <w:rsid w:val="54DB547E"/>
    <w:rsid w:val="54E87AB4"/>
    <w:rsid w:val="5533099D"/>
    <w:rsid w:val="55352AE2"/>
    <w:rsid w:val="553700F3"/>
    <w:rsid w:val="553E5926"/>
    <w:rsid w:val="553F0B8B"/>
    <w:rsid w:val="55592760"/>
    <w:rsid w:val="557D01FC"/>
    <w:rsid w:val="559E63C4"/>
    <w:rsid w:val="55BE25C3"/>
    <w:rsid w:val="55D10548"/>
    <w:rsid w:val="56116B96"/>
    <w:rsid w:val="56327239"/>
    <w:rsid w:val="564B6BD2"/>
    <w:rsid w:val="565A22EB"/>
    <w:rsid w:val="5673428B"/>
    <w:rsid w:val="567C0587"/>
    <w:rsid w:val="5697353F"/>
    <w:rsid w:val="569A4DDE"/>
    <w:rsid w:val="56A143BE"/>
    <w:rsid w:val="56A705AA"/>
    <w:rsid w:val="56B04759"/>
    <w:rsid w:val="56BD287A"/>
    <w:rsid w:val="56C1236A"/>
    <w:rsid w:val="56E30533"/>
    <w:rsid w:val="56E60023"/>
    <w:rsid w:val="573C735B"/>
    <w:rsid w:val="575136EE"/>
    <w:rsid w:val="575651A9"/>
    <w:rsid w:val="575E5E0B"/>
    <w:rsid w:val="57802226"/>
    <w:rsid w:val="579D587A"/>
    <w:rsid w:val="57B27F05"/>
    <w:rsid w:val="57DD1426"/>
    <w:rsid w:val="57EF2F07"/>
    <w:rsid w:val="57F624E8"/>
    <w:rsid w:val="580E5A83"/>
    <w:rsid w:val="580F5357"/>
    <w:rsid w:val="58392CD2"/>
    <w:rsid w:val="583A0626"/>
    <w:rsid w:val="58782EFD"/>
    <w:rsid w:val="589B74A4"/>
    <w:rsid w:val="58D178D4"/>
    <w:rsid w:val="58D5034F"/>
    <w:rsid w:val="58E6430A"/>
    <w:rsid w:val="58F114F6"/>
    <w:rsid w:val="59126EAD"/>
    <w:rsid w:val="59284923"/>
    <w:rsid w:val="592F1F3C"/>
    <w:rsid w:val="5941483F"/>
    <w:rsid w:val="594E342F"/>
    <w:rsid w:val="595266AA"/>
    <w:rsid w:val="5960158E"/>
    <w:rsid w:val="59747B68"/>
    <w:rsid w:val="59752E24"/>
    <w:rsid w:val="598B0DDF"/>
    <w:rsid w:val="598F63E4"/>
    <w:rsid w:val="59A044B9"/>
    <w:rsid w:val="59B91A1F"/>
    <w:rsid w:val="59E7658C"/>
    <w:rsid w:val="5A054C64"/>
    <w:rsid w:val="5A81253D"/>
    <w:rsid w:val="5A9D0267"/>
    <w:rsid w:val="5B3255E5"/>
    <w:rsid w:val="5B351950"/>
    <w:rsid w:val="5B374AAA"/>
    <w:rsid w:val="5B61411C"/>
    <w:rsid w:val="5B8322E4"/>
    <w:rsid w:val="5BC546AB"/>
    <w:rsid w:val="5BCD355F"/>
    <w:rsid w:val="5BD3501A"/>
    <w:rsid w:val="5BE014E5"/>
    <w:rsid w:val="5BF31218"/>
    <w:rsid w:val="5C05161A"/>
    <w:rsid w:val="5C074CC3"/>
    <w:rsid w:val="5C0C22DA"/>
    <w:rsid w:val="5C277114"/>
    <w:rsid w:val="5C671D4E"/>
    <w:rsid w:val="5C8F2565"/>
    <w:rsid w:val="5C9127DF"/>
    <w:rsid w:val="5C981DBF"/>
    <w:rsid w:val="5CC04E72"/>
    <w:rsid w:val="5CCE758F"/>
    <w:rsid w:val="5CD252D1"/>
    <w:rsid w:val="5CD64A8B"/>
    <w:rsid w:val="5CD97003"/>
    <w:rsid w:val="5D2D69AC"/>
    <w:rsid w:val="5D301FF8"/>
    <w:rsid w:val="5D331AE8"/>
    <w:rsid w:val="5D535CE6"/>
    <w:rsid w:val="5D720862"/>
    <w:rsid w:val="5D810AA5"/>
    <w:rsid w:val="5D997B9D"/>
    <w:rsid w:val="5DB40215"/>
    <w:rsid w:val="5DB449D7"/>
    <w:rsid w:val="5DB669A1"/>
    <w:rsid w:val="5DE51034"/>
    <w:rsid w:val="5DE828D3"/>
    <w:rsid w:val="5DF9688E"/>
    <w:rsid w:val="5E036BB0"/>
    <w:rsid w:val="5E115985"/>
    <w:rsid w:val="5E167440"/>
    <w:rsid w:val="5E23390B"/>
    <w:rsid w:val="5E5622D4"/>
    <w:rsid w:val="5E6006BB"/>
    <w:rsid w:val="5E722399"/>
    <w:rsid w:val="5E75181B"/>
    <w:rsid w:val="5EAA0A9E"/>
    <w:rsid w:val="5F105C3D"/>
    <w:rsid w:val="5F2241B7"/>
    <w:rsid w:val="5F230066"/>
    <w:rsid w:val="5F4B136B"/>
    <w:rsid w:val="5F5D2E4C"/>
    <w:rsid w:val="5F8E6905"/>
    <w:rsid w:val="5FA1767C"/>
    <w:rsid w:val="5FB10410"/>
    <w:rsid w:val="5FD0361E"/>
    <w:rsid w:val="5FFE63DD"/>
    <w:rsid w:val="602A2D2E"/>
    <w:rsid w:val="605E0C2A"/>
    <w:rsid w:val="606E6033"/>
    <w:rsid w:val="606F1089"/>
    <w:rsid w:val="60B847DE"/>
    <w:rsid w:val="60C31535"/>
    <w:rsid w:val="60D35A39"/>
    <w:rsid w:val="60E455D3"/>
    <w:rsid w:val="60F31CBA"/>
    <w:rsid w:val="61025A59"/>
    <w:rsid w:val="61336AD1"/>
    <w:rsid w:val="61455838"/>
    <w:rsid w:val="61665FE8"/>
    <w:rsid w:val="618E0AFB"/>
    <w:rsid w:val="619A2136"/>
    <w:rsid w:val="61A92379"/>
    <w:rsid w:val="61BF394A"/>
    <w:rsid w:val="61CD6067"/>
    <w:rsid w:val="62051CA5"/>
    <w:rsid w:val="621C6FEF"/>
    <w:rsid w:val="6220263B"/>
    <w:rsid w:val="62313035"/>
    <w:rsid w:val="623661A8"/>
    <w:rsid w:val="625048C9"/>
    <w:rsid w:val="627B3D15"/>
    <w:rsid w:val="629065E6"/>
    <w:rsid w:val="62CE4865"/>
    <w:rsid w:val="62F70A86"/>
    <w:rsid w:val="62FB30A8"/>
    <w:rsid w:val="631C3F90"/>
    <w:rsid w:val="63240398"/>
    <w:rsid w:val="63360827"/>
    <w:rsid w:val="63407DBF"/>
    <w:rsid w:val="63676048"/>
    <w:rsid w:val="6381131A"/>
    <w:rsid w:val="63BD210C"/>
    <w:rsid w:val="63C27722"/>
    <w:rsid w:val="63C359F6"/>
    <w:rsid w:val="63E63410"/>
    <w:rsid w:val="64041AE8"/>
    <w:rsid w:val="64572560"/>
    <w:rsid w:val="645A795A"/>
    <w:rsid w:val="64765B9E"/>
    <w:rsid w:val="64D025D1"/>
    <w:rsid w:val="64F53734"/>
    <w:rsid w:val="64FD4EB5"/>
    <w:rsid w:val="654C7BEB"/>
    <w:rsid w:val="657C227E"/>
    <w:rsid w:val="658B443E"/>
    <w:rsid w:val="659D0447"/>
    <w:rsid w:val="65C6174B"/>
    <w:rsid w:val="65D11E9E"/>
    <w:rsid w:val="65E41BD1"/>
    <w:rsid w:val="66182A80"/>
    <w:rsid w:val="662621EA"/>
    <w:rsid w:val="6632293D"/>
    <w:rsid w:val="663A3EE7"/>
    <w:rsid w:val="6655487D"/>
    <w:rsid w:val="66723681"/>
    <w:rsid w:val="667D115E"/>
    <w:rsid w:val="668B029F"/>
    <w:rsid w:val="669F61AA"/>
    <w:rsid w:val="66AA2E1B"/>
    <w:rsid w:val="66C57595"/>
    <w:rsid w:val="66D711C9"/>
    <w:rsid w:val="66E225B5"/>
    <w:rsid w:val="66E63727"/>
    <w:rsid w:val="6704328F"/>
    <w:rsid w:val="670D2E4C"/>
    <w:rsid w:val="674E19F8"/>
    <w:rsid w:val="678C0773"/>
    <w:rsid w:val="67C717AB"/>
    <w:rsid w:val="68273FF7"/>
    <w:rsid w:val="6845679C"/>
    <w:rsid w:val="685847A6"/>
    <w:rsid w:val="68617509"/>
    <w:rsid w:val="68637725"/>
    <w:rsid w:val="68791B5E"/>
    <w:rsid w:val="687E5AF6"/>
    <w:rsid w:val="688D7E0D"/>
    <w:rsid w:val="68B35324"/>
    <w:rsid w:val="68D13694"/>
    <w:rsid w:val="68F4037D"/>
    <w:rsid w:val="691072E3"/>
    <w:rsid w:val="69286279"/>
    <w:rsid w:val="693764BC"/>
    <w:rsid w:val="69564F68"/>
    <w:rsid w:val="69C82F5E"/>
    <w:rsid w:val="69EA2A85"/>
    <w:rsid w:val="69EB79D2"/>
    <w:rsid w:val="69EC5011"/>
    <w:rsid w:val="69F61ED3"/>
    <w:rsid w:val="6A170B7C"/>
    <w:rsid w:val="6A2E3D63"/>
    <w:rsid w:val="6A3972D0"/>
    <w:rsid w:val="6A413A96"/>
    <w:rsid w:val="6A4D243B"/>
    <w:rsid w:val="6A6820AE"/>
    <w:rsid w:val="6A8C068F"/>
    <w:rsid w:val="6A8D3C94"/>
    <w:rsid w:val="6AA162E3"/>
    <w:rsid w:val="6AB57FE0"/>
    <w:rsid w:val="6AC56475"/>
    <w:rsid w:val="6AD40467"/>
    <w:rsid w:val="6B147E2C"/>
    <w:rsid w:val="6B601CFA"/>
    <w:rsid w:val="6B656486"/>
    <w:rsid w:val="6BB169FA"/>
    <w:rsid w:val="6BBB1626"/>
    <w:rsid w:val="6BBB5183"/>
    <w:rsid w:val="6C2C42D2"/>
    <w:rsid w:val="6C37684A"/>
    <w:rsid w:val="6C6B6B41"/>
    <w:rsid w:val="6C90660F"/>
    <w:rsid w:val="6CAB51F7"/>
    <w:rsid w:val="6CB247D7"/>
    <w:rsid w:val="6CB93DB8"/>
    <w:rsid w:val="6CD31D84"/>
    <w:rsid w:val="6CF3094C"/>
    <w:rsid w:val="6D062D75"/>
    <w:rsid w:val="6D093028"/>
    <w:rsid w:val="6D3A0558"/>
    <w:rsid w:val="6D433682"/>
    <w:rsid w:val="6D4713C4"/>
    <w:rsid w:val="6D594C53"/>
    <w:rsid w:val="6D7777CF"/>
    <w:rsid w:val="6D87532F"/>
    <w:rsid w:val="6D8C79F5"/>
    <w:rsid w:val="6D9E2FAE"/>
    <w:rsid w:val="6DCD73EF"/>
    <w:rsid w:val="6DDB6044"/>
    <w:rsid w:val="6DDD7632"/>
    <w:rsid w:val="6DE9247B"/>
    <w:rsid w:val="6E1B45FE"/>
    <w:rsid w:val="6E217E67"/>
    <w:rsid w:val="6E361438"/>
    <w:rsid w:val="6E4A3099"/>
    <w:rsid w:val="6E5518BE"/>
    <w:rsid w:val="6E5B2C4D"/>
    <w:rsid w:val="6E5B49FB"/>
    <w:rsid w:val="6E705294"/>
    <w:rsid w:val="6E7558EB"/>
    <w:rsid w:val="6E9A43E4"/>
    <w:rsid w:val="6E9D5740"/>
    <w:rsid w:val="6EFF0E7F"/>
    <w:rsid w:val="6F0926A9"/>
    <w:rsid w:val="6F0B4673"/>
    <w:rsid w:val="6F0F5F11"/>
    <w:rsid w:val="6F533DC0"/>
    <w:rsid w:val="6F9731E7"/>
    <w:rsid w:val="6F984159"/>
    <w:rsid w:val="6FA348AB"/>
    <w:rsid w:val="6FB546FB"/>
    <w:rsid w:val="6FC84312"/>
    <w:rsid w:val="6FD76303"/>
    <w:rsid w:val="6FEA348B"/>
    <w:rsid w:val="6FF46FC7"/>
    <w:rsid w:val="7004359C"/>
    <w:rsid w:val="700A492A"/>
    <w:rsid w:val="701A2D31"/>
    <w:rsid w:val="701E2184"/>
    <w:rsid w:val="70626515"/>
    <w:rsid w:val="70A42689"/>
    <w:rsid w:val="70C032A6"/>
    <w:rsid w:val="70C25205"/>
    <w:rsid w:val="70E46F2A"/>
    <w:rsid w:val="71072C18"/>
    <w:rsid w:val="71114431"/>
    <w:rsid w:val="713F23B2"/>
    <w:rsid w:val="714D016C"/>
    <w:rsid w:val="71544E74"/>
    <w:rsid w:val="716A38D3"/>
    <w:rsid w:val="716A5681"/>
    <w:rsid w:val="71924BD7"/>
    <w:rsid w:val="71B218F2"/>
    <w:rsid w:val="71B40FF2"/>
    <w:rsid w:val="71E05943"/>
    <w:rsid w:val="71EF69A0"/>
    <w:rsid w:val="7216297E"/>
    <w:rsid w:val="723B526F"/>
    <w:rsid w:val="72691DDC"/>
    <w:rsid w:val="72C7520C"/>
    <w:rsid w:val="72D25AA0"/>
    <w:rsid w:val="72E93D8C"/>
    <w:rsid w:val="72FD42D3"/>
    <w:rsid w:val="735F409E"/>
    <w:rsid w:val="73631B70"/>
    <w:rsid w:val="73970283"/>
    <w:rsid w:val="73AA26AC"/>
    <w:rsid w:val="73C05A2C"/>
    <w:rsid w:val="73CB617F"/>
    <w:rsid w:val="73D02658"/>
    <w:rsid w:val="74035919"/>
    <w:rsid w:val="74071DA9"/>
    <w:rsid w:val="74303CED"/>
    <w:rsid w:val="74366AAF"/>
    <w:rsid w:val="74432663"/>
    <w:rsid w:val="74806F69"/>
    <w:rsid w:val="74890514"/>
    <w:rsid w:val="748C14FD"/>
    <w:rsid w:val="748F572A"/>
    <w:rsid w:val="74962C31"/>
    <w:rsid w:val="749649DF"/>
    <w:rsid w:val="749D4ED7"/>
    <w:rsid w:val="74A470FC"/>
    <w:rsid w:val="74AE3AD6"/>
    <w:rsid w:val="74C93D4B"/>
    <w:rsid w:val="74CA3313"/>
    <w:rsid w:val="74CC145C"/>
    <w:rsid w:val="74E27C24"/>
    <w:rsid w:val="74F070D1"/>
    <w:rsid w:val="75022074"/>
    <w:rsid w:val="75292F96"/>
    <w:rsid w:val="7553467E"/>
    <w:rsid w:val="75966969"/>
    <w:rsid w:val="759F5B15"/>
    <w:rsid w:val="75DA08FB"/>
    <w:rsid w:val="75F54CEA"/>
    <w:rsid w:val="764E40FB"/>
    <w:rsid w:val="76515061"/>
    <w:rsid w:val="76585E8C"/>
    <w:rsid w:val="76A04F9E"/>
    <w:rsid w:val="76B13D52"/>
    <w:rsid w:val="76DD68F5"/>
    <w:rsid w:val="76E23F0B"/>
    <w:rsid w:val="76E732D0"/>
    <w:rsid w:val="76F30D70"/>
    <w:rsid w:val="76F93003"/>
    <w:rsid w:val="77033B13"/>
    <w:rsid w:val="77073972"/>
    <w:rsid w:val="77274014"/>
    <w:rsid w:val="772F4C86"/>
    <w:rsid w:val="77404FA6"/>
    <w:rsid w:val="77470212"/>
    <w:rsid w:val="77534E09"/>
    <w:rsid w:val="776A3256"/>
    <w:rsid w:val="777A4144"/>
    <w:rsid w:val="778154D2"/>
    <w:rsid w:val="77821C3D"/>
    <w:rsid w:val="778A35E9"/>
    <w:rsid w:val="779571D0"/>
    <w:rsid w:val="77B5390F"/>
    <w:rsid w:val="77B56499"/>
    <w:rsid w:val="78034139"/>
    <w:rsid w:val="783244BD"/>
    <w:rsid w:val="78520C1D"/>
    <w:rsid w:val="787B0173"/>
    <w:rsid w:val="78964FAD"/>
    <w:rsid w:val="78A21BA4"/>
    <w:rsid w:val="78B96EEE"/>
    <w:rsid w:val="78CA2EA9"/>
    <w:rsid w:val="78D824DF"/>
    <w:rsid w:val="78F543CA"/>
    <w:rsid w:val="78FB12B4"/>
    <w:rsid w:val="79224A93"/>
    <w:rsid w:val="793A3281"/>
    <w:rsid w:val="7940316B"/>
    <w:rsid w:val="7983273A"/>
    <w:rsid w:val="79A47188"/>
    <w:rsid w:val="79A731EA"/>
    <w:rsid w:val="79B37DE1"/>
    <w:rsid w:val="79B778D1"/>
    <w:rsid w:val="79CB6ED9"/>
    <w:rsid w:val="7A574C10"/>
    <w:rsid w:val="7A772BBC"/>
    <w:rsid w:val="7AAB2866"/>
    <w:rsid w:val="7ADE2C3C"/>
    <w:rsid w:val="7AF53DCD"/>
    <w:rsid w:val="7B166879"/>
    <w:rsid w:val="7B2031F9"/>
    <w:rsid w:val="7B226FCC"/>
    <w:rsid w:val="7B4F58E7"/>
    <w:rsid w:val="7B5178B1"/>
    <w:rsid w:val="7B6662D4"/>
    <w:rsid w:val="7B681D75"/>
    <w:rsid w:val="7B931C78"/>
    <w:rsid w:val="7B9E7246"/>
    <w:rsid w:val="7BCC5788"/>
    <w:rsid w:val="7C176405"/>
    <w:rsid w:val="7C1831D3"/>
    <w:rsid w:val="7C482A62"/>
    <w:rsid w:val="7C4D62CB"/>
    <w:rsid w:val="7C513A1C"/>
    <w:rsid w:val="7C5C02BC"/>
    <w:rsid w:val="7C5D5623"/>
    <w:rsid w:val="7C6A0C2B"/>
    <w:rsid w:val="7C9061B7"/>
    <w:rsid w:val="7CC16371"/>
    <w:rsid w:val="7CD51E1C"/>
    <w:rsid w:val="7CDB7433"/>
    <w:rsid w:val="7CDE6F23"/>
    <w:rsid w:val="7CE640FE"/>
    <w:rsid w:val="7CF10560"/>
    <w:rsid w:val="7CF91FAF"/>
    <w:rsid w:val="7D197666"/>
    <w:rsid w:val="7D2A301E"/>
    <w:rsid w:val="7D3905FD"/>
    <w:rsid w:val="7D540FB3"/>
    <w:rsid w:val="7D5C4744"/>
    <w:rsid w:val="7D683BE4"/>
    <w:rsid w:val="7D6F0AC4"/>
    <w:rsid w:val="7D8555F0"/>
    <w:rsid w:val="7DD24CD9"/>
    <w:rsid w:val="7DE844FD"/>
    <w:rsid w:val="7DEF53E1"/>
    <w:rsid w:val="7DF03355"/>
    <w:rsid w:val="7E075060"/>
    <w:rsid w:val="7E295622"/>
    <w:rsid w:val="7E552DFD"/>
    <w:rsid w:val="7E755665"/>
    <w:rsid w:val="7E7713DD"/>
    <w:rsid w:val="7E7C4C45"/>
    <w:rsid w:val="7EA05422"/>
    <w:rsid w:val="7EB96688"/>
    <w:rsid w:val="7ECF5D6C"/>
    <w:rsid w:val="7ED405DD"/>
    <w:rsid w:val="7ED92098"/>
    <w:rsid w:val="7EF02F3D"/>
    <w:rsid w:val="7EFF78BA"/>
    <w:rsid w:val="7F221B2F"/>
    <w:rsid w:val="7F272E03"/>
    <w:rsid w:val="7F3408D5"/>
    <w:rsid w:val="7F385010"/>
    <w:rsid w:val="7F413799"/>
    <w:rsid w:val="7F930498"/>
    <w:rsid w:val="7FA21F4E"/>
    <w:rsid w:val="7FA92E2C"/>
    <w:rsid w:val="7FD4460D"/>
    <w:rsid w:val="7FD60385"/>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7">
    <w:name w:val="heading 1"/>
    <w:basedOn w:val="8"/>
    <w:next w:val="1"/>
    <w:qFormat/>
    <w:uiPriority w:val="9"/>
    <w:pPr>
      <w:keepNext/>
      <w:keepLines/>
      <w:spacing w:before="120" w:after="120" w:line="578" w:lineRule="auto"/>
      <w:jc w:val="center"/>
      <w:outlineLvl w:val="0"/>
    </w:pPr>
    <w:rPr>
      <w:rFonts w:asciiTheme="minorAscii" w:hAnsiTheme="minorAscii" w:eastAsiaTheme="majorEastAsia"/>
      <w:kern w:val="44"/>
      <w:sz w:val="32"/>
      <w:szCs w:val="44"/>
    </w:rPr>
  </w:style>
  <w:style w:type="paragraph" w:styleId="9">
    <w:name w:val="heading 2"/>
    <w:basedOn w:val="1"/>
    <w:next w:val="1"/>
    <w:unhideWhenUsed/>
    <w:qFormat/>
    <w:uiPriority w:val="9"/>
    <w:pPr>
      <w:keepNext/>
      <w:keepLines/>
      <w:pageBreakBefore/>
      <w:spacing w:line="416" w:lineRule="auto"/>
      <w:jc w:val="center"/>
      <w:outlineLvl w:val="1"/>
    </w:pPr>
    <w:rPr>
      <w:rFonts w:asciiTheme="majorAscii" w:hAnsiTheme="majorAscii" w:eastAsiaTheme="majorEastAsia" w:cstheme="majorBidi"/>
      <w:b/>
      <w:bCs/>
      <w:sz w:val="28"/>
      <w:szCs w:val="32"/>
    </w:rPr>
  </w:style>
  <w:style w:type="paragraph" w:styleId="10">
    <w:name w:val="heading 3"/>
    <w:basedOn w:val="1"/>
    <w:next w:val="1"/>
    <w:unhideWhenUsed/>
    <w:qFormat/>
    <w:uiPriority w:val="0"/>
    <w:pPr>
      <w:keepNext/>
      <w:keepLines/>
      <w:numPr>
        <w:ilvl w:val="2"/>
        <w:numId w:val="1"/>
      </w:numPr>
      <w:tabs>
        <w:tab w:val="left" w:pos="0"/>
      </w:tabs>
      <w:spacing w:beforeLines="0" w:beforeAutospacing="0" w:afterLines="0" w:afterAutospacing="0" w:line="480" w:lineRule="exact"/>
      <w:ind w:firstLine="0" w:firstLineChars="0"/>
      <w:jc w:val="center"/>
      <w:outlineLvl w:val="2"/>
    </w:pPr>
    <w:rPr>
      <w:rFonts w:eastAsia="宋体" w:asciiTheme="minorAscii" w:hAnsiTheme="minorAscii"/>
      <w:b/>
      <w:sz w:val="24"/>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5"/>
    <w:qFormat/>
    <w:uiPriority w:val="0"/>
    <w:pPr>
      <w:ind w:firstLine="420" w:firstLineChars="100"/>
    </w:pPr>
  </w:style>
  <w:style w:type="paragraph" w:styleId="3">
    <w:name w:val="Body Text"/>
    <w:basedOn w:val="1"/>
    <w:next w:val="4"/>
    <w:qFormat/>
    <w:uiPriority w:val="0"/>
    <w:rPr>
      <w:sz w:val="28"/>
    </w:rPr>
  </w:style>
  <w:style w:type="paragraph" w:styleId="4">
    <w:name w:val="Body Text 2"/>
    <w:basedOn w:val="1"/>
    <w:qFormat/>
    <w:uiPriority w:val="0"/>
    <w:pPr>
      <w:spacing w:after="120" w:afterLines="0" w:line="480" w:lineRule="auto"/>
    </w:pPr>
  </w:style>
  <w:style w:type="paragraph" w:styleId="5">
    <w:name w:val="Body Text First Indent 2"/>
    <w:basedOn w:val="6"/>
    <w:qFormat/>
    <w:uiPriority w:val="0"/>
    <w:pPr>
      <w:ind w:firstLine="420" w:firstLineChars="200"/>
    </w:pPr>
  </w:style>
  <w:style w:type="paragraph" w:styleId="6">
    <w:name w:val="Body Text Indent"/>
    <w:basedOn w:val="1"/>
    <w:next w:val="5"/>
    <w:qFormat/>
    <w:uiPriority w:val="0"/>
    <w:pPr>
      <w:spacing w:after="120" w:afterLines="0"/>
      <w:ind w:left="420" w:leftChars="200"/>
    </w:pPr>
  </w:style>
  <w:style w:type="paragraph" w:styleId="8">
    <w:name w:val="Title"/>
    <w:basedOn w:val="1"/>
    <w:next w:val="1"/>
    <w:qFormat/>
    <w:uiPriority w:val="10"/>
    <w:pPr>
      <w:spacing w:before="240" w:after="60"/>
      <w:jc w:val="center"/>
      <w:outlineLvl w:val="0"/>
    </w:pPr>
    <w:rPr>
      <w:rFonts w:ascii="Cambria" w:hAnsi="Cambria" w:cs="Times New Roman"/>
      <w:b/>
      <w:bCs/>
      <w:sz w:val="32"/>
      <w:szCs w:val="32"/>
    </w:rPr>
  </w:style>
  <w:style w:type="paragraph" w:styleId="11">
    <w:name w:val="annotation text"/>
    <w:basedOn w:val="1"/>
    <w:qFormat/>
    <w:uiPriority w:val="0"/>
    <w:pPr>
      <w:jc w:val="left"/>
    </w:p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rPr>
  </w:style>
  <w:style w:type="character" w:styleId="21">
    <w:name w:val="Hyperlink"/>
    <w:basedOn w:val="19"/>
    <w:qFormat/>
    <w:uiPriority w:val="0"/>
    <w:rPr>
      <w:color w:val="0000FF"/>
      <w:u w:val="single"/>
    </w:rPr>
  </w:style>
  <w:style w:type="paragraph" w:styleId="22">
    <w:name w:val="List Paragraph"/>
    <w:basedOn w:val="1"/>
    <w:qFormat/>
    <w:uiPriority w:val="34"/>
    <w:pPr>
      <w:ind w:firstLine="420" w:firstLineChars="200"/>
    </w:pPr>
  </w:style>
  <w:style w:type="paragraph" w:customStyle="1" w:styleId="23">
    <w:name w:val="列出段落4"/>
    <w:basedOn w:val="1"/>
    <w:unhideWhenUsed/>
    <w:qFormat/>
    <w:uiPriority w:val="99"/>
    <w:pPr>
      <w:ind w:firstLine="420" w:firstLineChars="200"/>
    </w:p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40141</Words>
  <Characters>40760</Characters>
  <Lines>0</Lines>
  <Paragraphs>0</Paragraphs>
  <TotalTime>1</TotalTime>
  <ScaleCrop>false</ScaleCrop>
  <LinksUpToDate>false</LinksUpToDate>
  <CharactersWithSpaces>40975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2023-02-21T00:33:00Z</dcterms:created>
  <dc:creator>admin</dc:creator>
  <cp:lastModifiedBy>三汇能环科技WPS</cp:lastModifiedBy>
  <dcterms:modified xsi:type="dcterms:W3CDTF">2023-07-20T05:38:59Z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A5D8439A836C4E96B27D66E1842FCFA4</vt:lpwstr>
  </property>
</Properties>
</file>