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ind w:firstLine="0" w:firstLineChars="0"/>
        <w:rPr>
          <w:rFonts w:ascii="黑体" w:eastAsia="黑体" w:cs="Times New Roman"/>
          <w:sz w:val="28"/>
          <w:szCs w:val="28"/>
        </w:rPr>
      </w:pPr>
      <w:bookmarkStart w:id="0" w:name="_Toc310252855"/>
      <w:bookmarkStart w:id="1" w:name="_Toc310252654"/>
      <w:r>
        <w:rPr>
          <w:rFonts w:hint="eastAsia" w:ascii="方正小标宋简体" w:eastAsia="方正小标宋简体" w:cs="方正小标宋简体"/>
          <w:sz w:val="36"/>
          <w:szCs w:val="36"/>
        </w:rPr>
        <w:t>附件</w:t>
      </w:r>
      <w:r>
        <w:rPr>
          <w:rFonts w:ascii="方正小标宋简体" w:eastAsia="方正小标宋简体" w:cs="方正小标宋简体"/>
          <w:sz w:val="36"/>
          <w:szCs w:val="36"/>
        </w:rPr>
        <w:t>4</w:t>
      </w:r>
      <w:r>
        <w:rPr>
          <w:rFonts w:hint="eastAsia" w:ascii="方正小标宋简体" w:eastAsia="方正小标宋简体" w:cs="方正小标宋简体"/>
          <w:sz w:val="36"/>
          <w:szCs w:val="36"/>
        </w:rPr>
        <w:t>、业绩表</w:t>
      </w:r>
      <w:bookmarkEnd w:id="0"/>
      <w:bookmarkEnd w:id="1"/>
    </w:p>
    <w:p>
      <w:pPr>
        <w:pStyle w:val="7"/>
        <w:ind w:firstLine="0" w:firstLineChars="0"/>
        <w:outlineLvl w:val="1"/>
        <w:rPr>
          <w:rFonts w:cs="Times New Roman"/>
          <w:sz w:val="24"/>
          <w:szCs w:val="24"/>
        </w:rPr>
      </w:pPr>
      <w:bookmarkStart w:id="2" w:name="_Toc475455523"/>
      <w:r>
        <w:rPr>
          <w:sz w:val="30"/>
          <w:szCs w:val="30"/>
        </w:rPr>
        <w:t>1</w:t>
      </w:r>
      <w:r>
        <w:rPr>
          <w:rFonts w:hint="eastAsia" w:cs="宋体"/>
          <w:sz w:val="30"/>
          <w:szCs w:val="30"/>
        </w:rPr>
        <w:t>、业绩表</w:t>
      </w:r>
      <w:bookmarkEnd w:id="2"/>
    </w:p>
    <w:tbl>
      <w:tblPr>
        <w:tblStyle w:val="4"/>
        <w:tblW w:w="15181" w:type="dxa"/>
        <w:tblInd w:w="-10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6"/>
        <w:gridCol w:w="1950"/>
        <w:gridCol w:w="1020"/>
        <w:gridCol w:w="1050"/>
        <w:gridCol w:w="1980"/>
        <w:gridCol w:w="2235"/>
        <w:gridCol w:w="1950"/>
        <w:gridCol w:w="2265"/>
        <w:gridCol w:w="1005"/>
        <w:gridCol w:w="105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1" w:hRule="atLeast"/>
        </w:trPr>
        <w:tc>
          <w:tcPr>
            <w:tcW w:w="67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Ansi="宋体"/>
                <w:color w:val="000000"/>
                <w:sz w:val="22"/>
                <w:szCs w:val="22"/>
              </w:rPr>
            </w:pPr>
            <w:r>
              <w:rPr>
                <w:rFonts w:hint="eastAsia" w:hAnsi="宋体"/>
                <w:color w:val="000000"/>
                <w:sz w:val="22"/>
                <w:szCs w:val="22"/>
              </w:rPr>
              <w:t>序号</w:t>
            </w:r>
            <w:r>
              <w:rPr>
                <w:rFonts w:hAnsi="宋体" w:cs="Times New Roman"/>
                <w:color w:val="000000"/>
                <w:sz w:val="22"/>
                <w:szCs w:val="22"/>
              </w:rPr>
              <w:br w:type="textWrapping"/>
            </w:r>
            <w:r>
              <w:rPr>
                <w:rFonts w:hAnsi="宋体"/>
                <w:color w:val="000000"/>
                <w:sz w:val="22"/>
                <w:szCs w:val="22"/>
              </w:rPr>
              <w:t>Sequence Number</w:t>
            </w:r>
          </w:p>
        </w:tc>
        <w:tc>
          <w:tcPr>
            <w:tcW w:w="19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华文楷体" w:hAnsi="华文楷体" w:eastAsia="华文楷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华文楷体"/>
                <w:color w:val="000000"/>
                <w:sz w:val="24"/>
                <w:szCs w:val="24"/>
              </w:rPr>
              <w:t>合同名称</w:t>
            </w:r>
            <w:r>
              <w:rPr>
                <w:rFonts w:ascii="华文楷体" w:hAnsi="华文楷体" w:eastAsia="华文楷体" w:cs="华文楷体"/>
                <w:color w:val="000000"/>
                <w:sz w:val="24"/>
                <w:szCs w:val="24"/>
              </w:rPr>
              <w:t xml:space="preserve"> Contract Name</w:t>
            </w:r>
          </w:p>
        </w:tc>
        <w:tc>
          <w:tcPr>
            <w:tcW w:w="102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华文楷体" w:hAnsi="华文楷体" w:eastAsia="华文楷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华文楷体"/>
                <w:color w:val="000000"/>
                <w:sz w:val="24"/>
                <w:szCs w:val="24"/>
              </w:rPr>
              <w:t>合同金额</w:t>
            </w:r>
          </w:p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华文楷体" w:hAnsi="华文楷体" w:eastAsia="华文楷体" w:cs="Times New Roman"/>
                <w:color w:val="000000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"http://www.baidu.com/link?url=YcdPae4ViNOl30ciVHj4cfaU-J7Rhz-FhsdG3ApFga6R2km-Xaix1whsASEXsW5lLzUUIl8Im8DbrhAnU-0096mNupkL9WJc0s6xJmNJYVW" \t "_blank" </w:instrText>
            </w:r>
            <w:r>
              <w:fldChar w:fldCharType="separate"/>
            </w:r>
            <w:r>
              <w:rPr>
                <w:rFonts w:ascii="华文楷体" w:hAnsi="华文楷体" w:eastAsia="华文楷体" w:cs="华文楷体"/>
                <w:color w:val="000000"/>
                <w:sz w:val="24"/>
                <w:szCs w:val="24"/>
              </w:rPr>
              <w:t>Amount</w:t>
            </w:r>
            <w:r>
              <w:rPr>
                <w:rFonts w:ascii="华文楷体" w:hAnsi="华文楷体" w:eastAsia="华文楷体" w:cs="华文楷体"/>
                <w:color w:val="000000"/>
                <w:sz w:val="24"/>
                <w:szCs w:val="24"/>
              </w:rPr>
              <w:fldChar w:fldCharType="end"/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华文楷体" w:hAnsi="华文楷体" w:eastAsia="华文楷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华文楷体"/>
                <w:color w:val="000000"/>
                <w:sz w:val="24"/>
                <w:szCs w:val="24"/>
              </w:rPr>
              <w:t>产品名称</w:t>
            </w:r>
          </w:p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华文楷体" w:hAnsi="华文楷体" w:eastAsia="华文楷体" w:cs="华文楷体"/>
                <w:color w:val="000000"/>
                <w:sz w:val="24"/>
                <w:szCs w:val="24"/>
              </w:rPr>
            </w:pPr>
            <w:r>
              <w:rPr>
                <w:rFonts w:ascii="华文楷体" w:hAnsi="华文楷体" w:eastAsia="华文楷体" w:cs="华文楷体"/>
                <w:color w:val="000000"/>
                <w:sz w:val="24"/>
                <w:szCs w:val="24"/>
              </w:rPr>
              <w:t xml:space="preserve">Product 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华文楷体" w:hAnsi="华文楷体" w:eastAsia="华文楷体" w:cs="华文楷体"/>
                <w:color w:val="000000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华文楷体"/>
                <w:color w:val="000000"/>
                <w:sz w:val="24"/>
                <w:szCs w:val="24"/>
              </w:rPr>
              <w:t>项目业主</w:t>
            </w:r>
            <w:r>
              <w:rPr>
                <w:rFonts w:ascii="华文楷体" w:hAnsi="华文楷体" w:eastAsia="华文楷体" w:cs="华文楷体"/>
                <w:color w:val="000000"/>
                <w:sz w:val="24"/>
                <w:szCs w:val="24"/>
              </w:rPr>
              <w:t>End-User</w:t>
            </w:r>
          </w:p>
        </w:tc>
        <w:tc>
          <w:tcPr>
            <w:tcW w:w="2235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华文楷体" w:hAnsi="华文楷体" w:eastAsia="华文楷体" w:cs="华文楷体"/>
                <w:color w:val="000000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华文楷体"/>
                <w:color w:val="000000"/>
                <w:sz w:val="24"/>
                <w:szCs w:val="24"/>
              </w:rPr>
              <w:t>购买方</w:t>
            </w:r>
            <w:r>
              <w:rPr>
                <w:rFonts w:ascii="华文楷体" w:hAnsi="华文楷体" w:eastAsia="华文楷体" w:cs="华文楷体"/>
                <w:color w:val="000000"/>
                <w:sz w:val="24"/>
                <w:szCs w:val="24"/>
              </w:rPr>
              <w:t xml:space="preserve"> Buyer</w:t>
            </w:r>
          </w:p>
        </w:tc>
        <w:tc>
          <w:tcPr>
            <w:tcW w:w="19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华文楷体" w:hAnsi="华文楷体" w:eastAsia="华文楷体" w:cs="华文楷体"/>
                <w:color w:val="000000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华文楷体"/>
                <w:color w:val="000000"/>
                <w:sz w:val="24"/>
                <w:szCs w:val="24"/>
              </w:rPr>
              <w:t>项目名称</w:t>
            </w:r>
            <w:r>
              <w:rPr>
                <w:rFonts w:ascii="华文楷体" w:hAnsi="华文楷体" w:eastAsia="华文楷体" w:cs="华文楷体"/>
                <w:color w:val="000000"/>
                <w:sz w:val="24"/>
                <w:szCs w:val="24"/>
              </w:rPr>
              <w:t xml:space="preserve">  Project Name</w:t>
            </w:r>
          </w:p>
        </w:tc>
        <w:tc>
          <w:tcPr>
            <w:tcW w:w="226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华文楷体" w:hAnsi="华文楷体" w:eastAsia="华文楷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华文楷体"/>
                <w:color w:val="000000"/>
                <w:sz w:val="24"/>
                <w:szCs w:val="24"/>
              </w:rPr>
              <w:t>项目所在地</w:t>
            </w:r>
            <w:r>
              <w:rPr>
                <w:rFonts w:ascii="华文楷体" w:hAnsi="华文楷体" w:eastAsia="华文楷体" w:cs="华文楷体"/>
                <w:color w:val="000000"/>
                <w:sz w:val="24"/>
                <w:szCs w:val="24"/>
              </w:rPr>
              <w:t>Project Location</w:t>
            </w:r>
          </w:p>
        </w:tc>
        <w:tc>
          <w:tcPr>
            <w:tcW w:w="10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华文楷体" w:hAnsi="华文楷体" w:eastAsia="华文楷体" w:cs="华文楷体"/>
                <w:color w:val="000000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华文楷体"/>
                <w:color w:val="000000"/>
                <w:sz w:val="24"/>
                <w:szCs w:val="24"/>
              </w:rPr>
              <w:t>时间</w:t>
            </w:r>
            <w:r>
              <w:rPr>
                <w:rFonts w:ascii="华文楷体" w:hAnsi="华文楷体" w:eastAsia="华文楷体" w:cs="华文楷体"/>
                <w:color w:val="000000"/>
                <w:sz w:val="24"/>
                <w:szCs w:val="24"/>
              </w:rPr>
              <w:t xml:space="preserve">  time</w:t>
            </w:r>
          </w:p>
        </w:tc>
        <w:tc>
          <w:tcPr>
            <w:tcW w:w="10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华文楷体" w:hAnsi="华文楷体" w:eastAsia="华文楷体" w:cs="华文楷体"/>
                <w:color w:val="000000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华文楷体"/>
                <w:color w:val="000000"/>
                <w:sz w:val="24"/>
                <w:szCs w:val="24"/>
              </w:rPr>
              <w:t>购买方联系方式</w:t>
            </w:r>
            <w:r>
              <w:rPr>
                <w:rFonts w:ascii="华文楷体" w:hAnsi="华文楷体" w:eastAsia="华文楷体" w:cs="华文楷体"/>
                <w:color w:val="000000"/>
                <w:sz w:val="24"/>
                <w:szCs w:val="24"/>
              </w:rPr>
              <w:t xml:space="preserve">            Buyers' contact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7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Ansi="宋体" w:cs="Times New Roman"/>
                <w:color w:val="000000"/>
                <w:sz w:val="22"/>
                <w:szCs w:val="22"/>
              </w:rPr>
            </w:pPr>
            <w:r>
              <w:rPr>
                <w:rFonts w:hint="eastAsia" w:hAnsi="宋体"/>
                <w:color w:val="000000"/>
                <w:sz w:val="22"/>
                <w:szCs w:val="22"/>
              </w:rPr>
              <w:t>　</w:t>
            </w:r>
            <w:r>
              <w:rPr>
                <w:rFonts w:hAnsi="宋体"/>
                <w:color w:val="000000"/>
                <w:sz w:val="22"/>
                <w:szCs w:val="22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/>
              </w:rPr>
              <w:t>工程施工合同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/>
              </w:rPr>
              <w:t>300000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/>
              </w:rPr>
              <w:t>溴化锂直燃机改造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/>
              </w:rPr>
              <w:t>北京万科物业有限公司</w:t>
            </w:r>
          </w:p>
        </w:tc>
        <w:tc>
          <w:tcPr>
            <w:tcW w:w="2235" w:type="dxa"/>
            <w:tcBorders>
              <w:top w:val="nil"/>
              <w:left w:val="single" w:color="auto" w:sz="4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/>
              </w:rPr>
              <w:t>北京三汇能环科技发展有限公司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9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/>
              </w:rPr>
              <w:t>华奥中心直燃机改造工程</w:t>
            </w:r>
          </w:p>
        </w:tc>
        <w:tc>
          <w:tcPr>
            <w:tcW w:w="22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/>
              </w:rPr>
              <w:t>北京市海淀区紫竹院路31号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/>
              </w:rPr>
              <w:t>2019年12月01日-2019年 12月31日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/>
              </w:rPr>
              <w:t>15321668816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7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Ansi="宋体" w:cs="Times New Roman"/>
                <w:color w:val="000000"/>
                <w:sz w:val="22"/>
                <w:szCs w:val="22"/>
              </w:rPr>
            </w:pPr>
            <w:r>
              <w:rPr>
                <w:rFonts w:hint="eastAsia" w:hAnsi="宋体"/>
                <w:color w:val="000000"/>
                <w:sz w:val="22"/>
                <w:szCs w:val="22"/>
              </w:rPr>
              <w:t>　</w:t>
            </w:r>
            <w:r>
              <w:rPr>
                <w:rFonts w:hAnsi="宋体"/>
                <w:color w:val="000000"/>
                <w:sz w:val="22"/>
                <w:szCs w:val="22"/>
              </w:rPr>
              <w:t>2</w:t>
            </w:r>
          </w:p>
        </w:tc>
        <w:tc>
          <w:tcPr>
            <w:tcW w:w="19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/>
              </w:rPr>
              <w:t>直燃机年度维保技术服务合同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/>
              </w:rPr>
              <w:t>16000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18"/>
                <w:szCs w:val="18"/>
              </w:rPr>
              <w:t>直燃机组进行年度常规维护保养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default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/>
              </w:rPr>
              <w:t>中国华电科工集团有限公司</w:t>
            </w:r>
          </w:p>
        </w:tc>
        <w:tc>
          <w:tcPr>
            <w:tcW w:w="2235" w:type="dxa"/>
            <w:tcBorders>
              <w:top w:val="nil"/>
              <w:left w:val="single" w:color="auto" w:sz="4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/>
              </w:rPr>
              <w:t>北京三汇能环科技发展有限公司</w:t>
            </w:r>
          </w:p>
        </w:tc>
        <w:tc>
          <w:tcPr>
            <w:tcW w:w="19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/>
              </w:rPr>
              <w:t>溴化锂直燃机年度维保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22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  <w:t>北京市丰台区汽车博物馆东路6号院华电发展大厦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/>
              </w:rPr>
              <w:t>2019年9月01日-2020年8月31日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/>
              </w:rPr>
              <w:t>15321668816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7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Ansi="宋体" w:cs="Times New Roman"/>
                <w:color w:val="000000"/>
                <w:sz w:val="22"/>
                <w:szCs w:val="22"/>
              </w:rPr>
            </w:pPr>
            <w:r>
              <w:rPr>
                <w:rFonts w:hint="eastAsia" w:hAnsi="宋体"/>
                <w:color w:val="000000"/>
                <w:sz w:val="22"/>
                <w:szCs w:val="22"/>
              </w:rPr>
              <w:t>　</w:t>
            </w:r>
            <w:r>
              <w:rPr>
                <w:rFonts w:hAnsi="宋体"/>
                <w:color w:val="000000"/>
                <w:sz w:val="22"/>
                <w:szCs w:val="22"/>
              </w:rPr>
              <w:t>3</w:t>
            </w:r>
          </w:p>
        </w:tc>
        <w:tc>
          <w:tcPr>
            <w:tcW w:w="19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/>
              </w:rPr>
              <w:t>设备修理合同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/>
              </w:rPr>
              <w:t>291500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/>
              </w:rPr>
              <w:t>制冷机保养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/>
              </w:rPr>
              <w:t>宣化钢铁集团有限责任公司</w:t>
            </w:r>
          </w:p>
        </w:tc>
        <w:tc>
          <w:tcPr>
            <w:tcW w:w="2235" w:type="dxa"/>
            <w:tcBorders>
              <w:top w:val="nil"/>
              <w:left w:val="single" w:color="auto" w:sz="4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/>
              </w:rPr>
              <w:t>北京三汇能环科技发展有限公司</w:t>
            </w:r>
          </w:p>
        </w:tc>
        <w:tc>
          <w:tcPr>
            <w:tcW w:w="19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/>
              </w:rPr>
              <w:t>焦化厂净化作业区制冷机保养项目</w:t>
            </w:r>
          </w:p>
        </w:tc>
        <w:tc>
          <w:tcPr>
            <w:tcW w:w="22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  <w:t>　河北省张家口市宣化区宣府大街93号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default" w:asciiTheme="minorEastAsia" w:hAnsiTheme="minorEastAsia" w:eastAsiaTheme="minorEastAsia" w:cstheme="minorEastAsia"/>
                <w:color w:val="000000"/>
                <w:sz w:val="18"/>
                <w:szCs w:val="18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/>
              </w:rPr>
              <w:t>2021年4月28日-2021年5月17日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int="default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  <w:t>　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/>
              </w:rPr>
              <w:t>15321668816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7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hAnsi="宋体" w:cs="Times New Roman"/>
                <w:color w:val="000000"/>
                <w:sz w:val="22"/>
                <w:szCs w:val="22"/>
              </w:rPr>
            </w:pPr>
            <w:r>
              <w:rPr>
                <w:rFonts w:hint="eastAsia" w:hAnsi="宋体"/>
                <w:color w:val="000000"/>
                <w:sz w:val="22"/>
                <w:szCs w:val="22"/>
              </w:rPr>
              <w:t>　……</w:t>
            </w:r>
          </w:p>
        </w:tc>
        <w:tc>
          <w:tcPr>
            <w:tcW w:w="19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华文楷体" w:hAnsi="华文楷体" w:eastAsia="华文楷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华文楷体"/>
                <w:color w:val="000000"/>
                <w:sz w:val="24"/>
                <w:szCs w:val="24"/>
              </w:rPr>
              <w:t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华文楷体" w:hAnsi="华文楷体" w:eastAsia="华文楷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华文楷体"/>
                <w:color w:val="000000"/>
                <w:sz w:val="24"/>
                <w:szCs w:val="24"/>
              </w:rPr>
              <w:t>　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华文楷体" w:hAnsi="华文楷体" w:eastAsia="华文楷体" w:cs="Times New Roman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华文楷体" w:hAnsi="华文楷体" w:eastAsia="华文楷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华文楷体"/>
                <w:color w:val="000000"/>
                <w:sz w:val="24"/>
                <w:szCs w:val="24"/>
              </w:rPr>
              <w:t>　</w:t>
            </w:r>
          </w:p>
        </w:tc>
        <w:tc>
          <w:tcPr>
            <w:tcW w:w="2235" w:type="dxa"/>
            <w:tcBorders>
              <w:top w:val="nil"/>
              <w:left w:val="single" w:color="auto" w:sz="4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华文楷体" w:hAnsi="华文楷体" w:eastAsia="华文楷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华文楷体"/>
                <w:color w:val="000000"/>
                <w:sz w:val="24"/>
                <w:szCs w:val="24"/>
              </w:rPr>
              <w:t>　</w:t>
            </w:r>
          </w:p>
        </w:tc>
        <w:tc>
          <w:tcPr>
            <w:tcW w:w="19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华文楷体" w:hAnsi="华文楷体" w:eastAsia="华文楷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华文楷体"/>
                <w:color w:val="000000"/>
                <w:sz w:val="24"/>
                <w:szCs w:val="24"/>
              </w:rPr>
              <w:t>　</w:t>
            </w:r>
          </w:p>
        </w:tc>
        <w:tc>
          <w:tcPr>
            <w:tcW w:w="22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华文楷体" w:hAnsi="华文楷体" w:eastAsia="华文楷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华文楷体"/>
                <w:color w:val="000000"/>
                <w:sz w:val="24"/>
                <w:szCs w:val="24"/>
              </w:rPr>
              <w:t>　</w:t>
            </w:r>
          </w:p>
        </w:tc>
        <w:tc>
          <w:tcPr>
            <w:tcW w:w="10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华文楷体" w:hAnsi="华文楷体" w:eastAsia="华文楷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华文楷体"/>
                <w:color w:val="000000"/>
                <w:sz w:val="24"/>
                <w:szCs w:val="24"/>
              </w:rPr>
              <w:t>　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autoSpaceDE/>
              <w:autoSpaceDN/>
              <w:adjustRightInd/>
              <w:spacing w:line="240" w:lineRule="auto"/>
              <w:rPr>
                <w:rFonts w:ascii="华文楷体" w:hAnsi="华文楷体" w:eastAsia="华文楷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华文楷体"/>
                <w:color w:val="000000"/>
                <w:sz w:val="24"/>
                <w:szCs w:val="24"/>
              </w:rPr>
              <w:t>　</w:t>
            </w:r>
          </w:p>
        </w:tc>
      </w:tr>
    </w:tbl>
    <w:p>
      <w:pPr>
        <w:pStyle w:val="7"/>
        <w:spacing w:beforeLines="100" w:afterLines="100" w:line="240" w:lineRule="auto"/>
        <w:ind w:firstLine="0" w:firstLineChars="0"/>
        <w:outlineLvl w:val="1"/>
        <w:rPr>
          <w:rFonts w:cs="Times New Roman"/>
          <w:sz w:val="24"/>
          <w:szCs w:val="24"/>
        </w:rPr>
      </w:pPr>
      <w:r>
        <w:rPr>
          <w:sz w:val="24"/>
          <w:szCs w:val="24"/>
        </w:rPr>
        <w:t xml:space="preserve">   </w:t>
      </w:r>
      <w:bookmarkStart w:id="3" w:name="_Toc475455524"/>
      <w:r>
        <w:rPr>
          <w:rFonts w:hint="eastAsia" w:cs="宋体"/>
          <w:sz w:val="24"/>
          <w:szCs w:val="24"/>
        </w:rPr>
        <w:t>注：</w:t>
      </w:r>
      <w:r>
        <w:rPr>
          <w:sz w:val="24"/>
          <w:szCs w:val="24"/>
        </w:rPr>
        <w:t>1</w:t>
      </w:r>
      <w:r>
        <w:rPr>
          <w:rFonts w:hint="eastAsia" w:cs="宋体"/>
          <w:sz w:val="24"/>
          <w:szCs w:val="24"/>
        </w:rPr>
        <w:t>、</w:t>
      </w:r>
      <w:r>
        <w:rPr>
          <w:rFonts w:hint="eastAsia" w:ascii="Times New Roman" w:cs="宋体"/>
          <w:sz w:val="24"/>
          <w:szCs w:val="24"/>
        </w:rPr>
        <w:t>本表行数不够可另加</w:t>
      </w:r>
      <w:bookmarkEnd w:id="3"/>
      <w:r>
        <w:rPr>
          <w:rFonts w:hint="eastAsia" w:ascii="Times New Roman" w:cs="宋体"/>
          <w:sz w:val="24"/>
          <w:szCs w:val="24"/>
        </w:rPr>
        <w:t>；</w:t>
      </w:r>
    </w:p>
    <w:p>
      <w:pPr>
        <w:autoSpaceDE/>
        <w:autoSpaceDN/>
        <w:adjustRightInd/>
        <w:spacing w:beforeLines="100" w:afterLines="100" w:line="240" w:lineRule="auto"/>
        <w:ind w:firstLine="849" w:firstLineChars="354"/>
        <w:outlineLvl w:val="0"/>
        <w:rPr>
          <w:rFonts w:cs="Times New Roman"/>
          <w:sz w:val="24"/>
          <w:szCs w:val="24"/>
        </w:rPr>
      </w:pPr>
      <w:bookmarkStart w:id="4" w:name="_Toc475455525"/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、业绩证明文件</w:t>
      </w:r>
      <w:bookmarkEnd w:id="4"/>
      <w:r>
        <w:rPr>
          <w:rFonts w:hint="eastAsia"/>
          <w:sz w:val="24"/>
          <w:szCs w:val="24"/>
        </w:rPr>
        <w:t>。</w:t>
      </w:r>
    </w:p>
    <w:p>
      <w:pPr>
        <w:widowControl/>
        <w:autoSpaceDE/>
        <w:autoSpaceDN/>
        <w:adjustRightInd/>
        <w:spacing w:beforeLines="100" w:afterLines="100" w:line="240" w:lineRule="auto"/>
        <w:ind w:left="1075" w:leftChars="168" w:hanging="722" w:hangingChars="301"/>
        <w:rPr>
          <w:rFonts w:ascii="Times New Roman" w:cs="Times New Roman"/>
          <w:kern w:val="2"/>
          <w:sz w:val="24"/>
          <w:szCs w:val="24"/>
        </w:rPr>
      </w:pPr>
      <w:r>
        <w:rPr>
          <w:rFonts w:hint="eastAsia" w:ascii="Times New Roman"/>
          <w:kern w:val="2"/>
          <w:sz w:val="24"/>
          <w:szCs w:val="24"/>
        </w:rPr>
        <w:t>说明：</w:t>
      </w:r>
      <w:r>
        <w:rPr>
          <w:rFonts w:ascii="Times New Roman" w:cs="Times New Roman"/>
          <w:kern w:val="2"/>
          <w:sz w:val="24"/>
          <w:szCs w:val="24"/>
        </w:rPr>
        <w:t>1</w:t>
      </w:r>
      <w:r>
        <w:rPr>
          <w:rFonts w:hint="eastAsia" w:ascii="Times New Roman"/>
          <w:kern w:val="2"/>
          <w:sz w:val="24"/>
          <w:szCs w:val="24"/>
        </w:rPr>
        <w:t>、</w:t>
      </w:r>
      <w:r>
        <w:rPr>
          <w:rFonts w:hint="eastAsia" w:ascii="Times New Roman"/>
          <w:b/>
          <w:bCs/>
          <w:kern w:val="2"/>
          <w:sz w:val="24"/>
          <w:szCs w:val="24"/>
        </w:rPr>
        <w:t>请提供业绩表中各项业绩销售合同复印件</w:t>
      </w:r>
      <w:r>
        <w:rPr>
          <w:rFonts w:hint="eastAsia" w:ascii="Times New Roman"/>
          <w:kern w:val="2"/>
          <w:sz w:val="24"/>
          <w:szCs w:val="24"/>
        </w:rPr>
        <w:t>（合同复印件只需提供所签合同封面、物资明细部分及签署页）；</w:t>
      </w:r>
      <w:r>
        <w:rPr>
          <w:rFonts w:ascii="Times New Roman" w:cs="Times New Roman"/>
          <w:kern w:val="2"/>
          <w:sz w:val="24"/>
          <w:szCs w:val="24"/>
        </w:rPr>
        <w:t xml:space="preserve"> </w:t>
      </w:r>
    </w:p>
    <w:p>
      <w:pPr>
        <w:widowControl/>
        <w:numPr>
          <w:ilvl w:val="0"/>
          <w:numId w:val="1"/>
        </w:numPr>
        <w:tabs>
          <w:tab w:val="left" w:pos="555"/>
          <w:tab w:val="left" w:pos="2214"/>
          <w:tab w:val="left" w:pos="3774"/>
          <w:tab w:val="left" w:pos="4854"/>
          <w:tab w:val="left" w:pos="5934"/>
          <w:tab w:val="left" w:pos="7014"/>
          <w:tab w:val="left" w:pos="8214"/>
          <w:tab w:val="left" w:pos="10134"/>
          <w:tab w:val="left" w:pos="11124"/>
        </w:tabs>
        <w:autoSpaceDE/>
        <w:autoSpaceDN/>
        <w:adjustRightInd/>
        <w:spacing w:beforeLines="100" w:afterLines="100" w:line="240" w:lineRule="auto"/>
        <w:ind w:firstLine="1080" w:firstLineChars="450"/>
        <w:textAlignment w:val="center"/>
        <w:rPr>
          <w:rFonts w:hint="eastAsia" w:ascii="Times New Roman"/>
          <w:kern w:val="2"/>
          <w:sz w:val="24"/>
          <w:szCs w:val="24"/>
        </w:rPr>
      </w:pPr>
      <w:r>
        <w:rPr>
          <w:rFonts w:hint="eastAsia" w:ascii="Times New Roman"/>
          <w:kern w:val="2"/>
          <w:sz w:val="24"/>
          <w:szCs w:val="24"/>
        </w:rPr>
        <w:t>合同复印件装订顺序应与业绩表中填写顺序一致。</w:t>
      </w:r>
    </w:p>
    <w:p>
      <w:pPr>
        <w:widowControl/>
        <w:numPr>
          <w:numId w:val="0"/>
        </w:numPr>
        <w:tabs>
          <w:tab w:val="left" w:pos="555"/>
          <w:tab w:val="left" w:pos="2214"/>
          <w:tab w:val="left" w:pos="3774"/>
          <w:tab w:val="left" w:pos="4854"/>
          <w:tab w:val="left" w:pos="5934"/>
          <w:tab w:val="left" w:pos="7014"/>
          <w:tab w:val="left" w:pos="8214"/>
          <w:tab w:val="left" w:pos="10134"/>
          <w:tab w:val="left" w:pos="11124"/>
        </w:tabs>
        <w:autoSpaceDE/>
        <w:autoSpaceDN/>
        <w:adjustRightInd/>
        <w:spacing w:beforeLines="100" w:afterLines="100" w:line="240" w:lineRule="auto"/>
        <w:textAlignment w:val="center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业绩证明文件</w:t>
      </w:r>
      <w:r>
        <w:rPr>
          <w:rFonts w:hint="eastAsia"/>
          <w:sz w:val="24"/>
          <w:szCs w:val="24"/>
          <w:lang w:eastAsia="zh-CN"/>
        </w:rPr>
        <w:t>：</w:t>
      </w:r>
    </w:p>
    <w:p>
      <w:pPr>
        <w:widowControl/>
        <w:numPr>
          <w:numId w:val="0"/>
        </w:numPr>
        <w:tabs>
          <w:tab w:val="left" w:pos="555"/>
          <w:tab w:val="left" w:pos="2214"/>
          <w:tab w:val="left" w:pos="3774"/>
          <w:tab w:val="left" w:pos="4854"/>
          <w:tab w:val="left" w:pos="5934"/>
          <w:tab w:val="left" w:pos="7014"/>
          <w:tab w:val="left" w:pos="8214"/>
          <w:tab w:val="left" w:pos="10134"/>
          <w:tab w:val="left" w:pos="11124"/>
        </w:tabs>
        <w:autoSpaceDE/>
        <w:autoSpaceDN/>
        <w:adjustRightInd/>
        <w:spacing w:beforeLines="100" w:afterLines="100" w:line="240" w:lineRule="auto"/>
        <w:textAlignment w:val="center"/>
        <w:rPr>
          <w:rFonts w:hint="eastAsia" w:asciiTheme="minorEastAsia" w:hAnsiTheme="minorEastAsia" w:eastAsiaTheme="minorEastAsia" w:cstheme="minorEastAsia"/>
          <w:color w:val="000000"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18"/>
          <w:szCs w:val="18"/>
          <w:lang w:val="en-US" w:eastAsia="zh-CN"/>
        </w:rPr>
        <w:t>1《华奥中心直燃机改造工程》</w:t>
      </w:r>
      <w:bookmarkStart w:id="5" w:name="_GoBack"/>
      <w:bookmarkEnd w:id="5"/>
    </w:p>
    <w:p>
      <w:pPr>
        <w:widowControl/>
        <w:numPr>
          <w:ilvl w:val="0"/>
          <w:numId w:val="0"/>
        </w:numPr>
        <w:tabs>
          <w:tab w:val="left" w:pos="555"/>
          <w:tab w:val="left" w:pos="2214"/>
          <w:tab w:val="left" w:pos="3774"/>
          <w:tab w:val="left" w:pos="4854"/>
          <w:tab w:val="left" w:pos="5934"/>
          <w:tab w:val="left" w:pos="7014"/>
          <w:tab w:val="left" w:pos="8214"/>
          <w:tab w:val="left" w:pos="10134"/>
          <w:tab w:val="left" w:pos="11124"/>
        </w:tabs>
        <w:autoSpaceDE/>
        <w:autoSpaceDN/>
        <w:adjustRightInd/>
        <w:spacing w:beforeLines="100" w:afterLines="100" w:line="240" w:lineRule="auto"/>
        <w:textAlignment w:val="center"/>
        <w:rPr>
          <w:rFonts w:hint="eastAsia" w:asciiTheme="minorEastAsia" w:hAnsiTheme="minorEastAsia" w:eastAsiaTheme="minorEastAsia" w:cstheme="minorEastAsia"/>
          <w:color w:val="000000"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18"/>
          <w:szCs w:val="18"/>
          <w:lang w:val="en-US" w:eastAsia="zh-CN"/>
        </w:rPr>
        <w:t>2《溴化锂直燃机年度维保》</w:t>
      </w:r>
    </w:p>
    <w:p>
      <w:pPr>
        <w:widowControl/>
        <w:numPr>
          <w:ilvl w:val="0"/>
          <w:numId w:val="0"/>
        </w:numPr>
        <w:tabs>
          <w:tab w:val="left" w:pos="555"/>
          <w:tab w:val="left" w:pos="2214"/>
          <w:tab w:val="left" w:pos="3774"/>
          <w:tab w:val="left" w:pos="4854"/>
          <w:tab w:val="left" w:pos="5934"/>
          <w:tab w:val="left" w:pos="7014"/>
          <w:tab w:val="left" w:pos="8214"/>
          <w:tab w:val="left" w:pos="10134"/>
          <w:tab w:val="left" w:pos="11124"/>
        </w:tabs>
        <w:autoSpaceDE/>
        <w:autoSpaceDN/>
        <w:adjustRightInd/>
        <w:spacing w:beforeLines="100" w:afterLines="100" w:line="240" w:lineRule="auto"/>
        <w:textAlignment w:val="center"/>
        <w:rPr>
          <w:rFonts w:hint="eastAsia" w:asciiTheme="minorEastAsia" w:hAnsiTheme="minorEastAsia" w:eastAsiaTheme="minorEastAsia" w:cstheme="minorEastAsia"/>
          <w:color w:val="000000"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18"/>
          <w:szCs w:val="18"/>
          <w:lang w:val="en-US" w:eastAsia="zh-CN"/>
        </w:rPr>
        <w:t>3《焦化厂净化作业区制冷机保养项目》</w:t>
      </w:r>
    </w:p>
    <w:p>
      <w:pPr>
        <w:widowControl/>
        <w:numPr>
          <w:numId w:val="0"/>
        </w:numPr>
        <w:tabs>
          <w:tab w:val="left" w:pos="555"/>
          <w:tab w:val="left" w:pos="2214"/>
          <w:tab w:val="left" w:pos="3774"/>
          <w:tab w:val="left" w:pos="4854"/>
          <w:tab w:val="left" w:pos="5934"/>
          <w:tab w:val="left" w:pos="7014"/>
          <w:tab w:val="left" w:pos="8214"/>
          <w:tab w:val="left" w:pos="10134"/>
          <w:tab w:val="left" w:pos="11124"/>
        </w:tabs>
        <w:autoSpaceDE/>
        <w:autoSpaceDN/>
        <w:adjustRightInd/>
        <w:spacing w:beforeLines="100" w:afterLines="100" w:line="240" w:lineRule="auto"/>
        <w:textAlignment w:val="center"/>
        <w:rPr>
          <w:rFonts w:hint="eastAsia" w:asciiTheme="minorEastAsia" w:hAnsiTheme="minorEastAsia" w:eastAsiaTheme="minorEastAsia" w:cstheme="minorEastAsia"/>
          <w:color w:val="000000"/>
          <w:sz w:val="18"/>
          <w:szCs w:val="18"/>
          <w:lang w:val="en-US" w:eastAsia="zh-CN"/>
        </w:rPr>
      </w:pPr>
    </w:p>
    <w:p>
      <w:pPr>
        <w:widowControl/>
        <w:numPr>
          <w:ilvl w:val="0"/>
          <w:numId w:val="0"/>
        </w:numPr>
        <w:tabs>
          <w:tab w:val="left" w:pos="555"/>
          <w:tab w:val="left" w:pos="2214"/>
          <w:tab w:val="left" w:pos="3774"/>
          <w:tab w:val="left" w:pos="4854"/>
          <w:tab w:val="left" w:pos="5934"/>
          <w:tab w:val="left" w:pos="7014"/>
          <w:tab w:val="left" w:pos="8214"/>
          <w:tab w:val="left" w:pos="10134"/>
          <w:tab w:val="left" w:pos="11124"/>
        </w:tabs>
        <w:autoSpaceDE/>
        <w:autoSpaceDN/>
        <w:adjustRightInd/>
        <w:spacing w:beforeLines="100" w:afterLines="100" w:line="240" w:lineRule="auto"/>
        <w:textAlignment w:val="center"/>
      </w:pPr>
    </w:p>
    <w:p>
      <w:pPr>
        <w:widowControl/>
        <w:numPr>
          <w:ilvl w:val="0"/>
          <w:numId w:val="0"/>
        </w:numPr>
        <w:tabs>
          <w:tab w:val="left" w:pos="555"/>
          <w:tab w:val="left" w:pos="2214"/>
          <w:tab w:val="left" w:pos="3774"/>
          <w:tab w:val="left" w:pos="4854"/>
          <w:tab w:val="left" w:pos="5934"/>
          <w:tab w:val="left" w:pos="7014"/>
          <w:tab w:val="left" w:pos="8214"/>
          <w:tab w:val="left" w:pos="10134"/>
          <w:tab w:val="left" w:pos="11124"/>
        </w:tabs>
        <w:autoSpaceDE/>
        <w:autoSpaceDN/>
        <w:adjustRightInd/>
        <w:spacing w:beforeLines="100" w:afterLines="100" w:line="240" w:lineRule="auto"/>
        <w:textAlignment w:val="center"/>
      </w:pPr>
    </w:p>
    <w:p>
      <w:pPr>
        <w:widowControl/>
        <w:numPr>
          <w:ilvl w:val="0"/>
          <w:numId w:val="0"/>
        </w:numPr>
        <w:tabs>
          <w:tab w:val="left" w:pos="555"/>
          <w:tab w:val="left" w:pos="2214"/>
          <w:tab w:val="left" w:pos="3774"/>
          <w:tab w:val="left" w:pos="4854"/>
          <w:tab w:val="left" w:pos="5934"/>
          <w:tab w:val="left" w:pos="7014"/>
          <w:tab w:val="left" w:pos="8214"/>
          <w:tab w:val="left" w:pos="10134"/>
          <w:tab w:val="left" w:pos="11124"/>
        </w:tabs>
        <w:autoSpaceDE/>
        <w:autoSpaceDN/>
        <w:adjustRightInd/>
        <w:spacing w:beforeLines="100" w:afterLines="100" w:line="240" w:lineRule="auto"/>
        <w:textAlignment w:val="center"/>
      </w:pPr>
    </w:p>
    <w:p>
      <w:pPr>
        <w:widowControl/>
        <w:numPr>
          <w:ilvl w:val="0"/>
          <w:numId w:val="0"/>
        </w:numPr>
        <w:tabs>
          <w:tab w:val="left" w:pos="555"/>
          <w:tab w:val="left" w:pos="2214"/>
          <w:tab w:val="left" w:pos="3774"/>
          <w:tab w:val="left" w:pos="4854"/>
          <w:tab w:val="left" w:pos="5934"/>
          <w:tab w:val="left" w:pos="7014"/>
          <w:tab w:val="left" w:pos="8214"/>
          <w:tab w:val="left" w:pos="10134"/>
          <w:tab w:val="left" w:pos="11124"/>
        </w:tabs>
        <w:autoSpaceDE/>
        <w:autoSpaceDN/>
        <w:adjustRightInd/>
        <w:spacing w:beforeLines="100" w:afterLines="100" w:line="240" w:lineRule="auto"/>
        <w:textAlignment w:val="center"/>
      </w:pPr>
      <w:r>
        <w:pict>
          <v:shape id="_x0000_i1025" o:spt="75" alt="" type="#_x0000_t75" style="height:415pt;width:295.75pt;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</w:pict>
      </w:r>
      <w:r>
        <w:pict>
          <v:shape id="_x0000_i1026" o:spt="75" alt="" type="#_x0000_t75" style="height:415.2pt;width:293.3pt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</w:pict>
      </w:r>
    </w:p>
    <w:p>
      <w:pPr>
        <w:widowControl/>
        <w:numPr>
          <w:ilvl w:val="0"/>
          <w:numId w:val="0"/>
        </w:numPr>
        <w:tabs>
          <w:tab w:val="left" w:pos="555"/>
          <w:tab w:val="left" w:pos="2214"/>
          <w:tab w:val="left" w:pos="3774"/>
          <w:tab w:val="left" w:pos="4854"/>
          <w:tab w:val="left" w:pos="5934"/>
          <w:tab w:val="left" w:pos="7014"/>
          <w:tab w:val="left" w:pos="8214"/>
          <w:tab w:val="left" w:pos="10134"/>
          <w:tab w:val="left" w:pos="11124"/>
        </w:tabs>
        <w:autoSpaceDE/>
        <w:autoSpaceDN/>
        <w:adjustRightInd/>
        <w:spacing w:beforeLines="100" w:afterLines="100" w:line="240" w:lineRule="auto"/>
        <w:textAlignment w:val="center"/>
        <w:rPr>
          <w:rFonts w:hint="eastAsia"/>
        </w:rPr>
      </w:pPr>
      <w:r>
        <w:pict>
          <v:shape id="_x0000_i1027" o:spt="75" type="#_x0000_t75" style="height:415.2pt;width:311.7pt;" filled="f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</w:pict>
      </w:r>
      <w:r>
        <w:pict>
          <v:shape id="_x0000_i1028" o:spt="75" type="#_x0000_t75" style="height:415.05pt;width:309.5pt;" filled="f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</w:pict>
      </w:r>
    </w:p>
    <w:p>
      <w:pPr>
        <w:widowControl/>
        <w:numPr>
          <w:ilvl w:val="0"/>
          <w:numId w:val="0"/>
        </w:numPr>
        <w:tabs>
          <w:tab w:val="left" w:pos="555"/>
          <w:tab w:val="left" w:pos="2214"/>
          <w:tab w:val="left" w:pos="3774"/>
          <w:tab w:val="left" w:pos="4854"/>
          <w:tab w:val="left" w:pos="5934"/>
          <w:tab w:val="left" w:pos="7014"/>
          <w:tab w:val="left" w:pos="8214"/>
          <w:tab w:val="left" w:pos="10134"/>
          <w:tab w:val="left" w:pos="11124"/>
        </w:tabs>
        <w:autoSpaceDE/>
        <w:autoSpaceDN/>
        <w:adjustRightInd/>
        <w:spacing w:beforeLines="100" w:afterLines="100" w:line="240" w:lineRule="auto"/>
        <w:textAlignment w:val="center"/>
        <w:rPr>
          <w:rFonts w:hint="eastAsia" w:ascii="Times New Roman"/>
          <w:kern w:val="2"/>
          <w:sz w:val="24"/>
          <w:szCs w:val="24"/>
        </w:rPr>
      </w:pPr>
      <w:r>
        <w:pict>
          <v:shape id="_x0000_i1029" o:spt="75" type="#_x0000_t75" style="height:414.85pt;width:292.9pt;" filled="f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</w:pict>
      </w:r>
      <w:r>
        <w:pict>
          <v:shape id="_x0000_i1030" o:spt="75" type="#_x0000_t75" style="height:414.95pt;width:293.9pt;" filled="f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</w:pic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B5032C"/>
    <w:multiLevelType w:val="singleLevel"/>
    <w:tmpl w:val="97B5032C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oNotHyphenateCaps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NmNjZDE5NmIwMWM0ZGEzYTg1NTI1OGQ4YzIwNTFmMzMifQ=="/>
  </w:docVars>
  <w:rsids>
    <w:rsidRoot w:val="00F80E80"/>
    <w:rsid w:val="0004529C"/>
    <w:rsid w:val="0018717F"/>
    <w:rsid w:val="001B41E8"/>
    <w:rsid w:val="001C37F7"/>
    <w:rsid w:val="002C0488"/>
    <w:rsid w:val="004A68AE"/>
    <w:rsid w:val="00864600"/>
    <w:rsid w:val="009C055A"/>
    <w:rsid w:val="00A31C7C"/>
    <w:rsid w:val="00A915CD"/>
    <w:rsid w:val="00B62F01"/>
    <w:rsid w:val="00BC077F"/>
    <w:rsid w:val="00CC0753"/>
    <w:rsid w:val="00DE69B0"/>
    <w:rsid w:val="00EC3032"/>
    <w:rsid w:val="00F46F36"/>
    <w:rsid w:val="00F80E80"/>
    <w:rsid w:val="0DCF5992"/>
    <w:rsid w:val="18E1644E"/>
    <w:rsid w:val="3C6F4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  <w:adjustRightInd w:val="0"/>
      <w:spacing w:line="315" w:lineRule="atLeast"/>
    </w:pPr>
    <w:rPr>
      <w:rFonts w:ascii="宋体" w:hAnsi="Times New Roman" w:eastAsia="宋体" w:cs="宋体"/>
      <w:kern w:val="0"/>
      <w:sz w:val="21"/>
      <w:szCs w:val="21"/>
      <w:lang w:val="en-US" w:eastAsia="zh-CN" w:bidi="ar-SA"/>
    </w:rPr>
  </w:style>
  <w:style w:type="character" w:default="1" w:styleId="5">
    <w:name w:val="Default Paragraph Font"/>
    <w:semiHidden/>
    <w:uiPriority w:val="99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paragraph" w:styleId="3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6">
    <w:name w:val="中文正文、 Char"/>
    <w:link w:val="7"/>
    <w:locked/>
    <w:uiPriority w:val="99"/>
    <w:rPr>
      <w:rFonts w:eastAsia="宋体"/>
      <w:sz w:val="21"/>
      <w:szCs w:val="21"/>
    </w:rPr>
  </w:style>
  <w:style w:type="paragraph" w:customStyle="1" w:styleId="7">
    <w:name w:val="中文正文、"/>
    <w:basedOn w:val="1"/>
    <w:link w:val="6"/>
    <w:uiPriority w:val="99"/>
    <w:pPr>
      <w:autoSpaceDE/>
      <w:autoSpaceDN/>
      <w:adjustRightInd/>
      <w:spacing w:line="360" w:lineRule="auto"/>
      <w:ind w:firstLine="420" w:firstLineChars="200"/>
    </w:pPr>
    <w:rPr>
      <w:rFonts w:ascii="Calibri" w:hAnsi="Calibri" w:cs="Calibri"/>
      <w:sz w:val="20"/>
      <w:szCs w:val="20"/>
    </w:rPr>
  </w:style>
  <w:style w:type="character" w:customStyle="1" w:styleId="8">
    <w:name w:val="Header Char"/>
    <w:basedOn w:val="5"/>
    <w:link w:val="3"/>
    <w:qFormat/>
    <w:locked/>
    <w:uiPriority w:val="99"/>
    <w:rPr>
      <w:rFonts w:ascii="宋体" w:hAnsi="Times New Roman" w:eastAsia="宋体" w:cs="宋体"/>
      <w:kern w:val="0"/>
      <w:sz w:val="18"/>
      <w:szCs w:val="18"/>
    </w:rPr>
  </w:style>
  <w:style w:type="character" w:customStyle="1" w:styleId="9">
    <w:name w:val="Footer Char"/>
    <w:basedOn w:val="5"/>
    <w:link w:val="2"/>
    <w:qFormat/>
    <w:locked/>
    <w:uiPriority w:val="99"/>
    <w:rPr>
      <w:rFonts w:ascii="宋体" w:hAnsi="Times New Roman" w:eastAsia="宋体" w:cs="宋体"/>
      <w:kern w:val="0"/>
      <w:sz w:val="18"/>
      <w:szCs w:val="18"/>
    </w:rPr>
  </w:style>
  <w:style w:type="character" w:customStyle="1" w:styleId="10">
    <w:name w:val="op_dict_text22"/>
    <w:basedOn w:val="5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Microsoft</Company>
  <Pages>5</Pages>
  <Words>473</Words>
  <Characters>629</Characters>
  <Lines>0</Lines>
  <Paragraphs>0</Paragraphs>
  <TotalTime>14</TotalTime>
  <ScaleCrop>false</ScaleCrop>
  <LinksUpToDate>false</LinksUpToDate>
  <CharactersWithSpaces>692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2017-03-01T07:09:00Z</dcterms:created>
  <dc:creator>User</dc:creator>
  <cp:lastModifiedBy>三汇能环科技WPS</cp:lastModifiedBy>
  <dcterms:modified xsi:type="dcterms:W3CDTF">2023-05-18T06:07:44Z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AB2931A0ABA144C8BE477B7318F90F7E_12</vt:lpwstr>
  </property>
</Properties>
</file>