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532"/>
        <w:gridCol w:w="1736"/>
        <w:gridCol w:w="478"/>
        <w:gridCol w:w="2747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28" w:type="dxa"/>
            <w:gridSpan w:val="6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lang w:val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kern w:val="0"/>
              </w:rPr>
              <w:t xml:space="preserve">         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  <w:lang w:val="en-US" w:eastAsia="zh-CN"/>
              </w:rPr>
              <w:t>企易推短视频推广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  <w:lang w:val="zh-CN"/>
              </w:rPr>
              <w:t>合同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0"/>
                <w:szCs w:val="22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 xml:space="preserve">[合同号： 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qiyitui</w:t>
            </w:r>
            <w:r>
              <w:rPr>
                <w:rFonts w:hint="eastAsia" w:ascii="宋体" w:hAnsi="宋体"/>
                <w:sz w:val="20"/>
                <w:szCs w:val="22"/>
              </w:rPr>
              <w:t>202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2"/>
              </w:rPr>
              <w:t>-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 xml:space="preserve">0418 </w:t>
            </w:r>
            <w:r>
              <w:rPr>
                <w:rFonts w:ascii="宋体" w:hAnsi="宋体"/>
                <w:sz w:val="20"/>
                <w:szCs w:val="22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3" w:type="dxa"/>
            <w:gridSpan w:val="4"/>
            <w:vAlign w:val="top"/>
          </w:tcPr>
          <w:p>
            <w:pPr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甲方：北京芝麻物联科技有限公司</w:t>
            </w:r>
          </w:p>
        </w:tc>
        <w:tc>
          <w:tcPr>
            <w:tcW w:w="5415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乙方：</w:t>
            </w:r>
            <w:r>
              <w:rPr>
                <w:rFonts w:hint="eastAsia" w:ascii="黑体" w:hAnsi="Arial" w:eastAsia="黑体" w:cs="Arial"/>
                <w:sz w:val="21"/>
                <w:szCs w:val="21"/>
              </w:rPr>
              <w:t>北京企易推信息技术有限公司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3" w:type="dxa"/>
            <w:gridSpan w:val="4"/>
            <w:vAlign w:val="top"/>
          </w:tcPr>
          <w:p>
            <w:pPr>
              <w:ind w:firstLine="0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法定代表人：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instrText xml:space="preserve"> HYPERLINK "https://www.qcc.com/pl/p557e00ab3de7e747ca6a336938e398e.html" \t "https://www.qcc.com/web/_blank" </w:instrTex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刘柯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5415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法定代表人：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instrText xml:space="preserve"> HYPERLINK "https://www.qcc.com/pl/pr5600eb1b683db204f60ddf0f2f85bd.html" \t "https://www.qcc.com/web/_blank" </w:instrTex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张少卿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3" w:type="dxa"/>
            <w:gridSpan w:val="4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地址：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 xml:space="preserve"> 北京市房山区阎村镇焦庄村西大件路北侧2号1层110号</w:t>
            </w:r>
          </w:p>
        </w:tc>
        <w:tc>
          <w:tcPr>
            <w:tcW w:w="541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地址：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廊坊市广阳区万达广场B座505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699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联系人：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 xml:space="preserve"> 赵辉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手机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15321668816</w:t>
            </w:r>
          </w:p>
        </w:tc>
        <w:tc>
          <w:tcPr>
            <w:tcW w:w="2747" w:type="dxa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联系人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李占生</w:t>
            </w:r>
          </w:p>
        </w:tc>
        <w:tc>
          <w:tcPr>
            <w:tcW w:w="2668" w:type="dxa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手机：18748441991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699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Email：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486260732@qq.com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486260732</w:t>
            </w:r>
          </w:p>
        </w:tc>
        <w:tc>
          <w:tcPr>
            <w:tcW w:w="2747" w:type="dxa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客服邮箱：qiyitui@163.com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客服电话：</w:t>
            </w:r>
            <w:r>
              <w:rPr>
                <w:rFonts w:hint="eastAsia" w:ascii="黑体" w:hAnsi="Arial" w:eastAsia="黑体" w:cs="Arial"/>
                <w:bCs/>
                <w:sz w:val="21"/>
                <w:szCs w:val="21"/>
              </w:rPr>
              <w:t>4000-888-512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328" w:type="dxa"/>
            <w:gridSpan w:val="6"/>
          </w:tcPr>
          <w:p>
            <w:pPr>
              <w:ind w:firstLine="4849" w:firstLineChars="23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订购信息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2"/>
              <w:gridCol w:w="1749"/>
              <w:gridCol w:w="2140"/>
              <w:gridCol w:w="1760"/>
              <w:gridCol w:w="24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2002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合同类型</w:t>
                  </w:r>
                </w:p>
              </w:tc>
              <w:tc>
                <w:tcPr>
                  <w:tcW w:w="1749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服务版本</w:t>
                  </w:r>
                </w:p>
              </w:tc>
              <w:tc>
                <w:tcPr>
                  <w:tcW w:w="214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订购数量</w:t>
                  </w:r>
                </w:p>
              </w:tc>
              <w:tc>
                <w:tcPr>
                  <w:tcW w:w="176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服务年限</w:t>
                  </w:r>
                </w:p>
              </w:tc>
              <w:tc>
                <w:tcPr>
                  <w:tcW w:w="244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开票性质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2002" w:type="dxa"/>
                </w:tcPr>
                <w:p>
                  <w:pPr>
                    <w:jc w:val="center"/>
                    <w:rPr>
                      <w:rFonts w:ascii="宋体" w:hAnsi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 xml:space="preserve">新签  </w:t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>续签</w:t>
                  </w:r>
                </w:p>
              </w:tc>
              <w:tc>
                <w:tcPr>
                  <w:tcW w:w="1749" w:type="dxa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标准版</w:t>
                  </w:r>
                </w:p>
              </w:tc>
              <w:tc>
                <w:tcPr>
                  <w:tcW w:w="2140" w:type="dxa"/>
                </w:tcPr>
                <w:p>
                  <w:pPr>
                    <w:jc w:val="center"/>
                    <w:rPr>
                      <w:rFonts w:ascii="宋体" w:hAnsi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 xml:space="preserve">1套  </w:t>
                  </w:r>
                </w:p>
              </w:tc>
              <w:tc>
                <w:tcPr>
                  <w:tcW w:w="1760" w:type="dxa"/>
                </w:tcPr>
                <w:p>
                  <w:pPr>
                    <w:jc w:val="center"/>
                    <w:rPr>
                      <w:rFonts w:ascii="宋体" w:hAnsi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>1年</w:t>
                  </w:r>
                </w:p>
              </w:tc>
              <w:tc>
                <w:tcPr>
                  <w:tcW w:w="2446" w:type="dxa"/>
                </w:tcPr>
                <w:p>
                  <w:pPr>
                    <w:jc w:val="center"/>
                    <w:rPr>
                      <w:rFonts w:hint="default" w:ascii="宋体" w:hAnsi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增值税专用发票</w:t>
                  </w:r>
                </w:p>
              </w:tc>
            </w:tr>
          </w:tbl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7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81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功能描述和服务说明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账户开通及定位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35" w:right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创建官方账户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协助甲方创建企业官方账户。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2167" w:type="dxa"/>
            <w:vMerge w:val="continue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内容方向定位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根据甲方经营范围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产品优势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行业特征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客户痛点为甲方做账户定位。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完善账户介绍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根据账户定位分析，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协助甲方完善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账户介绍信息。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联系方式添加/修改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为甲方添加/修改，官方联系方式，方便客户联系。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头图设计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账户顶部图设计。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头像设计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为甲方设计头像。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商家页面设计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商家页面创建及设计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视频封面设计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为甲方设计具备行业风格的视频封面。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企业号功能开通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开通各项企业账号功能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视频智能剪辑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发布排名优化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运营监控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运营平台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抖音、快手、西瓜、头条。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智能云剪辑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系统后台自动制作视频，配好音乐。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POI 发布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支持POI管道式一键发布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。（无需登录抖音等平台后台发布视频）。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216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发布频率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每天最多发布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条视频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。（可根据素材和关键词排名效果进行适时调整）。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标题 AI 生成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标题是视频内容的提炼，后台支持自动生成标题。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关键词 AI 生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成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关键词根据客户搜索习惯可实现自动生成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关键词排名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带有关键词优化功能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添加数量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上线5000个（根据甲方客户搜索习惯设计关键词方案，根据具体情况添加关键词上限为5000个）。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私信、评论提醒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后台自带视频私信，评论提醒功能，让客户及时查看。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文案抽取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可对其他视频文案进行精准提取。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违禁词检测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视频发布违禁词自动检测，规避广告法风险。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数据监控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可看到视频发布量、播放量、点赞量、私信量等数据。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  <w:t>效果报表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带有关键词报表，自动更新关键词排名数据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账户数据运营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视频播放热度运营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年度20万次视频加热。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视频点赞热度运营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热门视频1000次点赞。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金牌托管服务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账号定位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账号诊断和运营内容的专业定位规划；根据已有账号权限内容，优化完善标签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实施关键词表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结合算数指数、百度搜索数据、及5118等数据分析平台为甲方策划落地方案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制作执行词表。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视频素材库搭建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甲方提供素材进行整理归类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入库。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视频创作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结合后台功能，为甲方制作精美模板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云剪辑等视频创作服务。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导师服务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结合甲方行业特征，配合甲方需求指导甲方创意视频创作内容及拍摄方向。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功能指导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甲方如需开通抖音小店等，乙方应进行指导开通。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一对一服务群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群里有设计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运营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客服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企易推客服总监等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甲方提出的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相关服务人员。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定期汇报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每周人工汇报关键词排名数量，确保服务质量。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328" w:type="dxa"/>
            <w:gridSpan w:val="6"/>
            <w:vAlign w:val="center"/>
          </w:tcPr>
          <w:p>
            <w:pPr>
              <w:tabs>
                <w:tab w:val="left" w:pos="2268"/>
                <w:tab w:val="left" w:pos="5228"/>
                <w:tab w:val="left" w:pos="9288"/>
              </w:tabs>
              <w:spacing w:before="164" w:beforeLines="50" w:after="164" w:afterLines="50"/>
              <w:ind w:right="420" w:rightChars="0" w:firstLine="420" w:firstLineChars="200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本合同</w:t>
            </w:r>
            <w:r>
              <w:rPr>
                <w:rFonts w:hint="eastAsia"/>
              </w:rPr>
              <w:t>包含</w:t>
            </w:r>
            <w:r>
              <w:rPr>
                <w:rFonts w:hint="eastAsia"/>
                <w:lang w:val="en-US" w:eastAsia="zh-CN"/>
              </w:rPr>
              <w:t>以上服务</w:t>
            </w:r>
            <w:r>
              <w:rPr>
                <w:rFonts w:hint="eastAsia"/>
              </w:rPr>
              <w:t>：账户开通及定位、视频智能剪辑发布排名优化运营监控、账户数据运营、金牌托管服务。</w:t>
            </w:r>
          </w:p>
          <w:p>
            <w:pPr>
              <w:tabs>
                <w:tab w:val="left" w:pos="2268"/>
                <w:tab w:val="left" w:pos="5228"/>
                <w:tab w:val="left" w:pos="9288"/>
              </w:tabs>
              <w:spacing w:before="164" w:beforeLines="50" w:after="164" w:afterLines="50"/>
              <w:ind w:right="420" w:rightChars="0"/>
              <w:rPr>
                <w:rFonts w:hint="eastAsia" w:ascii="宋体" w:hAnsi="宋体" w:eastAsia="宋体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合同总金额：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eastAsia="zh-CN"/>
              </w:rPr>
              <w:t>人民币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 xml:space="preserve">  9800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sz w:val="21"/>
                <w:szCs w:val="21"/>
              </w:rPr>
              <w:t>元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大写人民币：玖仟捌佰元整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8" w:hRule="atLeast"/>
          <w:jc w:val="center"/>
        </w:trPr>
        <w:tc>
          <w:tcPr>
            <w:tcW w:w="10328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乙方银行信息：                                    开户名：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北京企易推信息技术有限公司</w:t>
            </w:r>
          </w:p>
          <w:p>
            <w:pP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开户行：招商银行股份有限公司北京海淀黄庄支行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帐  号：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110940176810902</w:t>
            </w:r>
          </w:p>
        </w:tc>
      </w:tr>
    </w:tbl>
    <w:p>
      <w:pPr>
        <w:spacing w:line="380" w:lineRule="atLeast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380" w:lineRule="atLeas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办理须知：</w:t>
      </w:r>
    </w:p>
    <w:p>
      <w:pPr>
        <w:spacing w:line="380" w:lineRule="atLeast"/>
        <w:ind w:left="-113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甲乙双方经友好协商，就乙方向甲方提供本协议所规定的网络营销推广合作事宜，依照《中华人民共和国民法典》及有关法律、法规之规定，本着平等互利的原则，经双方协商一致，就以下条款达成一致意见，为共同遵守之准绳。</w:t>
      </w:r>
    </w:p>
    <w:p>
      <w:pPr>
        <w:tabs>
          <w:tab w:val="left" w:pos="4620"/>
        </w:tabs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</w:rPr>
        <w:t>乙方收到相应款项和资料后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3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日内</w:t>
      </w:r>
      <w:r>
        <w:rPr>
          <w:rFonts w:hint="eastAsia" w:ascii="宋体" w:hAnsi="宋体"/>
          <w:color w:val="000000"/>
          <w:sz w:val="21"/>
          <w:szCs w:val="21"/>
        </w:rPr>
        <w:t>应及时为甲方开通相应款项的产品使用权限。</w:t>
      </w:r>
    </w:p>
    <w:p>
      <w:pPr>
        <w:tabs>
          <w:tab w:val="left" w:pos="4620"/>
        </w:tabs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3、合同服务履行日期 自服务开通之日起365天服务期限。</w:t>
      </w:r>
    </w:p>
    <w:p>
      <w:pPr>
        <w:spacing w:line="380" w:lineRule="atLeast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版权声明：</w:t>
      </w:r>
    </w:p>
    <w:p>
      <w:pPr>
        <w:spacing w:line="380" w:lineRule="atLeast"/>
        <w:ind w:left="-113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甲方在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平台 上</w:t>
      </w:r>
      <w:r>
        <w:rPr>
          <w:rFonts w:hint="eastAsia" w:ascii="宋体" w:hAnsi="宋体"/>
          <w:color w:val="000000"/>
          <w:sz w:val="21"/>
          <w:szCs w:val="21"/>
        </w:rPr>
        <w:t>刊载的所有内容，包括但不限于文字、图片、声音、录像、图表、标志、标识、广告、商标、商号、版面设计、专栏目录与名称、内容分类标准以及所有信息，甲方享有内容所有权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。乙方承诺</w:t>
      </w:r>
      <w:r>
        <w:rPr>
          <w:rFonts w:hint="eastAsia" w:ascii="宋体" w:hAnsi="宋体"/>
          <w:color w:val="000000"/>
          <w:sz w:val="21"/>
          <w:szCs w:val="21"/>
        </w:rPr>
        <w:t>由乙方提供的系统及技术受《中华人民共和国著作权法》、《中华人民共和国商标法》、《中华人民共和国专利法》及适用之国际公约中有关著作权、商标权、专利权及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/</w:t>
      </w:r>
      <w:r>
        <w:rPr>
          <w:rFonts w:hint="eastAsia" w:ascii="宋体" w:hAnsi="宋体"/>
          <w:color w:val="000000"/>
          <w:sz w:val="21"/>
          <w:szCs w:val="21"/>
        </w:rPr>
        <w:t>或其它财产所有权法律的保护，为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乙方</w:t>
      </w:r>
      <w:r>
        <w:rPr>
          <w:rFonts w:hint="eastAsia" w:ascii="宋体" w:hAnsi="宋体"/>
          <w:color w:val="000000"/>
          <w:sz w:val="21"/>
          <w:szCs w:val="21"/>
        </w:rPr>
        <w:t>专属所有或持有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，不涉及任何侵权问题，否则乙方需赔偿甲方违约金人民币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9800 元素材仅限于甲方提供，不足以弥补甲方损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失的，还应赔偿甲方全部损失</w:t>
      </w:r>
      <w:r>
        <w:rPr>
          <w:rFonts w:hint="eastAsia" w:ascii="宋体" w:hAnsi="宋体"/>
          <w:color w:val="000000"/>
          <w:sz w:val="21"/>
          <w:szCs w:val="21"/>
        </w:rPr>
        <w:t>。甲方享有服务期内的系统使用权，不得侵害乙方的任何知识产权。</w:t>
      </w:r>
    </w:p>
    <w:p>
      <w:pPr>
        <w:spacing w:line="380" w:lineRule="atLeast"/>
        <w:ind w:left="-113"/>
        <w:rPr>
          <w:rFonts w:hint="default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乙方服务承诺：</w:t>
      </w:r>
    </w:p>
    <w:p>
      <w:pPr>
        <w:spacing w:line="380" w:lineRule="atLeast"/>
        <w:ind w:left="-113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color w:val="000000"/>
          <w:sz w:val="21"/>
          <w:szCs w:val="21"/>
        </w:rPr>
        <w:t>乙方服务过程中应做到及时响应、及时反馈、及时沟通的原则，做到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服务期内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7 *  </w:t>
      </w:r>
      <w:r>
        <w:rPr>
          <w:rFonts w:hint="eastAsia" w:ascii="宋体" w:hAnsi="宋体"/>
          <w:color w:val="000000"/>
          <w:sz w:val="21"/>
          <w:szCs w:val="21"/>
        </w:rPr>
        <w:t>10小时服务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</w:rPr>
        <w:t>乙方服务过程中不得以其它方式向甲方收取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任何</w:t>
      </w:r>
      <w:r>
        <w:rPr>
          <w:rFonts w:hint="eastAsia" w:ascii="宋体" w:hAnsi="宋体"/>
          <w:color w:val="000000"/>
          <w:sz w:val="21"/>
          <w:szCs w:val="21"/>
        </w:rPr>
        <w:t>其它无关费用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sz w:val="21"/>
          <w:szCs w:val="21"/>
        </w:rPr>
        <w:t>乙方须尊重甲方的知识产权、商标权，不得将甲方提供的资料用于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本合同履行以外的</w:t>
      </w:r>
      <w:r>
        <w:rPr>
          <w:rFonts w:hint="eastAsia" w:ascii="宋体" w:hAnsi="宋体"/>
          <w:color w:val="000000"/>
          <w:sz w:val="21"/>
          <w:szCs w:val="21"/>
        </w:rPr>
        <w:t>其他用途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，否则乙方需赔偿甲方违约金人民币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9800元，不足以弥补甲方损失的，还应赔偿甲方全部损失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4、乙方应按照合同服务内容，为甲方进行全面服务。</w:t>
      </w:r>
    </w:p>
    <w:p>
      <w:pPr>
        <w:spacing w:line="380" w:lineRule="atLeast"/>
        <w:ind w:left="-113"/>
        <w:rPr>
          <w:rFonts w:hint="default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甲方的权利与义务：</w:t>
      </w:r>
    </w:p>
    <w:p>
      <w:pPr>
        <w:spacing w:line="380" w:lineRule="atLeast"/>
        <w:ind w:left="-113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color w:val="000000"/>
          <w:sz w:val="21"/>
          <w:szCs w:val="21"/>
        </w:rPr>
        <w:t>甲方按照约定支付所购买产品服务费用后，应及时提供服务所需要的完整、真实、合法的资料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2、甲方需及时提供视频发布、创作所需要的视频原始素材。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3、合同签约金额及促销政策为合作保密条款，甲方应遵守保密义务。</w:t>
      </w:r>
    </w:p>
    <w:p>
      <w:pPr>
        <w:spacing w:line="380" w:lineRule="atLeast"/>
        <w:ind w:left="-113"/>
        <w:jc w:val="left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4、甲方拥有账户所有权。</w:t>
      </w:r>
    </w:p>
    <w:p>
      <w:pPr>
        <w:spacing w:line="380" w:lineRule="atLeast"/>
        <w:ind w:left="-113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其他：</w:t>
      </w:r>
    </w:p>
    <w:p>
      <w:pPr>
        <w:spacing w:line="380" w:lineRule="atLeast"/>
        <w:ind w:left="-113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、不可抗力包括但不限于：自然灾害、政府行为以及罢工、战争、电信运营商信号中断、网站遭受黑客攻击、乙方服务器发生非人为因素的故障、国家政策或法律原因以及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抖音，快手等平台方</w:t>
      </w:r>
      <w:r>
        <w:rPr>
          <w:rFonts w:hint="eastAsia" w:ascii="宋体" w:hAnsi="宋体"/>
          <w:color w:val="000000"/>
          <w:sz w:val="21"/>
          <w:szCs w:val="21"/>
        </w:rPr>
        <w:t>政策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规则</w:t>
      </w:r>
      <w:r>
        <w:rPr>
          <w:rFonts w:hint="eastAsia" w:ascii="宋体" w:hAnsi="宋体"/>
          <w:color w:val="000000"/>
          <w:sz w:val="21"/>
          <w:szCs w:val="21"/>
        </w:rPr>
        <w:t>调整，算法调整等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因以上不可抗力因素导致的部分服务内容无法实施，乙方免责。</w:t>
      </w:r>
    </w:p>
    <w:p>
      <w:pPr>
        <w:spacing w:line="380" w:lineRule="atLeast"/>
        <w:ind w:left="-113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、甲方所提供的广告内容需符合中国的法律规范，涉及到法定不允许的内容，乙方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应在发现后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 日内通知甲方，甲方收到通知后  1 日内与乙方协商解决。</w:t>
      </w:r>
    </w:p>
    <w:p>
      <w:pPr>
        <w:spacing w:line="380" w:lineRule="atLeast"/>
        <w:ind w:left="-113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、甲方如侵害乙方知识产权、恶意诋毁乙方网站或对乙方有重大损害的情况下，乙方行使解除权的条款。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合同约定的服务或功能使用，如需甲方开通平台付费认证，乙方需在发现当日书面通知甲方，甲方应在收到通知后确认是否需要开通。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、如乙方收到甲方视频素材后发现甲方视频素材提供不足的，应在收到当日书面通知甲方进行补充，甲方收到书面通知后补充视频素材，乙方上传素材库时间可顺延；如甲方确认不需要补充且愿意接受服务功能或效果缺失的，乙方不承担责任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6、乙方收到甲方提供素材后，应在2个工作日内，上传至甲方素材库，为甲方及时服务。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/>
          <w:color w:val="000000"/>
          <w:sz w:val="21"/>
          <w:szCs w:val="21"/>
        </w:rPr>
        <w:t>本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合同自双方签署后生效，</w:t>
      </w:r>
      <w:r>
        <w:rPr>
          <w:rFonts w:hint="eastAsia" w:ascii="宋体" w:hAnsi="宋体"/>
          <w:color w:val="000000"/>
          <w:sz w:val="21"/>
          <w:szCs w:val="21"/>
        </w:rPr>
        <w:t>一式两份，双方各持一份，具有同等的法律效力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8、本合同未尽事宜，由双方协商解决，协商不成，双方同意在甲方所在地人民法院提起诉讼，因此而产生的诉讼费、律师费及差旅费等维权费用由败诉方承担。</w:t>
      </w:r>
    </w:p>
    <w:p>
      <w:pPr>
        <w:spacing w:line="276" w:lineRule="auto"/>
        <w:rPr>
          <w:rFonts w:hint="eastAsia" w:ascii="宋体" w:hAnsi="宋体"/>
          <w:sz w:val="21"/>
          <w:szCs w:val="21"/>
        </w:rPr>
      </w:pPr>
    </w:p>
    <w:p>
      <w:pPr>
        <w:spacing w:line="276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甲方（盖章）：           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 乙方（盖章）：</w:t>
      </w:r>
    </w:p>
    <w:p>
      <w:pPr>
        <w:spacing w:line="276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法定代表人或</w:t>
      </w:r>
      <w:r>
        <w:rPr>
          <w:rFonts w:hint="eastAsia" w:ascii="宋体" w:hAnsi="宋体"/>
          <w:sz w:val="21"/>
          <w:szCs w:val="21"/>
        </w:rPr>
        <w:t>授权代表</w:t>
      </w:r>
      <w:r>
        <w:rPr>
          <w:rFonts w:hint="eastAsia" w:ascii="宋体" w:hAnsi="宋体"/>
          <w:sz w:val="21"/>
          <w:szCs w:val="21"/>
          <w:lang w:eastAsia="zh-CN"/>
        </w:rPr>
        <w:t>人（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 xml:space="preserve">：                    </w:t>
      </w:r>
      <w:r>
        <w:rPr>
          <w:rFonts w:hint="eastAsia" w:ascii="宋体" w:hAnsi="宋体"/>
          <w:sz w:val="21"/>
          <w:szCs w:val="21"/>
          <w:lang w:eastAsia="zh-CN"/>
        </w:rPr>
        <w:t>法定代表人或</w:t>
      </w:r>
      <w:r>
        <w:rPr>
          <w:rFonts w:hint="eastAsia" w:ascii="宋体" w:hAnsi="宋体"/>
          <w:sz w:val="21"/>
          <w:szCs w:val="21"/>
        </w:rPr>
        <w:t>授权代表</w:t>
      </w:r>
      <w:r>
        <w:rPr>
          <w:rFonts w:hint="eastAsia" w:ascii="宋体" w:hAnsi="宋体"/>
          <w:sz w:val="21"/>
          <w:szCs w:val="21"/>
          <w:lang w:eastAsia="zh-CN"/>
        </w:rPr>
        <w:t>人（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>：</w:t>
      </w:r>
    </w:p>
    <w:p>
      <w:pPr>
        <w:spacing w:line="276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签订日期：      年     月     日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签订日期：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 w:val="21"/>
          <w:szCs w:val="21"/>
        </w:rPr>
        <w:t xml:space="preserve">月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日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794" w:right="913" w:bottom="482" w:left="913" w:header="907" w:footer="1020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pgNumType w:fmt="decimal"/>
      <w:cols w:space="0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741"/>
        <w:tab w:val="clear" w:pos="4153"/>
      </w:tabs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 xml:space="preserve">           企易推-短视频营销服务商   4000-888-512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spacing w:after="120" w:afterLines="50"/>
      <w:rPr>
        <w:rFonts w:hint="default" w:eastAsia="宋体"/>
        <w:lang w:val="en-US" w:eastAsia="zh-CN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 w:ascii="宋体" w:hAnsi="宋体"/>
        <w:sz w:val="21"/>
        <w:szCs w:val="21"/>
        <w:lang w:val="en-US" w:eastAsia="zh-CN"/>
      </w:rPr>
      <w:t>企易推做企业可信赖的推广服务商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32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DE5NmIwMWM0ZGEzYTg1NTI1OGQ4YzIwNTFmMzMifQ=="/>
    <w:docVar w:name="KSO_WPS_MARK_KEY" w:val="b7d016b8-6e11-416f-a23f-8f1fd40f6543"/>
  </w:docVars>
  <w:rsids>
    <w:rsidRoot w:val="00142CE3"/>
    <w:rsid w:val="0001354B"/>
    <w:rsid w:val="00021A89"/>
    <w:rsid w:val="00024DF1"/>
    <w:rsid w:val="00031A09"/>
    <w:rsid w:val="00052EFB"/>
    <w:rsid w:val="00070198"/>
    <w:rsid w:val="000721F2"/>
    <w:rsid w:val="00074F21"/>
    <w:rsid w:val="00085C65"/>
    <w:rsid w:val="0009601B"/>
    <w:rsid w:val="000A5DEB"/>
    <w:rsid w:val="000C56BD"/>
    <w:rsid w:val="000C5753"/>
    <w:rsid w:val="000D0788"/>
    <w:rsid w:val="000D39F9"/>
    <w:rsid w:val="000E07C2"/>
    <w:rsid w:val="000E75BF"/>
    <w:rsid w:val="0010118E"/>
    <w:rsid w:val="001064D4"/>
    <w:rsid w:val="00142CE3"/>
    <w:rsid w:val="001458BE"/>
    <w:rsid w:val="00150C6B"/>
    <w:rsid w:val="001B77FB"/>
    <w:rsid w:val="001D4FEC"/>
    <w:rsid w:val="001D5F13"/>
    <w:rsid w:val="00203B1E"/>
    <w:rsid w:val="0022009C"/>
    <w:rsid w:val="00224A39"/>
    <w:rsid w:val="00234FBD"/>
    <w:rsid w:val="002579FD"/>
    <w:rsid w:val="00265836"/>
    <w:rsid w:val="00267064"/>
    <w:rsid w:val="002778FF"/>
    <w:rsid w:val="002A75C9"/>
    <w:rsid w:val="002B503E"/>
    <w:rsid w:val="002B6AA1"/>
    <w:rsid w:val="002B798C"/>
    <w:rsid w:val="002E52D2"/>
    <w:rsid w:val="002F2009"/>
    <w:rsid w:val="002F4F48"/>
    <w:rsid w:val="002F7B9A"/>
    <w:rsid w:val="00300961"/>
    <w:rsid w:val="003074B4"/>
    <w:rsid w:val="00337966"/>
    <w:rsid w:val="003532DF"/>
    <w:rsid w:val="0037613F"/>
    <w:rsid w:val="00376173"/>
    <w:rsid w:val="00377448"/>
    <w:rsid w:val="0038791D"/>
    <w:rsid w:val="003A35F6"/>
    <w:rsid w:val="003B69A0"/>
    <w:rsid w:val="003C0F17"/>
    <w:rsid w:val="003C6CB8"/>
    <w:rsid w:val="003D379A"/>
    <w:rsid w:val="003E5EE7"/>
    <w:rsid w:val="003F2AE5"/>
    <w:rsid w:val="003F7F29"/>
    <w:rsid w:val="004070C4"/>
    <w:rsid w:val="004250E5"/>
    <w:rsid w:val="004405B3"/>
    <w:rsid w:val="0044471D"/>
    <w:rsid w:val="0046644D"/>
    <w:rsid w:val="00475DB3"/>
    <w:rsid w:val="00481D52"/>
    <w:rsid w:val="0048516A"/>
    <w:rsid w:val="004948C6"/>
    <w:rsid w:val="004B5BCC"/>
    <w:rsid w:val="004D2105"/>
    <w:rsid w:val="004D5E4E"/>
    <w:rsid w:val="004E499C"/>
    <w:rsid w:val="004F0EB7"/>
    <w:rsid w:val="004F4E4D"/>
    <w:rsid w:val="0050091E"/>
    <w:rsid w:val="005111FA"/>
    <w:rsid w:val="005140E0"/>
    <w:rsid w:val="00525AA2"/>
    <w:rsid w:val="00531224"/>
    <w:rsid w:val="005331C0"/>
    <w:rsid w:val="00535964"/>
    <w:rsid w:val="005561FD"/>
    <w:rsid w:val="00591C0F"/>
    <w:rsid w:val="005B7441"/>
    <w:rsid w:val="005B74CE"/>
    <w:rsid w:val="005D39BB"/>
    <w:rsid w:val="005D6900"/>
    <w:rsid w:val="0060425D"/>
    <w:rsid w:val="006079F2"/>
    <w:rsid w:val="00615A4D"/>
    <w:rsid w:val="00617918"/>
    <w:rsid w:val="00636963"/>
    <w:rsid w:val="00641DA3"/>
    <w:rsid w:val="00645E16"/>
    <w:rsid w:val="006554F1"/>
    <w:rsid w:val="00680449"/>
    <w:rsid w:val="00692B6B"/>
    <w:rsid w:val="00693376"/>
    <w:rsid w:val="00695BC9"/>
    <w:rsid w:val="006E6F8B"/>
    <w:rsid w:val="006F5DED"/>
    <w:rsid w:val="00713E88"/>
    <w:rsid w:val="00716EC8"/>
    <w:rsid w:val="00717B4C"/>
    <w:rsid w:val="00732B12"/>
    <w:rsid w:val="0073706F"/>
    <w:rsid w:val="00743111"/>
    <w:rsid w:val="00750F27"/>
    <w:rsid w:val="00762739"/>
    <w:rsid w:val="00766BE4"/>
    <w:rsid w:val="007815BA"/>
    <w:rsid w:val="007A0459"/>
    <w:rsid w:val="007A4580"/>
    <w:rsid w:val="007B07EA"/>
    <w:rsid w:val="007C66A0"/>
    <w:rsid w:val="007D1EAA"/>
    <w:rsid w:val="007D322F"/>
    <w:rsid w:val="007D6EC9"/>
    <w:rsid w:val="0080283B"/>
    <w:rsid w:val="00813A6E"/>
    <w:rsid w:val="00845623"/>
    <w:rsid w:val="00863C73"/>
    <w:rsid w:val="00876215"/>
    <w:rsid w:val="008B0D32"/>
    <w:rsid w:val="008B222C"/>
    <w:rsid w:val="008B55A8"/>
    <w:rsid w:val="008B7794"/>
    <w:rsid w:val="008C582E"/>
    <w:rsid w:val="008D18FD"/>
    <w:rsid w:val="008D2998"/>
    <w:rsid w:val="008E5BD4"/>
    <w:rsid w:val="008E7C32"/>
    <w:rsid w:val="00917480"/>
    <w:rsid w:val="00917A4A"/>
    <w:rsid w:val="00921127"/>
    <w:rsid w:val="00923E88"/>
    <w:rsid w:val="0093121C"/>
    <w:rsid w:val="00931754"/>
    <w:rsid w:val="00932968"/>
    <w:rsid w:val="009351CB"/>
    <w:rsid w:val="00950B9F"/>
    <w:rsid w:val="00957710"/>
    <w:rsid w:val="0097006F"/>
    <w:rsid w:val="0098494A"/>
    <w:rsid w:val="00986EA9"/>
    <w:rsid w:val="009A3DD6"/>
    <w:rsid w:val="009A5242"/>
    <w:rsid w:val="009C48CD"/>
    <w:rsid w:val="009F597A"/>
    <w:rsid w:val="00A12138"/>
    <w:rsid w:val="00A12FBA"/>
    <w:rsid w:val="00A208F5"/>
    <w:rsid w:val="00A262B3"/>
    <w:rsid w:val="00A50F69"/>
    <w:rsid w:val="00A6315B"/>
    <w:rsid w:val="00A670DA"/>
    <w:rsid w:val="00A870AE"/>
    <w:rsid w:val="00AD5B45"/>
    <w:rsid w:val="00AF7927"/>
    <w:rsid w:val="00B05C78"/>
    <w:rsid w:val="00B20DB7"/>
    <w:rsid w:val="00B2496E"/>
    <w:rsid w:val="00B2769B"/>
    <w:rsid w:val="00B4566C"/>
    <w:rsid w:val="00B70A99"/>
    <w:rsid w:val="00B822A4"/>
    <w:rsid w:val="00B90D4D"/>
    <w:rsid w:val="00B912E3"/>
    <w:rsid w:val="00B91A88"/>
    <w:rsid w:val="00BC5108"/>
    <w:rsid w:val="00BC6ABD"/>
    <w:rsid w:val="00BD351F"/>
    <w:rsid w:val="00BD4755"/>
    <w:rsid w:val="00BE5B75"/>
    <w:rsid w:val="00BF0C91"/>
    <w:rsid w:val="00BF0DC5"/>
    <w:rsid w:val="00BF44AD"/>
    <w:rsid w:val="00BF56D3"/>
    <w:rsid w:val="00C02082"/>
    <w:rsid w:val="00C06530"/>
    <w:rsid w:val="00C15AB0"/>
    <w:rsid w:val="00C202BF"/>
    <w:rsid w:val="00C20A54"/>
    <w:rsid w:val="00C30C72"/>
    <w:rsid w:val="00C42230"/>
    <w:rsid w:val="00C535DD"/>
    <w:rsid w:val="00C63B7A"/>
    <w:rsid w:val="00C9060A"/>
    <w:rsid w:val="00C92945"/>
    <w:rsid w:val="00C969B8"/>
    <w:rsid w:val="00CA0ED0"/>
    <w:rsid w:val="00CB21F1"/>
    <w:rsid w:val="00CE3D14"/>
    <w:rsid w:val="00D17DCA"/>
    <w:rsid w:val="00D300B7"/>
    <w:rsid w:val="00D31779"/>
    <w:rsid w:val="00D322CE"/>
    <w:rsid w:val="00D328BD"/>
    <w:rsid w:val="00D66936"/>
    <w:rsid w:val="00D66C0E"/>
    <w:rsid w:val="00D7434C"/>
    <w:rsid w:val="00D8764E"/>
    <w:rsid w:val="00D94F54"/>
    <w:rsid w:val="00DB6315"/>
    <w:rsid w:val="00DB746B"/>
    <w:rsid w:val="00DF3F28"/>
    <w:rsid w:val="00E257B6"/>
    <w:rsid w:val="00E61A18"/>
    <w:rsid w:val="00E646C2"/>
    <w:rsid w:val="00E670D3"/>
    <w:rsid w:val="00E70EE4"/>
    <w:rsid w:val="00EA3C55"/>
    <w:rsid w:val="00EC4D5F"/>
    <w:rsid w:val="00EC78BB"/>
    <w:rsid w:val="00ED02AD"/>
    <w:rsid w:val="00EF24C7"/>
    <w:rsid w:val="00EF661E"/>
    <w:rsid w:val="00F05DC4"/>
    <w:rsid w:val="00F21E75"/>
    <w:rsid w:val="00F42BF2"/>
    <w:rsid w:val="00F66BD2"/>
    <w:rsid w:val="00F67E05"/>
    <w:rsid w:val="00F739A4"/>
    <w:rsid w:val="00F74989"/>
    <w:rsid w:val="00F823C6"/>
    <w:rsid w:val="00F94D57"/>
    <w:rsid w:val="00FA242D"/>
    <w:rsid w:val="00FB6E7A"/>
    <w:rsid w:val="00FC3DBA"/>
    <w:rsid w:val="012273F3"/>
    <w:rsid w:val="016D3242"/>
    <w:rsid w:val="01827199"/>
    <w:rsid w:val="01B12FD0"/>
    <w:rsid w:val="02AF5691"/>
    <w:rsid w:val="03441C26"/>
    <w:rsid w:val="03443BF3"/>
    <w:rsid w:val="04085FA0"/>
    <w:rsid w:val="04D94F30"/>
    <w:rsid w:val="0590285F"/>
    <w:rsid w:val="072070CA"/>
    <w:rsid w:val="09EF5044"/>
    <w:rsid w:val="0AC65A82"/>
    <w:rsid w:val="0BC02FAC"/>
    <w:rsid w:val="0BED1212"/>
    <w:rsid w:val="0D0C6B59"/>
    <w:rsid w:val="0E697D2B"/>
    <w:rsid w:val="108B15BD"/>
    <w:rsid w:val="1410560B"/>
    <w:rsid w:val="15254E30"/>
    <w:rsid w:val="16401163"/>
    <w:rsid w:val="165D0E4A"/>
    <w:rsid w:val="16780B28"/>
    <w:rsid w:val="17110BB3"/>
    <w:rsid w:val="179F7818"/>
    <w:rsid w:val="180D4E6C"/>
    <w:rsid w:val="186A2800"/>
    <w:rsid w:val="1B120821"/>
    <w:rsid w:val="1B1A24CF"/>
    <w:rsid w:val="1BB73608"/>
    <w:rsid w:val="1D554692"/>
    <w:rsid w:val="1D923414"/>
    <w:rsid w:val="1E0705B6"/>
    <w:rsid w:val="1F8C32FF"/>
    <w:rsid w:val="1FFC0DC1"/>
    <w:rsid w:val="1FFE7789"/>
    <w:rsid w:val="20386FB3"/>
    <w:rsid w:val="221E325E"/>
    <w:rsid w:val="226E43D4"/>
    <w:rsid w:val="22A807BE"/>
    <w:rsid w:val="23370F55"/>
    <w:rsid w:val="252E6580"/>
    <w:rsid w:val="26307F26"/>
    <w:rsid w:val="277F064B"/>
    <w:rsid w:val="2878151B"/>
    <w:rsid w:val="2879443F"/>
    <w:rsid w:val="288F2DC7"/>
    <w:rsid w:val="29A350E9"/>
    <w:rsid w:val="29AB07DC"/>
    <w:rsid w:val="2B713E1F"/>
    <w:rsid w:val="2BB70AC7"/>
    <w:rsid w:val="2E3D6DAB"/>
    <w:rsid w:val="2EE05DD0"/>
    <w:rsid w:val="2FA502E1"/>
    <w:rsid w:val="31B563F5"/>
    <w:rsid w:val="31DF7DE0"/>
    <w:rsid w:val="32B56032"/>
    <w:rsid w:val="32F750D9"/>
    <w:rsid w:val="333C7D1C"/>
    <w:rsid w:val="33A36445"/>
    <w:rsid w:val="3492284C"/>
    <w:rsid w:val="355C5772"/>
    <w:rsid w:val="357F2158"/>
    <w:rsid w:val="36473ABB"/>
    <w:rsid w:val="384E4691"/>
    <w:rsid w:val="38C3285F"/>
    <w:rsid w:val="38C64148"/>
    <w:rsid w:val="39B43A09"/>
    <w:rsid w:val="39D54AEC"/>
    <w:rsid w:val="3A6047DE"/>
    <w:rsid w:val="3B220363"/>
    <w:rsid w:val="3CFC31FD"/>
    <w:rsid w:val="3E3C4FFB"/>
    <w:rsid w:val="3F7B3510"/>
    <w:rsid w:val="413759A7"/>
    <w:rsid w:val="43A1717C"/>
    <w:rsid w:val="44D61777"/>
    <w:rsid w:val="462D6EB0"/>
    <w:rsid w:val="47271EB1"/>
    <w:rsid w:val="477B2EB7"/>
    <w:rsid w:val="47B57E4D"/>
    <w:rsid w:val="47E85BDB"/>
    <w:rsid w:val="48B4073A"/>
    <w:rsid w:val="4B416287"/>
    <w:rsid w:val="4BF01A0E"/>
    <w:rsid w:val="4E32422E"/>
    <w:rsid w:val="4EA23BA8"/>
    <w:rsid w:val="4FF1105D"/>
    <w:rsid w:val="50D90522"/>
    <w:rsid w:val="52C615A4"/>
    <w:rsid w:val="52C913C7"/>
    <w:rsid w:val="53E62F00"/>
    <w:rsid w:val="56050F81"/>
    <w:rsid w:val="56445F27"/>
    <w:rsid w:val="56941A4C"/>
    <w:rsid w:val="579E418D"/>
    <w:rsid w:val="57B42506"/>
    <w:rsid w:val="57EC08C4"/>
    <w:rsid w:val="588104FC"/>
    <w:rsid w:val="5A5D0D12"/>
    <w:rsid w:val="5AE91D1F"/>
    <w:rsid w:val="5B41683E"/>
    <w:rsid w:val="5BA35075"/>
    <w:rsid w:val="5D762EF1"/>
    <w:rsid w:val="5D792507"/>
    <w:rsid w:val="5E2027F7"/>
    <w:rsid w:val="60B707B9"/>
    <w:rsid w:val="626052F2"/>
    <w:rsid w:val="640B369F"/>
    <w:rsid w:val="6656576D"/>
    <w:rsid w:val="665D0C32"/>
    <w:rsid w:val="666F4911"/>
    <w:rsid w:val="68993692"/>
    <w:rsid w:val="68E22C65"/>
    <w:rsid w:val="69D20A2C"/>
    <w:rsid w:val="6A276853"/>
    <w:rsid w:val="6A975A43"/>
    <w:rsid w:val="6ABD5429"/>
    <w:rsid w:val="6BE536AD"/>
    <w:rsid w:val="6D8F2EE1"/>
    <w:rsid w:val="6E2E6EFB"/>
    <w:rsid w:val="6F5B773E"/>
    <w:rsid w:val="6F8A788A"/>
    <w:rsid w:val="6FA87B4A"/>
    <w:rsid w:val="6FB60175"/>
    <w:rsid w:val="706C7B75"/>
    <w:rsid w:val="70BD675A"/>
    <w:rsid w:val="71856B19"/>
    <w:rsid w:val="71E12F6F"/>
    <w:rsid w:val="72831FFC"/>
    <w:rsid w:val="759F41AE"/>
    <w:rsid w:val="765F4462"/>
    <w:rsid w:val="7710185E"/>
    <w:rsid w:val="784246F8"/>
    <w:rsid w:val="78E95192"/>
    <w:rsid w:val="79EF1EE6"/>
    <w:rsid w:val="79F5722E"/>
    <w:rsid w:val="7A0B7F58"/>
    <w:rsid w:val="7C937987"/>
    <w:rsid w:val="7D137D08"/>
    <w:rsid w:val="7D7E536B"/>
    <w:rsid w:val="7DEF76B2"/>
    <w:rsid w:val="7E757607"/>
    <w:rsid w:val="7F6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nhideWhenUsed/>
    <w:qFormat/>
    <w:uiPriority w:val="0"/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Plain Table 4"/>
    <w:basedOn w:val="5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3">
    <w:name w:val="Plain Table 1"/>
    <w:basedOn w:val="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4">
    <w:name w:val="Plain Table 2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5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E2AAC-B1B4-AE48-800C-16BECEFD8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2095</Words>
  <Characters>2255</Characters>
  <Lines>22</Lines>
  <Paragraphs>6</Paragraphs>
  <TotalTime>89</TotalTime>
  <ScaleCrop>false</ScaleCrop>
  <LinksUpToDate>false</LinksUpToDate>
  <CharactersWithSpaces>2609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2020-03-26T08:17:00Z</dcterms:created>
  <dc:creator>雨林木风</dc:creator>
  <cp:lastModifiedBy>三汇能环科技WPS</cp:lastModifiedBy>
  <cp:lastPrinted>2023-04-18T12:06:00Z</cp:lastPrinted>
  <dcterms:modified xsi:type="dcterms:W3CDTF">2023-05-26T02:22:12Z</dcterms:modified>
  <dc:title>思亿欧外贸快车购买订单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5310022DEA454C8A991BE0465711186C_13</vt:lpwstr>
  </property>
</Properties>
</file>