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bookmarkStart w:id="1" w:name="_GoBack"/>
      <w:r>
        <w:rPr>
          <w:rFonts w:hint="eastAsia"/>
          <w:lang w:val="en-US" w:eastAsia="zh-CN"/>
        </w:rPr>
        <w:t>兴安盟</w:t>
      </w:r>
      <w:r>
        <w:rPr>
          <w:rFonts w:hint="eastAsia"/>
        </w:rPr>
        <w:t>科尔沁右翼前旗德康农牧有限公司</w:t>
      </w:r>
      <w:bookmarkEnd w:id="1"/>
      <w:r>
        <w:rPr>
          <w:rFonts w:hint="eastAsia"/>
          <w:lang w:val="en-US" w:eastAsia="zh-CN"/>
        </w:rPr>
        <w:t>供热项目介绍</w:t>
      </w:r>
    </w:p>
    <w:p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一、项目概述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四川德康农牧食品集团股份有限公司（以下简称德康集团）拥有2家农业产业化国家重点龙头企业，产业涉及生猪养殖、优质鸡养殖、食品加工、数字农业，旗下120余家企业遍布于全国12个省、市、自治区，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国内极具竞争力与高成长性的农牧企业。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本项目位于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内蒙古兴安盟科尔沁右翼前旗开发区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本次供热的区域有：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综合楼1760㎡，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包括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门卫、浴室、洗车房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办公平房等共3500㎡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每年供暖时间180天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供暖温度需求20℃±2。需要蒸汽量3t/h，使用时长12小时，每天36吨蒸汽。猪舍温度恒温19℃。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德康集团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在兴安盟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科尔沁右翼前旗德康农牧有限公司六合二号育肥场及德康饲料厂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一期工程已经建设完成并投入使用，二期工程正在建设。一期工程的供热、供汽准备按照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合同能源管理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的模式进行外包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，谷电固体储能设备建设。</w:t>
      </w:r>
    </w:p>
    <w:p>
      <w:p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德康集团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对空气源热泵、生物质颗粒、电锅炉、固体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储能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等多种供热技术进行了考察，确定使用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谷电固体储能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技术供热、供汽。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初步概算投资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1276万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经济性分析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、用电政策（谷电时间（21：00-6：00），饲料厂谷电价格0.2445元/kwh，猪舍谷电价格采暖季0.1987元/kwh、非采暖季0.381元/kwh）。</w:t>
      </w:r>
    </w:p>
    <w:p>
      <w:pPr>
        <w:ind w:firstLine="800" w:firstLineChars="25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2、企业发展优势，本次供热改造是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德康集团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一个试点项目，如果达到供热、供汽需求，成本符合财务要求，项目二期全部由第三方实施，供热面积约50万平米。</w:t>
      </w:r>
    </w:p>
    <w:p>
      <w:pPr>
        <w:ind w:firstLine="800" w:firstLineChars="25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3、项目采用25年特许经营许可。</w:t>
      </w:r>
    </w:p>
    <w:p>
      <w:pPr>
        <w:ind w:firstLine="803" w:firstLineChars="25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设备选型及经济效益表：</w:t>
      </w:r>
    </w:p>
    <w:tbl>
      <w:tblPr>
        <w:tblStyle w:val="6"/>
        <w:tblW w:w="9530" w:type="dxa"/>
        <w:tblInd w:w="-1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2010"/>
        <w:gridCol w:w="1570"/>
        <w:gridCol w:w="2115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lightGray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lightGray"/>
                <w:shd w:val="clear" w:color="auto" w:fill="auto"/>
              </w:rPr>
              <w:t>项目名称</w:t>
            </w:r>
          </w:p>
        </w:tc>
        <w:tc>
          <w:tcPr>
            <w:tcW w:w="2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lightGray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lightGray"/>
                <w:shd w:val="clear" w:color="auto" w:fill="auto"/>
              </w:rPr>
              <w:t>饲料厂蒸汽</w:t>
            </w:r>
          </w:p>
        </w:tc>
        <w:tc>
          <w:tcPr>
            <w:tcW w:w="1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lightGray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lightGray"/>
                <w:shd w:val="clear" w:color="auto" w:fill="auto"/>
              </w:rPr>
              <w:t>饲料厂供暖</w:t>
            </w:r>
          </w:p>
        </w:tc>
        <w:tc>
          <w:tcPr>
            <w:tcW w:w="2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lightGray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lightGray"/>
                <w:shd w:val="clear" w:color="auto" w:fill="auto"/>
              </w:rPr>
              <w:t>育肥场生活区供暖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lightGray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lightGray"/>
                <w:shd w:val="clear" w:color="auto" w:fill="auto"/>
              </w:rPr>
              <w:t>育肥场猪舍供暖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用电性质</w:t>
            </w:r>
          </w:p>
        </w:tc>
        <w:tc>
          <w:tcPr>
            <w:tcW w:w="2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谷电</w:t>
            </w:r>
          </w:p>
        </w:tc>
        <w:tc>
          <w:tcPr>
            <w:tcW w:w="1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谷电</w:t>
            </w:r>
          </w:p>
        </w:tc>
        <w:tc>
          <w:tcPr>
            <w:tcW w:w="2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谷电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谷电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谷电时间</w:t>
            </w:r>
          </w:p>
        </w:tc>
        <w:tc>
          <w:tcPr>
            <w:tcW w:w="2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9小时</w:t>
            </w:r>
          </w:p>
        </w:tc>
        <w:tc>
          <w:tcPr>
            <w:tcW w:w="1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9小时</w:t>
            </w:r>
          </w:p>
        </w:tc>
        <w:tc>
          <w:tcPr>
            <w:tcW w:w="2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9小时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9小时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谷电价格</w:t>
            </w:r>
          </w:p>
        </w:tc>
        <w:tc>
          <w:tcPr>
            <w:tcW w:w="2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0.2445元/kwh</w:t>
            </w:r>
          </w:p>
        </w:tc>
        <w:tc>
          <w:tcPr>
            <w:tcW w:w="1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0.2445元/kwh</w:t>
            </w:r>
          </w:p>
        </w:tc>
        <w:tc>
          <w:tcPr>
            <w:tcW w:w="2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0.1987元/kwh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0.1987元/kwh</w:t>
            </w:r>
            <w:bookmarkStart w:id="0" w:name="_Hlk128234193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；0.381元/ kwh（非采暖季）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温度要求</w:t>
            </w:r>
          </w:p>
        </w:tc>
        <w:tc>
          <w:tcPr>
            <w:tcW w:w="2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195℃</w:t>
            </w:r>
          </w:p>
        </w:tc>
        <w:tc>
          <w:tcPr>
            <w:tcW w:w="1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20℃±2</w:t>
            </w:r>
          </w:p>
        </w:tc>
        <w:tc>
          <w:tcPr>
            <w:tcW w:w="2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20℃±2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恒温19℃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蒸汽压力</w:t>
            </w:r>
          </w:p>
        </w:tc>
        <w:tc>
          <w:tcPr>
            <w:tcW w:w="2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1.25Mpa</w:t>
            </w:r>
          </w:p>
        </w:tc>
        <w:tc>
          <w:tcPr>
            <w:tcW w:w="1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蒸汽量</w:t>
            </w:r>
          </w:p>
        </w:tc>
        <w:tc>
          <w:tcPr>
            <w:tcW w:w="2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3t/h</w:t>
            </w:r>
          </w:p>
        </w:tc>
        <w:tc>
          <w:tcPr>
            <w:tcW w:w="1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使用时长</w:t>
            </w:r>
          </w:p>
        </w:tc>
        <w:tc>
          <w:tcPr>
            <w:tcW w:w="2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12h</w:t>
            </w:r>
          </w:p>
        </w:tc>
        <w:tc>
          <w:tcPr>
            <w:tcW w:w="1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24小时</w:t>
            </w:r>
          </w:p>
        </w:tc>
        <w:tc>
          <w:tcPr>
            <w:tcW w:w="2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24小时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24小时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功率选型</w:t>
            </w:r>
          </w:p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（KW）</w:t>
            </w:r>
          </w:p>
        </w:tc>
        <w:tc>
          <w:tcPr>
            <w:tcW w:w="2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MJ-8Q3400</w:t>
            </w:r>
          </w:p>
        </w:tc>
        <w:tc>
          <w:tcPr>
            <w:tcW w:w="1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MJ-8A0400</w:t>
            </w:r>
          </w:p>
        </w:tc>
        <w:tc>
          <w:tcPr>
            <w:tcW w:w="2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MJ-8A0200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MJ-8B5000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电力容量要求（kVA）</w:t>
            </w:r>
          </w:p>
        </w:tc>
        <w:tc>
          <w:tcPr>
            <w:tcW w:w="2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高压直入</w:t>
            </w:r>
          </w:p>
        </w:tc>
        <w:tc>
          <w:tcPr>
            <w:tcW w:w="1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高压直入</w:t>
            </w:r>
          </w:p>
        </w:tc>
        <w:tc>
          <w:tcPr>
            <w:tcW w:w="2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高压直入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高压直入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电压等级</w:t>
            </w:r>
          </w:p>
        </w:tc>
        <w:tc>
          <w:tcPr>
            <w:tcW w:w="2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10KV</w:t>
            </w:r>
          </w:p>
        </w:tc>
        <w:tc>
          <w:tcPr>
            <w:tcW w:w="1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10KV</w:t>
            </w:r>
          </w:p>
        </w:tc>
        <w:tc>
          <w:tcPr>
            <w:tcW w:w="2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10KV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10KV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每天运行成本</w:t>
            </w:r>
          </w:p>
        </w:tc>
        <w:tc>
          <w:tcPr>
            <w:tcW w:w="2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171元*36吨=6156元</w:t>
            </w:r>
          </w:p>
        </w:tc>
        <w:tc>
          <w:tcPr>
            <w:tcW w:w="1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25元/平方/180天</w:t>
            </w:r>
          </w:p>
        </w:tc>
        <w:tc>
          <w:tcPr>
            <w:tcW w:w="2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25元/平方/180天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25元/平方/365天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运营报价</w:t>
            </w:r>
          </w:p>
        </w:tc>
        <w:tc>
          <w:tcPr>
            <w:tcW w:w="2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390元*36吨=14040元</w:t>
            </w:r>
          </w:p>
        </w:tc>
        <w:tc>
          <w:tcPr>
            <w:tcW w:w="1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45元/平方/180天</w:t>
            </w:r>
          </w:p>
        </w:tc>
        <w:tc>
          <w:tcPr>
            <w:tcW w:w="2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45元/平方/180天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65元/平方/365天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每天收益</w:t>
            </w:r>
          </w:p>
        </w:tc>
        <w:tc>
          <w:tcPr>
            <w:tcW w:w="2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7884元</w:t>
            </w:r>
          </w:p>
        </w:tc>
        <w:tc>
          <w:tcPr>
            <w:tcW w:w="1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20元/平方/180天</w:t>
            </w:r>
          </w:p>
        </w:tc>
        <w:tc>
          <w:tcPr>
            <w:tcW w:w="2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20元/平方/180天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40元/平方/365天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每年收益</w:t>
            </w:r>
          </w:p>
        </w:tc>
        <w:tc>
          <w:tcPr>
            <w:tcW w:w="2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237万/300天</w:t>
            </w:r>
          </w:p>
        </w:tc>
        <w:tc>
          <w:tcPr>
            <w:tcW w:w="1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7万/180天</w:t>
            </w:r>
          </w:p>
        </w:tc>
        <w:tc>
          <w:tcPr>
            <w:tcW w:w="2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3.264万/180天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ind w:left="960" w:hanging="1120" w:hangingChars="40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200万/365天</w:t>
            </w:r>
          </w:p>
        </w:tc>
      </w:tr>
    </w:tbl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、结论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项目总投资1276万，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每年收益447万，除去设备折旧每年25万、运营成本每年50万、财务成本每年127万，每年净利润245万，项目5.2年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收回投资成本，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投资回报率19.2%，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符合财务指标预期，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可行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8"/>
        <w:szCs w:val="28"/>
      </w:rPr>
    </w:pPr>
    <w:r>
      <w:rPr>
        <w:rFonts w:hint="eastAsia"/>
      </w:rPr>
      <w:t xml:space="preserve">                                             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MDQxNjhiMjFmMmU2ZjE5Mzc2ZDdlODJlM2E5NDgifQ=="/>
  </w:docVars>
  <w:rsids>
    <w:rsidRoot w:val="003A1B42"/>
    <w:rsid w:val="00045920"/>
    <w:rsid w:val="000A301E"/>
    <w:rsid w:val="000C36CD"/>
    <w:rsid w:val="00154709"/>
    <w:rsid w:val="001B5967"/>
    <w:rsid w:val="002A1C5C"/>
    <w:rsid w:val="002B0E83"/>
    <w:rsid w:val="003A1B42"/>
    <w:rsid w:val="003D32F6"/>
    <w:rsid w:val="003F131C"/>
    <w:rsid w:val="00564E6C"/>
    <w:rsid w:val="006A57F9"/>
    <w:rsid w:val="00817446"/>
    <w:rsid w:val="00837D56"/>
    <w:rsid w:val="0087761C"/>
    <w:rsid w:val="00914EE5"/>
    <w:rsid w:val="0095358B"/>
    <w:rsid w:val="00972D84"/>
    <w:rsid w:val="009F6A16"/>
    <w:rsid w:val="00A57DD4"/>
    <w:rsid w:val="00AD6ABE"/>
    <w:rsid w:val="00B9464A"/>
    <w:rsid w:val="00BC1909"/>
    <w:rsid w:val="00BE7841"/>
    <w:rsid w:val="00C33A7D"/>
    <w:rsid w:val="00C62377"/>
    <w:rsid w:val="00C96C91"/>
    <w:rsid w:val="00D82419"/>
    <w:rsid w:val="00DE46F8"/>
    <w:rsid w:val="00FA3190"/>
    <w:rsid w:val="00FA526A"/>
    <w:rsid w:val="00FE35AB"/>
    <w:rsid w:val="0CBB5EDC"/>
    <w:rsid w:val="2E90119F"/>
    <w:rsid w:val="363B5F03"/>
    <w:rsid w:val="5762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1">
    <w:name w:val="Table Paragraph"/>
    <w:basedOn w:val="1"/>
    <w:semiHidden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E0D028C-10D3-4FEF-8F2E-3A53F55B6A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940</Words>
  <Characters>1188</Characters>
  <Lines>26</Lines>
  <Paragraphs>7</Paragraphs>
  <TotalTime>22</TotalTime>
  <ScaleCrop>false</ScaleCrop>
  <LinksUpToDate>false</LinksUpToDate>
  <CharactersWithSpaces>1189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2023-02-25T04:25:00Z</dcterms:created>
  <dc:creator>Administrator</dc:creator>
  <cp:lastModifiedBy>三汇能环科技WPS</cp:lastModifiedBy>
  <dcterms:modified xsi:type="dcterms:W3CDTF">2023-03-25T02:38:43Z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452FD02B0B1A442593DE348409276457</vt:lpwstr>
  </property>
</Properties>
</file>