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 w:val="0"/>
          <w:spacing w:val="20"/>
          <w:sz w:val="32"/>
          <w:szCs w:val="30"/>
        </w:rPr>
      </w:pPr>
      <w:r>
        <w:rPr>
          <w:rFonts w:hint="eastAsia" w:eastAsia="黑体"/>
          <w:b/>
          <w:spacing w:val="20"/>
          <w:sz w:val="32"/>
          <w:szCs w:val="30"/>
        </w:rPr>
        <w:t>屏蔽泵维修协议</w:t>
      </w:r>
    </w:p>
    <w:p>
      <w:pPr>
        <w:spacing w:line="360" w:lineRule="auto"/>
        <w:rPr>
          <w:rFonts w:eastAsia="华文中宋"/>
          <w:szCs w:val="21"/>
        </w:rPr>
      </w:pPr>
      <w:r>
        <w:rPr>
          <w:rFonts w:hint="eastAsia"/>
          <w:szCs w:val="21"/>
        </w:rPr>
        <w:t>甲方：</w:t>
      </w:r>
      <w:r>
        <w:rPr>
          <w:rFonts w:hint="eastAsia" w:asciiTheme="minorEastAsia" w:hAnsiTheme="minorEastAsia"/>
        </w:rPr>
        <w:t>北京三汇能环科技发展有限公司</w:t>
      </w:r>
      <w:r>
        <w:rPr>
          <w:rFonts w:hint="eastAsia" w:ascii="楷体_GB2312" w:hAnsi="楷体_GB2312" w:eastAsia="楷体_GB2312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 w:eastAsia="华文行楷"/>
          <w:szCs w:val="21"/>
        </w:rPr>
        <w:tab/>
      </w:r>
      <w:r>
        <w:rPr>
          <w:rFonts w:hint="eastAsia"/>
          <w:szCs w:val="21"/>
        </w:rPr>
        <w:t>合同编号：</w:t>
      </w:r>
      <w:r>
        <w:rPr>
          <w:rFonts w:hint="eastAsia" w:eastAsia="华文中宋"/>
          <w:szCs w:val="21"/>
        </w:rPr>
        <w:t>PBBJX2022</w:t>
      </w:r>
    </w:p>
    <w:p>
      <w:pPr>
        <w:spacing w:line="360" w:lineRule="auto"/>
        <w:rPr>
          <w:rFonts w:ascii="华文中宋" w:hAnsi="华文中宋" w:eastAsia="华文中宋"/>
          <w:szCs w:val="21"/>
        </w:rPr>
      </w:pPr>
      <w:r>
        <w:rPr>
          <w:rFonts w:hint="eastAsia"/>
          <w:szCs w:val="21"/>
        </w:rPr>
        <w:t>乙方：</w:t>
      </w:r>
      <w:r>
        <w:rPr>
          <w:rFonts w:hint="eastAsia" w:asciiTheme="minorEastAsia" w:hAnsiTheme="minorEastAsia"/>
        </w:rPr>
        <w:t>北京上泵水泵有限公司</w:t>
      </w:r>
      <w:r>
        <w:rPr>
          <w:rFonts w:hint="eastAsia" w:asciiTheme="minorEastAsia" w:hAnsiTheme="minor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>签订时间：</w:t>
      </w:r>
      <w:r>
        <w:rPr>
          <w:rFonts w:hint="eastAsia" w:eastAsia="华文中宋" w:cs="新宋体-18030"/>
          <w:spacing w:val="-20"/>
          <w:szCs w:val="21"/>
        </w:rPr>
        <w:t>2022年6月2日</w:t>
      </w:r>
    </w:p>
    <w:p>
      <w:pPr>
        <w:numPr>
          <w:ilvl w:val="0"/>
          <w:numId w:val="1"/>
        </w:num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产品名称、规格型号、数量、单价、金额、交验期限</w:t>
      </w:r>
    </w:p>
    <w:tbl>
      <w:tblPr>
        <w:tblStyle w:val="4"/>
        <w:tblW w:w="85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2268"/>
        <w:gridCol w:w="836"/>
        <w:gridCol w:w="840"/>
        <w:gridCol w:w="1193"/>
        <w:gridCol w:w="1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418" w:type="dxa"/>
          </w:tcPr>
          <w:p>
            <w:pPr>
              <w:jc w:val="center"/>
            </w:pPr>
            <w:r>
              <w:rPr>
                <w:rFonts w:hint="eastAsia"/>
              </w:rPr>
              <w:t>项目/名称</w:t>
            </w:r>
          </w:p>
        </w:tc>
        <w:tc>
          <w:tcPr>
            <w:tcW w:w="2268" w:type="dxa"/>
          </w:tcPr>
          <w:p>
            <w:pPr>
              <w:jc w:val="center"/>
            </w:pPr>
            <w:r>
              <w:rPr>
                <w:rFonts w:hint="eastAsia"/>
              </w:rPr>
              <w:t>规格内容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93" w:type="dxa"/>
          </w:tcPr>
          <w:p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277" w:type="dxa"/>
          </w:tcPr>
          <w:p>
            <w:pPr>
              <w:jc w:val="center"/>
            </w:pPr>
            <w: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r>
              <w:rPr>
                <w:rFonts w:hint="eastAsia"/>
              </w:rPr>
              <w:t>冷冻2#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石墨轴承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G140-30-18.5NY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736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</w:pPr>
            <w:r>
              <w:t>1472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/>
        </w:tc>
        <w:tc>
          <w:tcPr>
            <w:tcW w:w="1418" w:type="dxa"/>
          </w:tcPr>
          <w:p>
            <w:r>
              <w:rPr>
                <w:rFonts w:hint="eastAsia"/>
              </w:rPr>
              <w:t>封环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丁氢橡胶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70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/>
        </w:tc>
        <w:tc>
          <w:tcPr>
            <w:tcW w:w="1418" w:type="dxa"/>
          </w:tcPr>
          <w:p>
            <w:r>
              <w:rPr>
                <w:rFonts w:hint="eastAsia"/>
              </w:rPr>
              <w:t>检修/保养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QPG-18.5Kw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1500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</w:pPr>
            <w:r>
              <w:rPr>
                <w:rFonts w:hint="eastAsia"/>
              </w:rPr>
              <w:t>1500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</w:tcPr>
          <w:p>
            <w:r>
              <w:t>冷冻</w:t>
            </w:r>
          </w:p>
          <w:p>
            <w:r>
              <w:rPr>
                <w:rFonts w:hint="eastAsia"/>
                <w:sz w:val="21"/>
                <w:szCs w:val="21"/>
              </w:rPr>
              <w:t>2台</w:t>
            </w:r>
          </w:p>
        </w:tc>
        <w:tc>
          <w:tcPr>
            <w:tcW w:w="1418" w:type="dxa"/>
          </w:tcPr>
          <w:p>
            <w:r>
              <w:rPr>
                <w:rFonts w:hint="eastAsia"/>
              </w:rPr>
              <w:t>石墨轴承</w:t>
            </w:r>
          </w:p>
        </w:tc>
        <w:tc>
          <w:tcPr>
            <w:tcW w:w="2268" w:type="dxa"/>
          </w:tcPr>
          <w:p>
            <w:r>
              <w:rPr>
                <w:rFonts w:ascii="宋体" w:hAnsi="宋体"/>
              </w:rPr>
              <w:t>Ф</w:t>
            </w:r>
            <w:r>
              <w:rPr>
                <w:rFonts w:hint="eastAsia"/>
              </w:rPr>
              <w:t>135X</w:t>
            </w:r>
            <w:r>
              <w:rPr>
                <w:rFonts w:ascii="宋体" w:hAnsi="宋体"/>
              </w:rPr>
              <w:t>ф</w:t>
            </w:r>
            <w:r>
              <w:rPr>
                <w:rFonts w:hint="eastAsia"/>
              </w:rPr>
              <w:t>72X</w:t>
            </w:r>
            <w:r>
              <w:rPr>
                <w:rFonts w:ascii="宋体" w:hAnsi="宋体"/>
              </w:rPr>
              <w:t>L</w:t>
            </w:r>
            <w:r>
              <w:rPr>
                <w:rFonts w:hint="eastAsia"/>
              </w:rPr>
              <w:t>110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只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1086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</w:pPr>
            <w:r>
              <w:t>4344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/>
        </w:tc>
        <w:tc>
          <w:tcPr>
            <w:tcW w:w="1418" w:type="dxa"/>
          </w:tcPr>
          <w:p>
            <w:r>
              <w:rPr>
                <w:rFonts w:hint="eastAsia"/>
              </w:rPr>
              <w:t>封环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丁氢橡胶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套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70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</w:tcPr>
          <w:p/>
        </w:tc>
        <w:tc>
          <w:tcPr>
            <w:tcW w:w="1418" w:type="dxa"/>
          </w:tcPr>
          <w:p>
            <w:r>
              <w:rPr>
                <w:rFonts w:hint="eastAsia"/>
              </w:rPr>
              <w:t>检修/保养</w:t>
            </w:r>
          </w:p>
        </w:tc>
        <w:tc>
          <w:tcPr>
            <w:tcW w:w="2268" w:type="dxa"/>
          </w:tcPr>
          <w:p>
            <w:r>
              <w:rPr>
                <w:rFonts w:hint="eastAsia"/>
              </w:rPr>
              <w:t>整机检修</w:t>
            </w:r>
          </w:p>
        </w:tc>
        <w:tc>
          <w:tcPr>
            <w:tcW w:w="836" w:type="dxa"/>
          </w:tcPr>
          <w:p>
            <w:pPr>
              <w:jc w:val="center"/>
            </w:pPr>
            <w:r>
              <w:rPr>
                <w:rFonts w:hint="eastAsia"/>
              </w:rPr>
              <w:t>台</w:t>
            </w:r>
          </w:p>
        </w:tc>
        <w:tc>
          <w:tcPr>
            <w:tcW w:w="840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rPr>
                <w:rFonts w:hint="eastAsia"/>
              </w:rPr>
              <w:t>1890</w:t>
            </w:r>
          </w:p>
        </w:tc>
        <w:tc>
          <w:tcPr>
            <w:tcW w:w="1277" w:type="dxa"/>
            <w:vAlign w:val="center"/>
          </w:tcPr>
          <w:p>
            <w:pPr>
              <w:jc w:val="right"/>
            </w:pPr>
            <w:r>
              <w:t>3780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37" w:type="dxa"/>
            <w:gridSpan w:val="5"/>
          </w:tcPr>
          <w:p>
            <w:pPr>
              <w:jc w:val="center"/>
            </w:pPr>
            <w:r>
              <w:t>大写合价：壹万壹仟叁佰零陆元整</w:t>
            </w:r>
          </w:p>
        </w:tc>
        <w:tc>
          <w:tcPr>
            <w:tcW w:w="1193" w:type="dxa"/>
          </w:tcPr>
          <w:p>
            <w:pPr>
              <w:jc w:val="right"/>
            </w:pPr>
            <w:r>
              <w:t>合计：</w:t>
            </w:r>
          </w:p>
        </w:tc>
        <w:tc>
          <w:tcPr>
            <w:tcW w:w="1277" w:type="dxa"/>
          </w:tcPr>
          <w:p>
            <w:pPr>
              <w:jc w:val="right"/>
            </w:pPr>
            <w:r>
              <w:t>11,306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结算金额：水泵维修费按以上合计金额结算</w:t>
      </w:r>
      <w:r>
        <w:rPr>
          <w:rFonts w:hint="eastAsia" w:ascii="宋体" w:hAnsi="宋体"/>
          <w:lang w:eastAsia="zh-CN"/>
        </w:rPr>
        <w:t>，含增值税</w:t>
      </w:r>
      <w:r>
        <w:rPr>
          <w:rFonts w:hint="eastAsia" w:ascii="宋体" w:hAnsi="宋体"/>
          <w:lang w:val="en-US" w:eastAsia="zh-CN"/>
        </w:rPr>
        <w:t>13%专用发票</w:t>
      </w:r>
      <w:r>
        <w:rPr>
          <w:rFonts w:hint="eastAsia" w:ascii="宋体" w:hAnsi="宋体"/>
        </w:rPr>
        <w:t>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质量要求、技术标准、供方对质量负责的条件和期限：</w:t>
      </w:r>
    </w:p>
    <w:p>
      <w:pPr>
        <w:spacing w:line="276" w:lineRule="auto"/>
        <w:ind w:left="420"/>
        <w:rPr>
          <w:rFonts w:ascii="宋体" w:hAnsi="宋体"/>
        </w:rPr>
      </w:pPr>
      <w:r>
        <w:rPr>
          <w:rFonts w:hint="eastAsia" w:ascii="宋体" w:hAnsi="宋体"/>
        </w:rPr>
        <w:t>按需方提供的现场和运行技术标准要求现场维修，按时交给需方满足使用要求及合同中所含内容；保修期一年。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交货地点、方式：海淀区人民大学北路33号沁园公寓，现场维修安装调试投入运行。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结算方式及期限：以上水泵更换完毕并按需方要求交付使用一周内后付清全款。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设备质量保证：一年免费定期调试维护和故障处理，出现故障24小时内到达现场。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解决合同纠纷的方式：双方通过友好协商解决。</w:t>
      </w:r>
    </w:p>
    <w:p>
      <w:pPr>
        <w:numPr>
          <w:ilvl w:val="0"/>
          <w:numId w:val="1"/>
        </w:numPr>
        <w:spacing w:line="276" w:lineRule="auto"/>
        <w:rPr>
          <w:rFonts w:ascii="宋体" w:hAnsi="宋体"/>
        </w:rPr>
      </w:pPr>
      <w:r>
        <w:rPr>
          <w:rFonts w:hint="eastAsia" w:ascii="宋体" w:hAnsi="宋体"/>
        </w:rPr>
        <w:t>本合同一式贰份，供需双方各执一份，双方代表签字盖章后合同生效。</w:t>
      </w:r>
    </w:p>
    <w:p>
      <w:pPr>
        <w:rPr>
          <w:rFonts w:ascii="宋体" w:hAnsi="宋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甲方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北京三汇能环科技发展有限公司</w:t>
            </w:r>
          </w:p>
        </w:tc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乙方：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北京上泵水泵有限公司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税号：91110106666295220C</w:t>
            </w:r>
          </w:p>
        </w:tc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eastAsia="zh-CN"/>
              </w:rPr>
              <w:t>税号：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注册地址：北京市丰台区配套商业太平桥路15、17、17-1号内17号B1层B1010号房间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账号：0201000 103 0000 23429</w:t>
            </w:r>
          </w:p>
        </w:tc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地址：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北京市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东城区东四十条125-1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54" w:hRule="atLeast"/>
        </w:trPr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bookmarkStart w:id="0" w:name="_GoBack" w:colFirst="0" w:colLast="0"/>
            <w:r>
              <w:rPr>
                <w:rFonts w:hint="eastAsia"/>
                <w:sz w:val="21"/>
                <w:szCs w:val="21"/>
                <w:lang w:val="en-US" w:eastAsia="zh-CN"/>
              </w:rPr>
              <w:t>账号：0201000 103 0000 23429</w:t>
            </w:r>
          </w:p>
        </w:tc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账号：01090365000120108031552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开户行：北京农村商业银行丰台支行营业部</w:t>
            </w:r>
          </w:p>
        </w:tc>
        <w:tc>
          <w:tcPr>
            <w:tcW w:w="426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开户银行：北京银行长城支行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jc w:val="both"/>
              <w:rPr>
                <w:rFonts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联系人及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电话：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张立昆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010-52892872 </w:t>
            </w:r>
          </w:p>
        </w:tc>
        <w:tc>
          <w:tcPr>
            <w:tcW w:w="4261" w:type="dxa"/>
          </w:tcPr>
          <w:p>
            <w:pPr>
              <w:rPr>
                <w:rFonts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联系人及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电话：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苗仁渤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010-64063460</w:t>
            </w:r>
          </w:p>
        </w:tc>
      </w:tr>
    </w:tbl>
    <w:p>
      <w:pPr>
        <w:rPr>
          <w:rFonts w:ascii="宋体" w:hAnsi="宋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新宋体-18030">
    <w:altName w:val="宋体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>苗仁渤</w:t>
    </w:r>
    <w:r>
      <w:rPr>
        <w:rFonts w:hint="eastAsia"/>
      </w:rPr>
      <w:t xml:space="preserve"> / 139 11330022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DJkNjM5YzkzNjY2MjVmZDU1NjA0OTc4NGM4YjIifQ=="/>
  </w:docVars>
  <w:rsids>
    <w:rsidRoot w:val="00974A14"/>
    <w:rsid w:val="000C6A92"/>
    <w:rsid w:val="004863B7"/>
    <w:rsid w:val="00551FDD"/>
    <w:rsid w:val="007479CB"/>
    <w:rsid w:val="008E11DB"/>
    <w:rsid w:val="00962EFE"/>
    <w:rsid w:val="00974A14"/>
    <w:rsid w:val="00B17C5C"/>
    <w:rsid w:val="00BB551E"/>
    <w:rsid w:val="00BD116A"/>
    <w:rsid w:val="00C7491D"/>
    <w:rsid w:val="00E677F1"/>
    <w:rsid w:val="00EF410C"/>
    <w:rsid w:val="00F4342A"/>
    <w:rsid w:val="00FC3236"/>
    <w:rsid w:val="4AA0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i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bCs/>
      <w:iCs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bCs/>
      <w:iCs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123</Words>
  <Characters>707</Characters>
  <Lines>5</Lines>
  <Paragraphs>1</Paragraphs>
  <TotalTime>16</TotalTime>
  <ScaleCrop>false</ScaleCrop>
  <LinksUpToDate>false</LinksUpToDate>
  <CharactersWithSpaces>829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2023-01-16T08:22:00Z</dcterms:created>
  <dc:creator>miaorenbo</dc:creator>
  <cp:lastModifiedBy>Administrator</cp:lastModifiedBy>
  <dcterms:modified xsi:type="dcterms:W3CDTF">2023-01-16T13:05:10Z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FAD3AC09C4F847639916A181F4598A76</vt:lpwstr>
  </property>
</Properties>
</file>