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516890</wp:posOffset>
                </wp:positionH>
                <wp:positionV relativeFrom="paragraph">
                  <wp:posOffset>28575</wp:posOffset>
                </wp:positionV>
                <wp:extent cx="4833620" cy="2492375"/>
                <wp:effectExtent l="4445" t="5080" r="19685" b="17145"/>
                <wp:wrapNone/>
                <wp:docPr id="3" name="文本框 3"/>
                <wp:cNvGraphicFramePr/>
                <a:graphic xmlns:a="http://schemas.openxmlformats.org/drawingml/2006/main">
                  <a:graphicData uri="http://schemas.microsoft.com/office/word/2010/wordprocessingShape">
                    <wps:wsp>
                      <wps:cNvSpPr txBox="1"/>
                      <wps:spPr>
                        <a:xfrm>
                          <a:off x="0" y="0"/>
                          <a:ext cx="4833620" cy="16065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ascii="宋体" w:hAnsi="宋体"/>
                                <w:b/>
                                <w:bCs/>
                                <w:spacing w:val="32"/>
                                <w:kern w:val="0"/>
                                <w:sz w:val="32"/>
                                <w:szCs w:val="32"/>
                              </w:rPr>
                            </w:pPr>
                          </w:p>
                          <w:p/>
                          <w:p>
                            <w:pPr>
                              <w:spacing w:line="360" w:lineRule="auto"/>
                              <w:rPr>
                                <w:rFonts w:hint="eastAsia" w:ascii="宋体" w:hAnsi="宋体"/>
                                <w:b/>
                                <w:bCs/>
                                <w:spacing w:val="32"/>
                                <w:kern w:val="36"/>
                                <w:sz w:val="32"/>
                                <w:szCs w:val="32"/>
                              </w:rPr>
                            </w:pPr>
                            <w:r>
                              <w:rPr>
                                <w:rFonts w:hint="eastAsia" w:ascii="宋体" w:hAnsi="宋体"/>
                                <w:b/>
                                <w:bCs/>
                                <w:spacing w:val="32"/>
                                <w:kern w:val="36"/>
                                <w:sz w:val="32"/>
                                <w:szCs w:val="32"/>
                              </w:rPr>
                              <w:t xml:space="preserve"> </w:t>
                            </w:r>
                          </w:p>
                          <w:p>
                            <w:pPr>
                              <w:ind w:left="3467" w:hanging="3467" w:hangingChars="900"/>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项目名称：</w:t>
                            </w:r>
                            <w:r>
                              <w:rPr>
                                <w:rFonts w:hint="eastAsia" w:ascii="宋体" w:hAnsi="宋体"/>
                                <w:b/>
                                <w:bCs/>
                                <w:spacing w:val="32"/>
                                <w:kern w:val="0"/>
                                <w:sz w:val="32"/>
                                <w:szCs w:val="32"/>
                                <w:u w:val="single"/>
                                <w:lang w:eastAsia="zh-CN"/>
                              </w:rPr>
                              <w:t>沁园公寓</w:t>
                            </w:r>
                            <w:r>
                              <w:rPr>
                                <w:rFonts w:hint="eastAsia" w:ascii="宋体" w:hAnsi="宋体"/>
                                <w:b/>
                                <w:bCs/>
                                <w:spacing w:val="32"/>
                                <w:kern w:val="0"/>
                                <w:sz w:val="32"/>
                                <w:szCs w:val="32"/>
                                <w:u w:val="single"/>
                                <w:lang w:val="en-US" w:eastAsia="zh-CN"/>
                              </w:rPr>
                              <w:t>群控电气工程施工</w:t>
                            </w:r>
                          </w:p>
                          <w:p>
                            <w:pPr>
                              <w:ind w:left="3323" w:leftChars="1399" w:hanging="385" w:hangingChars="100"/>
                              <w:rPr>
                                <w:rFonts w:hint="eastAsia" w:ascii="宋体" w:hAnsi="宋体"/>
                                <w:b/>
                                <w:bCs/>
                                <w:spacing w:val="32"/>
                                <w:kern w:val="0"/>
                                <w:sz w:val="32"/>
                                <w:szCs w:val="32"/>
                                <w:u w:val="single"/>
                              </w:rPr>
                            </w:pPr>
                            <w:r>
                              <w:rPr>
                                <w:rFonts w:hint="eastAsia" w:ascii="宋体" w:hAnsi="宋体"/>
                                <w:b/>
                                <w:bCs/>
                                <w:spacing w:val="32"/>
                                <w:kern w:val="0"/>
                                <w:sz w:val="32"/>
                                <w:szCs w:val="32"/>
                                <w:u w:val="single"/>
                                <w:lang w:val="en-US" w:eastAsia="zh-CN"/>
                              </w:rPr>
                              <w:t>劳务分包</w:t>
                            </w:r>
                            <w:r>
                              <w:rPr>
                                <w:rFonts w:hint="eastAsia" w:ascii="宋体" w:hAnsi="宋体"/>
                                <w:b/>
                                <w:bCs/>
                                <w:spacing w:val="32"/>
                                <w:kern w:val="0"/>
                                <w:sz w:val="32"/>
                                <w:szCs w:val="32"/>
                                <w:u w:val="single"/>
                              </w:rPr>
                              <w:t>合同</w:t>
                            </w:r>
                          </w:p>
                          <w:p>
                            <w:pPr>
                              <w:rPr>
                                <w:rFonts w:hint="eastAsia"/>
                              </w:rPr>
                            </w:pPr>
                            <w:r>
                              <w:rPr>
                                <w:rFonts w:hint="eastAsia"/>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40.7pt;margin-top:2.25pt;height:196.25pt;width:380.6pt;z-index:251659264;mso-width-relative:page;mso-height-relative:page;" fillcolor="#FFFFFF" filled="t" stroked="t" coordsize="21600,21600" o:gfxdata="UEsDBAoAAAAAAIdO4kAAAAAAAAAAAAAAAAAEAAAAZHJzL1BLAwQUAAAACACHTuJAzv57+NgAAAAI&#10;AQAADwAAAGRycy9kb3ducmV2LnhtbE2Py07DMBBF90j8gzVIbBC104Y0DXG6QALBDgpqt248TSL8&#10;CLablr9nWMFydK/OPVOvz9awCUMcvJOQzQQwdK3Xg+skfLw/3pbAYlJOK+MdSvjGCOvm8qJWlfYn&#10;94bTJnWMIC5WSkKf0lhxHtserYozP6Kj7OCDVYnO0HEd1Ing1vC5EAW3anC00KsRH3psPzdHK6HM&#10;n6ddfFm8btviYFbpZjk9fQUpr68ycQ8s4Tn9leFXn9ShIae9PzodmSFGllNTQn4HjOIynxfA9hIW&#10;q6UA3tT8/wPND1BLAwQUAAAACACHTuJAsOGygTICAAB4BAAADgAAAGRycy9lMm9Eb2MueG1srVTN&#10;jtMwEL4j8Q6W72z6Q6slaroSW8oFAdLCA7iO01jyH7bbpjwAvAEnLtz3ufocfHa6pbtw6IEckvHM&#10;+JuZb2Yyu+m0Ilvhg7SmosOrASXCcFtLs67o50/LF9eUhMhMzZQ1oqJ7EejN/Pmz2c6VYmRbq2rh&#10;CUBMKHeuom2MriyKwFuhWbiyThgYG+s1izj6dVF7tgO6VsVoMJgWO+tr5y0XIUC76I30iOgvAbRN&#10;I7lYWL7RwsQe1QvFIkoKrXSBznO2TSN4/NA0QUSiKopKY34jCORVehfzGSvXnrlW8mMK7JIUntSk&#10;mTQIeoJasMjIxsu/oLTk3gbbxCtuddEXkhlBFcPBE27uWuZErgVUB3ciPfw/WP5++9ETWVd0TIlh&#10;Gg0//Ph++Hl/+PWNjBM9OxdKeN05+MXute0wNA/6AGWqumu8Tl/UQ2AHufsTuaKLhEP58no8no5g&#10;4rANp4PpZJLpL/5cdz7Et8JqkoSKenQvk8q270JEKnB9cEnRglWyXkql8sGvV7fKky1Dp5f5SVni&#10;yiM3Zciuoq8mowkSYRjfBmMDUTtQEMw6x3t0I5wDD/LzL+CU2IKFtk8gIyQ3VmoZhc9SK1j9xtQk&#10;7h1oNtgumpLRoqZECSxjkrJnZFJd4onqlElBRB71I0upY31nkhS7VQfQJK5svUcXsfxgt7X+K+Jj&#10;9FH4lw3zyIYZDnVFwUgv3sZ+VzbOy3WLW7n1RQLDQGZ6j8uTJv78DPn8hzH/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7+e/jYAAAACAEAAA8AAAAAAAAAAQAgAAAAIgAAAGRycy9kb3ducmV2Lnht&#10;bFBLAQIUABQAAAAIAIdO4kCw4bKBMgIAAHgEAAAOAAAAAAAAAAEAIAAAACcBAABkcnMvZTJvRG9j&#10;LnhtbFBLBQYAAAAABgAGAFkBAADLBQAAAAA=&#10;">
                <v:fill on="t" focussize="0,0"/>
                <v:stroke color="#000000" joinstyle="miter"/>
                <v:imagedata o:title=""/>
                <o:lock v:ext="edit" aspectratio="f"/>
                <v:textbox>
                  <w:txbxContent>
                    <w:p>
                      <w:pPr>
                        <w:rPr>
                          <w:rFonts w:hint="eastAsia" w:ascii="宋体" w:hAnsi="宋体"/>
                          <w:b/>
                          <w:bCs/>
                          <w:spacing w:val="32"/>
                          <w:kern w:val="0"/>
                          <w:sz w:val="32"/>
                          <w:szCs w:val="32"/>
                        </w:rPr>
                      </w:pPr>
                    </w:p>
                    <w:p/>
                    <w:p>
                      <w:pPr>
                        <w:spacing w:line="360" w:lineRule="auto"/>
                        <w:rPr>
                          <w:rFonts w:hint="eastAsia" w:ascii="宋体" w:hAnsi="宋体"/>
                          <w:b/>
                          <w:bCs/>
                          <w:spacing w:val="32"/>
                          <w:kern w:val="36"/>
                          <w:sz w:val="32"/>
                          <w:szCs w:val="32"/>
                        </w:rPr>
                      </w:pPr>
                      <w:r>
                        <w:rPr>
                          <w:rFonts w:hint="eastAsia" w:ascii="宋体" w:hAnsi="宋体"/>
                          <w:b/>
                          <w:bCs/>
                          <w:spacing w:val="32"/>
                          <w:kern w:val="36"/>
                          <w:sz w:val="32"/>
                          <w:szCs w:val="32"/>
                        </w:rPr>
                        <w:t xml:space="preserve"> </w:t>
                      </w:r>
                    </w:p>
                    <w:p>
                      <w:pPr>
                        <w:ind w:left="3467" w:hanging="3467" w:hangingChars="900"/>
                        <w:rPr>
                          <w:rFonts w:hint="eastAsia" w:ascii="宋体" w:hAnsi="宋体"/>
                          <w:b/>
                          <w:bCs/>
                          <w:spacing w:val="32"/>
                          <w:kern w:val="0"/>
                          <w:sz w:val="32"/>
                          <w:szCs w:val="32"/>
                          <w:u w:val="single"/>
                          <w:lang w:val="en-US" w:eastAsia="zh-CN"/>
                        </w:rPr>
                      </w:pPr>
                      <w:r>
                        <w:rPr>
                          <w:rFonts w:hint="eastAsia" w:ascii="宋体" w:hAnsi="宋体"/>
                          <w:b/>
                          <w:bCs/>
                          <w:spacing w:val="32"/>
                          <w:kern w:val="0"/>
                          <w:sz w:val="32"/>
                          <w:szCs w:val="32"/>
                        </w:rPr>
                        <w:t>项目名称：</w:t>
                      </w:r>
                      <w:r>
                        <w:rPr>
                          <w:rFonts w:hint="eastAsia" w:ascii="宋体" w:hAnsi="宋体"/>
                          <w:b/>
                          <w:bCs/>
                          <w:spacing w:val="32"/>
                          <w:kern w:val="0"/>
                          <w:sz w:val="32"/>
                          <w:szCs w:val="32"/>
                          <w:u w:val="single"/>
                          <w:lang w:eastAsia="zh-CN"/>
                        </w:rPr>
                        <w:t>沁园公寓</w:t>
                      </w:r>
                      <w:r>
                        <w:rPr>
                          <w:rFonts w:hint="eastAsia" w:ascii="宋体" w:hAnsi="宋体"/>
                          <w:b/>
                          <w:bCs/>
                          <w:spacing w:val="32"/>
                          <w:kern w:val="0"/>
                          <w:sz w:val="32"/>
                          <w:szCs w:val="32"/>
                          <w:u w:val="single"/>
                          <w:lang w:val="en-US" w:eastAsia="zh-CN"/>
                        </w:rPr>
                        <w:t>群控电气工程施工</w:t>
                      </w:r>
                    </w:p>
                    <w:p>
                      <w:pPr>
                        <w:ind w:left="3323" w:leftChars="1399" w:hanging="385" w:hangingChars="100"/>
                        <w:rPr>
                          <w:rFonts w:hint="eastAsia" w:ascii="宋体" w:hAnsi="宋体"/>
                          <w:b/>
                          <w:bCs/>
                          <w:spacing w:val="32"/>
                          <w:kern w:val="0"/>
                          <w:sz w:val="32"/>
                          <w:szCs w:val="32"/>
                          <w:u w:val="single"/>
                        </w:rPr>
                      </w:pPr>
                      <w:r>
                        <w:rPr>
                          <w:rFonts w:hint="eastAsia" w:ascii="宋体" w:hAnsi="宋体"/>
                          <w:b/>
                          <w:bCs/>
                          <w:spacing w:val="32"/>
                          <w:kern w:val="0"/>
                          <w:sz w:val="32"/>
                          <w:szCs w:val="32"/>
                          <w:u w:val="single"/>
                          <w:lang w:val="en-US" w:eastAsia="zh-CN"/>
                        </w:rPr>
                        <w:t>劳务分包</w:t>
                      </w:r>
                      <w:r>
                        <w:rPr>
                          <w:rFonts w:hint="eastAsia" w:ascii="宋体" w:hAnsi="宋体"/>
                          <w:b/>
                          <w:bCs/>
                          <w:spacing w:val="32"/>
                          <w:kern w:val="0"/>
                          <w:sz w:val="32"/>
                          <w:szCs w:val="32"/>
                          <w:u w:val="single"/>
                        </w:rPr>
                        <w:t>合同</w:t>
                      </w:r>
                    </w:p>
                    <w:p>
                      <w:pPr>
                        <w:rPr>
                          <w:rFonts w:hint="eastAsia"/>
                        </w:rPr>
                      </w:pPr>
                      <w:r>
                        <w:rPr>
                          <w:rFonts w:hint="eastAsia"/>
                        </w:rPr>
                        <w:t xml:space="preserve"> </w:t>
                      </w:r>
                    </w:p>
                  </w:txbxContent>
                </v:textbox>
              </v:shape>
            </w:pict>
          </mc:Fallback>
        </mc:AlternateContent>
      </w: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r>
        <w:rPr>
          <w:rFonts w:hint="eastAsia" w:ascii="宋体" w:hAnsi="宋体"/>
        </w:rPr>
        <w:t xml:space="preserve"> </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spacing w:line="480" w:lineRule="auto"/>
        <w:jc w:val="center"/>
        <w:rPr>
          <w:rFonts w:hint="eastAsia" w:ascii="宋体" w:hAnsi="宋体" w:eastAsia="宋体" w:cs="宋体"/>
          <w:sz w:val="36"/>
          <w:szCs w:val="36"/>
          <w:u w:val="none" w:color="auto"/>
        </w:rPr>
      </w:pPr>
      <w:r>
        <w:rPr>
          <w:rFonts w:hint="eastAsia" w:ascii="宋体" w:hAnsi="宋体" w:eastAsia="宋体" w:cs="宋体"/>
          <w:sz w:val="36"/>
          <w:szCs w:val="36"/>
          <w:u w:val="none" w:color="auto"/>
        </w:rPr>
        <w:t>北京三汇能环科技发展有限公司</w:t>
      </w:r>
    </w:p>
    <w:p>
      <w:pPr>
        <w:pStyle w:val="2"/>
        <w:rPr>
          <w:rFonts w:hint="eastAsia" w:ascii="宋体" w:hAnsi="宋体" w:eastAsia="宋体" w:cs="宋体"/>
          <w:u w:val="none" w:color="auto"/>
          <w:lang w:val="en-US" w:eastAsia="zh-CN"/>
        </w:rPr>
      </w:pPr>
      <w:r>
        <w:rPr>
          <w:rFonts w:hint="eastAsia" w:ascii="宋体" w:hAnsi="宋体" w:eastAsia="宋体" w:cs="宋体"/>
          <w:sz w:val="36"/>
          <w:szCs w:val="36"/>
          <w:u w:val="none" w:color="auto"/>
          <w:lang w:val="en-US" w:eastAsia="zh-CN"/>
        </w:rPr>
        <w:t xml:space="preserve">         </w:t>
      </w:r>
      <w:r>
        <w:rPr>
          <w:rStyle w:val="22"/>
          <w:rFonts w:hint="eastAsia" w:ascii="宋体" w:hAnsi="宋体" w:eastAsia="宋体" w:cs="宋体"/>
          <w:sz w:val="36"/>
          <w:szCs w:val="36"/>
          <w:u w:val="none" w:color="auto"/>
          <w:lang w:val="en-US" w:eastAsia="zh-CN"/>
        </w:rPr>
        <w:t>梁山京梁机电安装工程有限公司</w:t>
      </w:r>
    </w:p>
    <w:p>
      <w:pPr>
        <w:spacing w:line="480" w:lineRule="auto"/>
        <w:rPr>
          <w:rFonts w:hint="eastAsia" w:ascii="华文中宋" w:hAnsi="华文中宋" w:eastAsia="华文中宋" w:cs="华文中宋"/>
          <w:sz w:val="36"/>
          <w:szCs w:val="36"/>
        </w:rPr>
      </w:pPr>
      <w:r>
        <w:rPr>
          <w:rFonts w:hint="eastAsia" w:ascii="华文中宋" w:hAnsi="华文中宋" w:eastAsia="华文中宋" w:cs="华文中宋"/>
        </w:rPr>
        <w:t xml:space="preserve">                     </w:t>
      </w:r>
      <w:r>
        <w:rPr>
          <w:rFonts w:hint="eastAsia" w:ascii="华文中宋" w:hAnsi="华文中宋" w:eastAsia="华文中宋" w:cs="华文中宋"/>
          <w:sz w:val="36"/>
          <w:szCs w:val="36"/>
        </w:rPr>
        <w:t xml:space="preserve">    2022年</w:t>
      </w:r>
      <w:r>
        <w:rPr>
          <w:rFonts w:hint="eastAsia" w:ascii="华文中宋" w:hAnsi="华文中宋" w:eastAsia="华文中宋" w:cs="华文中宋"/>
          <w:sz w:val="36"/>
          <w:szCs w:val="36"/>
          <w:lang w:val="en-US" w:eastAsia="zh-CN"/>
        </w:rPr>
        <w:t>6</w:t>
      </w:r>
      <w:r>
        <w:rPr>
          <w:rFonts w:hint="eastAsia" w:ascii="华文中宋" w:hAnsi="华文中宋" w:eastAsia="华文中宋" w:cs="华文中宋"/>
          <w:sz w:val="36"/>
          <w:szCs w:val="36"/>
        </w:rPr>
        <w:t>月</w:t>
      </w:r>
    </w:p>
    <w:p>
      <w:pPr>
        <w:rPr>
          <w:rFonts w:hint="eastAsia" w:ascii="宋体" w:hAnsi="宋体"/>
          <w:sz w:val="36"/>
          <w:szCs w:val="36"/>
        </w:rPr>
        <w:sectPr>
          <w:headerReference r:id="rId3" w:type="default"/>
          <w:footerReference r:id="rId4" w:type="default"/>
          <w:pgSz w:w="11906" w:h="16838"/>
          <w:pgMar w:top="1440" w:right="1800" w:bottom="1440" w:left="1800" w:header="851" w:footer="992" w:gutter="0"/>
          <w:pgNumType w:fmt="chineseCounting"/>
          <w:cols w:space="720" w:num="1"/>
          <w:docGrid w:type="lines" w:linePitch="312" w:charSpace="0"/>
        </w:sectPr>
      </w:pPr>
    </w:p>
    <w:p>
      <w:pPr>
        <w:spacing w:line="360" w:lineRule="auto"/>
        <w:jc w:val="both"/>
        <w:rPr>
          <w:rFonts w:hint="eastAsia" w:ascii="宋体" w:hAnsi="宋体" w:eastAsia="宋体" w:cs="宋体"/>
          <w:b/>
          <w:kern w:val="0"/>
          <w:sz w:val="24"/>
          <w:szCs w:val="24"/>
          <w:lang w:val="en-US" w:eastAsia="zh-CN"/>
        </w:rPr>
      </w:pPr>
      <w:r>
        <w:rPr>
          <w:rFonts w:hint="eastAsia" w:ascii="宋体" w:hAnsi="宋体" w:cs="宋体"/>
          <w:b/>
          <w:kern w:val="0"/>
          <w:sz w:val="24"/>
          <w:szCs w:val="24"/>
          <w:lang w:val="en-US" w:eastAsia="zh-CN"/>
        </w:rPr>
        <w:t>甲方：</w:t>
      </w:r>
      <w:r>
        <w:rPr>
          <w:rFonts w:hint="eastAsia" w:ascii="宋体" w:hAnsi="宋体" w:cs="宋体"/>
          <w:b/>
          <w:bCs/>
          <w:color w:val="000000"/>
          <w:sz w:val="24"/>
          <w:szCs w:val="24"/>
        </w:rPr>
        <w:t>北京</w:t>
      </w:r>
      <w:r>
        <w:rPr>
          <w:rFonts w:hint="eastAsia" w:ascii="宋体" w:hAnsi="宋体" w:cs="宋体"/>
          <w:b/>
          <w:bCs/>
          <w:color w:val="000000"/>
          <w:sz w:val="24"/>
          <w:szCs w:val="24"/>
          <w:lang w:eastAsia="zh-CN"/>
        </w:rPr>
        <w:t>三汇能环科技发展有限公司</w:t>
      </w:r>
    </w:p>
    <w:p>
      <w:pPr>
        <w:pStyle w:val="2"/>
        <w:rPr>
          <w:rFonts w:hint="eastAsia" w:ascii="宋体" w:hAnsi="宋体" w:cs="宋体"/>
          <w:b/>
          <w:kern w:val="0"/>
          <w:sz w:val="24"/>
          <w:szCs w:val="24"/>
          <w:lang w:val="en-US" w:eastAsia="zh-CN"/>
        </w:rPr>
      </w:pPr>
    </w:p>
    <w:p>
      <w:pPr>
        <w:pStyle w:val="2"/>
        <w:rPr>
          <w:rFonts w:hint="eastAsia" w:hAnsi="宋体" w:cs="宋体"/>
          <w:b/>
          <w:kern w:val="0"/>
          <w:sz w:val="24"/>
          <w:szCs w:val="24"/>
          <w:lang w:val="en-US" w:eastAsia="zh-CN"/>
        </w:rPr>
      </w:pPr>
      <w:r>
        <w:rPr>
          <w:rFonts w:hint="eastAsia" w:hAnsi="宋体" w:cs="宋体"/>
          <w:b/>
          <w:kern w:val="0"/>
          <w:sz w:val="24"/>
          <w:szCs w:val="24"/>
          <w:lang w:val="en-US" w:eastAsia="zh-CN"/>
        </w:rPr>
        <w:t xml:space="preserve">乙方：梁山京梁机电安装工程有限公司  </w:t>
      </w:r>
    </w:p>
    <w:p>
      <w:pPr>
        <w:pStyle w:val="2"/>
        <w:keepNext w:val="0"/>
        <w:keepLines w:val="0"/>
        <w:pageBreakBefore w:val="0"/>
        <w:widowControl w:val="0"/>
        <w:kinsoku/>
        <w:wordWrap/>
        <w:overflowPunct/>
        <w:topLinePunct w:val="0"/>
        <w:autoSpaceDE w:val="0"/>
        <w:autoSpaceDN w:val="0"/>
        <w:bidi w:val="0"/>
        <w:adjustRightInd w:val="0"/>
        <w:snapToGrid/>
        <w:spacing w:line="480" w:lineRule="exact"/>
        <w:ind w:firstLine="440" w:firstLineChars="200"/>
        <w:textAlignment w:val="auto"/>
        <w:rPr>
          <w:rFonts w:hint="eastAsia" w:hAnsi="宋体" w:cs="宋体"/>
          <w:b w:val="0"/>
          <w:bCs/>
          <w:kern w:val="0"/>
          <w:sz w:val="22"/>
          <w:szCs w:val="22"/>
          <w:lang w:val="en-US" w:eastAsia="zh-CN"/>
        </w:rPr>
      </w:pPr>
      <w:r>
        <w:rPr>
          <w:rFonts w:hint="eastAsia" w:hAnsi="宋体" w:cs="宋体"/>
          <w:b w:val="0"/>
          <w:bCs/>
          <w:kern w:val="0"/>
          <w:sz w:val="22"/>
          <w:szCs w:val="22"/>
          <w:lang w:val="en-US" w:eastAsia="zh-CN"/>
        </w:rPr>
        <w:t>甲乙双方依据《中华人民共和国民法典》，经过友好协商，就甲方委托乙方对沁园公寓群控电气工程施工劳务分包事宜达成一致协议，具体内容如下：</w:t>
      </w:r>
    </w:p>
    <w:p>
      <w:pPr>
        <w:pStyle w:val="2"/>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hint="default" w:hAnsi="宋体" w:cs="宋体"/>
          <w:b w:val="0"/>
          <w:bCs/>
          <w:kern w:val="0"/>
          <w:sz w:val="24"/>
          <w:szCs w:val="24"/>
          <w:lang w:val="en-US" w:eastAsia="zh-CN"/>
        </w:rPr>
      </w:pPr>
    </w:p>
    <w:p>
      <w:pPr>
        <w:spacing w:before="156" w:beforeLines="50" w:after="156" w:afterLines="50" w:line="360" w:lineRule="auto"/>
        <w:rPr>
          <w:rFonts w:hint="eastAsia" w:ascii="宋体" w:hAnsi="宋体" w:cs="宋体"/>
          <w:bCs/>
          <w:kern w:val="0"/>
          <w:sz w:val="24"/>
        </w:rPr>
      </w:pPr>
      <w:r>
        <w:rPr>
          <w:rFonts w:hint="eastAsia" w:ascii="宋体" w:hAnsi="宋体" w:cs="宋体"/>
          <w:b/>
          <w:sz w:val="24"/>
          <w:lang w:val="en-US" w:eastAsia="zh-CN"/>
        </w:rPr>
        <w:t xml:space="preserve"> </w:t>
      </w:r>
      <w:r>
        <w:rPr>
          <w:rFonts w:hint="eastAsia" w:ascii="宋体" w:hAnsi="宋体" w:cs="宋体"/>
          <w:b/>
          <w:bCs w:val="0"/>
          <w:kern w:val="0"/>
          <w:sz w:val="24"/>
        </w:rPr>
        <w:t>一、概况</w:t>
      </w:r>
    </w:p>
    <w:tbl>
      <w:tblPr>
        <w:tblStyle w:val="8"/>
        <w:tblW w:w="9121" w:type="dxa"/>
        <w:tblInd w:w="102" w:type="dxa"/>
        <w:tblLayout w:type="fixed"/>
        <w:tblCellMar>
          <w:top w:w="0" w:type="dxa"/>
          <w:left w:w="108" w:type="dxa"/>
          <w:bottom w:w="0" w:type="dxa"/>
          <w:right w:w="108" w:type="dxa"/>
        </w:tblCellMar>
      </w:tblPr>
      <w:tblGrid>
        <w:gridCol w:w="1216"/>
        <w:gridCol w:w="3307"/>
        <w:gridCol w:w="1258"/>
        <w:gridCol w:w="3340"/>
      </w:tblGrid>
      <w:tr>
        <w:tblPrEx>
          <w:tblCellMar>
            <w:top w:w="0" w:type="dxa"/>
            <w:left w:w="108" w:type="dxa"/>
            <w:bottom w:w="0" w:type="dxa"/>
            <w:right w:w="108" w:type="dxa"/>
          </w:tblCellMar>
        </w:tblPrEx>
        <w:trPr>
          <w:trHeight w:val="343"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项目名称</w:t>
            </w:r>
          </w:p>
        </w:tc>
        <w:tc>
          <w:tcPr>
            <w:tcW w:w="3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 沁园公寓</w:t>
            </w:r>
          </w:p>
        </w:tc>
        <w:tc>
          <w:tcPr>
            <w:tcW w:w="1258"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梁山京梁机电安装工程有限公司</w:t>
            </w:r>
          </w:p>
        </w:tc>
      </w:tr>
      <w:tr>
        <w:tblPrEx>
          <w:tblCellMar>
            <w:top w:w="0" w:type="dxa"/>
            <w:left w:w="108" w:type="dxa"/>
            <w:bottom w:w="0" w:type="dxa"/>
            <w:right w:w="108" w:type="dxa"/>
          </w:tblCellMar>
        </w:tblPrEx>
        <w:trPr>
          <w:trHeight w:val="400"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项目地址</w:t>
            </w:r>
          </w:p>
        </w:tc>
        <w:tc>
          <w:tcPr>
            <w:tcW w:w="3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北京市海淀区人民大学北路33号</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施工范围</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cs="宋体"/>
                <w:i w:val="0"/>
                <w:iCs w:val="0"/>
                <w:color w:val="000000"/>
                <w:sz w:val="20"/>
                <w:szCs w:val="20"/>
                <w:u w:val="none"/>
                <w:lang w:eastAsia="zh-CN"/>
              </w:rPr>
              <w:t>群控</w:t>
            </w:r>
            <w:r>
              <w:rPr>
                <w:rFonts w:hint="eastAsia" w:ascii="宋体" w:hAnsi="宋体" w:eastAsia="宋体" w:cs="宋体"/>
                <w:i w:val="0"/>
                <w:iCs w:val="0"/>
                <w:color w:val="000000"/>
                <w:sz w:val="20"/>
                <w:szCs w:val="20"/>
                <w:u w:val="none"/>
                <w:lang w:eastAsia="zh-CN"/>
              </w:rPr>
              <w:t>电气工程施工</w:t>
            </w:r>
          </w:p>
        </w:tc>
      </w:tr>
      <w:tr>
        <w:tblPrEx>
          <w:tblCellMar>
            <w:top w:w="0" w:type="dxa"/>
            <w:left w:w="108" w:type="dxa"/>
            <w:bottom w:w="0" w:type="dxa"/>
            <w:right w:w="108" w:type="dxa"/>
          </w:tblCellMar>
        </w:tblPrEx>
        <w:trPr>
          <w:trHeight w:val="360"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工程联系人</w:t>
            </w:r>
          </w:p>
        </w:tc>
        <w:tc>
          <w:tcPr>
            <w:tcW w:w="3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张立昆</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施工联系人</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李茂勤</w:t>
            </w:r>
          </w:p>
        </w:tc>
      </w:tr>
      <w:tr>
        <w:tblPrEx>
          <w:tblCellMar>
            <w:top w:w="0" w:type="dxa"/>
            <w:left w:w="108" w:type="dxa"/>
            <w:bottom w:w="0" w:type="dxa"/>
            <w:right w:w="108" w:type="dxa"/>
          </w:tblCellMar>
        </w:tblPrEx>
        <w:trPr>
          <w:trHeight w:val="405"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3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17777859609</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客服电话</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15010601670</w:t>
            </w:r>
          </w:p>
        </w:tc>
      </w:tr>
      <w:tr>
        <w:tblPrEx>
          <w:tblCellMar>
            <w:top w:w="0" w:type="dxa"/>
            <w:left w:w="108" w:type="dxa"/>
            <w:bottom w:w="0" w:type="dxa"/>
            <w:right w:w="108" w:type="dxa"/>
          </w:tblCellMar>
        </w:tblPrEx>
        <w:trPr>
          <w:trHeight w:val="403" w:hRule="atLeast"/>
        </w:trPr>
        <w:tc>
          <w:tcPr>
            <w:tcW w:w="12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合同总价款</w:t>
            </w:r>
          </w:p>
        </w:tc>
        <w:tc>
          <w:tcPr>
            <w:tcW w:w="3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eastAsia="zh-CN"/>
              </w:rPr>
              <w:t>大写：贰万伍仟元整</w:t>
            </w:r>
            <w:r>
              <w:rPr>
                <w:rFonts w:hint="eastAsia" w:ascii="宋体" w:hAnsi="宋体" w:eastAsia="宋体" w:cs="宋体"/>
                <w:i w:val="0"/>
                <w:iCs w:val="0"/>
                <w:color w:val="000000"/>
                <w:sz w:val="20"/>
                <w:szCs w:val="20"/>
                <w:u w:val="none"/>
                <w:lang w:val="en-US" w:eastAsia="zh-CN"/>
              </w:rPr>
              <w:t>(25000.00元）</w:t>
            </w:r>
          </w:p>
        </w:tc>
        <w:tc>
          <w:tcPr>
            <w:tcW w:w="12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约定税票</w:t>
            </w:r>
          </w:p>
        </w:tc>
        <w:tc>
          <w:tcPr>
            <w:tcW w:w="33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3%增值税专用发票</w:t>
            </w:r>
          </w:p>
        </w:tc>
      </w:tr>
    </w:tbl>
    <w:p>
      <w:pPr>
        <w:pStyle w:val="2"/>
      </w:pPr>
    </w:p>
    <w:p>
      <w:pPr>
        <w:spacing w:line="360" w:lineRule="auto"/>
        <w:rPr>
          <w:rStyle w:val="22"/>
          <w:rFonts w:ascii="宋体" w:hAnsi="宋体"/>
          <w:b/>
          <w:bCs w:val="0"/>
          <w:sz w:val="24"/>
        </w:rPr>
      </w:pPr>
      <w:r>
        <w:rPr>
          <w:rStyle w:val="22"/>
          <w:rFonts w:hint="eastAsia" w:ascii="宋体" w:hAnsi="宋体" w:eastAsia="宋体"/>
          <w:b/>
          <w:bCs w:val="0"/>
          <w:sz w:val="24"/>
          <w:lang w:eastAsia="zh-CN"/>
        </w:rPr>
        <w:t>二、</w:t>
      </w:r>
      <w:r>
        <w:rPr>
          <w:rStyle w:val="22"/>
          <w:rFonts w:ascii="宋体" w:hAnsi="宋体"/>
          <w:b/>
          <w:bCs w:val="0"/>
          <w:sz w:val="24"/>
        </w:rPr>
        <w:t>工期</w:t>
      </w:r>
    </w:p>
    <w:p>
      <w:pPr>
        <w:spacing w:line="360" w:lineRule="auto"/>
        <w:ind w:right="-512" w:rightChars="-244" w:firstLine="440" w:firstLineChars="200"/>
        <w:rPr>
          <w:rStyle w:val="22"/>
          <w:rFonts w:ascii="宋体" w:hAnsi="宋体"/>
          <w:sz w:val="22"/>
          <w:szCs w:val="22"/>
        </w:rPr>
      </w:pPr>
      <w:r>
        <w:rPr>
          <w:rStyle w:val="22"/>
          <w:rFonts w:ascii="宋体" w:hAnsi="宋体"/>
          <w:sz w:val="22"/>
          <w:szCs w:val="22"/>
        </w:rPr>
        <w:t>本合同工程定于</w:t>
      </w:r>
      <w:r>
        <w:rPr>
          <w:rStyle w:val="22"/>
          <w:rFonts w:ascii="宋体" w:hAnsi="宋体"/>
          <w:sz w:val="22"/>
          <w:szCs w:val="22"/>
          <w:u w:val="single" w:color="000000"/>
        </w:rPr>
        <w:t xml:space="preserve">  202</w:t>
      </w:r>
      <w:r>
        <w:rPr>
          <w:rStyle w:val="22"/>
          <w:rFonts w:hint="eastAsia" w:ascii="宋体" w:hAnsi="宋体"/>
          <w:sz w:val="22"/>
          <w:szCs w:val="22"/>
          <w:u w:val="single" w:color="000000"/>
          <w:lang w:val="en-US" w:eastAsia="zh-CN"/>
        </w:rPr>
        <w:t>2</w:t>
      </w:r>
      <w:r>
        <w:rPr>
          <w:rStyle w:val="22"/>
          <w:rFonts w:ascii="宋体" w:hAnsi="宋体"/>
          <w:sz w:val="22"/>
          <w:szCs w:val="22"/>
        </w:rPr>
        <w:t xml:space="preserve">年 </w:t>
      </w:r>
      <w:r>
        <w:rPr>
          <w:rStyle w:val="22"/>
          <w:rFonts w:ascii="宋体" w:hAnsi="宋体"/>
          <w:sz w:val="22"/>
          <w:szCs w:val="22"/>
          <w:u w:val="single" w:color="000000"/>
        </w:rPr>
        <w:t xml:space="preserve"> </w:t>
      </w:r>
      <w:r>
        <w:rPr>
          <w:rStyle w:val="22"/>
          <w:rFonts w:hint="eastAsia" w:ascii="宋体" w:hAnsi="宋体" w:eastAsia="宋体"/>
          <w:sz w:val="22"/>
          <w:szCs w:val="22"/>
          <w:u w:val="single" w:color="000000"/>
          <w:lang w:val="en-US" w:eastAsia="zh-CN"/>
        </w:rPr>
        <w:t>6</w:t>
      </w:r>
      <w:r>
        <w:rPr>
          <w:rStyle w:val="22"/>
          <w:rFonts w:hint="eastAsia" w:ascii="宋体" w:hAnsi="宋体"/>
          <w:sz w:val="22"/>
          <w:szCs w:val="22"/>
          <w:u w:val="single" w:color="000000"/>
          <w:lang w:val="en-US" w:eastAsia="zh-CN"/>
        </w:rPr>
        <w:t xml:space="preserve"> </w:t>
      </w:r>
      <w:r>
        <w:rPr>
          <w:rStyle w:val="22"/>
          <w:rFonts w:ascii="宋体" w:hAnsi="宋体"/>
          <w:sz w:val="22"/>
          <w:szCs w:val="22"/>
        </w:rPr>
        <w:t xml:space="preserve">月 </w:t>
      </w:r>
      <w:r>
        <w:rPr>
          <w:rStyle w:val="22"/>
          <w:rFonts w:ascii="宋体" w:hAnsi="宋体"/>
          <w:sz w:val="22"/>
          <w:szCs w:val="22"/>
          <w:u w:val="single" w:color="000000"/>
        </w:rPr>
        <w:t xml:space="preserve"> </w:t>
      </w:r>
      <w:r>
        <w:rPr>
          <w:rStyle w:val="22"/>
          <w:rFonts w:hint="eastAsia" w:ascii="宋体" w:hAnsi="宋体" w:eastAsia="宋体"/>
          <w:sz w:val="22"/>
          <w:szCs w:val="22"/>
          <w:u w:val="single" w:color="000000"/>
          <w:lang w:val="en-US" w:eastAsia="zh-CN"/>
        </w:rPr>
        <w:t>11</w:t>
      </w:r>
      <w:r>
        <w:rPr>
          <w:rStyle w:val="22"/>
          <w:rFonts w:ascii="宋体" w:hAnsi="宋体"/>
          <w:sz w:val="22"/>
          <w:szCs w:val="22"/>
          <w:u w:val="single" w:color="000000"/>
        </w:rPr>
        <w:t xml:space="preserve"> </w:t>
      </w:r>
      <w:r>
        <w:rPr>
          <w:rStyle w:val="22"/>
          <w:rFonts w:ascii="宋体" w:hAnsi="宋体"/>
          <w:sz w:val="22"/>
          <w:szCs w:val="22"/>
        </w:rPr>
        <w:t xml:space="preserve"> 日开工</w:t>
      </w:r>
      <w:r>
        <w:rPr>
          <w:rStyle w:val="22"/>
          <w:rFonts w:hint="eastAsia" w:ascii="宋体" w:hAnsi="宋体" w:eastAsia="宋体"/>
          <w:sz w:val="22"/>
          <w:szCs w:val="22"/>
          <w:lang w:eastAsia="zh-CN"/>
        </w:rPr>
        <w:t>，</w:t>
      </w:r>
      <w:r>
        <w:rPr>
          <w:rStyle w:val="22"/>
          <w:rFonts w:ascii="宋体" w:hAnsi="宋体"/>
          <w:sz w:val="22"/>
          <w:szCs w:val="22"/>
        </w:rPr>
        <w:t xml:space="preserve">于 </w:t>
      </w:r>
      <w:r>
        <w:rPr>
          <w:rStyle w:val="22"/>
          <w:rFonts w:ascii="宋体" w:hAnsi="宋体"/>
          <w:sz w:val="22"/>
          <w:szCs w:val="22"/>
          <w:u w:val="single" w:color="000000"/>
        </w:rPr>
        <w:t xml:space="preserve"> 202</w:t>
      </w:r>
      <w:r>
        <w:rPr>
          <w:rStyle w:val="22"/>
          <w:rFonts w:hint="eastAsia" w:ascii="宋体" w:hAnsi="宋体"/>
          <w:sz w:val="22"/>
          <w:szCs w:val="22"/>
          <w:u w:val="single" w:color="000000"/>
          <w:lang w:val="en-US" w:eastAsia="zh-CN"/>
        </w:rPr>
        <w:t>2</w:t>
      </w:r>
      <w:r>
        <w:rPr>
          <w:rStyle w:val="22"/>
          <w:rFonts w:ascii="宋体" w:hAnsi="宋体"/>
          <w:sz w:val="22"/>
          <w:szCs w:val="22"/>
          <w:u w:val="single" w:color="000000"/>
        </w:rPr>
        <w:t>年</w:t>
      </w:r>
      <w:r>
        <w:rPr>
          <w:rStyle w:val="22"/>
          <w:rFonts w:ascii="宋体" w:hAnsi="宋体"/>
          <w:sz w:val="22"/>
          <w:szCs w:val="22"/>
        </w:rPr>
        <w:t xml:space="preserve"> </w:t>
      </w:r>
      <w:r>
        <w:rPr>
          <w:rStyle w:val="22"/>
          <w:rFonts w:ascii="宋体" w:hAnsi="宋体"/>
          <w:sz w:val="22"/>
          <w:szCs w:val="22"/>
          <w:u w:val="single" w:color="000000"/>
        </w:rPr>
        <w:t xml:space="preserve"> </w:t>
      </w:r>
      <w:r>
        <w:rPr>
          <w:rStyle w:val="22"/>
          <w:rFonts w:hint="eastAsia" w:ascii="宋体" w:hAnsi="宋体" w:eastAsia="宋体"/>
          <w:sz w:val="22"/>
          <w:szCs w:val="22"/>
          <w:u w:val="single" w:color="000000"/>
          <w:lang w:val="en-US" w:eastAsia="zh-CN"/>
        </w:rPr>
        <w:t>6</w:t>
      </w:r>
      <w:r>
        <w:rPr>
          <w:rStyle w:val="22"/>
          <w:rFonts w:ascii="宋体" w:hAnsi="宋体"/>
          <w:sz w:val="22"/>
          <w:szCs w:val="22"/>
          <w:u w:val="single" w:color="000000"/>
        </w:rPr>
        <w:t xml:space="preserve"> </w:t>
      </w:r>
      <w:r>
        <w:rPr>
          <w:rStyle w:val="22"/>
          <w:rFonts w:ascii="宋体" w:hAnsi="宋体"/>
          <w:sz w:val="22"/>
          <w:szCs w:val="22"/>
        </w:rPr>
        <w:t xml:space="preserve"> 月 </w:t>
      </w:r>
      <w:r>
        <w:rPr>
          <w:rStyle w:val="22"/>
          <w:rFonts w:hint="eastAsia" w:ascii="宋体" w:hAnsi="宋体" w:eastAsia="宋体"/>
          <w:sz w:val="22"/>
          <w:szCs w:val="22"/>
          <w:u w:val="single"/>
          <w:lang w:val="en-US" w:eastAsia="zh-CN"/>
        </w:rPr>
        <w:t xml:space="preserve"> 25</w:t>
      </w:r>
      <w:r>
        <w:rPr>
          <w:rStyle w:val="22"/>
          <w:rFonts w:ascii="宋体" w:hAnsi="宋体"/>
          <w:sz w:val="22"/>
          <w:szCs w:val="22"/>
          <w:u w:val="single" w:color="000000"/>
        </w:rPr>
        <w:t xml:space="preserve"> </w:t>
      </w:r>
      <w:r>
        <w:rPr>
          <w:rStyle w:val="22"/>
          <w:rFonts w:ascii="宋体" w:hAnsi="宋体"/>
          <w:sz w:val="22"/>
          <w:szCs w:val="22"/>
        </w:rPr>
        <w:t>日竣工</w:t>
      </w:r>
      <w:r>
        <w:rPr>
          <w:rStyle w:val="22"/>
          <w:rFonts w:hint="eastAsia" w:ascii="宋体" w:hAnsi="宋体" w:eastAsia="宋体"/>
          <w:sz w:val="22"/>
          <w:szCs w:val="22"/>
          <w:lang w:eastAsia="zh-CN"/>
        </w:rPr>
        <w:t>，</w:t>
      </w:r>
      <w:r>
        <w:rPr>
          <w:rStyle w:val="22"/>
          <w:rFonts w:ascii="宋体" w:hAnsi="宋体"/>
          <w:sz w:val="22"/>
          <w:szCs w:val="22"/>
        </w:rPr>
        <w:t xml:space="preserve">合同工期日历天数为 </w:t>
      </w:r>
      <w:r>
        <w:rPr>
          <w:rStyle w:val="22"/>
          <w:rFonts w:ascii="宋体" w:hAnsi="宋体"/>
          <w:sz w:val="22"/>
          <w:szCs w:val="22"/>
          <w:u w:val="single" w:color="000000"/>
        </w:rPr>
        <w:t xml:space="preserve">   1</w:t>
      </w:r>
      <w:r>
        <w:rPr>
          <w:rStyle w:val="22"/>
          <w:rFonts w:hint="eastAsia" w:ascii="宋体" w:hAnsi="宋体"/>
          <w:sz w:val="22"/>
          <w:szCs w:val="22"/>
          <w:u w:val="single" w:color="000000"/>
          <w:lang w:val="en-US" w:eastAsia="zh-CN"/>
        </w:rPr>
        <w:t>5</w:t>
      </w:r>
      <w:r>
        <w:rPr>
          <w:rStyle w:val="22"/>
          <w:rFonts w:ascii="宋体" w:hAnsi="宋体"/>
          <w:sz w:val="22"/>
          <w:szCs w:val="22"/>
          <w:u w:val="single" w:color="000000"/>
        </w:rPr>
        <w:t xml:space="preserve">  </w:t>
      </w:r>
      <w:r>
        <w:rPr>
          <w:rStyle w:val="22"/>
          <w:rFonts w:ascii="宋体" w:hAnsi="宋体"/>
          <w:color w:val="FF0000"/>
          <w:sz w:val="22"/>
          <w:szCs w:val="22"/>
        </w:rPr>
        <w:t xml:space="preserve"> </w:t>
      </w:r>
      <w:r>
        <w:rPr>
          <w:rStyle w:val="22"/>
          <w:rFonts w:ascii="宋体" w:hAnsi="宋体"/>
          <w:sz w:val="22"/>
          <w:szCs w:val="22"/>
        </w:rPr>
        <w:t>天。</w:t>
      </w:r>
      <w:r>
        <w:rPr>
          <w:rStyle w:val="22"/>
          <w:rFonts w:hint="eastAsia" w:ascii="宋体" w:hAnsi="宋体" w:eastAsia="宋体"/>
          <w:sz w:val="22"/>
          <w:szCs w:val="22"/>
          <w:lang w:eastAsia="zh-CN"/>
        </w:rPr>
        <w:t>具体开工日期和</w:t>
      </w:r>
      <w:r>
        <w:rPr>
          <w:rStyle w:val="22"/>
          <w:rFonts w:ascii="宋体" w:hAnsi="宋体"/>
          <w:sz w:val="22"/>
          <w:szCs w:val="22"/>
        </w:rPr>
        <w:t>工期如</w:t>
      </w:r>
      <w:r>
        <w:rPr>
          <w:rStyle w:val="22"/>
          <w:rFonts w:hint="eastAsia" w:ascii="宋体" w:hAnsi="宋体" w:eastAsia="宋体"/>
          <w:sz w:val="22"/>
          <w:szCs w:val="22"/>
          <w:lang w:eastAsia="zh-CN"/>
        </w:rPr>
        <w:t>有更改</w:t>
      </w:r>
      <w:r>
        <w:rPr>
          <w:rStyle w:val="22"/>
          <w:rFonts w:ascii="宋体" w:hAnsi="宋体"/>
          <w:sz w:val="22"/>
          <w:szCs w:val="22"/>
        </w:rPr>
        <w:t>，</w:t>
      </w:r>
      <w:r>
        <w:rPr>
          <w:rStyle w:val="22"/>
          <w:rFonts w:hint="eastAsia" w:ascii="宋体" w:hAnsi="宋体" w:eastAsia="宋体"/>
          <w:sz w:val="22"/>
          <w:szCs w:val="22"/>
          <w:lang w:eastAsia="zh-CN"/>
        </w:rPr>
        <w:t>以甲方书面通知为准</w:t>
      </w:r>
      <w:r>
        <w:rPr>
          <w:rStyle w:val="22"/>
          <w:rFonts w:ascii="宋体" w:hAnsi="宋体"/>
          <w:sz w:val="22"/>
          <w:szCs w:val="22"/>
        </w:rPr>
        <w:t>。</w:t>
      </w:r>
    </w:p>
    <w:p>
      <w:pPr>
        <w:spacing w:line="360" w:lineRule="auto"/>
        <w:rPr>
          <w:rStyle w:val="22"/>
          <w:rFonts w:hint="eastAsia" w:ascii="宋体" w:hAnsi="宋体" w:eastAsia="宋体"/>
          <w:b/>
          <w:sz w:val="24"/>
          <w:lang w:eastAsia="zh-CN"/>
        </w:rPr>
      </w:pPr>
      <w:r>
        <w:rPr>
          <w:rStyle w:val="22"/>
          <w:rFonts w:hint="eastAsia" w:ascii="宋体" w:hAnsi="宋体" w:eastAsia="宋体"/>
          <w:b/>
          <w:sz w:val="24"/>
          <w:lang w:eastAsia="zh-CN"/>
        </w:rPr>
        <w:t>三、</w:t>
      </w:r>
      <w:r>
        <w:rPr>
          <w:rStyle w:val="22"/>
          <w:rFonts w:ascii="宋体" w:hAnsi="宋体"/>
          <w:b/>
          <w:sz w:val="24"/>
        </w:rPr>
        <w:t xml:space="preserve"> </w:t>
      </w:r>
      <w:r>
        <w:rPr>
          <w:rStyle w:val="22"/>
          <w:rFonts w:hint="eastAsia" w:ascii="宋体" w:hAnsi="宋体" w:eastAsia="宋体"/>
          <w:b/>
          <w:sz w:val="24"/>
          <w:lang w:eastAsia="zh-CN"/>
        </w:rPr>
        <w:t>甲方的权利和义务</w:t>
      </w:r>
    </w:p>
    <w:p>
      <w:pPr>
        <w:numPr>
          <w:ilvl w:val="0"/>
          <w:numId w:val="1"/>
        </w:numPr>
        <w:spacing w:line="360" w:lineRule="auto"/>
        <w:rPr>
          <w:sz w:val="22"/>
          <w:szCs w:val="22"/>
        </w:rPr>
      </w:pPr>
      <w:r>
        <w:rPr>
          <w:rFonts w:hint="eastAsia"/>
          <w:sz w:val="22"/>
          <w:szCs w:val="22"/>
        </w:rPr>
        <w:t>免费、及时的提供必要的水、电及相关协助；</w:t>
      </w:r>
    </w:p>
    <w:p>
      <w:pPr>
        <w:numPr>
          <w:ilvl w:val="0"/>
          <w:numId w:val="1"/>
        </w:numPr>
        <w:spacing w:line="360" w:lineRule="auto"/>
        <w:rPr>
          <w:sz w:val="22"/>
          <w:szCs w:val="22"/>
        </w:rPr>
      </w:pPr>
      <w:r>
        <w:rPr>
          <w:rFonts w:hint="eastAsia"/>
          <w:sz w:val="22"/>
          <w:szCs w:val="22"/>
        </w:rPr>
        <w:t>监督乙方的</w:t>
      </w:r>
      <w:r>
        <w:rPr>
          <w:rFonts w:hint="eastAsia"/>
          <w:sz w:val="22"/>
          <w:szCs w:val="22"/>
          <w:lang w:eastAsia="zh-CN"/>
        </w:rPr>
        <w:t>施工</w:t>
      </w:r>
      <w:r>
        <w:rPr>
          <w:rFonts w:hint="eastAsia"/>
          <w:sz w:val="22"/>
          <w:szCs w:val="22"/>
        </w:rPr>
        <w:t>质量及进度。</w:t>
      </w:r>
    </w:p>
    <w:p>
      <w:pPr>
        <w:numPr>
          <w:ilvl w:val="0"/>
          <w:numId w:val="1"/>
        </w:numPr>
        <w:spacing w:line="360" w:lineRule="auto"/>
        <w:rPr>
          <w:sz w:val="22"/>
          <w:szCs w:val="22"/>
        </w:rPr>
      </w:pPr>
      <w:r>
        <w:rPr>
          <w:rFonts w:hint="eastAsia"/>
          <w:sz w:val="22"/>
          <w:szCs w:val="22"/>
        </w:rPr>
        <w:t>及时支付乙方各项费用；</w:t>
      </w:r>
    </w:p>
    <w:p>
      <w:pPr>
        <w:numPr>
          <w:ilvl w:val="0"/>
          <w:numId w:val="1"/>
        </w:numPr>
        <w:spacing w:line="360" w:lineRule="auto"/>
        <w:rPr>
          <w:rFonts w:hint="eastAsia"/>
          <w:sz w:val="22"/>
          <w:szCs w:val="22"/>
        </w:rPr>
      </w:pPr>
      <w:r>
        <w:rPr>
          <w:rFonts w:hint="eastAsia"/>
          <w:sz w:val="22"/>
          <w:szCs w:val="22"/>
        </w:rPr>
        <w:t>在乙方的施工记录、</w:t>
      </w:r>
      <w:r>
        <w:rPr>
          <w:rFonts w:hint="eastAsia"/>
          <w:sz w:val="22"/>
          <w:szCs w:val="22"/>
          <w:lang w:eastAsia="zh-CN"/>
        </w:rPr>
        <w:t>竣工</w:t>
      </w:r>
      <w:r>
        <w:rPr>
          <w:rFonts w:hint="eastAsia"/>
          <w:sz w:val="22"/>
          <w:szCs w:val="22"/>
        </w:rPr>
        <w:t>验收单上如无异议签字认可。</w:t>
      </w:r>
    </w:p>
    <w:p>
      <w:pPr>
        <w:spacing w:line="360" w:lineRule="auto"/>
        <w:rPr>
          <w:rStyle w:val="22"/>
          <w:rFonts w:ascii="宋体" w:hAnsi="宋体"/>
          <w:b/>
          <w:sz w:val="24"/>
        </w:rPr>
      </w:pPr>
      <w:r>
        <w:rPr>
          <w:rStyle w:val="22"/>
          <w:rFonts w:hint="eastAsia" w:ascii="宋体" w:hAnsi="宋体" w:eastAsia="宋体"/>
          <w:b/>
          <w:sz w:val="24"/>
          <w:lang w:eastAsia="zh-CN"/>
        </w:rPr>
        <w:t>四、乙方的权利和义务</w:t>
      </w:r>
    </w:p>
    <w:p>
      <w:pPr>
        <w:spacing w:line="360" w:lineRule="auto"/>
        <w:ind w:firstLine="440" w:firstLineChars="200"/>
        <w:rPr>
          <w:rStyle w:val="22"/>
          <w:rFonts w:hint="eastAsia" w:ascii="宋体" w:hAnsi="宋体" w:eastAsia="宋体"/>
          <w:sz w:val="22"/>
          <w:szCs w:val="22"/>
          <w:u w:val="none" w:color="auto"/>
          <w:lang w:eastAsia="zh-CN"/>
        </w:rPr>
      </w:pPr>
      <w:r>
        <w:rPr>
          <w:rStyle w:val="22"/>
          <w:rFonts w:ascii="宋体" w:hAnsi="宋体"/>
          <w:sz w:val="22"/>
          <w:szCs w:val="22"/>
        </w:rPr>
        <w:t>1</w:t>
      </w:r>
      <w:r>
        <w:rPr>
          <w:rStyle w:val="22"/>
          <w:rFonts w:hint="eastAsia" w:ascii="宋体" w:hAnsi="宋体" w:eastAsia="宋体"/>
          <w:sz w:val="22"/>
          <w:szCs w:val="22"/>
          <w:lang w:eastAsia="zh-CN"/>
        </w:rPr>
        <w:t>、</w:t>
      </w:r>
      <w:r>
        <w:rPr>
          <w:rStyle w:val="22"/>
          <w:rFonts w:ascii="宋体" w:hAnsi="宋体"/>
          <w:sz w:val="22"/>
          <w:szCs w:val="22"/>
        </w:rPr>
        <w:t>工作内容</w:t>
      </w:r>
      <w:r>
        <w:rPr>
          <w:rStyle w:val="22"/>
          <w:rFonts w:ascii="宋体" w:hAnsi="宋体"/>
          <w:sz w:val="22"/>
          <w:szCs w:val="22"/>
          <w:u w:val="single"/>
        </w:rPr>
        <w:t>：</w:t>
      </w:r>
      <w:r>
        <w:rPr>
          <w:rStyle w:val="22"/>
          <w:rFonts w:hint="eastAsia" w:ascii="宋体" w:hAnsi="宋体"/>
          <w:sz w:val="22"/>
          <w:szCs w:val="22"/>
          <w:u w:val="single"/>
          <w:lang w:val="en-US" w:eastAsia="zh-CN"/>
        </w:rPr>
        <w:t>防火电线槽吊装及支吊架制作安装、导管、线缆敷设、控制柜安装和直燃机房内照明及插座维修</w:t>
      </w:r>
      <w:r>
        <w:rPr>
          <w:rStyle w:val="22"/>
          <w:rFonts w:hint="eastAsia" w:ascii="宋体" w:hAnsi="宋体" w:eastAsia="宋体"/>
          <w:sz w:val="22"/>
          <w:szCs w:val="22"/>
          <w:u w:val="single" w:color="000000"/>
          <w:lang w:eastAsia="zh-CN"/>
        </w:rPr>
        <w:t>等</w:t>
      </w:r>
      <w:r>
        <w:rPr>
          <w:rStyle w:val="22"/>
          <w:rFonts w:hint="eastAsia" w:ascii="宋体" w:hAnsi="宋体" w:eastAsia="宋体"/>
          <w:sz w:val="22"/>
          <w:szCs w:val="22"/>
          <w:u w:val="none" w:color="auto"/>
          <w:lang w:eastAsia="zh-CN"/>
        </w:rPr>
        <w:t>。</w:t>
      </w:r>
    </w:p>
    <w:p>
      <w:pPr>
        <w:spacing w:line="360" w:lineRule="auto"/>
        <w:ind w:firstLine="435"/>
        <w:rPr>
          <w:rStyle w:val="22"/>
          <w:rFonts w:ascii="宋体" w:hAnsi="宋体"/>
          <w:sz w:val="22"/>
          <w:szCs w:val="22"/>
        </w:rPr>
      </w:pPr>
      <w:r>
        <w:rPr>
          <w:rStyle w:val="22"/>
          <w:rFonts w:hint="eastAsia" w:ascii="宋体" w:hAnsi="宋体" w:eastAsia="宋体"/>
          <w:sz w:val="22"/>
          <w:szCs w:val="22"/>
          <w:lang w:val="en-US" w:eastAsia="zh-CN"/>
        </w:rPr>
        <w:t>2</w:t>
      </w:r>
      <w:r>
        <w:rPr>
          <w:rStyle w:val="22"/>
          <w:rFonts w:hint="eastAsia" w:ascii="宋体" w:hAnsi="宋体" w:eastAsia="宋体"/>
          <w:sz w:val="22"/>
          <w:szCs w:val="22"/>
          <w:lang w:eastAsia="zh-CN"/>
        </w:rPr>
        <w:t>、乙</w:t>
      </w:r>
      <w:r>
        <w:rPr>
          <w:rStyle w:val="22"/>
          <w:rFonts w:ascii="宋体" w:hAnsi="宋体"/>
          <w:sz w:val="22"/>
          <w:szCs w:val="22"/>
        </w:rPr>
        <w:t>方不按合同约定完成各项工作时，应承担由此造成的经济损失，工期不予顺延。</w:t>
      </w:r>
    </w:p>
    <w:p>
      <w:pPr>
        <w:pStyle w:val="7"/>
        <w:spacing w:before="0" w:beforeAutospacing="0" w:after="0" w:afterAutospacing="0" w:line="360" w:lineRule="auto"/>
        <w:ind w:firstLine="440" w:firstLineChars="200"/>
        <w:rPr>
          <w:color w:val="000000"/>
          <w:sz w:val="22"/>
          <w:szCs w:val="22"/>
        </w:rPr>
      </w:pPr>
      <w:bookmarkStart w:id="0" w:name="_Hlk54876286"/>
      <w:r>
        <w:rPr>
          <w:rFonts w:hint="eastAsia"/>
          <w:color w:val="000000"/>
          <w:sz w:val="22"/>
          <w:szCs w:val="22"/>
          <w:lang w:val="en-US" w:eastAsia="zh-CN"/>
        </w:rPr>
        <w:t>3、</w:t>
      </w:r>
      <w:r>
        <w:rPr>
          <w:rFonts w:hint="eastAsia"/>
          <w:color w:val="000000"/>
          <w:sz w:val="22"/>
          <w:szCs w:val="22"/>
          <w:lang w:eastAsia="zh-CN"/>
        </w:rPr>
        <w:t>乙</w:t>
      </w:r>
      <w:r>
        <w:rPr>
          <w:rFonts w:hint="eastAsia"/>
          <w:color w:val="000000"/>
          <w:sz w:val="22"/>
          <w:szCs w:val="22"/>
        </w:rPr>
        <w:t>方应当按照法律、法规、部门规章和本市关于质量保修的相关规定，对已交付工程在质量保修期</w:t>
      </w:r>
      <w:r>
        <w:rPr>
          <w:rFonts w:hint="eastAsia"/>
          <w:color w:val="000000"/>
          <w:sz w:val="22"/>
          <w:szCs w:val="22"/>
          <w:u w:val="single"/>
        </w:rPr>
        <w:t xml:space="preserve"> </w:t>
      </w:r>
      <w:r>
        <w:rPr>
          <w:color w:val="000000"/>
          <w:sz w:val="22"/>
          <w:szCs w:val="22"/>
          <w:u w:val="single"/>
        </w:rPr>
        <w:t>1</w:t>
      </w:r>
      <w:r>
        <w:rPr>
          <w:rFonts w:hint="eastAsia"/>
          <w:color w:val="000000"/>
          <w:sz w:val="22"/>
          <w:szCs w:val="22"/>
          <w:u w:val="single"/>
        </w:rPr>
        <w:t xml:space="preserve">  </w:t>
      </w:r>
      <w:r>
        <w:rPr>
          <w:rFonts w:hint="eastAsia"/>
          <w:color w:val="000000"/>
          <w:sz w:val="22"/>
          <w:szCs w:val="22"/>
        </w:rPr>
        <w:t>年内承担质量保修责任。质保期从工程通过竣（交）工验收合格之日起计算。</w:t>
      </w:r>
    </w:p>
    <w:p>
      <w:pPr>
        <w:pStyle w:val="7"/>
        <w:spacing w:before="0" w:beforeAutospacing="0" w:after="0" w:afterAutospacing="0" w:line="360" w:lineRule="auto"/>
        <w:ind w:firstLine="440" w:firstLineChars="200"/>
        <w:rPr>
          <w:color w:val="000000"/>
          <w:sz w:val="22"/>
          <w:szCs w:val="22"/>
        </w:rPr>
      </w:pPr>
      <w:r>
        <w:rPr>
          <w:rFonts w:hint="eastAsia"/>
          <w:color w:val="000000"/>
          <w:sz w:val="22"/>
          <w:szCs w:val="22"/>
          <w:lang w:val="en-US" w:eastAsia="zh-CN"/>
        </w:rPr>
        <w:t>4</w:t>
      </w:r>
      <w:r>
        <w:rPr>
          <w:rFonts w:hint="eastAsia"/>
          <w:color w:val="000000"/>
          <w:sz w:val="22"/>
          <w:szCs w:val="22"/>
          <w:lang w:eastAsia="zh-CN"/>
        </w:rPr>
        <w:t>、</w:t>
      </w:r>
      <w:r>
        <w:rPr>
          <w:rFonts w:hint="eastAsia"/>
          <w:color w:val="000000"/>
          <w:sz w:val="22"/>
          <w:szCs w:val="22"/>
        </w:rPr>
        <w:t>现场施工应遵守国家和地方关于劳动安全、劳动用工的法律法规及规章制度，保证其用工的合法性。</w:t>
      </w:r>
      <w:r>
        <w:rPr>
          <w:rFonts w:hint="eastAsia"/>
          <w:color w:val="000000"/>
          <w:sz w:val="22"/>
          <w:szCs w:val="22"/>
          <w:lang w:eastAsia="zh-CN"/>
        </w:rPr>
        <w:t>乙方</w:t>
      </w:r>
      <w:r>
        <w:rPr>
          <w:rFonts w:hint="eastAsia"/>
          <w:color w:val="000000"/>
          <w:sz w:val="22"/>
          <w:szCs w:val="22"/>
        </w:rPr>
        <w:t>必须按国家有关规定，为施工人员缴纳人身意外伤害保险，配备合格的劳动防护用品、安全用具。</w:t>
      </w:r>
    </w:p>
    <w:p>
      <w:pPr>
        <w:pStyle w:val="7"/>
        <w:spacing w:before="0" w:beforeAutospacing="0" w:after="0" w:afterAutospacing="0" w:line="360" w:lineRule="auto"/>
        <w:ind w:firstLine="440" w:firstLineChars="200"/>
        <w:rPr>
          <w:color w:val="000000"/>
          <w:sz w:val="22"/>
          <w:szCs w:val="22"/>
        </w:rPr>
      </w:pPr>
      <w:r>
        <w:rPr>
          <w:rFonts w:hint="eastAsia"/>
          <w:color w:val="000000"/>
          <w:sz w:val="22"/>
          <w:szCs w:val="22"/>
          <w:lang w:val="en-US" w:eastAsia="zh-CN"/>
        </w:rPr>
        <w:t>5</w:t>
      </w:r>
      <w:r>
        <w:rPr>
          <w:rFonts w:hint="eastAsia"/>
          <w:color w:val="000000"/>
          <w:sz w:val="22"/>
          <w:szCs w:val="22"/>
          <w:lang w:eastAsia="zh-CN"/>
        </w:rPr>
        <w:t>、</w:t>
      </w:r>
      <w:r>
        <w:rPr>
          <w:rFonts w:hint="eastAsia"/>
          <w:color w:val="000000"/>
          <w:sz w:val="22"/>
          <w:szCs w:val="22"/>
        </w:rPr>
        <w:t>工程开工前，</w:t>
      </w:r>
      <w:r>
        <w:rPr>
          <w:rFonts w:hint="eastAsia"/>
          <w:color w:val="000000"/>
          <w:sz w:val="22"/>
          <w:szCs w:val="22"/>
          <w:lang w:eastAsia="zh-CN"/>
        </w:rPr>
        <w:t>乙方</w:t>
      </w:r>
      <w:r>
        <w:rPr>
          <w:rFonts w:hint="eastAsia"/>
          <w:color w:val="000000"/>
          <w:sz w:val="22"/>
          <w:szCs w:val="22"/>
        </w:rPr>
        <w:t>必须组织全体施工人员分工种进行安全教育。需调换工种、增补或调动人员者，在上岗前均必须进行安全教育，并报给</w:t>
      </w:r>
      <w:r>
        <w:rPr>
          <w:rFonts w:hint="eastAsia"/>
          <w:color w:val="000000"/>
          <w:sz w:val="22"/>
          <w:szCs w:val="22"/>
          <w:lang w:eastAsia="zh-CN"/>
        </w:rPr>
        <w:t>甲方</w:t>
      </w:r>
      <w:r>
        <w:rPr>
          <w:rFonts w:hint="eastAsia"/>
          <w:color w:val="000000"/>
          <w:sz w:val="22"/>
          <w:szCs w:val="22"/>
        </w:rPr>
        <w:t>安全部门备案。特种作业人员，必须持有有效的《特种作业证》。施工人员应统一着装，持证进入施工现场。凡已登记的工程施工人员不得随意更换，不得冒名顶替。</w:t>
      </w:r>
    </w:p>
    <w:p>
      <w:pPr>
        <w:pStyle w:val="7"/>
        <w:spacing w:before="0" w:beforeAutospacing="0" w:after="0" w:afterAutospacing="0" w:line="360" w:lineRule="auto"/>
        <w:ind w:firstLine="440" w:firstLineChars="200"/>
        <w:rPr>
          <w:rStyle w:val="22"/>
          <w:rFonts w:ascii="宋体" w:hAnsi="宋体"/>
          <w:color w:val="000000"/>
          <w:sz w:val="22"/>
          <w:szCs w:val="22"/>
        </w:rPr>
      </w:pPr>
      <w:r>
        <w:rPr>
          <w:rFonts w:hint="eastAsia"/>
          <w:color w:val="000000"/>
          <w:sz w:val="22"/>
          <w:szCs w:val="22"/>
          <w:lang w:val="en-US" w:eastAsia="zh-CN"/>
        </w:rPr>
        <w:t>6、</w:t>
      </w:r>
      <w:r>
        <w:rPr>
          <w:rFonts w:hint="eastAsia"/>
          <w:color w:val="000000"/>
          <w:sz w:val="22"/>
          <w:szCs w:val="22"/>
          <w:lang w:eastAsia="zh-CN"/>
        </w:rPr>
        <w:t>乙方</w:t>
      </w:r>
      <w:r>
        <w:rPr>
          <w:rFonts w:hint="eastAsia"/>
          <w:color w:val="000000"/>
          <w:sz w:val="22"/>
          <w:szCs w:val="22"/>
        </w:rPr>
        <w:t>应做好文明施工、安全施工；施工过程中需使用电、水源，应事先与</w:t>
      </w:r>
      <w:r>
        <w:rPr>
          <w:rFonts w:hint="eastAsia"/>
          <w:color w:val="000000"/>
          <w:sz w:val="22"/>
          <w:szCs w:val="22"/>
          <w:lang w:eastAsia="zh-CN"/>
        </w:rPr>
        <w:t>甲方</w:t>
      </w:r>
      <w:r>
        <w:rPr>
          <w:rFonts w:hint="eastAsia"/>
          <w:color w:val="000000"/>
          <w:sz w:val="22"/>
          <w:szCs w:val="22"/>
        </w:rPr>
        <w:t>取得联系，不得私拉乱接；按规范要求搭设脚手架做好安全防护工作，确保施工人员和</w:t>
      </w:r>
      <w:r>
        <w:rPr>
          <w:rFonts w:hint="eastAsia"/>
          <w:color w:val="000000"/>
          <w:sz w:val="22"/>
          <w:szCs w:val="22"/>
          <w:lang w:eastAsia="zh-CN"/>
        </w:rPr>
        <w:t>甲方</w:t>
      </w:r>
      <w:r>
        <w:rPr>
          <w:rFonts w:hint="eastAsia"/>
          <w:color w:val="000000"/>
          <w:sz w:val="22"/>
          <w:szCs w:val="22"/>
        </w:rPr>
        <w:t>人员人身、财产的安全。</w:t>
      </w:r>
      <w:bookmarkEnd w:id="0"/>
    </w:p>
    <w:p>
      <w:pPr>
        <w:spacing w:line="360" w:lineRule="auto"/>
        <w:ind w:firstLine="435"/>
        <w:rPr>
          <w:rStyle w:val="22"/>
          <w:rFonts w:ascii="宋体" w:hAnsi="宋体"/>
          <w:b/>
          <w:sz w:val="24"/>
        </w:rPr>
      </w:pPr>
      <w:r>
        <w:rPr>
          <w:rStyle w:val="22"/>
          <w:rFonts w:hint="eastAsia" w:ascii="宋体" w:hAnsi="宋体" w:eastAsia="宋体"/>
          <w:b/>
          <w:sz w:val="24"/>
          <w:lang w:eastAsia="zh-CN"/>
        </w:rPr>
        <w:t>五、</w:t>
      </w:r>
      <w:r>
        <w:rPr>
          <w:rStyle w:val="22"/>
          <w:rFonts w:ascii="宋体" w:hAnsi="宋体"/>
          <w:b/>
          <w:sz w:val="24"/>
        </w:rPr>
        <w:t>工程质量检查及验收</w:t>
      </w:r>
    </w:p>
    <w:p>
      <w:pPr>
        <w:spacing w:line="360" w:lineRule="auto"/>
        <w:ind w:firstLine="435"/>
        <w:rPr>
          <w:rStyle w:val="22"/>
          <w:rFonts w:ascii="宋体" w:hAnsi="宋体"/>
          <w:sz w:val="22"/>
          <w:szCs w:val="22"/>
        </w:rPr>
      </w:pPr>
      <w:r>
        <w:rPr>
          <w:rStyle w:val="22"/>
          <w:rFonts w:ascii="宋体" w:hAnsi="宋体"/>
          <w:sz w:val="24"/>
        </w:rPr>
        <w:t>1</w:t>
      </w:r>
      <w:r>
        <w:rPr>
          <w:rStyle w:val="22"/>
          <w:rFonts w:hint="eastAsia" w:ascii="宋体" w:hAnsi="宋体" w:eastAsia="宋体"/>
          <w:sz w:val="24"/>
          <w:lang w:eastAsia="zh-CN"/>
        </w:rPr>
        <w:t>、</w:t>
      </w:r>
      <w:r>
        <w:rPr>
          <w:rStyle w:val="22"/>
          <w:rFonts w:ascii="宋体" w:hAnsi="宋体"/>
          <w:sz w:val="22"/>
          <w:szCs w:val="22"/>
        </w:rPr>
        <w:t>当工程具备覆盖、掩盖条件或达到中间验收部位以前，</w:t>
      </w:r>
      <w:r>
        <w:rPr>
          <w:rStyle w:val="22"/>
          <w:rFonts w:hint="eastAsia" w:ascii="宋体" w:hAnsi="宋体" w:eastAsia="宋体"/>
          <w:sz w:val="22"/>
          <w:szCs w:val="22"/>
          <w:lang w:eastAsia="zh-CN"/>
        </w:rPr>
        <w:t>乙方</w:t>
      </w:r>
      <w:r>
        <w:rPr>
          <w:rStyle w:val="22"/>
          <w:rFonts w:ascii="宋体" w:hAnsi="宋体"/>
          <w:sz w:val="22"/>
          <w:szCs w:val="22"/>
        </w:rPr>
        <w:t>自检，并于48小时前通知</w:t>
      </w:r>
      <w:r>
        <w:rPr>
          <w:rStyle w:val="22"/>
          <w:rFonts w:hint="eastAsia" w:ascii="宋体" w:hAnsi="宋体" w:eastAsia="宋体"/>
          <w:sz w:val="22"/>
          <w:szCs w:val="22"/>
          <w:lang w:eastAsia="zh-CN"/>
        </w:rPr>
        <w:t>甲方</w:t>
      </w:r>
      <w:r>
        <w:rPr>
          <w:rStyle w:val="22"/>
          <w:rFonts w:ascii="宋体" w:hAnsi="宋体"/>
          <w:sz w:val="22"/>
          <w:szCs w:val="22"/>
        </w:rPr>
        <w:t>参加，验收合格，</w:t>
      </w:r>
      <w:r>
        <w:rPr>
          <w:rStyle w:val="22"/>
          <w:rFonts w:hint="eastAsia" w:ascii="宋体" w:hAnsi="宋体" w:eastAsia="宋体"/>
          <w:sz w:val="22"/>
          <w:szCs w:val="22"/>
          <w:lang w:eastAsia="zh-CN"/>
        </w:rPr>
        <w:t>甲方</w:t>
      </w:r>
      <w:r>
        <w:rPr>
          <w:rStyle w:val="22"/>
          <w:rFonts w:ascii="宋体" w:hAnsi="宋体"/>
          <w:sz w:val="22"/>
          <w:szCs w:val="22"/>
        </w:rPr>
        <w:t>在验收记录上签字后，方可进行隐蔽和继续施工。工程质量符合规范要求，</w:t>
      </w:r>
      <w:r>
        <w:rPr>
          <w:rStyle w:val="22"/>
          <w:rFonts w:hint="eastAsia" w:ascii="宋体" w:hAnsi="宋体" w:eastAsia="宋体"/>
          <w:sz w:val="22"/>
          <w:szCs w:val="22"/>
          <w:lang w:eastAsia="zh-CN"/>
        </w:rPr>
        <w:t>甲方</w:t>
      </w:r>
      <w:r>
        <w:rPr>
          <w:rStyle w:val="22"/>
          <w:rFonts w:ascii="宋体" w:hAnsi="宋体"/>
          <w:sz w:val="22"/>
          <w:szCs w:val="22"/>
        </w:rPr>
        <w:t>不再验收记录签字，可视为</w:t>
      </w:r>
      <w:r>
        <w:rPr>
          <w:rStyle w:val="22"/>
          <w:rFonts w:hint="eastAsia" w:ascii="宋体" w:hAnsi="宋体" w:eastAsia="宋体"/>
          <w:sz w:val="22"/>
          <w:szCs w:val="22"/>
          <w:lang w:eastAsia="zh-CN"/>
        </w:rPr>
        <w:t>甲方</w:t>
      </w:r>
      <w:r>
        <w:rPr>
          <w:rStyle w:val="22"/>
          <w:rFonts w:ascii="宋体" w:hAnsi="宋体"/>
          <w:sz w:val="22"/>
          <w:szCs w:val="22"/>
        </w:rPr>
        <w:t>已经批准，</w:t>
      </w:r>
      <w:r>
        <w:rPr>
          <w:rStyle w:val="22"/>
          <w:rFonts w:hint="eastAsia" w:ascii="宋体" w:hAnsi="宋体" w:eastAsia="宋体"/>
          <w:sz w:val="22"/>
          <w:szCs w:val="22"/>
          <w:lang w:eastAsia="zh-CN"/>
        </w:rPr>
        <w:t>乙方</w:t>
      </w:r>
      <w:r>
        <w:rPr>
          <w:rStyle w:val="22"/>
          <w:rFonts w:ascii="宋体" w:hAnsi="宋体"/>
          <w:sz w:val="22"/>
          <w:szCs w:val="22"/>
        </w:rPr>
        <w:t>可进行隐蔽或继续施工。验收不合格，</w:t>
      </w:r>
      <w:r>
        <w:rPr>
          <w:rStyle w:val="22"/>
          <w:rFonts w:hint="eastAsia" w:ascii="宋体" w:hAnsi="宋体" w:eastAsia="宋体"/>
          <w:sz w:val="22"/>
          <w:szCs w:val="22"/>
          <w:lang w:eastAsia="zh-CN"/>
        </w:rPr>
        <w:t>乙方</w:t>
      </w:r>
      <w:r>
        <w:rPr>
          <w:rStyle w:val="22"/>
          <w:rFonts w:ascii="宋体" w:hAnsi="宋体"/>
          <w:sz w:val="22"/>
          <w:szCs w:val="22"/>
        </w:rPr>
        <w:t>在限定时间内修改后重新验收。因</w:t>
      </w:r>
      <w:r>
        <w:rPr>
          <w:rStyle w:val="22"/>
          <w:rFonts w:hint="eastAsia" w:ascii="宋体" w:hAnsi="宋体" w:eastAsia="宋体"/>
          <w:sz w:val="22"/>
          <w:szCs w:val="22"/>
          <w:lang w:eastAsia="zh-CN"/>
        </w:rPr>
        <w:t>甲方</w:t>
      </w:r>
      <w:r>
        <w:rPr>
          <w:rStyle w:val="22"/>
          <w:rFonts w:ascii="宋体" w:hAnsi="宋体"/>
          <w:sz w:val="22"/>
          <w:szCs w:val="22"/>
        </w:rPr>
        <w:t>不正确纠正或其它非</w:t>
      </w:r>
      <w:r>
        <w:rPr>
          <w:rStyle w:val="22"/>
          <w:rFonts w:hint="eastAsia" w:ascii="宋体" w:hAnsi="宋体" w:eastAsia="宋体"/>
          <w:sz w:val="22"/>
          <w:szCs w:val="22"/>
          <w:lang w:eastAsia="zh-CN"/>
        </w:rPr>
        <w:t>乙方</w:t>
      </w:r>
      <w:r>
        <w:rPr>
          <w:rStyle w:val="22"/>
          <w:rFonts w:ascii="宋体" w:hAnsi="宋体"/>
          <w:sz w:val="22"/>
          <w:szCs w:val="22"/>
        </w:rPr>
        <w:t>原因引起的经济支出，由</w:t>
      </w:r>
      <w:r>
        <w:rPr>
          <w:rStyle w:val="22"/>
          <w:rFonts w:hint="eastAsia" w:ascii="宋体" w:hAnsi="宋体" w:eastAsia="宋体"/>
          <w:sz w:val="22"/>
          <w:szCs w:val="22"/>
          <w:lang w:eastAsia="zh-CN"/>
        </w:rPr>
        <w:t>甲方</w:t>
      </w:r>
      <w:r>
        <w:rPr>
          <w:rStyle w:val="22"/>
          <w:rFonts w:ascii="宋体" w:hAnsi="宋体"/>
          <w:sz w:val="22"/>
          <w:szCs w:val="22"/>
        </w:rPr>
        <w:t>承担。检验不应影响施工正常进行，如影响施工正常进行，检验不合格，影响正常施工的费用由</w:t>
      </w:r>
      <w:r>
        <w:rPr>
          <w:rStyle w:val="22"/>
          <w:rFonts w:hint="eastAsia" w:ascii="宋体" w:hAnsi="宋体" w:eastAsia="宋体"/>
          <w:sz w:val="22"/>
          <w:szCs w:val="22"/>
          <w:lang w:eastAsia="zh-CN"/>
        </w:rPr>
        <w:t>乙方</w:t>
      </w:r>
      <w:r>
        <w:rPr>
          <w:rStyle w:val="22"/>
          <w:rFonts w:ascii="宋体" w:hAnsi="宋体"/>
          <w:sz w:val="22"/>
          <w:szCs w:val="22"/>
        </w:rPr>
        <w:t>承担。除此之外影响正常施工的经济支出由</w:t>
      </w:r>
      <w:r>
        <w:rPr>
          <w:rStyle w:val="22"/>
          <w:rFonts w:hint="eastAsia" w:ascii="宋体" w:hAnsi="宋体" w:eastAsia="宋体"/>
          <w:sz w:val="22"/>
          <w:szCs w:val="22"/>
          <w:lang w:eastAsia="zh-CN"/>
        </w:rPr>
        <w:t>甲方</w:t>
      </w:r>
      <w:r>
        <w:rPr>
          <w:rStyle w:val="22"/>
          <w:rFonts w:ascii="宋体" w:hAnsi="宋体"/>
          <w:sz w:val="22"/>
          <w:szCs w:val="22"/>
        </w:rPr>
        <w:t>承担，相应顺延工期。</w:t>
      </w:r>
    </w:p>
    <w:p>
      <w:pPr>
        <w:spacing w:line="360" w:lineRule="auto"/>
        <w:ind w:firstLine="435"/>
        <w:rPr>
          <w:rStyle w:val="22"/>
          <w:rFonts w:ascii="宋体" w:hAnsi="宋体"/>
          <w:sz w:val="22"/>
          <w:szCs w:val="22"/>
        </w:rPr>
      </w:pPr>
      <w:r>
        <w:rPr>
          <w:rStyle w:val="22"/>
          <w:rFonts w:ascii="宋体" w:hAnsi="宋体"/>
          <w:sz w:val="22"/>
          <w:szCs w:val="22"/>
        </w:rPr>
        <w:t>2</w:t>
      </w:r>
      <w:r>
        <w:rPr>
          <w:rStyle w:val="22"/>
          <w:rFonts w:hint="eastAsia" w:ascii="宋体" w:hAnsi="宋体" w:eastAsia="宋体"/>
          <w:sz w:val="22"/>
          <w:szCs w:val="22"/>
          <w:lang w:eastAsia="zh-CN"/>
        </w:rPr>
        <w:t>、</w:t>
      </w:r>
      <w:r>
        <w:rPr>
          <w:rStyle w:val="22"/>
          <w:rFonts w:ascii="宋体" w:hAnsi="宋体"/>
          <w:sz w:val="22"/>
          <w:szCs w:val="22"/>
        </w:rPr>
        <w:t>工程具备竣工验收条件，</w:t>
      </w:r>
      <w:r>
        <w:rPr>
          <w:rStyle w:val="22"/>
          <w:rFonts w:hint="eastAsia" w:ascii="宋体" w:hAnsi="宋体" w:eastAsia="宋体"/>
          <w:sz w:val="22"/>
          <w:szCs w:val="22"/>
          <w:lang w:eastAsia="zh-CN"/>
        </w:rPr>
        <w:t>乙方</w:t>
      </w:r>
      <w:r>
        <w:rPr>
          <w:rStyle w:val="22"/>
          <w:rFonts w:ascii="宋体" w:hAnsi="宋体"/>
          <w:sz w:val="22"/>
          <w:szCs w:val="22"/>
        </w:rPr>
        <w:t>按国家和本市工程竣工有关规定，向</w:t>
      </w:r>
      <w:r>
        <w:rPr>
          <w:rStyle w:val="22"/>
          <w:rFonts w:hint="eastAsia" w:ascii="宋体" w:hAnsi="宋体" w:eastAsia="宋体"/>
          <w:sz w:val="22"/>
          <w:szCs w:val="22"/>
          <w:lang w:eastAsia="zh-CN"/>
        </w:rPr>
        <w:t>甲方</w:t>
      </w:r>
      <w:r>
        <w:rPr>
          <w:rStyle w:val="22"/>
          <w:rFonts w:ascii="宋体" w:hAnsi="宋体"/>
          <w:sz w:val="22"/>
          <w:szCs w:val="22"/>
        </w:rPr>
        <w:t>提供完整竣工资料和竣工验收报告，</w:t>
      </w:r>
      <w:r>
        <w:rPr>
          <w:rStyle w:val="22"/>
          <w:rFonts w:hint="eastAsia" w:ascii="宋体" w:hAnsi="宋体" w:eastAsia="宋体"/>
          <w:sz w:val="22"/>
          <w:szCs w:val="22"/>
          <w:lang w:eastAsia="zh-CN"/>
        </w:rPr>
        <w:t>甲方</w:t>
      </w:r>
      <w:r>
        <w:rPr>
          <w:rStyle w:val="22"/>
          <w:rFonts w:ascii="宋体" w:hAnsi="宋体"/>
          <w:sz w:val="22"/>
          <w:szCs w:val="22"/>
        </w:rPr>
        <w:t>5天内组织验收。</w:t>
      </w:r>
      <w:r>
        <w:rPr>
          <w:rStyle w:val="22"/>
          <w:rFonts w:hint="eastAsia" w:ascii="宋体" w:hAnsi="宋体" w:eastAsia="宋体"/>
          <w:sz w:val="22"/>
          <w:szCs w:val="22"/>
          <w:lang w:eastAsia="zh-CN"/>
        </w:rPr>
        <w:t>甲方</w:t>
      </w:r>
      <w:r>
        <w:rPr>
          <w:rStyle w:val="22"/>
          <w:rFonts w:ascii="宋体" w:hAnsi="宋体"/>
          <w:sz w:val="22"/>
          <w:szCs w:val="22"/>
        </w:rPr>
        <w:t>不能按约定日期组织验收，应从约定期限最后一天的次日起承担工程保管责任及应支付的费用。</w:t>
      </w:r>
    </w:p>
    <w:p>
      <w:pPr>
        <w:spacing w:line="360" w:lineRule="auto"/>
        <w:ind w:firstLine="435"/>
        <w:rPr>
          <w:rStyle w:val="22"/>
          <w:rFonts w:ascii="宋体" w:hAnsi="宋体"/>
          <w:sz w:val="24"/>
        </w:rPr>
      </w:pPr>
      <w:r>
        <w:rPr>
          <w:rStyle w:val="22"/>
          <w:rFonts w:hint="eastAsia" w:ascii="宋体" w:hAnsi="宋体" w:eastAsia="宋体"/>
          <w:sz w:val="22"/>
          <w:szCs w:val="22"/>
          <w:lang w:eastAsia="zh-CN"/>
        </w:rPr>
        <w:t>甲方</w:t>
      </w:r>
      <w:r>
        <w:rPr>
          <w:rStyle w:val="22"/>
          <w:rFonts w:ascii="宋体" w:hAnsi="宋体"/>
          <w:sz w:val="22"/>
          <w:szCs w:val="22"/>
        </w:rPr>
        <w:t>、</w:t>
      </w:r>
      <w:r>
        <w:rPr>
          <w:rStyle w:val="22"/>
          <w:rFonts w:hint="eastAsia" w:ascii="宋体" w:hAnsi="宋体" w:eastAsia="宋体"/>
          <w:sz w:val="22"/>
          <w:szCs w:val="22"/>
          <w:lang w:eastAsia="zh-CN"/>
        </w:rPr>
        <w:t>乙方</w:t>
      </w:r>
      <w:r>
        <w:rPr>
          <w:rStyle w:val="22"/>
          <w:rFonts w:ascii="宋体" w:hAnsi="宋体"/>
          <w:sz w:val="22"/>
          <w:szCs w:val="22"/>
        </w:rPr>
        <w:t>办理工程竣工验收手续后，</w:t>
      </w:r>
      <w:r>
        <w:rPr>
          <w:rStyle w:val="22"/>
          <w:rFonts w:hint="eastAsia" w:ascii="宋体" w:hAnsi="宋体" w:eastAsia="宋体"/>
          <w:sz w:val="22"/>
          <w:szCs w:val="22"/>
          <w:lang w:eastAsia="zh-CN"/>
        </w:rPr>
        <w:t>甲方</w:t>
      </w:r>
      <w:r>
        <w:rPr>
          <w:rStyle w:val="22"/>
          <w:rFonts w:ascii="宋体" w:hAnsi="宋体"/>
          <w:sz w:val="22"/>
          <w:szCs w:val="22"/>
        </w:rPr>
        <w:t>于5日内按有关规定向质量监督机构申报竣工工程质量备案本合同即告终止。承包人应按法律、行政法规或国家关于工程质量保修</w:t>
      </w:r>
      <w:r>
        <w:rPr>
          <w:rStyle w:val="22"/>
          <w:rFonts w:ascii="宋体" w:hAnsi="宋体"/>
          <w:sz w:val="24"/>
        </w:rPr>
        <w:t>的</w:t>
      </w:r>
      <w:r>
        <w:rPr>
          <w:rStyle w:val="22"/>
          <w:rFonts w:ascii="宋体" w:hAnsi="宋体"/>
          <w:sz w:val="22"/>
          <w:szCs w:val="22"/>
        </w:rPr>
        <w:t>有关规定，对交付发包人使用的工程在质量保修期内承担质量保修责任。</w:t>
      </w:r>
    </w:p>
    <w:p>
      <w:pPr>
        <w:spacing w:line="360" w:lineRule="auto"/>
        <w:ind w:firstLine="435"/>
        <w:rPr>
          <w:rStyle w:val="22"/>
          <w:rFonts w:ascii="宋体" w:hAnsi="宋体"/>
          <w:b/>
          <w:sz w:val="24"/>
        </w:rPr>
      </w:pPr>
      <w:r>
        <w:rPr>
          <w:rStyle w:val="22"/>
          <w:rFonts w:hint="eastAsia" w:ascii="宋体" w:hAnsi="宋体" w:eastAsia="宋体"/>
          <w:b/>
          <w:sz w:val="24"/>
          <w:lang w:eastAsia="zh-CN"/>
        </w:rPr>
        <w:t>六、</w:t>
      </w:r>
      <w:r>
        <w:rPr>
          <w:rStyle w:val="22"/>
          <w:rFonts w:ascii="宋体" w:hAnsi="宋体"/>
          <w:b/>
          <w:sz w:val="24"/>
        </w:rPr>
        <w:t>设计变更及合同价款的调整</w:t>
      </w:r>
    </w:p>
    <w:p>
      <w:pPr>
        <w:spacing w:line="360" w:lineRule="auto"/>
        <w:ind w:firstLine="435"/>
        <w:rPr>
          <w:rStyle w:val="22"/>
          <w:rFonts w:ascii="宋体" w:hAnsi="宋体"/>
          <w:sz w:val="22"/>
          <w:szCs w:val="22"/>
        </w:rPr>
      </w:pPr>
      <w:r>
        <w:rPr>
          <w:rStyle w:val="22"/>
          <w:rFonts w:hint="eastAsia" w:ascii="宋体" w:hAnsi="宋体" w:eastAsia="宋体"/>
          <w:sz w:val="22"/>
          <w:szCs w:val="22"/>
          <w:lang w:val="en-US" w:eastAsia="zh-CN"/>
        </w:rPr>
        <w:t>1、</w:t>
      </w:r>
      <w:r>
        <w:rPr>
          <w:rStyle w:val="22"/>
          <w:rFonts w:ascii="宋体" w:hAnsi="宋体"/>
          <w:sz w:val="22"/>
          <w:szCs w:val="22"/>
        </w:rPr>
        <w:t>施工中</w:t>
      </w:r>
      <w:r>
        <w:rPr>
          <w:rStyle w:val="22"/>
          <w:rFonts w:hint="eastAsia" w:ascii="宋体" w:hAnsi="宋体" w:eastAsia="宋体"/>
          <w:sz w:val="22"/>
          <w:szCs w:val="22"/>
          <w:lang w:eastAsia="zh-CN"/>
        </w:rPr>
        <w:t>甲方</w:t>
      </w:r>
      <w:r>
        <w:rPr>
          <w:rStyle w:val="22"/>
          <w:rFonts w:ascii="宋体" w:hAnsi="宋体"/>
          <w:sz w:val="22"/>
          <w:szCs w:val="22"/>
        </w:rPr>
        <w:t>对原设计进行变更，经批准后，</w:t>
      </w:r>
      <w:r>
        <w:rPr>
          <w:rStyle w:val="22"/>
          <w:rFonts w:hint="eastAsia" w:ascii="宋体" w:hAnsi="宋体" w:eastAsia="宋体"/>
          <w:sz w:val="22"/>
          <w:szCs w:val="22"/>
          <w:lang w:eastAsia="zh-CN"/>
        </w:rPr>
        <w:t>甲方</w:t>
      </w:r>
      <w:r>
        <w:rPr>
          <w:rStyle w:val="22"/>
          <w:rFonts w:ascii="宋体" w:hAnsi="宋体"/>
          <w:sz w:val="22"/>
          <w:szCs w:val="22"/>
        </w:rPr>
        <w:t>应在变更前10天向</w:t>
      </w:r>
      <w:r>
        <w:rPr>
          <w:rStyle w:val="22"/>
          <w:rFonts w:hint="eastAsia" w:ascii="宋体" w:hAnsi="宋体" w:eastAsia="宋体"/>
          <w:sz w:val="22"/>
          <w:szCs w:val="22"/>
          <w:lang w:eastAsia="zh-CN"/>
        </w:rPr>
        <w:t>乙方</w:t>
      </w:r>
      <w:r>
        <w:rPr>
          <w:rStyle w:val="22"/>
          <w:rFonts w:ascii="宋体" w:hAnsi="宋体"/>
          <w:sz w:val="22"/>
          <w:szCs w:val="22"/>
        </w:rPr>
        <w:t>发出书面变更通知，否则，</w:t>
      </w:r>
      <w:r>
        <w:rPr>
          <w:rStyle w:val="22"/>
          <w:rFonts w:hint="eastAsia" w:ascii="宋体" w:hAnsi="宋体" w:eastAsia="宋体"/>
          <w:sz w:val="22"/>
          <w:szCs w:val="22"/>
          <w:lang w:eastAsia="zh-CN"/>
        </w:rPr>
        <w:t>乙方</w:t>
      </w:r>
      <w:r>
        <w:rPr>
          <w:rStyle w:val="22"/>
          <w:rFonts w:ascii="宋体" w:hAnsi="宋体"/>
          <w:sz w:val="22"/>
          <w:szCs w:val="22"/>
        </w:rPr>
        <w:t>有权拒绝变更。</w:t>
      </w:r>
      <w:r>
        <w:rPr>
          <w:rStyle w:val="22"/>
          <w:rFonts w:hint="eastAsia" w:ascii="宋体" w:hAnsi="宋体" w:eastAsia="宋体"/>
          <w:sz w:val="22"/>
          <w:szCs w:val="22"/>
          <w:lang w:eastAsia="zh-CN"/>
        </w:rPr>
        <w:t>乙方</w:t>
      </w:r>
      <w:r>
        <w:rPr>
          <w:rStyle w:val="22"/>
          <w:rFonts w:ascii="宋体" w:hAnsi="宋体"/>
          <w:sz w:val="22"/>
          <w:szCs w:val="22"/>
        </w:rPr>
        <w:t>按通知进行变更，并于5天内，根据约定的可调整</w:t>
      </w:r>
      <w:r>
        <w:rPr>
          <w:rStyle w:val="22"/>
          <w:rFonts w:hint="eastAsia" w:ascii="宋体" w:hAnsi="宋体" w:eastAsia="宋体"/>
          <w:sz w:val="22"/>
          <w:szCs w:val="22"/>
          <w:lang w:eastAsia="zh-CN"/>
        </w:rPr>
        <w:t>乙方</w:t>
      </w:r>
      <w:r>
        <w:rPr>
          <w:rStyle w:val="22"/>
          <w:rFonts w:ascii="宋体" w:hAnsi="宋体"/>
          <w:sz w:val="22"/>
          <w:szCs w:val="22"/>
        </w:rPr>
        <w:t>式提出变更价款报告的完整资料，因变更导致的经济支出和</w:t>
      </w:r>
      <w:r>
        <w:rPr>
          <w:rStyle w:val="22"/>
          <w:rFonts w:hint="eastAsia" w:ascii="宋体" w:hAnsi="宋体" w:eastAsia="宋体"/>
          <w:sz w:val="22"/>
          <w:szCs w:val="22"/>
          <w:lang w:eastAsia="zh-CN"/>
        </w:rPr>
        <w:t>乙方</w:t>
      </w:r>
      <w:r>
        <w:rPr>
          <w:rStyle w:val="22"/>
          <w:rFonts w:ascii="宋体" w:hAnsi="宋体"/>
          <w:sz w:val="22"/>
          <w:szCs w:val="22"/>
        </w:rPr>
        <w:t>损失，由</w:t>
      </w:r>
      <w:r>
        <w:rPr>
          <w:rStyle w:val="22"/>
          <w:rFonts w:hint="eastAsia" w:ascii="宋体" w:hAnsi="宋体" w:eastAsia="宋体"/>
          <w:sz w:val="22"/>
          <w:szCs w:val="22"/>
          <w:lang w:eastAsia="zh-CN"/>
        </w:rPr>
        <w:t>甲方</w:t>
      </w:r>
      <w:r>
        <w:rPr>
          <w:rStyle w:val="22"/>
          <w:rFonts w:ascii="宋体" w:hAnsi="宋体"/>
          <w:sz w:val="22"/>
          <w:szCs w:val="22"/>
        </w:rPr>
        <w:t>承担，</w:t>
      </w:r>
      <w:r>
        <w:rPr>
          <w:rStyle w:val="22"/>
          <w:rFonts w:hint="eastAsia" w:ascii="宋体" w:hAnsi="宋体" w:eastAsia="宋体"/>
          <w:sz w:val="22"/>
          <w:szCs w:val="22"/>
          <w:lang w:eastAsia="zh-CN"/>
        </w:rPr>
        <w:t>甲方</w:t>
      </w:r>
      <w:r>
        <w:rPr>
          <w:rStyle w:val="22"/>
          <w:rFonts w:ascii="宋体" w:hAnsi="宋体"/>
          <w:sz w:val="22"/>
          <w:szCs w:val="22"/>
        </w:rPr>
        <w:t>收到变更价款报告之日起5天内予以签认，无正当理由不签认时自变更价款报告送达之日起5天后自行生效，由此延误的工期相应顺延。</w:t>
      </w:r>
    </w:p>
    <w:p>
      <w:pPr>
        <w:spacing w:line="360" w:lineRule="auto"/>
        <w:ind w:firstLine="435"/>
        <w:rPr>
          <w:rStyle w:val="22"/>
          <w:rFonts w:ascii="宋体" w:hAnsi="宋体"/>
          <w:sz w:val="22"/>
          <w:szCs w:val="22"/>
          <w:u w:val="single"/>
        </w:rPr>
      </w:pPr>
      <w:r>
        <w:rPr>
          <w:rStyle w:val="22"/>
          <w:rFonts w:hint="eastAsia" w:ascii="宋体" w:hAnsi="宋体" w:eastAsia="宋体"/>
          <w:sz w:val="22"/>
          <w:szCs w:val="22"/>
          <w:lang w:val="en-US" w:eastAsia="zh-CN"/>
        </w:rPr>
        <w:t>2、</w:t>
      </w:r>
      <w:r>
        <w:rPr>
          <w:rStyle w:val="22"/>
          <w:rFonts w:ascii="宋体" w:hAnsi="宋体"/>
          <w:sz w:val="22"/>
          <w:szCs w:val="22"/>
        </w:rPr>
        <w:t>本工程按可调整的</w:t>
      </w:r>
      <w:r>
        <w:rPr>
          <w:rStyle w:val="22"/>
          <w:rFonts w:hint="eastAsia" w:ascii="宋体" w:hAnsi="宋体" w:eastAsia="宋体"/>
          <w:sz w:val="22"/>
          <w:szCs w:val="22"/>
          <w:lang w:eastAsia="zh-CN"/>
        </w:rPr>
        <w:t>乙方</w:t>
      </w:r>
      <w:r>
        <w:rPr>
          <w:rStyle w:val="22"/>
          <w:rFonts w:ascii="宋体" w:hAnsi="宋体"/>
          <w:sz w:val="22"/>
          <w:szCs w:val="22"/>
        </w:rPr>
        <w:t>式对承包造价作如下调整：</w:t>
      </w:r>
      <w:r>
        <w:rPr>
          <w:rStyle w:val="22"/>
          <w:rFonts w:ascii="宋体" w:hAnsi="宋体"/>
          <w:sz w:val="22"/>
          <w:szCs w:val="22"/>
          <w:u w:val="single" w:color="000000"/>
        </w:rPr>
        <w:t xml:space="preserve"> 合同范围内一次性包死，在实际施工过程中，如设备数量增加而导致工程内容发生变更，工程结算时按实际发生量调整。</w:t>
      </w:r>
    </w:p>
    <w:p>
      <w:pPr>
        <w:spacing w:line="360" w:lineRule="auto"/>
        <w:rPr>
          <w:rStyle w:val="22"/>
          <w:rFonts w:ascii="宋体" w:hAnsi="宋体"/>
          <w:b/>
          <w:sz w:val="24"/>
        </w:rPr>
      </w:pPr>
      <w:r>
        <w:rPr>
          <w:rStyle w:val="22"/>
          <w:rFonts w:ascii="宋体" w:hAnsi="宋体"/>
          <w:sz w:val="24"/>
        </w:rPr>
        <w:t xml:space="preserve">    </w:t>
      </w:r>
      <w:r>
        <w:rPr>
          <w:rStyle w:val="22"/>
          <w:rFonts w:hint="eastAsia" w:ascii="宋体" w:hAnsi="宋体" w:eastAsia="宋体"/>
          <w:b/>
          <w:sz w:val="24"/>
          <w:lang w:eastAsia="zh-CN"/>
        </w:rPr>
        <w:t>七、</w:t>
      </w:r>
      <w:r>
        <w:rPr>
          <w:rStyle w:val="22"/>
          <w:rFonts w:ascii="宋体" w:hAnsi="宋体"/>
          <w:b/>
          <w:sz w:val="24"/>
        </w:rPr>
        <w:t>工程价款及结算</w:t>
      </w:r>
    </w:p>
    <w:p>
      <w:pPr>
        <w:spacing w:line="360" w:lineRule="auto"/>
        <w:jc w:val="left"/>
        <w:rPr>
          <w:rStyle w:val="22"/>
          <w:rFonts w:ascii="宋体" w:hAnsi="宋体"/>
          <w:sz w:val="22"/>
          <w:szCs w:val="22"/>
        </w:rPr>
      </w:pPr>
      <w:r>
        <w:rPr>
          <w:rStyle w:val="22"/>
          <w:rFonts w:ascii="宋体" w:hAnsi="宋体"/>
          <w:sz w:val="24"/>
        </w:rPr>
        <w:t xml:space="preserve">    </w:t>
      </w:r>
      <w:r>
        <w:rPr>
          <w:rStyle w:val="22"/>
          <w:rFonts w:hint="eastAsia" w:ascii="宋体" w:hAnsi="宋体" w:eastAsia="宋体"/>
          <w:sz w:val="24"/>
          <w:lang w:val="en-US" w:eastAsia="zh-CN"/>
        </w:rPr>
        <w:t>1、</w:t>
      </w:r>
      <w:r>
        <w:rPr>
          <w:rStyle w:val="22"/>
          <w:rFonts w:ascii="宋体" w:hAnsi="宋体"/>
          <w:sz w:val="22"/>
          <w:szCs w:val="22"/>
        </w:rPr>
        <w:t>双方</w:t>
      </w:r>
      <w:r>
        <w:rPr>
          <w:rStyle w:val="22"/>
          <w:rFonts w:hint="eastAsia" w:ascii="宋体" w:hAnsi="宋体"/>
          <w:sz w:val="22"/>
          <w:szCs w:val="22"/>
          <w:lang w:eastAsia="zh-CN"/>
        </w:rPr>
        <w:t>确认本工程合同含税总价款为</w:t>
      </w:r>
      <w:r>
        <w:rPr>
          <w:rStyle w:val="22"/>
          <w:rFonts w:hint="eastAsia" w:ascii="宋体" w:hAnsi="宋体"/>
          <w:sz w:val="22"/>
          <w:szCs w:val="22"/>
          <w:u w:val="single"/>
          <w:lang w:eastAsia="zh-CN"/>
        </w:rPr>
        <w:t>贰万伍仟元整</w:t>
      </w:r>
      <w:r>
        <w:rPr>
          <w:rStyle w:val="22"/>
          <w:rFonts w:hint="eastAsia" w:ascii="宋体" w:hAnsi="宋体"/>
          <w:sz w:val="22"/>
          <w:szCs w:val="22"/>
          <w:lang w:eastAsia="zh-CN"/>
        </w:rPr>
        <w:t>（小写：</w:t>
      </w:r>
      <w:r>
        <w:rPr>
          <w:rStyle w:val="22"/>
          <w:rFonts w:hint="eastAsia" w:ascii="宋体" w:hAnsi="宋体"/>
          <w:sz w:val="22"/>
          <w:szCs w:val="22"/>
          <w:lang w:val="en-US" w:eastAsia="zh-CN"/>
        </w:rPr>
        <w:t>25000.00</w:t>
      </w:r>
      <w:r>
        <w:rPr>
          <w:rStyle w:val="22"/>
          <w:rFonts w:hint="eastAsia" w:ascii="宋体" w:hAnsi="宋体"/>
          <w:sz w:val="22"/>
          <w:szCs w:val="22"/>
          <w:lang w:eastAsia="zh-CN"/>
        </w:rPr>
        <w:t>）；</w:t>
      </w:r>
      <w:r>
        <w:rPr>
          <w:rStyle w:val="22"/>
          <w:rFonts w:ascii="宋体" w:hAnsi="宋体"/>
          <w:sz w:val="22"/>
          <w:szCs w:val="22"/>
        </w:rPr>
        <w:t>按国家和本市有关主管部门现行规定，在合同生效后，</w:t>
      </w:r>
      <w:r>
        <w:rPr>
          <w:rStyle w:val="22"/>
          <w:rFonts w:hint="eastAsia" w:ascii="宋体" w:hAnsi="宋体" w:eastAsia="宋体"/>
          <w:sz w:val="22"/>
          <w:szCs w:val="22"/>
          <w:lang w:eastAsia="zh-CN"/>
        </w:rPr>
        <w:t>甲方</w:t>
      </w:r>
      <w:r>
        <w:rPr>
          <w:rStyle w:val="22"/>
          <w:rFonts w:ascii="宋体" w:hAnsi="宋体"/>
          <w:sz w:val="22"/>
          <w:szCs w:val="22"/>
        </w:rPr>
        <w:t xml:space="preserve">按下表约定分 </w:t>
      </w:r>
      <w:r>
        <w:rPr>
          <w:rStyle w:val="22"/>
          <w:rFonts w:ascii="宋体" w:hAnsi="宋体"/>
          <w:sz w:val="22"/>
          <w:szCs w:val="22"/>
          <w:u w:val="single" w:color="000000"/>
        </w:rPr>
        <w:t xml:space="preserve">  </w:t>
      </w:r>
      <w:r>
        <w:rPr>
          <w:rStyle w:val="22"/>
          <w:rFonts w:hint="eastAsia" w:ascii="宋体" w:hAnsi="宋体"/>
          <w:sz w:val="22"/>
          <w:szCs w:val="22"/>
          <w:u w:val="single" w:color="000000"/>
          <w:lang w:val="en-US" w:eastAsia="zh-CN"/>
        </w:rPr>
        <w:t>2</w:t>
      </w:r>
      <w:r>
        <w:rPr>
          <w:rStyle w:val="22"/>
          <w:rFonts w:ascii="宋体" w:hAnsi="宋体"/>
          <w:sz w:val="22"/>
          <w:szCs w:val="22"/>
          <w:u w:val="single" w:color="000000"/>
        </w:rPr>
        <w:t xml:space="preserve">   </w:t>
      </w:r>
      <w:r>
        <w:rPr>
          <w:rStyle w:val="22"/>
          <w:rFonts w:ascii="宋体" w:hAnsi="宋体"/>
          <w:sz w:val="22"/>
          <w:szCs w:val="22"/>
        </w:rPr>
        <w:t xml:space="preserve"> 次向</w:t>
      </w:r>
      <w:r>
        <w:rPr>
          <w:rStyle w:val="22"/>
          <w:rFonts w:hint="eastAsia" w:ascii="宋体" w:hAnsi="宋体" w:eastAsia="宋体"/>
          <w:sz w:val="22"/>
          <w:szCs w:val="22"/>
          <w:lang w:eastAsia="zh-CN"/>
        </w:rPr>
        <w:t>乙方</w:t>
      </w:r>
      <w:r>
        <w:rPr>
          <w:rStyle w:val="22"/>
          <w:rFonts w:ascii="宋体" w:hAnsi="宋体"/>
          <w:sz w:val="22"/>
          <w:szCs w:val="22"/>
        </w:rPr>
        <w:t>预付或支付工程款，</w:t>
      </w:r>
      <w:r>
        <w:rPr>
          <w:rStyle w:val="22"/>
          <w:rFonts w:hint="eastAsia" w:ascii="宋体" w:hAnsi="宋体" w:eastAsia="宋体"/>
          <w:sz w:val="22"/>
          <w:szCs w:val="22"/>
          <w:lang w:eastAsia="zh-CN"/>
        </w:rPr>
        <w:t>甲方</w:t>
      </w:r>
      <w:r>
        <w:rPr>
          <w:rStyle w:val="22"/>
          <w:rFonts w:ascii="宋体" w:hAnsi="宋体"/>
          <w:sz w:val="22"/>
          <w:szCs w:val="22"/>
        </w:rPr>
        <w:t>不按时拨付工程款，从应付之日起承担应付款的利息，支付工程款前，乙方需向甲方开具等额工程款发票（3%，增值税专用发票）。</w:t>
      </w:r>
    </w:p>
    <w:tbl>
      <w:tblPr>
        <w:tblStyle w:val="8"/>
        <w:tblW w:w="86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17"/>
        <w:gridCol w:w="2775"/>
        <w:gridCol w:w="2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6" w:hRule="atLeast"/>
        </w:trPr>
        <w:tc>
          <w:tcPr>
            <w:tcW w:w="31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Style w:val="22"/>
                <w:rFonts w:ascii="宋体" w:hAnsi="宋体"/>
                <w:sz w:val="22"/>
                <w:szCs w:val="22"/>
              </w:rPr>
            </w:pPr>
            <w:r>
              <w:rPr>
                <w:rStyle w:val="22"/>
                <w:rFonts w:ascii="宋体" w:hAnsi="宋体"/>
                <w:sz w:val="22"/>
                <w:szCs w:val="22"/>
              </w:rPr>
              <w:t>拨付工程款时间</w:t>
            </w:r>
          </w:p>
          <w:p>
            <w:pPr>
              <w:spacing w:line="360" w:lineRule="auto"/>
              <w:jc w:val="center"/>
              <w:rPr>
                <w:rStyle w:val="22"/>
                <w:rFonts w:ascii="宋体" w:hAnsi="宋体"/>
                <w:sz w:val="22"/>
                <w:szCs w:val="22"/>
              </w:rPr>
            </w:pPr>
            <w:r>
              <w:rPr>
                <w:rStyle w:val="22"/>
                <w:rFonts w:ascii="宋体" w:hAnsi="宋体"/>
                <w:sz w:val="22"/>
                <w:szCs w:val="22"/>
              </w:rPr>
              <w:t>（工程进度、部位）</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Style w:val="22"/>
                <w:rFonts w:ascii="宋体" w:hAnsi="宋体"/>
                <w:sz w:val="22"/>
                <w:szCs w:val="22"/>
              </w:rPr>
            </w:pPr>
            <w:r>
              <w:rPr>
                <w:rStyle w:val="22"/>
                <w:rFonts w:ascii="宋体" w:hAnsi="宋体"/>
                <w:sz w:val="22"/>
                <w:szCs w:val="22"/>
              </w:rPr>
              <w:t>占合同承包造价</w:t>
            </w:r>
          </w:p>
          <w:p>
            <w:pPr>
              <w:spacing w:line="360" w:lineRule="auto"/>
              <w:jc w:val="center"/>
              <w:rPr>
                <w:rStyle w:val="22"/>
                <w:rFonts w:ascii="宋体" w:hAnsi="宋体"/>
                <w:sz w:val="22"/>
                <w:szCs w:val="22"/>
              </w:rPr>
            </w:pPr>
            <w:r>
              <w:rPr>
                <w:rStyle w:val="22"/>
                <w:rFonts w:ascii="宋体" w:hAnsi="宋体"/>
                <w:sz w:val="22"/>
                <w:szCs w:val="22"/>
              </w:rPr>
              <w:t>百    分    比</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Style w:val="22"/>
                <w:rFonts w:ascii="宋体" w:hAnsi="宋体"/>
                <w:sz w:val="22"/>
                <w:szCs w:val="22"/>
              </w:rPr>
            </w:pPr>
            <w:r>
              <w:rPr>
                <w:rStyle w:val="22"/>
                <w:rFonts w:ascii="宋体" w:hAnsi="宋体"/>
                <w:sz w:val="22"/>
                <w:szCs w:val="22"/>
              </w:rPr>
              <w:t>金       额</w:t>
            </w:r>
          </w:p>
          <w:p>
            <w:pPr>
              <w:spacing w:line="360" w:lineRule="auto"/>
              <w:jc w:val="center"/>
              <w:rPr>
                <w:rStyle w:val="22"/>
                <w:rFonts w:ascii="宋体" w:hAnsi="宋体"/>
                <w:sz w:val="22"/>
                <w:szCs w:val="22"/>
              </w:rPr>
            </w:pPr>
            <w:r>
              <w:rPr>
                <w:rStyle w:val="22"/>
                <w:rFonts w:ascii="宋体" w:hAnsi="宋体"/>
                <w:sz w:val="22"/>
                <w:szCs w:val="22"/>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1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Style w:val="22"/>
                <w:rFonts w:ascii="宋体" w:hAnsi="宋体"/>
                <w:sz w:val="22"/>
                <w:szCs w:val="22"/>
              </w:rPr>
            </w:pPr>
            <w:r>
              <w:rPr>
                <w:rStyle w:val="22"/>
                <w:rFonts w:ascii="宋体" w:hAnsi="宋体"/>
                <w:sz w:val="22"/>
                <w:szCs w:val="22"/>
              </w:rPr>
              <w:t>竣工验收合格后</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1100" w:firstLineChars="500"/>
              <w:jc w:val="both"/>
              <w:rPr>
                <w:rStyle w:val="22"/>
                <w:rFonts w:ascii="宋体" w:hAnsi="宋体"/>
                <w:sz w:val="22"/>
                <w:szCs w:val="22"/>
              </w:rPr>
            </w:pPr>
            <w:r>
              <w:rPr>
                <w:rStyle w:val="22"/>
                <w:rFonts w:hint="eastAsia" w:ascii="宋体" w:hAnsi="宋体"/>
                <w:sz w:val="22"/>
                <w:szCs w:val="22"/>
                <w:lang w:val="en-US" w:eastAsia="zh-CN"/>
              </w:rPr>
              <w:t>97</w:t>
            </w:r>
            <w:r>
              <w:rPr>
                <w:rStyle w:val="22"/>
                <w:rFonts w:ascii="宋体" w:hAnsi="宋体"/>
                <w:sz w:val="22"/>
                <w:szCs w:val="22"/>
              </w:rPr>
              <w:t>%</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right"/>
              <w:rPr>
                <w:rStyle w:val="22"/>
                <w:rFonts w:hint="default" w:ascii="宋体" w:hAnsi="宋体" w:eastAsia="宋体"/>
                <w:color w:val="FF0000"/>
                <w:sz w:val="22"/>
                <w:szCs w:val="22"/>
                <w:lang w:val="en-US" w:eastAsia="zh-CN"/>
              </w:rPr>
            </w:pPr>
            <w:r>
              <w:rPr>
                <w:rStyle w:val="22"/>
                <w:rFonts w:hint="eastAsia" w:ascii="宋体" w:hAnsi="宋体"/>
                <w:color w:val="000000"/>
                <w:sz w:val="22"/>
                <w:szCs w:val="22"/>
                <w:lang w:val="en-US" w:eastAsia="zh-CN"/>
              </w:rPr>
              <w:t>24250.00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117" w:type="dxa"/>
            <w:tcBorders>
              <w:top w:val="single" w:color="000000" w:sz="4" w:space="0"/>
              <w:left w:val="single" w:color="000000" w:sz="4" w:space="0"/>
              <w:bottom w:val="single" w:color="000000" w:sz="4" w:space="0"/>
              <w:right w:val="single" w:color="000000" w:sz="4" w:space="0"/>
            </w:tcBorders>
            <w:noWrap w:val="0"/>
            <w:vAlign w:val="center"/>
          </w:tcPr>
          <w:p>
            <w:pPr>
              <w:tabs>
                <w:tab w:val="left" w:pos="3357"/>
              </w:tabs>
              <w:spacing w:line="360" w:lineRule="auto"/>
              <w:ind w:firstLine="880" w:firstLineChars="400"/>
              <w:jc w:val="both"/>
              <w:rPr>
                <w:rStyle w:val="22"/>
                <w:rFonts w:hint="default" w:ascii="宋体" w:hAnsi="宋体"/>
                <w:color w:val="000000"/>
                <w:sz w:val="22"/>
                <w:szCs w:val="22"/>
                <w:lang w:val="en-US" w:eastAsia="zh-CN"/>
              </w:rPr>
            </w:pPr>
            <w:r>
              <w:rPr>
                <w:rStyle w:val="22"/>
                <w:rFonts w:hint="eastAsia" w:ascii="宋体" w:hAnsi="宋体"/>
                <w:color w:val="000000"/>
                <w:sz w:val="22"/>
                <w:szCs w:val="22"/>
                <w:lang w:val="en-US" w:eastAsia="zh-CN"/>
              </w:rPr>
              <w:t>质保一年期满后</w:t>
            </w:r>
          </w:p>
        </w:tc>
        <w:tc>
          <w:tcPr>
            <w:tcW w:w="2775" w:type="dxa"/>
            <w:tcBorders>
              <w:top w:val="single" w:color="000000" w:sz="4" w:space="0"/>
              <w:left w:val="single" w:color="000000" w:sz="4" w:space="0"/>
              <w:bottom w:val="single" w:color="000000" w:sz="4" w:space="0"/>
              <w:right w:val="single" w:color="000000" w:sz="4" w:space="0"/>
            </w:tcBorders>
            <w:noWrap w:val="0"/>
            <w:vAlign w:val="center"/>
          </w:tcPr>
          <w:p>
            <w:pPr>
              <w:tabs>
                <w:tab w:val="left" w:pos="3357"/>
              </w:tabs>
              <w:spacing w:line="360" w:lineRule="auto"/>
              <w:ind w:firstLine="1100" w:firstLineChars="500"/>
              <w:jc w:val="both"/>
              <w:rPr>
                <w:rStyle w:val="22"/>
                <w:rFonts w:hint="default" w:ascii="宋体" w:hAnsi="宋体"/>
                <w:color w:val="000000"/>
                <w:sz w:val="22"/>
                <w:szCs w:val="22"/>
                <w:lang w:val="en-US" w:eastAsia="zh-CN"/>
              </w:rPr>
            </w:pPr>
            <w:r>
              <w:rPr>
                <w:rStyle w:val="22"/>
                <w:rFonts w:hint="eastAsia" w:ascii="宋体" w:hAnsi="宋体"/>
                <w:color w:val="000000"/>
                <w:sz w:val="22"/>
                <w:szCs w:val="22"/>
                <w:lang w:val="en-US" w:eastAsia="zh-CN"/>
              </w:rPr>
              <w:t>3%</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ind w:firstLine="1320" w:firstLineChars="600"/>
              <w:jc w:val="right"/>
              <w:rPr>
                <w:rStyle w:val="22"/>
                <w:rFonts w:hint="default" w:ascii="宋体" w:hAnsi="宋体"/>
                <w:color w:val="000000"/>
                <w:sz w:val="22"/>
                <w:szCs w:val="22"/>
                <w:lang w:val="en-US" w:eastAsia="zh-CN"/>
              </w:rPr>
            </w:pPr>
            <w:r>
              <w:rPr>
                <w:rStyle w:val="22"/>
                <w:rFonts w:hint="eastAsia" w:ascii="宋体" w:hAnsi="宋体"/>
                <w:color w:val="000000"/>
                <w:sz w:val="22"/>
                <w:szCs w:val="22"/>
                <w:lang w:val="en-US" w:eastAsia="zh-CN"/>
              </w:rPr>
              <w:t xml:space="preserve">750.00  </w:t>
            </w:r>
          </w:p>
        </w:tc>
      </w:tr>
    </w:tbl>
    <w:p>
      <w:pPr>
        <w:spacing w:line="360" w:lineRule="auto"/>
        <w:ind w:firstLine="220" w:firstLineChars="100"/>
        <w:rPr>
          <w:rStyle w:val="22"/>
          <w:rFonts w:hint="eastAsia" w:ascii="宋体" w:hAnsi="宋体"/>
          <w:color w:val="000000"/>
          <w:sz w:val="22"/>
          <w:szCs w:val="22"/>
        </w:rPr>
      </w:pPr>
      <w:r>
        <w:rPr>
          <w:rStyle w:val="22"/>
          <w:rFonts w:hint="eastAsia" w:ascii="宋体" w:hAnsi="宋体" w:eastAsia="宋体"/>
          <w:color w:val="000000"/>
          <w:sz w:val="22"/>
          <w:szCs w:val="22"/>
          <w:lang w:val="en-US" w:eastAsia="zh-CN"/>
        </w:rPr>
        <w:t>2、</w:t>
      </w:r>
      <w:r>
        <w:rPr>
          <w:rStyle w:val="22"/>
          <w:rFonts w:hint="eastAsia" w:ascii="宋体" w:hAnsi="宋体"/>
          <w:color w:val="000000"/>
          <w:sz w:val="22"/>
          <w:szCs w:val="22"/>
        </w:rPr>
        <w:t>上述价款为包工包料所有费用，包括施工费、机械工具使用费用、运输费、交通费、人工费、</w:t>
      </w:r>
      <w:r>
        <w:rPr>
          <w:rStyle w:val="22"/>
          <w:rFonts w:hint="eastAsia" w:ascii="宋体" w:hAnsi="宋体" w:eastAsia="宋体"/>
          <w:color w:val="000000"/>
          <w:sz w:val="22"/>
          <w:szCs w:val="22"/>
          <w:lang w:eastAsia="zh-CN"/>
        </w:rPr>
        <w:t>辅</w:t>
      </w:r>
      <w:r>
        <w:rPr>
          <w:rStyle w:val="22"/>
          <w:rFonts w:hint="eastAsia" w:ascii="宋体" w:hAnsi="宋体"/>
          <w:color w:val="000000"/>
          <w:sz w:val="22"/>
          <w:szCs w:val="22"/>
        </w:rPr>
        <w:t>料费、利润及</w:t>
      </w:r>
      <w:r>
        <w:rPr>
          <w:rStyle w:val="22"/>
          <w:rFonts w:hint="eastAsia" w:ascii="宋体" w:hAnsi="宋体" w:eastAsia="宋体"/>
          <w:color w:val="000000"/>
          <w:sz w:val="22"/>
          <w:szCs w:val="22"/>
          <w:lang w:val="en-US" w:eastAsia="zh-CN"/>
        </w:rPr>
        <w:t>3%的增值税专用</w:t>
      </w:r>
      <w:r>
        <w:rPr>
          <w:rStyle w:val="22"/>
          <w:rFonts w:hint="eastAsia" w:ascii="宋体" w:hAnsi="宋体" w:eastAsia="宋体"/>
          <w:color w:val="000000"/>
          <w:sz w:val="22"/>
          <w:szCs w:val="22"/>
          <w:lang w:eastAsia="zh-CN"/>
        </w:rPr>
        <w:t>票</w:t>
      </w:r>
      <w:r>
        <w:rPr>
          <w:rStyle w:val="22"/>
          <w:rFonts w:hint="eastAsia" w:ascii="宋体" w:hAnsi="宋体"/>
          <w:color w:val="000000"/>
          <w:sz w:val="22"/>
          <w:szCs w:val="22"/>
        </w:rPr>
        <w:t>等。费用明细详见附件。</w:t>
      </w:r>
    </w:p>
    <w:p>
      <w:pPr>
        <w:pStyle w:val="19"/>
        <w:numPr>
          <w:ilvl w:val="0"/>
          <w:numId w:val="0"/>
        </w:numPr>
        <w:tabs>
          <w:tab w:val="left" w:pos="284"/>
        </w:tabs>
        <w:spacing w:line="360" w:lineRule="auto"/>
        <w:ind w:leftChars="0" w:firstLine="220" w:firstLineChars="100"/>
        <w:jc w:val="left"/>
        <w:rPr>
          <w:rFonts w:hint="eastAsia" w:ascii="宋体" w:hAnsi="宋体" w:cs="宋体"/>
          <w:color w:val="000000"/>
          <w:kern w:val="0"/>
          <w:sz w:val="22"/>
          <w:szCs w:val="22"/>
        </w:rPr>
      </w:pPr>
      <w:r>
        <w:rPr>
          <w:rFonts w:hint="eastAsia" w:ascii="宋体" w:hAnsi="宋体" w:cs="宋体"/>
          <w:spacing w:val="0"/>
          <w:sz w:val="22"/>
          <w:szCs w:val="22"/>
          <w:lang w:val="en-US" w:eastAsia="zh-CN"/>
        </w:rPr>
        <w:t xml:space="preserve"> 3、</w:t>
      </w:r>
      <w:r>
        <w:rPr>
          <w:rFonts w:hint="eastAsia" w:ascii="宋体" w:hAnsi="宋体" w:cs="宋体"/>
          <w:color w:val="000000"/>
          <w:kern w:val="0"/>
          <w:sz w:val="22"/>
          <w:szCs w:val="22"/>
        </w:rPr>
        <w:t>乙方开具等额专用发票给甲方、甲方在七个工作日内打款到乙方指定账户。</w:t>
      </w:r>
    </w:p>
    <w:p>
      <w:pPr>
        <w:keepNext w:val="0"/>
        <w:keepLines w:val="0"/>
        <w:pageBreakBefore w:val="0"/>
        <w:widowControl/>
        <w:kinsoku/>
        <w:wordWrap/>
        <w:overflowPunct/>
        <w:topLinePunct w:val="0"/>
        <w:autoSpaceDE/>
        <w:autoSpaceDN/>
        <w:bidi w:val="0"/>
        <w:adjustRightInd/>
        <w:snapToGrid/>
        <w:spacing w:line="480" w:lineRule="exact"/>
        <w:ind w:left="3829" w:leftChars="104" w:right="-162" w:rightChars="-77" w:hanging="3611" w:hangingChars="1635"/>
        <w:textAlignment w:val="baseline"/>
        <w:rPr>
          <w:rFonts w:hint="eastAsia" w:ascii="宋体" w:hAnsi="宋体" w:eastAsia="宋体" w:cs="宋体"/>
          <w:spacing w:val="0"/>
          <w:sz w:val="22"/>
          <w:szCs w:val="22"/>
          <w:lang w:val="en-US" w:eastAsia="zh-CN"/>
        </w:rPr>
      </w:pPr>
      <w:r>
        <w:rPr>
          <w:rFonts w:hint="eastAsia" w:ascii="宋体" w:hAnsi="宋体" w:eastAsia="宋体" w:cs="宋体"/>
          <w:b/>
          <w:bCs/>
          <w:spacing w:val="0"/>
          <w:sz w:val="22"/>
          <w:szCs w:val="22"/>
          <w:lang w:val="en-US" w:eastAsia="zh-CN"/>
        </w:rPr>
        <w:t>乙方收款账户信息</w:t>
      </w:r>
      <w:r>
        <w:rPr>
          <w:rFonts w:hint="eastAsia" w:ascii="宋体" w:hAnsi="宋体" w:eastAsia="宋体" w:cs="宋体"/>
          <w:spacing w:val="0"/>
          <w:sz w:val="22"/>
          <w:szCs w:val="22"/>
          <w:lang w:val="en-US" w:eastAsia="zh-CN"/>
        </w:rPr>
        <w:t>：</w:t>
      </w:r>
    </w:p>
    <w:p>
      <w:pPr>
        <w:keepNext w:val="0"/>
        <w:keepLines w:val="0"/>
        <w:pageBreakBefore w:val="0"/>
        <w:widowControl/>
        <w:kinsoku/>
        <w:wordWrap/>
        <w:overflowPunct/>
        <w:topLinePunct w:val="0"/>
        <w:autoSpaceDE/>
        <w:autoSpaceDN/>
        <w:bidi w:val="0"/>
        <w:adjustRightInd/>
        <w:snapToGrid/>
        <w:spacing w:line="480" w:lineRule="exact"/>
        <w:ind w:right="-162" w:rightChars="-77" w:firstLine="220" w:firstLineChars="100"/>
        <w:textAlignment w:val="baseline"/>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单位名称：梁山京梁机电安装工程有限公司</w:t>
      </w:r>
    </w:p>
    <w:p>
      <w:pPr>
        <w:keepNext w:val="0"/>
        <w:keepLines w:val="0"/>
        <w:pageBreakBefore w:val="0"/>
        <w:widowControl/>
        <w:kinsoku/>
        <w:wordWrap/>
        <w:overflowPunct/>
        <w:topLinePunct w:val="0"/>
        <w:autoSpaceDE/>
        <w:autoSpaceDN/>
        <w:bidi w:val="0"/>
        <w:adjustRightInd/>
        <w:snapToGrid/>
        <w:spacing w:line="480" w:lineRule="exact"/>
        <w:ind w:right="-162" w:rightChars="-77" w:firstLine="220" w:firstLineChars="100"/>
        <w:textAlignment w:val="baseline"/>
        <w:rPr>
          <w:rFonts w:hint="eastAsia" w:ascii="宋体" w:hAnsi="宋体" w:eastAsia="宋体" w:cs="宋体"/>
          <w:spacing w:val="0"/>
          <w:sz w:val="22"/>
          <w:szCs w:val="22"/>
          <w:lang w:val="en-US" w:eastAsia="zh-CN"/>
        </w:rPr>
      </w:pPr>
      <w:r>
        <w:rPr>
          <w:rFonts w:hint="eastAsia" w:ascii="宋体" w:hAnsi="宋体" w:eastAsia="宋体" w:cs="宋体"/>
          <w:spacing w:val="0"/>
          <w:sz w:val="22"/>
          <w:szCs w:val="22"/>
          <w:lang w:val="en-US" w:eastAsia="zh-CN"/>
        </w:rPr>
        <w:t>开户行：</w:t>
      </w:r>
      <w:r>
        <w:rPr>
          <w:rFonts w:hint="eastAsia" w:ascii="宋体" w:hAnsi="宋体" w:cs="宋体"/>
          <w:spacing w:val="0"/>
          <w:sz w:val="22"/>
          <w:szCs w:val="22"/>
          <w:lang w:val="en-US" w:eastAsia="zh-CN"/>
        </w:rPr>
        <w:t>中国农业银行股份有限公司梁山支行</w:t>
      </w:r>
    </w:p>
    <w:p>
      <w:pPr>
        <w:pStyle w:val="19"/>
        <w:numPr>
          <w:ilvl w:val="0"/>
          <w:numId w:val="0"/>
        </w:numPr>
        <w:tabs>
          <w:tab w:val="left" w:pos="284"/>
        </w:tabs>
        <w:spacing w:line="360" w:lineRule="auto"/>
        <w:ind w:leftChars="0" w:firstLine="220" w:firstLineChars="100"/>
        <w:jc w:val="left"/>
        <w:rPr>
          <w:rFonts w:hint="eastAsia" w:ascii="宋体" w:hAnsi="宋体" w:cs="宋体"/>
          <w:spacing w:val="0"/>
          <w:sz w:val="22"/>
          <w:szCs w:val="22"/>
          <w:lang w:val="en-US" w:eastAsia="zh-CN"/>
        </w:rPr>
      </w:pPr>
      <w:r>
        <w:rPr>
          <w:rFonts w:hint="eastAsia" w:ascii="宋体" w:hAnsi="宋体" w:eastAsia="宋体" w:cs="宋体"/>
          <w:spacing w:val="0"/>
          <w:sz w:val="22"/>
          <w:szCs w:val="22"/>
          <w:lang w:val="en-US" w:eastAsia="zh-CN"/>
        </w:rPr>
        <w:t>账号：</w:t>
      </w:r>
      <w:r>
        <w:rPr>
          <w:rFonts w:hint="eastAsia" w:ascii="宋体" w:hAnsi="宋体" w:cs="宋体"/>
          <w:spacing w:val="0"/>
          <w:sz w:val="22"/>
          <w:szCs w:val="22"/>
          <w:lang w:val="en-US" w:eastAsia="zh-CN"/>
        </w:rPr>
        <w:t>1549 1101 0400 38624</w:t>
      </w:r>
    </w:p>
    <w:p>
      <w:pPr>
        <w:pStyle w:val="19"/>
        <w:numPr>
          <w:ilvl w:val="0"/>
          <w:numId w:val="0"/>
        </w:numPr>
        <w:tabs>
          <w:tab w:val="left" w:pos="284"/>
        </w:tabs>
        <w:spacing w:line="360" w:lineRule="auto"/>
        <w:ind w:leftChars="0" w:firstLine="220" w:firstLineChars="100"/>
        <w:jc w:val="left"/>
        <w:rPr>
          <w:rFonts w:hint="default" w:ascii="宋体" w:hAnsi="宋体" w:cs="宋体"/>
          <w:spacing w:val="0"/>
          <w:sz w:val="22"/>
          <w:szCs w:val="22"/>
          <w:lang w:val="en-US" w:eastAsia="zh-CN"/>
        </w:rPr>
      </w:pPr>
      <w:r>
        <w:rPr>
          <w:rFonts w:hint="eastAsia" w:ascii="宋体" w:hAnsi="宋体" w:cs="宋体"/>
          <w:spacing w:val="0"/>
          <w:sz w:val="22"/>
          <w:szCs w:val="22"/>
          <w:lang w:val="en-US" w:eastAsia="zh-CN"/>
        </w:rPr>
        <w:t>联系人：李茂勤   联系电话</w:t>
      </w:r>
      <w:r>
        <w:rPr>
          <w:rFonts w:hint="eastAsia" w:ascii="宋体" w:hAnsi="宋体" w:eastAsia="宋体" w:cs="宋体"/>
          <w:i w:val="0"/>
          <w:iCs w:val="0"/>
          <w:color w:val="000000"/>
          <w:kern w:val="0"/>
          <w:sz w:val="20"/>
          <w:szCs w:val="20"/>
          <w:u w:val="none"/>
          <w:lang w:val="en-US" w:eastAsia="zh-CN" w:bidi="ar"/>
        </w:rPr>
        <w:t>15010601670</w:t>
      </w:r>
    </w:p>
    <w:p>
      <w:pPr>
        <w:tabs>
          <w:tab w:val="left" w:pos="284"/>
        </w:tabs>
        <w:spacing w:line="360" w:lineRule="auto"/>
        <w:ind w:left="259" w:leftChars="116" w:hanging="15" w:hangingChars="7"/>
        <w:jc w:val="left"/>
        <w:rPr>
          <w:rFonts w:hint="eastAsia" w:ascii="宋体" w:hAnsi="宋体" w:eastAsia="宋体" w:cs="宋体"/>
          <w:kern w:val="0"/>
          <w:sz w:val="22"/>
          <w:szCs w:val="22"/>
        </w:rPr>
      </w:pPr>
    </w:p>
    <w:p>
      <w:pPr>
        <w:tabs>
          <w:tab w:val="left" w:pos="284"/>
        </w:tabs>
        <w:spacing w:line="360" w:lineRule="auto"/>
        <w:ind w:left="259" w:leftChars="116" w:hanging="15" w:hangingChars="7"/>
        <w:jc w:val="left"/>
        <w:rPr>
          <w:rFonts w:hint="eastAsia" w:ascii="宋体" w:hAnsi="宋体" w:eastAsia="宋体" w:cs="宋体"/>
          <w:b/>
          <w:kern w:val="0"/>
          <w:sz w:val="22"/>
          <w:szCs w:val="22"/>
        </w:rPr>
      </w:pPr>
      <w:r>
        <w:rPr>
          <w:rFonts w:hint="eastAsia" w:ascii="宋体" w:hAnsi="宋体" w:eastAsia="宋体" w:cs="宋体"/>
          <w:b/>
          <w:bCs/>
          <w:kern w:val="0"/>
          <w:sz w:val="22"/>
          <w:szCs w:val="22"/>
        </w:rPr>
        <w:t>甲方的开票信息</w:t>
      </w:r>
      <w:r>
        <w:rPr>
          <w:rFonts w:hint="eastAsia" w:ascii="宋体" w:hAnsi="宋体" w:eastAsia="宋体" w:cs="宋体"/>
          <w:kern w:val="0"/>
          <w:sz w:val="22"/>
          <w:szCs w:val="22"/>
        </w:rPr>
        <w:t>：</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单位名称：北京三汇能环科技发展有限公司</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税号：91110106666295220C</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注册地址：北京市丰台区配套商业太平桥路15、17、17-1号内17号B1层B1010号房间</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账号：0201000 103 0000 23429</w:t>
      </w:r>
    </w:p>
    <w:p>
      <w:pPr>
        <w:ind w:firstLine="220" w:firstLine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开户行：北京农村商业银行丰台支行营业部</w:t>
      </w:r>
    </w:p>
    <w:p>
      <w:pPr>
        <w:ind w:firstLine="220" w:firstLineChars="100"/>
        <w:jc w:val="both"/>
        <w:rPr>
          <w:rFonts w:hint="eastAsia" w:ascii="宋体" w:hAnsi="宋体" w:eastAsia="宋体" w:cs="宋体"/>
          <w:spacing w:val="0"/>
          <w:sz w:val="22"/>
          <w:szCs w:val="22"/>
          <w:lang w:val="en-US" w:eastAsia="zh-CN"/>
        </w:rPr>
      </w:pPr>
      <w:r>
        <w:rPr>
          <w:rFonts w:hint="eastAsia" w:ascii="宋体" w:hAnsi="宋体" w:eastAsia="宋体" w:cs="宋体"/>
          <w:sz w:val="22"/>
          <w:szCs w:val="22"/>
          <w:lang w:val="en-US" w:eastAsia="zh-CN"/>
        </w:rPr>
        <w:t xml:space="preserve">电话：010-52892872 </w:t>
      </w:r>
    </w:p>
    <w:p>
      <w:pPr>
        <w:pStyle w:val="2"/>
        <w:rPr>
          <w:rFonts w:hint="eastAsia" w:ascii="宋体" w:hAnsi="宋体" w:eastAsia="宋体" w:cs="宋体"/>
          <w:sz w:val="22"/>
          <w:szCs w:val="22"/>
        </w:rPr>
      </w:pPr>
    </w:p>
    <w:p>
      <w:pPr>
        <w:spacing w:line="360" w:lineRule="auto"/>
        <w:ind w:firstLine="442" w:firstLineChars="200"/>
        <w:rPr>
          <w:rStyle w:val="22"/>
          <w:rFonts w:hint="eastAsia" w:ascii="宋体" w:hAnsi="宋体" w:eastAsia="宋体" w:cs="宋体"/>
          <w:b/>
          <w:sz w:val="22"/>
          <w:szCs w:val="22"/>
        </w:rPr>
      </w:pPr>
      <w:r>
        <w:rPr>
          <w:rStyle w:val="22"/>
          <w:rFonts w:hint="eastAsia" w:ascii="宋体" w:hAnsi="宋体" w:eastAsia="宋体" w:cs="宋体"/>
          <w:b/>
          <w:sz w:val="22"/>
          <w:szCs w:val="22"/>
          <w:lang w:eastAsia="zh-CN"/>
        </w:rPr>
        <w:t>八、</w:t>
      </w:r>
      <w:r>
        <w:rPr>
          <w:rStyle w:val="22"/>
          <w:rFonts w:hint="eastAsia" w:ascii="宋体" w:hAnsi="宋体" w:eastAsia="宋体" w:cs="宋体"/>
          <w:b/>
          <w:sz w:val="22"/>
          <w:szCs w:val="22"/>
        </w:rPr>
        <w:t>材料设备的供应</w:t>
      </w:r>
    </w:p>
    <w:p>
      <w:pPr>
        <w:spacing w:line="360" w:lineRule="auto"/>
        <w:rPr>
          <w:rStyle w:val="22"/>
          <w:rFonts w:hint="eastAsia" w:ascii="宋体" w:hAnsi="宋体" w:eastAsia="宋体" w:cs="宋体"/>
          <w:sz w:val="22"/>
          <w:szCs w:val="22"/>
        </w:rPr>
      </w:pPr>
      <w:r>
        <w:rPr>
          <w:rStyle w:val="22"/>
          <w:rFonts w:hint="eastAsia" w:ascii="宋体" w:hAnsi="宋体" w:eastAsia="宋体" w:cs="宋体"/>
          <w:sz w:val="22"/>
          <w:szCs w:val="22"/>
        </w:rPr>
        <w:t xml:space="preserve">    </w:t>
      </w:r>
      <w:r>
        <w:rPr>
          <w:rStyle w:val="22"/>
          <w:rFonts w:hint="eastAsia" w:ascii="宋体" w:hAnsi="宋体" w:eastAsia="宋体" w:cs="宋体"/>
          <w:sz w:val="22"/>
          <w:szCs w:val="22"/>
          <w:lang w:val="en-US" w:eastAsia="zh-CN"/>
        </w:rPr>
        <w:t>1、</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按双方约定的供应材料设备，如与</w:t>
      </w:r>
      <w:r>
        <w:rPr>
          <w:rStyle w:val="22"/>
          <w:rFonts w:hint="eastAsia" w:ascii="宋体" w:hAnsi="宋体" w:eastAsia="宋体" w:cs="宋体"/>
          <w:sz w:val="22"/>
          <w:szCs w:val="22"/>
          <w:lang w:eastAsia="zh-CN"/>
        </w:rPr>
        <w:t>约定</w:t>
      </w:r>
      <w:r>
        <w:rPr>
          <w:rStyle w:val="22"/>
          <w:rFonts w:hint="eastAsia" w:ascii="宋体" w:hAnsi="宋体" w:eastAsia="宋体" w:cs="宋体"/>
          <w:sz w:val="22"/>
          <w:szCs w:val="22"/>
        </w:rPr>
        <w:t>不符时，承担相应违约责任。</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lang w:val="en-US" w:eastAsia="zh-CN"/>
        </w:rPr>
        <w:t>2、</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w:t>
      </w:r>
      <w:r>
        <w:rPr>
          <w:rStyle w:val="22"/>
          <w:rFonts w:hint="eastAsia" w:ascii="宋体" w:hAnsi="宋体" w:eastAsia="宋体" w:cs="宋体"/>
          <w:sz w:val="22"/>
          <w:szCs w:val="22"/>
          <w:lang w:eastAsia="zh-CN"/>
        </w:rPr>
        <w:t>乙方</w:t>
      </w:r>
      <w:r>
        <w:rPr>
          <w:rStyle w:val="22"/>
          <w:rFonts w:hint="eastAsia" w:ascii="宋体" w:hAnsi="宋体" w:eastAsia="宋体" w:cs="宋体"/>
          <w:sz w:val="22"/>
          <w:szCs w:val="22"/>
        </w:rPr>
        <w:t>双方应对各自负责供应的材料设备，提供产品合格证明；如与设计和规范要求不符的产品，重新采购符合要求的产品，各自承担由此发生的费用。</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lang w:val="en-US" w:eastAsia="zh-CN"/>
        </w:rPr>
        <w:t>3、</w:t>
      </w:r>
      <w:r>
        <w:rPr>
          <w:rStyle w:val="22"/>
          <w:rFonts w:hint="eastAsia" w:ascii="宋体" w:hAnsi="宋体" w:eastAsia="宋体" w:cs="宋体"/>
          <w:sz w:val="22"/>
          <w:szCs w:val="22"/>
          <w:lang w:eastAsia="zh-CN"/>
        </w:rPr>
        <w:t>乙方</w:t>
      </w:r>
      <w:r>
        <w:rPr>
          <w:rStyle w:val="22"/>
          <w:rFonts w:hint="eastAsia" w:ascii="宋体" w:hAnsi="宋体" w:eastAsia="宋体" w:cs="宋体"/>
          <w:sz w:val="22"/>
          <w:szCs w:val="22"/>
        </w:rPr>
        <w:t>需使用代用材料时，须经</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代表批准方可使用，由此增减的费用双方议定。</w:t>
      </w:r>
    </w:p>
    <w:p>
      <w:pPr>
        <w:spacing w:line="360" w:lineRule="auto"/>
        <w:ind w:firstLine="435"/>
        <w:rPr>
          <w:rStyle w:val="22"/>
          <w:rFonts w:hint="eastAsia" w:ascii="宋体" w:hAnsi="宋体" w:eastAsia="宋体" w:cs="宋体"/>
          <w:b/>
          <w:sz w:val="22"/>
          <w:szCs w:val="22"/>
        </w:rPr>
      </w:pPr>
      <w:r>
        <w:rPr>
          <w:rStyle w:val="22"/>
          <w:rFonts w:hint="eastAsia" w:ascii="宋体" w:hAnsi="宋体" w:eastAsia="宋体" w:cs="宋体"/>
          <w:b/>
          <w:sz w:val="22"/>
          <w:szCs w:val="22"/>
          <w:lang w:eastAsia="zh-CN"/>
        </w:rPr>
        <w:t>九、</w:t>
      </w:r>
      <w:r>
        <w:rPr>
          <w:rStyle w:val="22"/>
          <w:rFonts w:hint="eastAsia" w:ascii="宋体" w:hAnsi="宋体" w:eastAsia="宋体" w:cs="宋体"/>
          <w:b/>
          <w:sz w:val="22"/>
          <w:szCs w:val="22"/>
        </w:rPr>
        <w:t>违约责任</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lang w:val="en-US" w:eastAsia="zh-CN"/>
        </w:rPr>
        <w:t>1、</w:t>
      </w:r>
      <w:r>
        <w:rPr>
          <w:rStyle w:val="22"/>
          <w:rFonts w:hint="eastAsia" w:ascii="宋体" w:hAnsi="宋体" w:eastAsia="宋体" w:cs="宋体"/>
          <w:sz w:val="22"/>
          <w:szCs w:val="22"/>
          <w:lang w:eastAsia="zh-CN"/>
        </w:rPr>
        <w:t>甲方</w:t>
      </w:r>
      <w:r>
        <w:rPr>
          <w:rStyle w:val="22"/>
          <w:rFonts w:hint="eastAsia" w:ascii="宋体" w:hAnsi="宋体" w:eastAsia="宋体" w:cs="宋体"/>
          <w:sz w:val="22"/>
          <w:szCs w:val="22"/>
        </w:rPr>
        <w:t>或</w:t>
      </w:r>
      <w:r>
        <w:rPr>
          <w:rStyle w:val="22"/>
          <w:rFonts w:hint="eastAsia" w:ascii="宋体" w:hAnsi="宋体" w:eastAsia="宋体" w:cs="宋体"/>
          <w:sz w:val="22"/>
          <w:szCs w:val="22"/>
          <w:lang w:eastAsia="zh-CN"/>
        </w:rPr>
        <w:t>乙方</w:t>
      </w:r>
      <w:r>
        <w:rPr>
          <w:rStyle w:val="22"/>
          <w:rFonts w:hint="eastAsia" w:ascii="宋体" w:hAnsi="宋体" w:eastAsia="宋体" w:cs="宋体"/>
          <w:sz w:val="22"/>
          <w:szCs w:val="22"/>
        </w:rPr>
        <w:t>不能按本协议条款约定内容履行自己的各项义务及发生使合同无法履行的行为，应承担相应的违约责任，包括支付违约金，赔偿因其违约给对方造成的全部经济损失。</w:t>
      </w:r>
    </w:p>
    <w:p>
      <w:pPr>
        <w:spacing w:line="360" w:lineRule="auto"/>
        <w:ind w:firstLine="435"/>
        <w:rPr>
          <w:rStyle w:val="22"/>
          <w:rFonts w:hint="eastAsia" w:ascii="宋体" w:hAnsi="宋体" w:eastAsia="宋体" w:cs="宋体"/>
          <w:sz w:val="22"/>
          <w:szCs w:val="22"/>
        </w:rPr>
      </w:pPr>
      <w:r>
        <w:rPr>
          <w:rStyle w:val="22"/>
          <w:rFonts w:hint="eastAsia" w:ascii="宋体" w:hAnsi="宋体" w:eastAsia="宋体" w:cs="宋体"/>
          <w:sz w:val="22"/>
          <w:szCs w:val="22"/>
        </w:rPr>
        <w:t>除非上方协议将合同终止，或因一方违约使合同无法履行，违约方承担上述违约责任后仍应继续履行合同。</w:t>
      </w:r>
    </w:p>
    <w:p>
      <w:pPr>
        <w:spacing w:line="360" w:lineRule="auto"/>
        <w:ind w:firstLine="435"/>
        <w:rPr>
          <w:rStyle w:val="22"/>
          <w:rFonts w:ascii="宋体" w:hAnsi="宋体"/>
          <w:color w:val="000000"/>
          <w:sz w:val="22"/>
          <w:szCs w:val="22"/>
        </w:rPr>
      </w:pPr>
      <w:r>
        <w:rPr>
          <w:rStyle w:val="22"/>
          <w:rFonts w:hint="eastAsia" w:ascii="宋体" w:hAnsi="宋体" w:eastAsia="宋体" w:cs="宋体"/>
          <w:color w:val="000000"/>
          <w:sz w:val="22"/>
          <w:szCs w:val="22"/>
          <w:lang w:val="en-US" w:eastAsia="zh-CN"/>
        </w:rPr>
        <w:t>2、</w:t>
      </w:r>
      <w:r>
        <w:rPr>
          <w:rStyle w:val="22"/>
          <w:rFonts w:hint="eastAsia" w:ascii="宋体" w:hAnsi="宋体" w:eastAsia="宋体" w:cs="宋体"/>
          <w:color w:val="000000"/>
          <w:sz w:val="22"/>
          <w:szCs w:val="22"/>
        </w:rPr>
        <w:t>如因任何一方过错造成合同不能履行、不能完全履行或不适当履行，由有过</w:t>
      </w:r>
      <w:r>
        <w:rPr>
          <w:rStyle w:val="22"/>
          <w:rFonts w:hint="eastAsia" w:ascii="宋体" w:hAnsi="宋体"/>
          <w:color w:val="000000"/>
          <w:sz w:val="22"/>
          <w:szCs w:val="22"/>
        </w:rPr>
        <w:t>错的一方负责并承担由此造成的一切损失和费用以及另一方采取合理补救措施的一切费用。</w:t>
      </w:r>
    </w:p>
    <w:p>
      <w:pPr>
        <w:spacing w:line="360" w:lineRule="auto"/>
        <w:ind w:firstLine="435"/>
        <w:rPr>
          <w:rStyle w:val="22"/>
          <w:rFonts w:ascii="宋体" w:hAnsi="宋体"/>
          <w:color w:val="000000"/>
          <w:sz w:val="22"/>
          <w:szCs w:val="22"/>
        </w:rPr>
      </w:pPr>
      <w:r>
        <w:rPr>
          <w:rStyle w:val="22"/>
          <w:rFonts w:hint="eastAsia" w:ascii="宋体" w:hAnsi="宋体" w:eastAsia="宋体"/>
          <w:color w:val="000000"/>
          <w:sz w:val="22"/>
          <w:szCs w:val="22"/>
          <w:lang w:val="en-US" w:eastAsia="zh-CN"/>
        </w:rPr>
        <w:t>3、</w:t>
      </w:r>
      <w:r>
        <w:rPr>
          <w:rStyle w:val="22"/>
          <w:rFonts w:hint="eastAsia" w:ascii="宋体" w:hAnsi="宋体"/>
          <w:color w:val="000000"/>
          <w:sz w:val="22"/>
          <w:szCs w:val="22"/>
        </w:rPr>
        <w:t>因</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施工质量未达到合同约定的标准的，</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负责返工重做，因此产生的费用由</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承担。</w:t>
      </w:r>
    </w:p>
    <w:p>
      <w:pPr>
        <w:spacing w:line="360" w:lineRule="auto"/>
        <w:ind w:firstLine="435"/>
        <w:rPr>
          <w:rStyle w:val="22"/>
          <w:rFonts w:ascii="宋体" w:hAnsi="宋体"/>
          <w:color w:val="000000"/>
          <w:sz w:val="22"/>
          <w:szCs w:val="22"/>
        </w:rPr>
      </w:pPr>
      <w:r>
        <w:rPr>
          <w:rStyle w:val="22"/>
          <w:rFonts w:hint="eastAsia" w:ascii="宋体" w:hAnsi="宋体" w:eastAsia="宋体"/>
          <w:color w:val="000000"/>
          <w:sz w:val="22"/>
          <w:szCs w:val="22"/>
          <w:lang w:val="en-US" w:eastAsia="zh-CN"/>
        </w:rPr>
        <w:t>4、</w:t>
      </w:r>
      <w:r>
        <w:rPr>
          <w:rStyle w:val="22"/>
          <w:rFonts w:hint="eastAsia" w:ascii="宋体" w:hAnsi="宋体"/>
          <w:color w:val="000000"/>
          <w:sz w:val="22"/>
          <w:szCs w:val="22"/>
        </w:rPr>
        <w:t>因</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原因致使施工未能及时完毕，每超期一日，</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应以合同金额的1％向</w:t>
      </w:r>
      <w:r>
        <w:rPr>
          <w:rStyle w:val="22"/>
          <w:rFonts w:hint="eastAsia" w:ascii="宋体" w:hAnsi="宋体" w:eastAsia="宋体"/>
          <w:color w:val="000000"/>
          <w:sz w:val="22"/>
          <w:szCs w:val="22"/>
          <w:lang w:eastAsia="zh-CN"/>
        </w:rPr>
        <w:t>甲方</w:t>
      </w:r>
      <w:r>
        <w:rPr>
          <w:rStyle w:val="22"/>
          <w:rFonts w:hint="eastAsia" w:ascii="宋体" w:hAnsi="宋体"/>
          <w:color w:val="000000"/>
          <w:sz w:val="22"/>
          <w:szCs w:val="22"/>
        </w:rPr>
        <w:t>支付违约金，违约金最多不超过合同金额的20％。</w:t>
      </w:r>
    </w:p>
    <w:p>
      <w:pPr>
        <w:spacing w:line="360" w:lineRule="auto"/>
        <w:ind w:firstLine="435"/>
        <w:rPr>
          <w:rStyle w:val="22"/>
          <w:rFonts w:ascii="宋体" w:hAnsi="宋体"/>
          <w:color w:val="000000"/>
          <w:sz w:val="22"/>
          <w:szCs w:val="22"/>
        </w:rPr>
      </w:pPr>
      <w:r>
        <w:rPr>
          <w:rStyle w:val="22"/>
          <w:rFonts w:hint="eastAsia" w:ascii="宋体" w:hAnsi="宋体" w:eastAsia="宋体"/>
          <w:color w:val="000000"/>
          <w:sz w:val="22"/>
          <w:szCs w:val="22"/>
          <w:lang w:val="en-US" w:eastAsia="zh-CN"/>
        </w:rPr>
        <w:t>5、</w:t>
      </w:r>
      <w:r>
        <w:rPr>
          <w:rStyle w:val="22"/>
          <w:rFonts w:hint="eastAsia" w:ascii="宋体" w:hAnsi="宋体"/>
          <w:color w:val="000000"/>
          <w:sz w:val="22"/>
          <w:szCs w:val="22"/>
        </w:rPr>
        <w:t>施工过程中发生以下情况导致停工整顿，因停工造成的违约责任由</w:t>
      </w:r>
      <w:r>
        <w:rPr>
          <w:rStyle w:val="22"/>
          <w:rFonts w:hint="eastAsia" w:ascii="宋体" w:hAnsi="宋体" w:eastAsia="宋体"/>
          <w:color w:val="000000"/>
          <w:sz w:val="22"/>
          <w:szCs w:val="22"/>
          <w:lang w:eastAsia="zh-CN"/>
        </w:rPr>
        <w:t>乙方</w:t>
      </w:r>
      <w:r>
        <w:rPr>
          <w:rStyle w:val="22"/>
          <w:rFonts w:hint="eastAsia" w:ascii="宋体" w:hAnsi="宋体"/>
          <w:color w:val="000000"/>
          <w:sz w:val="22"/>
          <w:szCs w:val="22"/>
        </w:rPr>
        <w:t xml:space="preserve">承担： </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1)发生人身</w:t>
      </w:r>
      <w:r>
        <w:rPr>
          <w:rStyle w:val="22"/>
          <w:rFonts w:hint="eastAsia" w:ascii="宋体" w:hAnsi="宋体" w:eastAsia="宋体"/>
          <w:color w:val="000000"/>
          <w:sz w:val="22"/>
          <w:szCs w:val="22"/>
          <w:lang w:eastAsia="zh-CN"/>
        </w:rPr>
        <w:t>安全</w:t>
      </w:r>
      <w:r>
        <w:rPr>
          <w:rStyle w:val="22"/>
          <w:rFonts w:hint="eastAsia" w:ascii="宋体" w:hAnsi="宋体"/>
          <w:color w:val="000000"/>
          <w:sz w:val="22"/>
          <w:szCs w:val="22"/>
        </w:rPr>
        <w:t>事故；</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2)发生施工机械、生产主设备严重损坏事故；</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3)发生火灾事故；</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4)发生违章作业、冒险作业不听劝告的；</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5)施工现场脏、乱、差，不能满足安全和文明施工要求的；</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6)施工过程中，因违反工程相关规定的，被相关管理机关勒令停工的。</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10.6 任何一方因不可抗力不能履行合同义务时，可以免除违约责任，但应及时通知另一方，并在合理期间内出具因不可抗力导致合同不能履行的证明。在出现不可抗力的情况下，双方均应采取适当措施减轻损失。任何一方因未采取措施或采取措施不当导致损失扩大的，应当对扩大的损失承担责任，但因一方延迟履行而遭遇不可抗力的不得免责。</w:t>
      </w:r>
    </w:p>
    <w:p>
      <w:pPr>
        <w:spacing w:line="360" w:lineRule="auto"/>
        <w:ind w:firstLine="435"/>
        <w:rPr>
          <w:rStyle w:val="22"/>
          <w:rFonts w:ascii="宋体" w:hAnsi="宋体"/>
          <w:color w:val="000000"/>
          <w:sz w:val="22"/>
          <w:szCs w:val="22"/>
        </w:rPr>
      </w:pPr>
      <w:r>
        <w:rPr>
          <w:rStyle w:val="22"/>
          <w:rFonts w:hint="eastAsia" w:ascii="宋体" w:hAnsi="宋体"/>
          <w:color w:val="000000"/>
          <w:sz w:val="22"/>
          <w:szCs w:val="22"/>
        </w:rPr>
        <w:t>10.7 一方违约导致另一方不得不通过法律手段主张权利的，违约方还应当承担守约方因此而支出的合理费用，包括但不限于诉讼费、律师费、交通费、通讯费及其他必要支出。</w:t>
      </w:r>
    </w:p>
    <w:p>
      <w:pPr>
        <w:spacing w:line="360" w:lineRule="auto"/>
        <w:ind w:firstLine="480"/>
        <w:rPr>
          <w:rStyle w:val="22"/>
          <w:rFonts w:ascii="宋体" w:hAnsi="宋体"/>
          <w:b/>
          <w:color w:val="000000"/>
          <w:sz w:val="22"/>
          <w:szCs w:val="22"/>
        </w:rPr>
      </w:pPr>
      <w:r>
        <w:rPr>
          <w:rStyle w:val="22"/>
          <w:rFonts w:hint="eastAsia" w:ascii="宋体" w:hAnsi="宋体" w:eastAsia="宋体"/>
          <w:b/>
          <w:color w:val="000000"/>
          <w:sz w:val="22"/>
          <w:szCs w:val="22"/>
          <w:lang w:eastAsia="zh-CN"/>
        </w:rPr>
        <w:t>十、</w:t>
      </w:r>
      <w:r>
        <w:rPr>
          <w:rStyle w:val="22"/>
          <w:rFonts w:ascii="宋体" w:hAnsi="宋体"/>
          <w:b/>
          <w:color w:val="000000"/>
          <w:sz w:val="22"/>
          <w:szCs w:val="22"/>
        </w:rPr>
        <w:t>争议</w:t>
      </w:r>
      <w:r>
        <w:rPr>
          <w:rStyle w:val="22"/>
          <w:rFonts w:hint="eastAsia" w:ascii="宋体" w:hAnsi="宋体"/>
          <w:b/>
          <w:color w:val="000000"/>
          <w:sz w:val="22"/>
          <w:szCs w:val="22"/>
        </w:rPr>
        <w:t>解决方式</w:t>
      </w:r>
    </w:p>
    <w:p>
      <w:pPr>
        <w:spacing w:line="360" w:lineRule="auto"/>
        <w:ind w:right="-59" w:rightChars="-28" w:firstLine="435"/>
        <w:rPr>
          <w:rStyle w:val="22"/>
          <w:rFonts w:ascii="宋体" w:hAnsi="宋体"/>
          <w:color w:val="000000"/>
          <w:sz w:val="22"/>
          <w:szCs w:val="22"/>
        </w:rPr>
      </w:pPr>
      <w:r>
        <w:rPr>
          <w:rStyle w:val="22"/>
          <w:rFonts w:hint="eastAsia" w:ascii="宋体" w:hAnsi="宋体" w:eastAsia="宋体"/>
          <w:color w:val="000000"/>
          <w:sz w:val="22"/>
          <w:szCs w:val="22"/>
          <w:lang w:eastAsia="zh-CN"/>
        </w:rPr>
        <w:t>甲方</w:t>
      </w:r>
      <w:r>
        <w:rPr>
          <w:rStyle w:val="22"/>
          <w:rFonts w:ascii="宋体" w:hAnsi="宋体"/>
          <w:color w:val="000000"/>
          <w:sz w:val="22"/>
          <w:szCs w:val="22"/>
        </w:rPr>
        <w:t>、</w:t>
      </w:r>
      <w:r>
        <w:rPr>
          <w:rStyle w:val="22"/>
          <w:rFonts w:hint="eastAsia" w:ascii="宋体" w:hAnsi="宋体" w:eastAsia="宋体"/>
          <w:color w:val="000000"/>
          <w:sz w:val="22"/>
          <w:szCs w:val="22"/>
          <w:lang w:eastAsia="zh-CN"/>
        </w:rPr>
        <w:t>乙方</w:t>
      </w:r>
      <w:r>
        <w:rPr>
          <w:rStyle w:val="22"/>
          <w:rFonts w:ascii="宋体" w:hAnsi="宋体"/>
          <w:color w:val="000000"/>
          <w:sz w:val="22"/>
          <w:szCs w:val="22"/>
        </w:rPr>
        <w:t>双方发生争议时，可以通过协商或者申请施工合同管理机构会同有关部门调解。不愿调解或调解不成的，</w:t>
      </w:r>
      <w:r>
        <w:rPr>
          <w:rStyle w:val="22"/>
          <w:rFonts w:hint="eastAsia" w:ascii="宋体" w:hAnsi="宋体"/>
          <w:color w:val="000000"/>
          <w:sz w:val="22"/>
          <w:szCs w:val="22"/>
        </w:rPr>
        <w:t>双方可以采取第二种方式解决。</w:t>
      </w:r>
    </w:p>
    <w:p>
      <w:pPr>
        <w:spacing w:line="360" w:lineRule="auto"/>
        <w:ind w:firstLine="435"/>
        <w:rPr>
          <w:rStyle w:val="22"/>
          <w:rFonts w:ascii="宋体" w:hAnsi="宋体"/>
          <w:color w:val="000000"/>
          <w:sz w:val="22"/>
          <w:szCs w:val="22"/>
        </w:rPr>
      </w:pPr>
      <w:r>
        <w:rPr>
          <w:rStyle w:val="22"/>
          <w:rFonts w:ascii="宋体" w:hAnsi="宋体"/>
          <w:color w:val="000000"/>
          <w:sz w:val="22"/>
          <w:szCs w:val="22"/>
        </w:rPr>
        <w:t xml:space="preserve">第一种争议解决方式：向 </w:t>
      </w:r>
      <w:r>
        <w:rPr>
          <w:rStyle w:val="22"/>
          <w:rFonts w:ascii="宋体" w:hAnsi="宋体"/>
          <w:color w:val="000000"/>
          <w:sz w:val="22"/>
          <w:szCs w:val="22"/>
          <w:u w:val="single" w:color="000000"/>
        </w:rPr>
        <w:t xml:space="preserve">        </w:t>
      </w:r>
      <w:r>
        <w:rPr>
          <w:rStyle w:val="22"/>
          <w:rFonts w:hint="eastAsia" w:ascii="宋体" w:hAnsi="宋体"/>
          <w:color w:val="000000"/>
          <w:sz w:val="22"/>
          <w:szCs w:val="22"/>
          <w:u w:val="single" w:color="000000"/>
        </w:rPr>
        <w:t>北京</w:t>
      </w:r>
      <w:r>
        <w:rPr>
          <w:rStyle w:val="22"/>
          <w:rFonts w:ascii="宋体" w:hAnsi="宋体"/>
          <w:color w:val="000000"/>
          <w:sz w:val="22"/>
          <w:szCs w:val="22"/>
          <w:u w:val="single" w:color="000000"/>
        </w:rPr>
        <w:t xml:space="preserve">  </w:t>
      </w:r>
      <w:r>
        <w:rPr>
          <w:rStyle w:val="22"/>
          <w:rFonts w:ascii="宋体" w:hAnsi="宋体"/>
          <w:color w:val="000000"/>
          <w:sz w:val="22"/>
          <w:szCs w:val="22"/>
        </w:rPr>
        <w:t>仲裁委员会申请仲裁；</w:t>
      </w:r>
    </w:p>
    <w:p>
      <w:pPr>
        <w:spacing w:line="360" w:lineRule="auto"/>
        <w:ind w:firstLine="435"/>
        <w:rPr>
          <w:rStyle w:val="22"/>
          <w:rFonts w:ascii="宋体" w:hAnsi="宋体"/>
          <w:color w:val="000000"/>
          <w:sz w:val="22"/>
          <w:szCs w:val="22"/>
        </w:rPr>
      </w:pPr>
      <w:r>
        <w:rPr>
          <w:rStyle w:val="22"/>
          <w:rFonts w:ascii="宋体" w:hAnsi="宋体"/>
          <w:color w:val="000000"/>
          <w:sz w:val="22"/>
          <w:szCs w:val="22"/>
        </w:rPr>
        <w:t xml:space="preserve">第二种争议解决方式：向 </w:t>
      </w:r>
      <w:r>
        <w:rPr>
          <w:rStyle w:val="22"/>
          <w:rFonts w:ascii="宋体" w:hAnsi="宋体"/>
          <w:color w:val="000000"/>
          <w:sz w:val="22"/>
          <w:szCs w:val="22"/>
          <w:u w:val="single" w:color="000000"/>
        </w:rPr>
        <w:t xml:space="preserve">      北京市</w:t>
      </w:r>
      <w:r>
        <w:rPr>
          <w:rStyle w:val="22"/>
          <w:rFonts w:hint="eastAsia" w:ascii="宋体" w:hAnsi="宋体"/>
          <w:color w:val="000000"/>
          <w:sz w:val="22"/>
          <w:szCs w:val="22"/>
          <w:u w:val="single" w:color="000000"/>
          <w:lang w:val="en-US" w:eastAsia="zh-CN"/>
        </w:rPr>
        <w:t>丰台</w:t>
      </w:r>
      <w:r>
        <w:rPr>
          <w:rStyle w:val="22"/>
          <w:rFonts w:hint="eastAsia" w:ascii="宋体" w:hAnsi="宋体"/>
          <w:color w:val="000000"/>
          <w:sz w:val="22"/>
          <w:szCs w:val="22"/>
          <w:u w:val="single" w:color="000000"/>
        </w:rPr>
        <w:t>区</w:t>
      </w:r>
      <w:r>
        <w:rPr>
          <w:rStyle w:val="22"/>
          <w:rFonts w:ascii="宋体" w:hAnsi="宋体"/>
          <w:color w:val="000000"/>
          <w:sz w:val="22"/>
          <w:szCs w:val="22"/>
          <w:u w:val="single" w:color="000000"/>
        </w:rPr>
        <w:t xml:space="preserve">     </w:t>
      </w:r>
      <w:r>
        <w:rPr>
          <w:rStyle w:val="22"/>
          <w:rFonts w:ascii="宋体" w:hAnsi="宋体"/>
          <w:color w:val="000000"/>
          <w:sz w:val="22"/>
          <w:szCs w:val="22"/>
        </w:rPr>
        <w:t xml:space="preserve"> 人民法院起诉。</w:t>
      </w:r>
    </w:p>
    <w:p>
      <w:pPr>
        <w:spacing w:line="360" w:lineRule="auto"/>
        <w:ind w:firstLine="442" w:firstLineChars="200"/>
        <w:rPr>
          <w:rFonts w:hint="eastAsia"/>
          <w:b/>
          <w:sz w:val="20"/>
          <w:szCs w:val="20"/>
        </w:rPr>
      </w:pPr>
      <w:r>
        <w:rPr>
          <w:rFonts w:hint="eastAsia"/>
          <w:b/>
          <w:sz w:val="22"/>
          <w:szCs w:val="22"/>
        </w:rPr>
        <w:t>十一、附则</w:t>
      </w:r>
      <w:r>
        <w:rPr>
          <w:rFonts w:hint="eastAsia"/>
          <w:b/>
          <w:sz w:val="20"/>
          <w:szCs w:val="20"/>
        </w:rPr>
        <w:t>：</w:t>
      </w:r>
    </w:p>
    <w:p>
      <w:pPr>
        <w:spacing w:line="360" w:lineRule="auto"/>
        <w:ind w:firstLine="440" w:firstLineChars="200"/>
        <w:jc w:val="both"/>
        <w:rPr>
          <w:rFonts w:hint="eastAsia"/>
          <w:sz w:val="22"/>
          <w:szCs w:val="22"/>
        </w:rPr>
      </w:pPr>
      <w:r>
        <w:rPr>
          <w:rFonts w:hint="eastAsia"/>
          <w:sz w:val="22"/>
          <w:szCs w:val="22"/>
        </w:rPr>
        <w:t>1.本合同自甲乙双方签章后生效。本合同生效后，双方对合同内容的变更或补充应当采取书面形式，并经双方签字确认，作为本合同的附件。合同附件与本合同具有同等的法律效力。</w:t>
      </w:r>
    </w:p>
    <w:p>
      <w:pPr>
        <w:spacing w:line="360" w:lineRule="auto"/>
        <w:ind w:firstLine="440" w:firstLineChars="200"/>
        <w:jc w:val="both"/>
        <w:rPr>
          <w:rFonts w:hint="eastAsia"/>
          <w:i w:val="0"/>
          <w:iCs w:val="0"/>
          <w:sz w:val="22"/>
          <w:szCs w:val="22"/>
        </w:rPr>
      </w:pPr>
      <w:r>
        <w:rPr>
          <w:rFonts w:hint="eastAsia"/>
          <w:i w:val="0"/>
          <w:iCs w:val="0"/>
          <w:sz w:val="22"/>
          <w:szCs w:val="22"/>
        </w:rPr>
        <w:t>2</w:t>
      </w:r>
      <w:r>
        <w:rPr>
          <w:i w:val="0"/>
          <w:iCs w:val="0"/>
          <w:sz w:val="22"/>
          <w:szCs w:val="22"/>
        </w:rPr>
        <w:t>.</w:t>
      </w:r>
      <w:r>
        <w:rPr>
          <w:rFonts w:hint="eastAsia"/>
          <w:i w:val="0"/>
          <w:iCs w:val="0"/>
          <w:sz w:val="22"/>
          <w:szCs w:val="22"/>
        </w:rPr>
        <w:t>本合同共一式肆份，甲乙双方各执贰份，具有同等法律效力。</w:t>
      </w:r>
    </w:p>
    <w:tbl>
      <w:tblPr>
        <w:tblStyle w:val="8"/>
        <w:tblpPr w:topFromText="180" w:bottomFromText="180" w:vertAnchor="text" w:horzAnchor="page" w:tblpXSpec="center" w:tblpY="283"/>
        <w:tblOverlap w:val="never"/>
        <w:tblW w:w="9603" w:type="dxa"/>
        <w:jc w:val="center"/>
        <w:tblLayout w:type="fixed"/>
        <w:tblCellMar>
          <w:top w:w="0" w:type="dxa"/>
          <w:left w:w="108" w:type="dxa"/>
          <w:bottom w:w="0" w:type="dxa"/>
          <w:right w:w="108" w:type="dxa"/>
        </w:tblCellMar>
      </w:tblPr>
      <w:tblGrid>
        <w:gridCol w:w="4721"/>
        <w:gridCol w:w="4882"/>
      </w:tblGrid>
      <w:tr>
        <w:tblPrEx>
          <w:tblCellMar>
            <w:top w:w="0" w:type="dxa"/>
            <w:left w:w="108" w:type="dxa"/>
            <w:bottom w:w="0" w:type="dxa"/>
            <w:right w:w="108" w:type="dxa"/>
          </w:tblCellMar>
        </w:tblPrEx>
        <w:trPr>
          <w:cantSplit/>
          <w:trHeight w:val="361"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s="宋体"/>
                <w:i w:val="0"/>
                <w:iCs w:val="0"/>
                <w:color w:val="000000"/>
                <w:sz w:val="20"/>
                <w:szCs w:val="20"/>
              </w:rPr>
            </w:pPr>
            <w:r>
              <w:rPr>
                <w:rFonts w:hint="eastAsia" w:ascii="宋体" w:hAnsi="宋体" w:cs="宋体"/>
                <w:i w:val="0"/>
                <w:iCs w:val="0"/>
                <w:color w:val="000000"/>
                <w:sz w:val="20"/>
                <w:szCs w:val="20"/>
              </w:rPr>
              <w:t xml:space="preserve">           甲  方</w:t>
            </w:r>
            <w:r>
              <w:rPr>
                <w:rFonts w:hint="eastAsia" w:ascii="宋体" w:hAnsi="宋体" w:cs="宋体"/>
                <w:i w:val="0"/>
                <w:iCs w:val="0"/>
                <w:color w:val="000000"/>
                <w:sz w:val="20"/>
                <w:szCs w:val="20"/>
              </w:rPr>
              <w:tab/>
            </w:r>
          </w:p>
        </w:tc>
        <w:tc>
          <w:tcPr>
            <w:tcW w:w="4882" w:type="dxa"/>
            <w:tcBorders>
              <w:top w:val="single" w:color="auto" w:sz="4" w:space="0"/>
              <w:left w:val="nil"/>
              <w:bottom w:val="single" w:color="auto" w:sz="4" w:space="0"/>
              <w:right w:val="single" w:color="auto" w:sz="4" w:space="0"/>
            </w:tcBorders>
            <w:noWrap w:val="0"/>
            <w:vAlign w:val="top"/>
          </w:tcPr>
          <w:p>
            <w:pPr>
              <w:jc w:val="center"/>
              <w:rPr>
                <w:rFonts w:hint="eastAsia" w:ascii="宋体" w:hAnsi="宋体" w:cs="宋体"/>
                <w:i w:val="0"/>
                <w:iCs w:val="0"/>
                <w:color w:val="000000"/>
                <w:sz w:val="20"/>
                <w:szCs w:val="20"/>
              </w:rPr>
            </w:pPr>
            <w:r>
              <w:rPr>
                <w:rFonts w:hint="eastAsia" w:ascii="宋体" w:hAnsi="宋体" w:cs="宋体"/>
                <w:i w:val="0"/>
                <w:iCs w:val="0"/>
                <w:color w:val="000000"/>
                <w:sz w:val="20"/>
                <w:szCs w:val="20"/>
              </w:rPr>
              <w:t>乙  方</w:t>
            </w:r>
          </w:p>
        </w:tc>
      </w:tr>
      <w:tr>
        <w:tblPrEx>
          <w:tblCellMar>
            <w:top w:w="0" w:type="dxa"/>
            <w:left w:w="108" w:type="dxa"/>
            <w:bottom w:w="0" w:type="dxa"/>
            <w:right w:w="108" w:type="dxa"/>
          </w:tblCellMar>
        </w:tblPrEx>
        <w:trPr>
          <w:cantSplit/>
          <w:trHeight w:val="473"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rPr>
                <w:rFonts w:hint="eastAsia"/>
                <w:i w:val="0"/>
                <w:iCs w:val="0"/>
              </w:rPr>
            </w:pPr>
            <w:r>
              <w:rPr>
                <w:rFonts w:hint="eastAsia" w:ascii="宋体" w:hAnsi="宋体" w:cs="宋体"/>
                <w:i w:val="0"/>
                <w:iCs w:val="0"/>
                <w:color w:val="000000"/>
                <w:sz w:val="20"/>
                <w:szCs w:val="20"/>
              </w:rPr>
              <w:t xml:space="preserve">单位名称（盖章）：北京三汇能环科技发展有限公司   </w:t>
            </w:r>
          </w:p>
        </w:tc>
        <w:tc>
          <w:tcPr>
            <w:tcW w:w="4882" w:type="dxa"/>
            <w:tcBorders>
              <w:top w:val="single" w:color="auto" w:sz="4" w:space="0"/>
              <w:left w:val="nil"/>
              <w:bottom w:val="single" w:color="auto" w:sz="4" w:space="0"/>
              <w:right w:val="single" w:color="auto" w:sz="4" w:space="0"/>
            </w:tcBorders>
            <w:noWrap w:val="0"/>
            <w:vAlign w:val="top"/>
          </w:tcPr>
          <w:p>
            <w:pPr>
              <w:rPr>
                <w:rFonts w:hint="eastAsia" w:ascii="宋体" w:hAnsi="宋体" w:cs="宋体"/>
                <w:i w:val="0"/>
                <w:iCs w:val="0"/>
                <w:color w:val="000000"/>
                <w:sz w:val="20"/>
                <w:szCs w:val="20"/>
              </w:rPr>
            </w:pPr>
            <w:r>
              <w:rPr>
                <w:rFonts w:hint="eastAsia" w:ascii="宋体" w:hAnsi="宋体" w:cs="宋体"/>
                <w:i w:val="0"/>
                <w:iCs w:val="0"/>
                <w:color w:val="000000"/>
                <w:sz w:val="20"/>
                <w:szCs w:val="20"/>
              </w:rPr>
              <w:t>单位名称（盖章）：梁山京梁机电安装工程有限公司</w:t>
            </w:r>
          </w:p>
        </w:tc>
      </w:tr>
      <w:tr>
        <w:tblPrEx>
          <w:tblCellMar>
            <w:top w:w="0" w:type="dxa"/>
            <w:left w:w="108" w:type="dxa"/>
            <w:bottom w:w="0" w:type="dxa"/>
            <w:right w:w="108" w:type="dxa"/>
          </w:tblCellMar>
        </w:tblPrEx>
        <w:trPr>
          <w:cantSplit/>
          <w:trHeight w:val="421"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i w:val="0"/>
                <w:iCs w:val="0"/>
                <w:color w:val="000000"/>
                <w:sz w:val="20"/>
                <w:szCs w:val="20"/>
              </w:rPr>
            </w:pPr>
            <w:r>
              <w:rPr>
                <w:rFonts w:hint="eastAsia" w:ascii="宋体" w:hAnsi="宋体" w:cs="宋体"/>
                <w:i w:val="0"/>
                <w:iCs w:val="0"/>
                <w:color w:val="000000"/>
                <w:sz w:val="20"/>
                <w:szCs w:val="20"/>
              </w:rPr>
              <w:t>联系人：</w:t>
            </w:r>
            <w:r>
              <w:rPr>
                <w:rFonts w:hint="eastAsia" w:ascii="宋体" w:hAnsi="宋体" w:cs="宋体"/>
                <w:i w:val="0"/>
                <w:iCs w:val="0"/>
                <w:color w:val="000000"/>
                <w:sz w:val="20"/>
                <w:szCs w:val="20"/>
                <w:lang w:eastAsia="zh-CN"/>
              </w:rPr>
              <w:t>刘述珍</w:t>
            </w:r>
            <w:r>
              <w:rPr>
                <w:rFonts w:hint="eastAsia" w:ascii="宋体" w:hAnsi="宋体" w:cs="宋体"/>
                <w:i w:val="0"/>
                <w:iCs w:val="0"/>
                <w:color w:val="000000"/>
                <w:sz w:val="20"/>
                <w:szCs w:val="20"/>
              </w:rPr>
              <w:t xml:space="preserve">       </w:t>
            </w:r>
          </w:p>
        </w:tc>
        <w:tc>
          <w:tcPr>
            <w:tcW w:w="488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eastAsia="宋体" w:cs="宋体"/>
                <w:i w:val="0"/>
                <w:iCs w:val="0"/>
                <w:color w:val="000000"/>
                <w:sz w:val="20"/>
                <w:szCs w:val="20"/>
                <w:lang w:eastAsia="zh-CN"/>
              </w:rPr>
            </w:pPr>
            <w:r>
              <w:rPr>
                <w:rFonts w:hint="eastAsia" w:ascii="宋体" w:hAnsi="宋体" w:cs="宋体"/>
                <w:i w:val="0"/>
                <w:iCs w:val="0"/>
                <w:color w:val="000000"/>
                <w:sz w:val="20"/>
                <w:szCs w:val="20"/>
              </w:rPr>
              <w:t>联系人：</w:t>
            </w:r>
            <w:r>
              <w:rPr>
                <w:rFonts w:hint="eastAsia" w:ascii="宋体" w:hAnsi="宋体" w:cs="宋体"/>
                <w:i w:val="0"/>
                <w:iCs w:val="0"/>
                <w:color w:val="000000"/>
                <w:sz w:val="20"/>
                <w:szCs w:val="20"/>
                <w:lang w:eastAsia="zh-CN"/>
              </w:rPr>
              <w:t>李茂勤</w:t>
            </w:r>
          </w:p>
        </w:tc>
      </w:tr>
      <w:tr>
        <w:tblPrEx>
          <w:tblCellMar>
            <w:top w:w="0" w:type="dxa"/>
            <w:left w:w="108" w:type="dxa"/>
            <w:bottom w:w="0" w:type="dxa"/>
            <w:right w:w="108" w:type="dxa"/>
          </w:tblCellMar>
        </w:tblPrEx>
        <w:trPr>
          <w:cantSplit/>
          <w:trHeight w:val="395"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jc w:val="left"/>
              <w:rPr>
                <w:rFonts w:hint="default" w:ascii="宋体" w:hAnsi="宋体" w:eastAsia="宋体" w:cs="宋体"/>
                <w:i w:val="0"/>
                <w:iCs w:val="0"/>
                <w:color w:val="000000"/>
                <w:sz w:val="20"/>
                <w:szCs w:val="20"/>
                <w:lang w:val="en-US" w:eastAsia="zh-CN"/>
              </w:rPr>
            </w:pPr>
            <w:r>
              <w:rPr>
                <w:rFonts w:hint="eastAsia" w:ascii="宋体" w:hAnsi="宋体" w:cs="宋体"/>
                <w:i w:val="0"/>
                <w:iCs w:val="0"/>
                <w:color w:val="000000"/>
                <w:sz w:val="20"/>
                <w:szCs w:val="20"/>
              </w:rPr>
              <w:t>电话：180013178</w:t>
            </w:r>
            <w:r>
              <w:rPr>
                <w:rFonts w:hint="eastAsia" w:ascii="宋体" w:hAnsi="宋体" w:cs="宋体"/>
                <w:i w:val="0"/>
                <w:iCs w:val="0"/>
                <w:color w:val="000000"/>
                <w:sz w:val="20"/>
                <w:szCs w:val="20"/>
                <w:lang w:val="en-US" w:eastAsia="zh-CN"/>
              </w:rPr>
              <w:t>19</w:t>
            </w:r>
          </w:p>
        </w:tc>
        <w:tc>
          <w:tcPr>
            <w:tcW w:w="488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480" w:lineRule="exact"/>
              <w:ind w:right="-162" w:rightChars="-77"/>
              <w:jc w:val="left"/>
              <w:textAlignment w:val="auto"/>
              <w:rPr>
                <w:rFonts w:ascii="宋体" w:hAnsi="宋体" w:cs="宋体"/>
                <w:i w:val="0"/>
                <w:iCs w:val="0"/>
                <w:color w:val="000000"/>
                <w:sz w:val="20"/>
                <w:szCs w:val="20"/>
              </w:rPr>
            </w:pPr>
            <w:r>
              <w:rPr>
                <w:rFonts w:hint="eastAsia" w:ascii="宋体" w:hAnsi="宋体" w:cs="宋体"/>
                <w:i w:val="0"/>
                <w:iCs w:val="0"/>
                <w:color w:val="000000"/>
                <w:sz w:val="20"/>
                <w:szCs w:val="20"/>
                <w:lang w:eastAsia="zh-CN"/>
              </w:rPr>
              <w:t>电话</w:t>
            </w:r>
            <w:r>
              <w:rPr>
                <w:rFonts w:hint="eastAsia" w:ascii="宋体" w:hAnsi="宋体" w:cs="宋体"/>
                <w:i w:val="0"/>
                <w:iCs w:val="0"/>
                <w:color w:val="000000"/>
                <w:sz w:val="20"/>
                <w:szCs w:val="20"/>
              </w:rPr>
              <w:t>：</w:t>
            </w:r>
            <w:r>
              <w:rPr>
                <w:rFonts w:hint="eastAsia" w:ascii="宋体" w:hAnsi="宋体" w:eastAsia="宋体" w:cs="宋体"/>
                <w:i w:val="0"/>
                <w:iCs w:val="0"/>
                <w:color w:val="000000"/>
                <w:kern w:val="0"/>
                <w:sz w:val="20"/>
                <w:szCs w:val="20"/>
                <w:u w:val="none"/>
                <w:lang w:val="en-US" w:eastAsia="zh-CN" w:bidi="ar"/>
              </w:rPr>
              <w:t>15010601670</w:t>
            </w:r>
          </w:p>
        </w:tc>
      </w:tr>
      <w:tr>
        <w:tblPrEx>
          <w:tblCellMar>
            <w:top w:w="0" w:type="dxa"/>
            <w:left w:w="108" w:type="dxa"/>
            <w:bottom w:w="0" w:type="dxa"/>
            <w:right w:w="108" w:type="dxa"/>
          </w:tblCellMar>
        </w:tblPrEx>
        <w:trPr>
          <w:cantSplit/>
          <w:trHeight w:val="542"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i w:val="0"/>
                <w:iCs w:val="0"/>
                <w:color w:val="000000"/>
                <w:sz w:val="20"/>
                <w:szCs w:val="20"/>
              </w:rPr>
            </w:pPr>
          </w:p>
          <w:p>
            <w:pPr>
              <w:jc w:val="left"/>
              <w:rPr>
                <w:rFonts w:hint="eastAsia" w:ascii="宋体" w:hAnsi="宋体" w:cs="宋体"/>
                <w:i w:val="0"/>
                <w:iCs w:val="0"/>
                <w:color w:val="000000"/>
                <w:sz w:val="20"/>
                <w:szCs w:val="20"/>
              </w:rPr>
            </w:pPr>
            <w:r>
              <w:rPr>
                <w:rFonts w:hint="eastAsia" w:ascii="宋体" w:hAnsi="宋体" w:cs="宋体"/>
                <w:i w:val="0"/>
                <w:iCs w:val="0"/>
                <w:color w:val="000000"/>
                <w:sz w:val="20"/>
                <w:szCs w:val="20"/>
              </w:rPr>
              <w:t>通讯地址：北京市丰台区南木樨园18号</w:t>
            </w:r>
          </w:p>
        </w:tc>
        <w:tc>
          <w:tcPr>
            <w:tcW w:w="4882"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right="-162" w:rightChars="-77"/>
              <w:jc w:val="left"/>
              <w:textAlignment w:val="auto"/>
              <w:rPr>
                <w:rFonts w:hint="eastAsia" w:ascii="宋体" w:hAnsi="宋体" w:cs="宋体"/>
                <w:i w:val="0"/>
                <w:iCs w:val="0"/>
                <w:color w:val="000000"/>
                <w:sz w:val="20"/>
                <w:szCs w:val="20"/>
              </w:rPr>
            </w:pPr>
            <w:r>
              <w:rPr>
                <w:rFonts w:hint="eastAsia" w:ascii="宋体" w:hAnsi="宋体" w:cs="宋体"/>
                <w:i w:val="0"/>
                <w:iCs w:val="0"/>
                <w:color w:val="000000"/>
                <w:sz w:val="20"/>
                <w:szCs w:val="20"/>
              </w:rPr>
              <w:t>联系地址：</w:t>
            </w:r>
            <w:r>
              <w:rPr>
                <w:rFonts w:hint="eastAsia" w:ascii="宋体" w:hAnsi="宋体" w:eastAsia="宋体" w:cs="宋体"/>
                <w:i w:val="0"/>
                <w:iCs w:val="0"/>
                <w:color w:val="000000"/>
                <w:sz w:val="18"/>
                <w:szCs w:val="18"/>
              </w:rPr>
              <w:t xml:space="preserve"> 山东省济宁市梁山县馆驿镇李村 </w:t>
            </w:r>
          </w:p>
        </w:tc>
      </w:tr>
      <w:tr>
        <w:tblPrEx>
          <w:tblCellMar>
            <w:top w:w="0" w:type="dxa"/>
            <w:left w:w="108" w:type="dxa"/>
            <w:bottom w:w="0" w:type="dxa"/>
            <w:right w:w="108" w:type="dxa"/>
          </w:tblCellMar>
        </w:tblPrEx>
        <w:trPr>
          <w:cantSplit/>
          <w:trHeight w:val="90"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tabs>
                <w:tab w:val="left" w:pos="284"/>
              </w:tabs>
              <w:spacing w:line="360" w:lineRule="auto"/>
              <w:jc w:val="left"/>
              <w:rPr>
                <w:rFonts w:hint="default" w:ascii="宋体" w:hAnsi="宋体" w:eastAsia="宋体" w:cs="宋体"/>
                <w:i w:val="0"/>
                <w:iCs w:val="0"/>
                <w:color w:val="000000"/>
                <w:sz w:val="20"/>
                <w:szCs w:val="20"/>
                <w:lang w:val="en-US" w:eastAsia="zh-CN"/>
              </w:rPr>
            </w:pPr>
            <w:r>
              <w:rPr>
                <w:rFonts w:hint="eastAsia" w:ascii="宋体" w:hAnsi="宋体" w:cs="宋体"/>
                <w:i w:val="0"/>
                <w:iCs w:val="0"/>
                <w:sz w:val="20"/>
                <w:szCs w:val="20"/>
              </w:rPr>
              <w:t>税号：9111 010 6666 295220C</w:t>
            </w:r>
          </w:p>
        </w:tc>
        <w:tc>
          <w:tcPr>
            <w:tcW w:w="488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i w:val="0"/>
                <w:iCs w:val="0"/>
                <w:color w:val="000000"/>
                <w:sz w:val="20"/>
                <w:szCs w:val="20"/>
              </w:rPr>
            </w:pPr>
            <w:r>
              <w:rPr>
                <w:rFonts w:hint="eastAsia" w:ascii="宋体" w:hAnsi="宋体" w:eastAsia="宋体" w:cs="宋体"/>
                <w:i w:val="0"/>
                <w:iCs w:val="0"/>
                <w:sz w:val="20"/>
                <w:szCs w:val="20"/>
                <w:lang w:val="en-US" w:eastAsia="zh-CN"/>
              </w:rPr>
              <w:t>税号：91370832MA3PPGA76J</w:t>
            </w:r>
          </w:p>
        </w:tc>
      </w:tr>
      <w:tr>
        <w:tblPrEx>
          <w:tblCellMar>
            <w:top w:w="0" w:type="dxa"/>
            <w:left w:w="108" w:type="dxa"/>
            <w:bottom w:w="0" w:type="dxa"/>
            <w:right w:w="108" w:type="dxa"/>
          </w:tblCellMar>
        </w:tblPrEx>
        <w:trPr>
          <w:cantSplit/>
          <w:trHeight w:val="519" w:hRule="atLeast"/>
          <w:jc w:val="center"/>
        </w:trPr>
        <w:tc>
          <w:tcPr>
            <w:tcW w:w="4721"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color w:val="000000"/>
                <w:sz w:val="20"/>
                <w:szCs w:val="20"/>
              </w:rPr>
              <w:t>开户银行：北京农村商业银行丰台支行营业部</w:t>
            </w:r>
          </w:p>
        </w:tc>
        <w:tc>
          <w:tcPr>
            <w:tcW w:w="4882" w:type="dxa"/>
            <w:tcBorders>
              <w:top w:val="single" w:color="auto" w:sz="4" w:space="0"/>
              <w:left w:val="nil"/>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color w:val="000000"/>
                <w:sz w:val="20"/>
                <w:szCs w:val="20"/>
              </w:rPr>
              <w:t>开户银行：</w:t>
            </w:r>
            <w:r>
              <w:rPr>
                <w:rFonts w:hint="eastAsia" w:ascii="宋体" w:hAnsi="宋体" w:cs="宋体"/>
                <w:spacing w:val="0"/>
                <w:sz w:val="22"/>
                <w:szCs w:val="22"/>
                <w:lang w:val="en-US" w:eastAsia="zh-CN"/>
              </w:rPr>
              <w:t>中国农业银行股份有限公司梁山支行</w:t>
            </w:r>
          </w:p>
        </w:tc>
      </w:tr>
      <w:tr>
        <w:tblPrEx>
          <w:tblCellMar>
            <w:top w:w="0" w:type="dxa"/>
            <w:left w:w="108" w:type="dxa"/>
            <w:bottom w:w="0" w:type="dxa"/>
            <w:right w:w="108" w:type="dxa"/>
          </w:tblCellMar>
        </w:tblPrEx>
        <w:trPr>
          <w:cantSplit/>
          <w:trHeight w:val="817" w:hRule="atLeast"/>
          <w:jc w:val="center"/>
        </w:trPr>
        <w:tc>
          <w:tcPr>
            <w:tcW w:w="4721" w:type="dxa"/>
            <w:tcBorders>
              <w:top w:val="single" w:color="auto" w:sz="6"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color w:val="000000"/>
                <w:sz w:val="20"/>
                <w:szCs w:val="20"/>
              </w:rPr>
              <w:t>帐  号：020 100 010 300 002 342 9</w:t>
            </w:r>
          </w:p>
          <w:p>
            <w:pPr>
              <w:tabs>
                <w:tab w:val="left" w:pos="284"/>
              </w:tabs>
              <w:spacing w:line="360" w:lineRule="auto"/>
              <w:jc w:val="left"/>
              <w:rPr>
                <w:rFonts w:hint="eastAsia" w:ascii="宋体" w:hAnsi="宋体" w:cs="宋体"/>
                <w:color w:val="000000"/>
                <w:sz w:val="20"/>
                <w:szCs w:val="20"/>
              </w:rPr>
            </w:pPr>
            <w:r>
              <w:rPr>
                <w:rFonts w:hint="eastAsia" w:ascii="宋体" w:hAnsi="宋体" w:cs="宋体"/>
                <w:color w:val="000000"/>
                <w:sz w:val="20"/>
                <w:szCs w:val="20"/>
              </w:rPr>
              <w:t>联行号：402100000608</w:t>
            </w:r>
          </w:p>
        </w:tc>
        <w:tc>
          <w:tcPr>
            <w:tcW w:w="4882" w:type="dxa"/>
            <w:tcBorders>
              <w:top w:val="single" w:color="auto" w:sz="6" w:space="0"/>
              <w:left w:val="single" w:color="auto" w:sz="4" w:space="0"/>
              <w:bottom w:val="single" w:color="auto" w:sz="4" w:space="0"/>
              <w:right w:val="single" w:color="auto" w:sz="4" w:space="0"/>
            </w:tcBorders>
            <w:noWrap w:val="0"/>
            <w:vAlign w:val="top"/>
          </w:tcPr>
          <w:p>
            <w:pPr>
              <w:pStyle w:val="19"/>
              <w:numPr>
                <w:ilvl w:val="0"/>
                <w:numId w:val="0"/>
              </w:numPr>
              <w:tabs>
                <w:tab w:val="left" w:pos="284"/>
              </w:tabs>
              <w:spacing w:line="360" w:lineRule="auto"/>
              <w:ind w:leftChars="0" w:firstLine="200" w:firstLineChars="100"/>
              <w:jc w:val="left"/>
              <w:rPr>
                <w:rFonts w:hint="eastAsia" w:ascii="宋体" w:hAnsi="宋体" w:cs="宋体"/>
                <w:spacing w:val="0"/>
                <w:sz w:val="22"/>
                <w:szCs w:val="22"/>
                <w:lang w:val="en-US" w:eastAsia="zh-CN"/>
              </w:rPr>
            </w:pPr>
            <w:r>
              <w:rPr>
                <w:rFonts w:hint="eastAsia" w:ascii="宋体" w:hAnsi="宋体" w:cs="宋体"/>
                <w:color w:val="000000"/>
                <w:sz w:val="20"/>
                <w:szCs w:val="20"/>
              </w:rPr>
              <w:t>帐  号：</w:t>
            </w:r>
            <w:r>
              <w:rPr>
                <w:rFonts w:hint="eastAsia" w:ascii="宋体" w:hAnsi="宋体" w:cs="宋体"/>
                <w:spacing w:val="0"/>
                <w:sz w:val="22"/>
                <w:szCs w:val="22"/>
                <w:lang w:val="en-US" w:eastAsia="zh-CN"/>
              </w:rPr>
              <w:t>1549 1101 0400 38624</w:t>
            </w:r>
          </w:p>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cantSplit/>
          <w:trHeight w:val="477" w:hRule="atLeast"/>
          <w:jc w:val="center"/>
        </w:trPr>
        <w:tc>
          <w:tcPr>
            <w:tcW w:w="4721" w:type="dxa"/>
            <w:tcBorders>
              <w:top w:val="single" w:color="auto" w:sz="6"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bCs/>
                <w:color w:val="000000"/>
                <w:sz w:val="20"/>
                <w:szCs w:val="20"/>
              </w:rPr>
              <w:t xml:space="preserve">签订日期： </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年    月     日</w:t>
            </w:r>
          </w:p>
        </w:tc>
        <w:tc>
          <w:tcPr>
            <w:tcW w:w="4882" w:type="dxa"/>
            <w:tcBorders>
              <w:top w:val="single" w:color="auto" w:sz="6" w:space="0"/>
              <w:left w:val="single" w:color="auto" w:sz="4" w:space="0"/>
              <w:bottom w:val="single" w:color="auto" w:sz="4" w:space="0"/>
              <w:right w:val="single" w:color="auto" w:sz="4" w:space="0"/>
            </w:tcBorders>
            <w:noWrap w:val="0"/>
            <w:vAlign w:val="top"/>
          </w:tcPr>
          <w:p>
            <w:pPr>
              <w:jc w:val="left"/>
              <w:rPr>
                <w:rFonts w:hint="eastAsia" w:ascii="宋体" w:hAnsi="宋体" w:cs="宋体"/>
                <w:color w:val="000000"/>
                <w:sz w:val="20"/>
                <w:szCs w:val="20"/>
              </w:rPr>
            </w:pPr>
            <w:r>
              <w:rPr>
                <w:rFonts w:hint="eastAsia" w:ascii="宋体" w:hAnsi="宋体" w:cs="宋体"/>
                <w:bCs/>
                <w:color w:val="000000"/>
                <w:sz w:val="20"/>
                <w:szCs w:val="20"/>
              </w:rPr>
              <w:t>签订日期：</w:t>
            </w:r>
            <w:r>
              <w:rPr>
                <w:rFonts w:hint="eastAsia" w:ascii="宋体" w:hAnsi="宋体" w:cs="宋体"/>
                <w:bCs/>
                <w:color w:val="000000"/>
                <w:sz w:val="20"/>
                <w:szCs w:val="20"/>
                <w:lang w:val="en-US" w:eastAsia="zh-CN"/>
              </w:rPr>
              <w:t xml:space="preserve">   </w:t>
            </w:r>
            <w:r>
              <w:rPr>
                <w:rFonts w:hint="eastAsia" w:ascii="宋体" w:hAnsi="宋体" w:cs="宋体"/>
                <w:bCs/>
                <w:color w:val="000000"/>
                <w:sz w:val="20"/>
                <w:szCs w:val="20"/>
              </w:rPr>
              <w:t xml:space="preserve">    年    月    日</w:t>
            </w:r>
          </w:p>
        </w:tc>
      </w:tr>
    </w:tbl>
    <w:p>
      <w:pPr>
        <w:pStyle w:val="2"/>
        <w:rPr>
          <w:rFonts w:hint="eastAsia"/>
          <w:sz w:val="44"/>
        </w:rPr>
      </w:pPr>
    </w:p>
    <w:p>
      <w:pPr>
        <w:pStyle w:val="2"/>
        <w:rPr>
          <w:rFonts w:hint="eastAsia"/>
          <w:sz w:val="44"/>
        </w:rPr>
      </w:pPr>
    </w:p>
    <w:p>
      <w:pPr>
        <w:pStyle w:val="2"/>
        <w:rPr>
          <w:rFonts w:hint="eastAsia"/>
          <w:sz w:val="44"/>
        </w:rPr>
      </w:pPr>
    </w:p>
    <w:p>
      <w:pPr>
        <w:pStyle w:val="2"/>
        <w:rPr>
          <w:rFonts w:hint="eastAsia"/>
          <w:sz w:val="44"/>
        </w:rPr>
      </w:pPr>
    </w:p>
    <w:p>
      <w:pPr>
        <w:pStyle w:val="2"/>
        <w:rPr>
          <w:rFonts w:hint="eastAsia"/>
          <w:sz w:val="44"/>
        </w:rPr>
      </w:pPr>
    </w:p>
    <w:p>
      <w:pPr>
        <w:pStyle w:val="2"/>
        <w:rPr>
          <w:rFonts w:hint="eastAsia" w:eastAsia="宋体"/>
          <w:sz w:val="20"/>
          <w:szCs w:val="20"/>
          <w:lang w:eastAsia="zh-CN"/>
        </w:rPr>
      </w:pPr>
      <w:r>
        <w:rPr>
          <w:rFonts w:hint="eastAsia"/>
          <w:sz w:val="20"/>
          <w:szCs w:val="20"/>
          <w:lang w:eastAsia="zh-CN"/>
        </w:rPr>
        <w:t>附件</w:t>
      </w:r>
    </w:p>
    <w:tbl>
      <w:tblPr>
        <w:tblStyle w:val="8"/>
        <w:tblW w:w="95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455"/>
        <w:gridCol w:w="1416"/>
        <w:gridCol w:w="2395"/>
        <w:gridCol w:w="656"/>
        <w:gridCol w:w="656"/>
        <w:gridCol w:w="1096"/>
        <w:gridCol w:w="12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41" w:type="dxa"/>
            <w:gridSpan w:val="8"/>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沁园公寓群控电气工程量报价清单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2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特征描述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综合单价</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电线槽</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200*150*1.5</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防火电线槽吊装，包含支吊架制作安装，跨接地线及终端接地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电线槽</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200*100*1.5</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防火电线槽吊装，包含支吊架制作安装，跨接地线及终端接地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电线槽</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100*50*1.0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防火电线槽吊装，包含支吊架制作安装，跨接地线及终端接地</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镀锌导管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JDG32</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镀锌导管明装敷设，包含支吊架，连接点开洞，穿墙开洞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镀锌导管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JDG25</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镀锌导管明装敷设，包含支吊架，连接点开洞，穿墙开洞</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包塑金属软管</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D25</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包括锁头安装,0.5米*20个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线缆敷设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RVVP6*1.0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4044.00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线缆敷设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RVVP3*1.0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线缆敷设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RVVP2*1.0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982</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5892.00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线缆敷设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4芯单模光纤</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线槽及导管内敷设，含线路编号，熔纤及收发器熔焊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线缆敷设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线缆敷设</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RVV3*2.5</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线槽及导管内敷设，含线路编号</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控制柜安装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800*1800*400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落地安装，槽钢支架</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控制箱安装</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600*1000*300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墙上安装</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混凝土墙开洞</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D100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水钻洗眼</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直燃机房内原有照明、插座系统维修</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2200.00 </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直接费合计</w:t>
            </w:r>
          </w:p>
        </w:tc>
        <w:tc>
          <w:tcPr>
            <w:tcW w:w="62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措施费</w:t>
            </w:r>
          </w:p>
        </w:tc>
        <w:tc>
          <w:tcPr>
            <w:tcW w:w="62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w:t>
            </w:r>
          </w:p>
        </w:tc>
        <w:tc>
          <w:tcPr>
            <w:tcW w:w="62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706.50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报价合计</w:t>
            </w:r>
          </w:p>
        </w:tc>
        <w:tc>
          <w:tcPr>
            <w:tcW w:w="62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大写：贰万伍仟元整</w:t>
            </w:r>
          </w:p>
        </w:tc>
        <w:tc>
          <w:tcPr>
            <w:tcW w:w="1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9541"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1、报价应包含：辅材费、人工费、机械费、施工管理费、安全文明施工费、其他措施费、税金等与工程交付相关的直接、间接费用。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2、施工质量验收标准应符合：                                                                                                                  《建筑电气工程施工质量验收规范》GB50303-2015；                                                                                                                                                                                       《建筑工程施工质量验收统一标准》GB50300-2013；                                                                                                           《自动化仪表工程施工质量验收规范》GB50093-2013.                                                                               </w:t>
            </w:r>
          </w:p>
        </w:tc>
      </w:tr>
    </w:tbl>
    <w:p>
      <w:pPr>
        <w:pStyle w:val="2"/>
        <w:rPr>
          <w:rFonts w:hint="eastAsia" w:eastAsia="宋体"/>
          <w:b/>
          <w:bCs/>
          <w:sz w:val="24"/>
          <w:szCs w:val="24"/>
          <w:lang w:eastAsia="zh-CN"/>
        </w:rPr>
      </w:pPr>
    </w:p>
    <w:p>
      <w:pPr>
        <w:pStyle w:val="2"/>
        <w:rPr>
          <w:rFonts w:hint="eastAsia"/>
          <w:sz w:val="44"/>
        </w:rPr>
      </w:pPr>
    </w:p>
    <w:sectPr>
      <w:headerReference r:id="rId5" w:type="default"/>
      <w:footerReference r:id="rId6" w:type="default"/>
      <w:pgSz w:w="11906" w:h="16838"/>
      <w:pgMar w:top="1440" w:right="1406" w:bottom="1157" w:left="1519" w:header="851" w:footer="992" w:gutter="0"/>
      <w:pgNumType w:fmt="chineseCounting"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Lazos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gtrOi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p>
                </w:txbxContent>
              </v:textbox>
            </v:shape>
          </w:pict>
        </mc:Fallback>
      </mc:AlternateContent>
    </w:r>
  </w:p>
  <w:p>
    <w:pPr>
      <w:pStyle w:val="4"/>
      <w:jc w:val="both"/>
    </w:pP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rPr>
                          </w:pP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GvOM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IoSxy0O/PL92+XHr8vPr2T5&#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Ua84wyQEAAJoDAAAOAAAAAAAAAAEAIAAAAB4BAABkcnMvZTJvRG9j&#10;LnhtbFBLBQYAAAAABgAGAFkBAABZBQAAAAA=&#10;">
              <v:fill on="f" focussize="0,0"/>
              <v:stroke on="f"/>
              <v:imagedata o:title=""/>
              <o:lock v:ext="edit" aspectratio="f"/>
              <v:textbox inset="0mm,0mm,0mm,0mm" style="mso-fit-shape-to-text:t;">
                <w:txbxContent>
                  <w:p>
                    <w:pPr>
                      <w:pStyle w:val="4"/>
                      <w:rPr>
                        <w:rFonts w:hint="eastAsia"/>
                      </w:rPr>
                    </w:pPr>
                  </w:p>
                </w:txbxContent>
              </v:textbox>
            </v:shape>
          </w:pict>
        </mc:Fallback>
      </mc:AlternateContent>
    </w:r>
    <w:r>
      <w:rPr>
        <w:rFonts w:hint="eastAsia"/>
      </w:rPr>
      <w:tab/>
    </w:r>
  </w:p>
  <w:tbl>
    <w:tblPr>
      <w:tblStyle w:val="8"/>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noWrap w:val="0"/>
          <w:vAlign w:val="top"/>
        </w:tcPr>
        <w:p>
          <w:pPr>
            <w:jc w:val="left"/>
            <w:rPr>
              <w:rFonts w:hint="eastAsia"/>
              <w:sz w:val="18"/>
              <w:szCs w:val="18"/>
            </w:rPr>
          </w:pPr>
          <w:r>
            <w:rPr>
              <w:rFonts w:hint="eastAsia" w:ascii="宋体" w:hAnsi="宋体" w:cs="宋体"/>
              <w:szCs w:val="21"/>
            </w:rPr>
            <w:drawing>
              <wp:anchor distT="0" distB="0" distL="114300" distR="114300" simplePos="0" relativeHeight="251661312" behindDoc="0" locked="0" layoutInCell="1" allowOverlap="1">
                <wp:simplePos x="0" y="0"/>
                <wp:positionH relativeFrom="column">
                  <wp:posOffset>2267585</wp:posOffset>
                </wp:positionH>
                <wp:positionV relativeFrom="paragraph">
                  <wp:posOffset>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r>
            <w:rPr>
              <w:rFonts w:hint="eastAsia"/>
              <w:sz w:val="18"/>
              <w:szCs w:val="18"/>
            </w:rPr>
            <w:t>公司名称： 北京三汇能环科技发展有限公司               办公地址： 北京市丰台区南木樨园18号</w:t>
          </w:r>
        </w:p>
        <w:p>
          <w:pPr>
            <w:jc w:val="left"/>
            <w:rPr>
              <w:rFonts w:hint="eastAsia"/>
              <w:sz w:val="18"/>
              <w:szCs w:val="18"/>
            </w:rPr>
          </w:pPr>
          <w:r>
            <w:rPr>
              <w:rFonts w:hint="eastAsia"/>
              <w:sz w:val="18"/>
              <w:szCs w:val="18"/>
            </w:rPr>
            <w:t>邮    编： 100071                                    电    话： 010-52892872(3)</w:t>
          </w:r>
        </w:p>
        <w:p>
          <w:pPr>
            <w:jc w:val="left"/>
            <w:rPr>
              <w:rFonts w:hint="eastAsia"/>
              <w:sz w:val="18"/>
              <w:szCs w:val="18"/>
            </w:rPr>
          </w:pPr>
          <w:r>
            <w:rPr>
              <w:rFonts w:hint="eastAsia"/>
              <w:sz w:val="18"/>
              <w:szCs w:val="18"/>
            </w:rPr>
            <w:t xml:space="preserve">邮    箱： </w:t>
          </w:r>
          <w:r>
            <w:rPr>
              <w:sz w:val="18"/>
              <w:szCs w:val="18"/>
            </w:rPr>
            <w:fldChar w:fldCharType="begin"/>
          </w:r>
          <w:r>
            <w:rPr>
              <w:sz w:val="18"/>
              <w:szCs w:val="18"/>
            </w:rPr>
            <w:instrText xml:space="preserve"> HYPERLINK "mailto:</w:instrText>
          </w:r>
          <w:r>
            <w:rPr>
              <w:rFonts w:hint="eastAsia"/>
              <w:sz w:val="18"/>
              <w:szCs w:val="18"/>
            </w:rPr>
            <w:instrText xml:space="preserve">sanhuinh@163.com</w:instrText>
          </w:r>
          <w:r>
            <w:rPr>
              <w:sz w:val="18"/>
              <w:szCs w:val="18"/>
            </w:rPr>
            <w:instrText xml:space="preserve">" </w:instrText>
          </w:r>
          <w:r>
            <w:rPr>
              <w:sz w:val="18"/>
              <w:szCs w:val="18"/>
            </w:rPr>
            <w:fldChar w:fldCharType="separate"/>
          </w:r>
          <w:r>
            <w:rPr>
              <w:rStyle w:val="10"/>
              <w:rFonts w:hint="eastAsia"/>
              <w:color w:val="auto"/>
              <w:sz w:val="18"/>
              <w:szCs w:val="18"/>
            </w:rPr>
            <w:t>sanhuinh@163.com</w:t>
          </w:r>
          <w:r>
            <w:rPr>
              <w:sz w:val="18"/>
              <w:szCs w:val="18"/>
            </w:rPr>
            <w:fldChar w:fldCharType="end"/>
          </w:r>
          <w:r>
            <w:rPr>
              <w:rFonts w:hint="eastAsia"/>
              <w:sz w:val="18"/>
              <w:szCs w:val="18"/>
            </w:rPr>
            <w:t xml:space="preserve">                           传    真： 010-80308870</w:t>
          </w:r>
        </w:p>
        <w:p>
          <w:pPr>
            <w:rPr>
              <w:rFonts w:hint="eastAsia"/>
              <w:sz w:val="18"/>
              <w:szCs w:val="18"/>
            </w:rPr>
          </w:pPr>
          <w:r>
            <w:rPr>
              <w:rFonts w:hint="eastAsia"/>
              <w:sz w:val="18"/>
            </w:rPr>
            <w:t xml:space="preserve">网    址： </w:t>
          </w:r>
          <w:r>
            <w:rPr>
              <w:sz w:val="18"/>
            </w:rPr>
            <w:fldChar w:fldCharType="begin"/>
          </w:r>
          <w:r>
            <w:rPr>
              <w:sz w:val="18"/>
            </w:rPr>
            <w:instrText xml:space="preserve"> HYPERLINK "http://</w:instrText>
          </w:r>
          <w:r>
            <w:rPr>
              <w:rFonts w:hint="eastAsia"/>
              <w:sz w:val="18"/>
            </w:rPr>
            <w:instrText xml:space="preserve">www.sanhuinh.com</w:instrText>
          </w:r>
          <w:r>
            <w:rPr>
              <w:sz w:val="18"/>
            </w:rPr>
            <w:instrText xml:space="preserve">" </w:instrText>
          </w:r>
          <w:r>
            <w:rPr>
              <w:sz w:val="18"/>
            </w:rPr>
            <w:fldChar w:fldCharType="separate"/>
          </w:r>
          <w:r>
            <w:rPr>
              <w:rStyle w:val="10"/>
              <w:rFonts w:hint="eastAsia"/>
              <w:color w:val="auto"/>
              <w:sz w:val="18"/>
            </w:rPr>
            <w:t>www.sanhuinh.com</w:t>
          </w:r>
          <w:r>
            <w:rPr>
              <w:sz w:val="18"/>
            </w:rPr>
            <w:fldChar w:fldCharType="end"/>
          </w:r>
          <w:r>
            <w:rPr>
              <w:rFonts w:hint="eastAsia"/>
              <w:sz w:val="18"/>
            </w:rPr>
            <w:t xml:space="preserve">                          24小时免费客服电话：400</w:t>
          </w:r>
          <w:r>
            <w:rPr>
              <w:sz w:val="18"/>
            </w:rPr>
            <w:t>—</w:t>
          </w:r>
          <w:r>
            <w:rPr>
              <w:rFonts w:hint="eastAsia"/>
              <w:sz w:val="18"/>
            </w:rPr>
            <w:t>636--7337</w:t>
          </w:r>
        </w:p>
      </w:tc>
    </w:tr>
  </w:tbl>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rPr>
    </w:pPr>
    <w:r>
      <w:rPr>
        <w:bCs/>
        <w:szCs w:val="32"/>
      </w:rPr>
      <w:drawing>
        <wp:inline distT="0" distB="0" distL="114300" distR="114300">
          <wp:extent cx="353060" cy="334010"/>
          <wp:effectExtent l="0" t="0" r="8890" b="8890"/>
          <wp:docPr id="5" name="图片 1" descr="能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能环logo"/>
                  <pic:cNvPicPr>
                    <a:picLocks noChangeAspect="1"/>
                  </pic:cNvPicPr>
                </pic:nvPicPr>
                <pic:blipFill>
                  <a:blip r:embed="rId1"/>
                  <a:stretch>
                    <a:fillRect/>
                  </a:stretch>
                </pic:blipFill>
                <pic:spPr>
                  <a:xfrm>
                    <a:off x="0" y="0"/>
                    <a:ext cx="353060" cy="334010"/>
                  </a:xfrm>
                  <a:prstGeom prst="rect">
                    <a:avLst/>
                  </a:prstGeom>
                  <a:noFill/>
                  <a:ln>
                    <a:noFill/>
                  </a:ln>
                </pic:spPr>
              </pic:pic>
            </a:graphicData>
          </a:graphic>
        </wp:inline>
      </w:drawing>
    </w:r>
    <w:r>
      <w:rPr>
        <w:rFonts w:hint="eastAsia"/>
        <w:color w:val="000000"/>
        <w:lang w:val="en-US" w:eastAsia="zh-CN"/>
      </w:rPr>
      <w:t xml:space="preserve">                   </w:t>
    </w:r>
    <w:r>
      <w:rPr>
        <w:rFonts w:hint="eastAsia"/>
        <w:color w:val="000000"/>
      </w:rPr>
      <w:t xml:space="preserve">   </w:t>
    </w:r>
    <w:r>
      <w:rPr>
        <w:rFonts w:hint="eastAsia"/>
        <w:color w:val="FF6600"/>
      </w:rPr>
      <w:t xml:space="preserve">                                     </w:t>
    </w:r>
    <w:r>
      <w:rPr>
        <w:rFonts w:hint="eastAsia"/>
      </w:rPr>
      <w:t xml:space="preserve"> 三汇能环  服务冷暖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2ZGZiODBkZjExY2U5OGU5NjFiMGVlNWVhNmMyMTkifQ=="/>
  </w:docVars>
  <w:rsids>
    <w:rsidRoot w:val="00172A27"/>
    <w:rsid w:val="000449D5"/>
    <w:rsid w:val="00075208"/>
    <w:rsid w:val="000C2144"/>
    <w:rsid w:val="001E1473"/>
    <w:rsid w:val="00221BD0"/>
    <w:rsid w:val="0024032F"/>
    <w:rsid w:val="002403F2"/>
    <w:rsid w:val="002F3295"/>
    <w:rsid w:val="00352EE1"/>
    <w:rsid w:val="00360BC7"/>
    <w:rsid w:val="003A4B84"/>
    <w:rsid w:val="00410FDF"/>
    <w:rsid w:val="00412365"/>
    <w:rsid w:val="00422A0D"/>
    <w:rsid w:val="004B0F56"/>
    <w:rsid w:val="0052443D"/>
    <w:rsid w:val="00596B62"/>
    <w:rsid w:val="00600056"/>
    <w:rsid w:val="006E0091"/>
    <w:rsid w:val="007A4363"/>
    <w:rsid w:val="008C5804"/>
    <w:rsid w:val="008D343D"/>
    <w:rsid w:val="009060B6"/>
    <w:rsid w:val="009139EA"/>
    <w:rsid w:val="00931FF8"/>
    <w:rsid w:val="009652E3"/>
    <w:rsid w:val="009B0EE6"/>
    <w:rsid w:val="00A134B1"/>
    <w:rsid w:val="00AA2F1D"/>
    <w:rsid w:val="00B0525B"/>
    <w:rsid w:val="00B8252F"/>
    <w:rsid w:val="00BB61B4"/>
    <w:rsid w:val="00C279F9"/>
    <w:rsid w:val="00C608CE"/>
    <w:rsid w:val="00CA3454"/>
    <w:rsid w:val="00CA3F8F"/>
    <w:rsid w:val="00CD2C33"/>
    <w:rsid w:val="00D77E71"/>
    <w:rsid w:val="00ED1582"/>
    <w:rsid w:val="00F813A7"/>
    <w:rsid w:val="014111EE"/>
    <w:rsid w:val="02C515B9"/>
    <w:rsid w:val="03F0736B"/>
    <w:rsid w:val="04670C7E"/>
    <w:rsid w:val="079375BC"/>
    <w:rsid w:val="07D33C1C"/>
    <w:rsid w:val="09F852D1"/>
    <w:rsid w:val="0A2411F9"/>
    <w:rsid w:val="0CF13C48"/>
    <w:rsid w:val="10721949"/>
    <w:rsid w:val="10B95135"/>
    <w:rsid w:val="11670E2A"/>
    <w:rsid w:val="126C5B3B"/>
    <w:rsid w:val="13363EB0"/>
    <w:rsid w:val="158B2EB1"/>
    <w:rsid w:val="19625238"/>
    <w:rsid w:val="1A257C47"/>
    <w:rsid w:val="1B9B0EFB"/>
    <w:rsid w:val="1C194C97"/>
    <w:rsid w:val="1CD36D93"/>
    <w:rsid w:val="1F3D1605"/>
    <w:rsid w:val="1FE65324"/>
    <w:rsid w:val="20005433"/>
    <w:rsid w:val="225337D4"/>
    <w:rsid w:val="234F254A"/>
    <w:rsid w:val="24447383"/>
    <w:rsid w:val="262D4242"/>
    <w:rsid w:val="285A62BD"/>
    <w:rsid w:val="28D921CC"/>
    <w:rsid w:val="2A3C262D"/>
    <w:rsid w:val="2B515238"/>
    <w:rsid w:val="2BF30168"/>
    <w:rsid w:val="2C010725"/>
    <w:rsid w:val="2E1168A9"/>
    <w:rsid w:val="2E3701D3"/>
    <w:rsid w:val="2EEA1E7A"/>
    <w:rsid w:val="3083620A"/>
    <w:rsid w:val="32977EB9"/>
    <w:rsid w:val="33906792"/>
    <w:rsid w:val="344A48C2"/>
    <w:rsid w:val="35063B02"/>
    <w:rsid w:val="3566071A"/>
    <w:rsid w:val="35767AC1"/>
    <w:rsid w:val="38F82B3F"/>
    <w:rsid w:val="3D496A46"/>
    <w:rsid w:val="3ED74791"/>
    <w:rsid w:val="3EF74F90"/>
    <w:rsid w:val="40B608A4"/>
    <w:rsid w:val="4147358E"/>
    <w:rsid w:val="42267900"/>
    <w:rsid w:val="43380DFF"/>
    <w:rsid w:val="44F1456F"/>
    <w:rsid w:val="455045E9"/>
    <w:rsid w:val="47E8012A"/>
    <w:rsid w:val="495C1037"/>
    <w:rsid w:val="4A5E302A"/>
    <w:rsid w:val="4C3717F7"/>
    <w:rsid w:val="4E5A0303"/>
    <w:rsid w:val="50ED0C86"/>
    <w:rsid w:val="516B273F"/>
    <w:rsid w:val="518D0AC1"/>
    <w:rsid w:val="53071C81"/>
    <w:rsid w:val="53EB0802"/>
    <w:rsid w:val="56066422"/>
    <w:rsid w:val="565C6B0B"/>
    <w:rsid w:val="57AC3BE7"/>
    <w:rsid w:val="59313D8D"/>
    <w:rsid w:val="5AD4632C"/>
    <w:rsid w:val="5B6D5E26"/>
    <w:rsid w:val="5F804359"/>
    <w:rsid w:val="60EB281E"/>
    <w:rsid w:val="620F575B"/>
    <w:rsid w:val="62B17357"/>
    <w:rsid w:val="637825AE"/>
    <w:rsid w:val="63F0428F"/>
    <w:rsid w:val="66732E04"/>
    <w:rsid w:val="67F31E91"/>
    <w:rsid w:val="69C02956"/>
    <w:rsid w:val="6D2B2E64"/>
    <w:rsid w:val="6D4D21D9"/>
    <w:rsid w:val="6DD16361"/>
    <w:rsid w:val="6F45141F"/>
    <w:rsid w:val="6FB24AEE"/>
    <w:rsid w:val="713F685D"/>
    <w:rsid w:val="722D5B38"/>
    <w:rsid w:val="76EA54C8"/>
    <w:rsid w:val="77312C6D"/>
    <w:rsid w:val="77744932"/>
    <w:rsid w:val="78B023AA"/>
    <w:rsid w:val="79902627"/>
    <w:rsid w:val="7A0C52F4"/>
    <w:rsid w:val="7A1C7482"/>
    <w:rsid w:val="7B0A4467"/>
    <w:rsid w:val="7E550A11"/>
    <w:rsid w:val="7F9F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Body Text"/>
    <w:basedOn w:val="1"/>
    <w:qFormat/>
    <w:uiPriority w:val="0"/>
    <w:rPr>
      <w:b/>
      <w:bCs/>
      <w:sz w:val="32"/>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qFormat/>
    <w:uiPriority w:val="0"/>
    <w:pPr>
      <w:spacing w:beforeAutospacing="1" w:afterAutospacing="1"/>
      <w:jc w:val="left"/>
    </w:pPr>
    <w:rPr>
      <w:rFonts w:ascii="Calibri" w:hAnsi="Calibri" w:eastAsia="宋体"/>
      <w:kern w:val="0"/>
      <w:sz w:val="24"/>
    </w:rPr>
  </w:style>
  <w:style w:type="character" w:styleId="10">
    <w:name w:val="Hyperlink"/>
    <w:qFormat/>
    <w:uiPriority w:val="0"/>
    <w:rPr>
      <w:color w:val="0000FF"/>
      <w:u w:val="single"/>
    </w:rPr>
  </w:style>
  <w:style w:type="character" w:customStyle="1" w:styleId="11">
    <w:name w:val="页脚 字符"/>
    <w:link w:val="4"/>
    <w:qFormat/>
    <w:uiPriority w:val="99"/>
    <w:rPr>
      <w:kern w:val="2"/>
      <w:sz w:val="18"/>
      <w:szCs w:val="18"/>
    </w:rPr>
  </w:style>
  <w:style w:type="character" w:customStyle="1" w:styleId="12">
    <w:name w:val="font11"/>
    <w:qFormat/>
    <w:uiPriority w:val="0"/>
    <w:rPr>
      <w:rFonts w:hint="eastAsia" w:ascii="宋体" w:hAnsi="宋体" w:eastAsia="宋体" w:cs="宋体"/>
      <w:color w:val="000000"/>
      <w:sz w:val="20"/>
      <w:szCs w:val="20"/>
      <w:u w:val="none"/>
    </w:rPr>
  </w:style>
  <w:style w:type="character" w:customStyle="1" w:styleId="13">
    <w:name w:val="font01"/>
    <w:qFormat/>
    <w:uiPriority w:val="0"/>
    <w:rPr>
      <w:rFonts w:hint="eastAsia" w:ascii="宋体" w:hAnsi="宋体" w:eastAsia="宋体" w:cs="宋体"/>
      <w:color w:val="000000"/>
      <w:sz w:val="18"/>
      <w:szCs w:val="18"/>
      <w:u w:val="none"/>
    </w:rPr>
  </w:style>
  <w:style w:type="character" w:customStyle="1" w:styleId="14">
    <w:name w:val="apple-converted-space"/>
    <w:qFormat/>
    <w:uiPriority w:val="0"/>
  </w:style>
  <w:style w:type="character" w:customStyle="1" w:styleId="15">
    <w:name w:val="apple-style-span"/>
    <w:qFormat/>
    <w:uiPriority w:val="0"/>
  </w:style>
  <w:style w:type="character" w:customStyle="1" w:styleId="16">
    <w:name w:val="font71"/>
    <w:qFormat/>
    <w:uiPriority w:val="0"/>
    <w:rPr>
      <w:rFonts w:hint="eastAsia" w:ascii="宋体" w:hAnsi="宋体" w:eastAsia="宋体" w:cs="宋体"/>
      <w:color w:val="000000"/>
      <w:sz w:val="18"/>
      <w:szCs w:val="18"/>
      <w:u w:val="none"/>
    </w:rPr>
  </w:style>
  <w:style w:type="character" w:customStyle="1" w:styleId="17">
    <w:name w:val="font51"/>
    <w:qFormat/>
    <w:uiPriority w:val="0"/>
    <w:rPr>
      <w:rFonts w:hint="eastAsia" w:ascii="宋体" w:hAnsi="宋体" w:eastAsia="宋体" w:cs="宋体"/>
      <w:color w:val="000000"/>
      <w:sz w:val="18"/>
      <w:szCs w:val="18"/>
      <w:u w:val="none"/>
    </w:rPr>
  </w:style>
  <w:style w:type="character" w:customStyle="1" w:styleId="18">
    <w:name w:val="font81"/>
    <w:qFormat/>
    <w:uiPriority w:val="0"/>
    <w:rPr>
      <w:rFonts w:hint="eastAsia" w:ascii="宋体" w:hAnsi="宋体" w:eastAsia="宋体" w:cs="宋体"/>
      <w:b/>
      <w:color w:val="000000"/>
      <w:sz w:val="18"/>
      <w:szCs w:val="18"/>
      <w:u w:val="none"/>
    </w:rPr>
  </w:style>
  <w:style w:type="paragraph" w:customStyle="1" w:styleId="19">
    <w:name w:val="List Paragraph"/>
    <w:basedOn w:val="1"/>
    <w:qFormat/>
    <w:uiPriority w:val="0"/>
    <w:pPr>
      <w:widowControl w:val="0"/>
      <w:ind w:firstLine="420" w:firstLineChars="200"/>
    </w:pPr>
    <w:rPr>
      <w:szCs w:val="20"/>
    </w:rPr>
  </w:style>
  <w:style w:type="paragraph" w:customStyle="1" w:styleId="20">
    <w:name w:val=" Char"/>
    <w:basedOn w:val="1"/>
    <w:qFormat/>
    <w:uiPriority w:val="0"/>
  </w:style>
  <w:style w:type="paragraph" w:customStyle="1" w:styleId="21">
    <w:name w:val="Table Paragraph"/>
    <w:basedOn w:val="1"/>
    <w:qFormat/>
    <w:uiPriority w:val="1"/>
    <w:pPr>
      <w:spacing w:line="178" w:lineRule="exact"/>
    </w:pPr>
    <w:rPr>
      <w:rFonts w:ascii="宋体" w:hAnsi="宋体" w:eastAsia="宋体" w:cs="宋体"/>
      <w:lang w:val="zh-CN" w:eastAsia="zh-CN" w:bidi="zh-CN"/>
    </w:rPr>
  </w:style>
  <w:style w:type="character" w:customStyle="1" w:styleId="2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4538</Words>
  <Characters>5559</Characters>
  <Lines>35</Lines>
  <Paragraphs>10</Paragraphs>
  <TotalTime>56</TotalTime>
  <ScaleCrop>false</ScaleCrop>
  <LinksUpToDate>false</LinksUpToDate>
  <CharactersWithSpaces>5846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2022-04-08T07:49:00Z</dcterms:created>
  <dc:creator>user</dc:creator>
  <cp:lastModifiedBy>Administrator</cp:lastModifiedBy>
  <cp:lastPrinted>2009-05-04T01:36:00Z</cp:lastPrinted>
  <dcterms:modified xsi:type="dcterms:W3CDTF">2022-06-27T08:47:55Z</dcterms:modified>
  <dc:title>华威桥消防中心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C4D632EB8AE243939F3F8F2B787601BF</vt:lpwstr>
  </property>
</Properties>
</file>