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jc w:val="center"/>
        <w:rPr>
          <w:rFonts w:hint="eastAsia" w:eastAsia="宋体"/>
          <w:lang w:eastAsia="zh-CN"/>
        </w:rPr>
      </w:pPr>
      <w:r>
        <w:rPr>
          <w:rFonts w:hint="eastAsia"/>
          <w:lang w:val="en-US" w:eastAsia="zh-CN"/>
        </w:rPr>
        <w:t>螺杆机单次</w:t>
      </w:r>
      <w:r>
        <w:rPr>
          <w:rFonts w:hint="eastAsia"/>
        </w:rPr>
        <w:t>合同</w:t>
      </w:r>
    </w:p>
    <w:p>
      <w:pPr>
        <w:rPr>
          <w:sz w:val="44"/>
          <w:szCs w:val="44"/>
          <w:u w:val="double"/>
        </w:rPr>
      </w:pPr>
      <w:r>
        <w:rPr>
          <w:rFonts w:hint="eastAsia"/>
        </w:rPr>
        <w:t>出卖人： 北京三汇能环科技发展有限公司</w:t>
      </w:r>
    </w:p>
    <w:p>
      <w:r>
        <w:rPr>
          <w:rFonts w:hint="eastAsia"/>
        </w:rPr>
        <w:t xml:space="preserve">                                                    签订地点：天津</w:t>
      </w:r>
    </w:p>
    <w:p>
      <w:pPr>
        <w:jc w:val="left"/>
      </w:pPr>
      <w:r>
        <w:rPr>
          <w:rFonts w:hint="eastAsia"/>
        </w:rPr>
        <w:t xml:space="preserve">买受人： 天津鲁华泓锦新材料科技有限公司     </w:t>
      </w:r>
      <w:r>
        <w:t xml:space="preserve">        </w:t>
      </w:r>
      <w:r>
        <w:rPr>
          <w:rFonts w:hint="eastAsia"/>
        </w:rPr>
        <w:t>签订日期：202</w:t>
      </w:r>
      <w:r>
        <w:t>2</w:t>
      </w:r>
      <w:r>
        <w:rPr>
          <w:rFonts w:hint="eastAsia"/>
        </w:rPr>
        <w:t>年0</w:t>
      </w:r>
      <w:r>
        <w:t>7</w:t>
      </w:r>
      <w:r>
        <w:rPr>
          <w:rFonts w:hint="eastAsia"/>
        </w:rPr>
        <w:t xml:space="preserve"> 月0</w:t>
      </w:r>
      <w:r>
        <w:t>5</w:t>
      </w:r>
      <w:r>
        <w:rPr>
          <w:rFonts w:hint="eastAsia"/>
        </w:rPr>
        <w:t>日</w:t>
      </w:r>
      <w:r>
        <w:t xml:space="preserve"> </w:t>
      </w:r>
      <w:r>
        <w:rPr>
          <w:rFonts w:hint="eastAsia"/>
        </w:rPr>
        <w:t xml:space="preserve">                                     </w:t>
      </w:r>
    </w:p>
    <w:p/>
    <w:p>
      <w:pPr>
        <w:numPr>
          <w:ilvl w:val="0"/>
          <w:numId w:val="1"/>
        </w:numPr>
      </w:pPr>
      <w:r>
        <w:rPr>
          <w:rFonts w:hint="eastAsia"/>
        </w:rPr>
        <w:t xml:space="preserve">标的、数量、价款及交(提)货时间 </w:t>
      </w:r>
    </w:p>
    <w:tbl>
      <w:tblPr>
        <w:tblStyle w:val="3"/>
        <w:tblW w:w="5442" w:type="pct"/>
        <w:tblInd w:w="-221" w:type="dxa"/>
        <w:tblLayout w:type="fixed"/>
        <w:tblCellMar>
          <w:top w:w="0" w:type="dxa"/>
          <w:left w:w="108" w:type="dxa"/>
          <w:bottom w:w="0" w:type="dxa"/>
          <w:right w:w="108" w:type="dxa"/>
        </w:tblCellMar>
      </w:tblPr>
      <w:tblGrid>
        <w:gridCol w:w="865"/>
        <w:gridCol w:w="2344"/>
        <w:gridCol w:w="1"/>
        <w:gridCol w:w="1569"/>
        <w:gridCol w:w="629"/>
        <w:gridCol w:w="5"/>
        <w:gridCol w:w="712"/>
        <w:gridCol w:w="1022"/>
        <w:gridCol w:w="1133"/>
        <w:gridCol w:w="996"/>
      </w:tblGrid>
      <w:tr>
        <w:tblPrEx>
          <w:tblCellMar>
            <w:top w:w="0" w:type="dxa"/>
            <w:left w:w="108" w:type="dxa"/>
            <w:bottom w:w="0" w:type="dxa"/>
            <w:right w:w="108" w:type="dxa"/>
          </w:tblCellMar>
        </w:tblPrEx>
        <w:trPr>
          <w:trHeight w:val="583"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标的名称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规格</w:t>
            </w:r>
            <w:r>
              <w:rPr>
                <w:rFonts w:hint="eastAsia" w:ascii="宋体" w:hAnsi="宋体" w:cs="宋体"/>
                <w:color w:val="000000"/>
                <w:kern w:val="0"/>
                <w:sz w:val="20"/>
                <w:szCs w:val="20"/>
                <w:lang w:bidi="ar"/>
              </w:rPr>
              <w:t>型号</w:t>
            </w:r>
          </w:p>
        </w:tc>
        <w:tc>
          <w:tcPr>
            <w:tcW w:w="33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386"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1</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全封闭螺杆机冷冻润滑油</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桶</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2599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10396</w:t>
            </w:r>
          </w:p>
        </w:tc>
        <w:tc>
          <w:tcPr>
            <w:tcW w:w="536"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黑体" w:hAnsi="宋体" w:eastAsia="黑体"/>
                <w:color w:val="000000"/>
                <w:sz w:val="20"/>
                <w:szCs w:val="20"/>
                <w:lang w:val="en-US" w:eastAsia="zh-CN"/>
              </w:rPr>
            </w:pPr>
            <w:r>
              <w:rPr>
                <w:rFonts w:hint="eastAsia" w:ascii="黑体" w:hAnsi="宋体" w:eastAsia="黑体"/>
                <w:color w:val="000000"/>
                <w:sz w:val="20"/>
                <w:szCs w:val="20"/>
                <w:lang w:val="en-US" w:eastAsia="zh-CN"/>
              </w:rPr>
              <w:t>预付款到后10天发货</w:t>
            </w:r>
          </w:p>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半封螺杆机冷冻油</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桶</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2599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5198</w:t>
            </w:r>
          </w:p>
        </w:tc>
        <w:tc>
          <w:tcPr>
            <w:tcW w:w="536"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冷媒干燥滤芯</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D-48</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78.50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628</w:t>
            </w:r>
          </w:p>
        </w:tc>
        <w:tc>
          <w:tcPr>
            <w:tcW w:w="536"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物理清洗</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冷冻机组蒸发器/冷凝器</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台</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8639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17278</w:t>
            </w:r>
          </w:p>
        </w:tc>
        <w:tc>
          <w:tcPr>
            <w:tcW w:w="536"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4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合计（大写）人民币：叁万叁仟伍佰元整</w:t>
            </w:r>
          </w:p>
        </w:tc>
      </w:tr>
    </w:tbl>
    <w:p>
      <w:pPr>
        <w:rPr>
          <w:rFonts w:hAnsi="宋体" w:cs="宋体"/>
          <w:b/>
          <w:bCs/>
        </w:rPr>
      </w:pP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                            (注：空格如不够用，可以另接)</w:t>
      </w:r>
    </w:p>
    <w:p>
      <w:pPr>
        <w:rPr>
          <w:highlight w:val="yellow"/>
        </w:rPr>
      </w:pPr>
      <w:r>
        <w:rPr>
          <w:rFonts w:hint="eastAsia"/>
        </w:rPr>
        <w:t>第二条 质量标准：出卖人保证向买受人提供的产品为买受人指定的产品且承诺所供货物不存在材料、工具、性能上的品质缺陷。</w:t>
      </w:r>
    </w:p>
    <w:p>
      <w:r>
        <w:rPr>
          <w:rFonts w:hint="eastAsia"/>
        </w:rPr>
        <w:t xml:space="preserve">第三条 出卖人对质量的条件及期限：对产品质量实行三包，提供技术咨询及产品售后服务，质保期为六个月,六个月内出现质量问题,免费维修,不包括人为损坏和不可抗拒的自然灾害。 </w:t>
      </w:r>
    </w:p>
    <w:p>
      <w:r>
        <w:rPr>
          <w:rFonts w:hint="eastAsia"/>
        </w:rPr>
        <w:t xml:space="preserve">第四条 包装标准、包装物的供应与回收： 纸箱 纸箱的费用由卖方承担，不回收。 </w:t>
      </w:r>
    </w:p>
    <w:p>
      <w:pPr>
        <w:rPr>
          <w:highlight w:val="yellow"/>
        </w:rPr>
      </w:pPr>
      <w:r>
        <w:rPr>
          <w:rFonts w:hint="eastAsia"/>
        </w:rPr>
        <w:t>第五条　随机的必备品、配件、工具数量及供应办法：随货附带送货单、</w:t>
      </w:r>
      <w:r>
        <w:rPr>
          <w:rFonts w:hint="eastAsia"/>
          <w:color w:val="0000FF"/>
        </w:rPr>
        <w:t>合格证、原厂证明、盖红章材质报告单</w:t>
      </w:r>
      <w:r>
        <w:rPr>
          <w:rFonts w:hint="eastAsia"/>
        </w:rPr>
        <w:t>。</w:t>
      </w:r>
    </w:p>
    <w:p>
      <w:r>
        <w:rPr>
          <w:rFonts w:hint="eastAsia"/>
        </w:rPr>
        <w:t>第六条　合理损耗标准及计算方法：</w:t>
      </w:r>
      <w:r>
        <w:rPr>
          <w:rFonts w:hint="eastAsia"/>
          <w:color w:val="0000FF"/>
        </w:rPr>
        <w:t>。</w:t>
      </w:r>
    </w:p>
    <w:p>
      <w:r>
        <w:rPr>
          <w:rFonts w:hint="eastAsia"/>
        </w:rPr>
        <w:t>第七条　标的物所有权自交付时起转移，但买受人未履行支付价款义务的，标的物属于 买受人 所有 。</w:t>
      </w:r>
    </w:p>
    <w:p>
      <w:r>
        <w:rPr>
          <w:rFonts w:hint="eastAsia"/>
        </w:rPr>
        <w:t>第八条　交(提)货方式、地点：出卖人送货到天津鲁华泓锦新材料科技有限公司厂区内。</w:t>
      </w:r>
    </w:p>
    <w:p>
      <w:r>
        <w:rPr>
          <w:rFonts w:hint="eastAsia"/>
        </w:rPr>
        <w:t>第九条　运输方式及到达站(港)和费用负担：汽运、交货地点为天津鲁华泓锦新材料科技有限公司工厂、运费由出卖人负担。</w:t>
      </w:r>
    </w:p>
    <w:p>
      <w:r>
        <w:rPr>
          <w:rFonts w:hint="eastAsia"/>
        </w:rPr>
        <w:t>第十条检验标准、方法、地点及期限：按第二条质量标准检验，异议期为货到现场七日内。</w:t>
      </w:r>
    </w:p>
    <w:p>
      <w:r>
        <w:rPr>
          <w:rFonts w:hint="eastAsia"/>
        </w:rPr>
        <w:t xml:space="preserve">第十一条 成套设备的安装与调试：   </w:t>
      </w:r>
    </w:p>
    <w:p>
      <w:pPr>
        <w:rPr>
          <w:rFonts w:hint="default" w:eastAsia="宋体"/>
          <w:color w:val="FF0000"/>
          <w:lang w:val="en-US" w:eastAsia="zh-CN"/>
        </w:rPr>
      </w:pPr>
      <w:r>
        <w:rPr>
          <w:rFonts w:hint="eastAsia"/>
          <w:color w:val="FF0000"/>
        </w:rPr>
        <w:t>第十二条　结算方式、时间及地点：</w:t>
      </w:r>
      <w:r>
        <w:rPr>
          <w:rFonts w:hint="eastAsia"/>
          <w:color w:val="FF0000"/>
          <w:lang w:val="en-US" w:eastAsia="zh-CN"/>
        </w:rPr>
        <w:t>预付20%定金+10%预付款，</w:t>
      </w:r>
      <w:r>
        <w:rPr>
          <w:rFonts w:hint="eastAsia"/>
          <w:color w:val="FF0000"/>
        </w:rPr>
        <w:t>保养完毕</w:t>
      </w:r>
      <w:r>
        <w:rPr>
          <w:rFonts w:hint="eastAsia"/>
          <w:color w:val="FF0000"/>
          <w:lang w:val="en-US" w:eastAsia="zh-CN"/>
        </w:rPr>
        <w:t>且买方收到卖方提供的13%全额增值税发票</w:t>
      </w:r>
      <w:r>
        <w:rPr>
          <w:rFonts w:hint="eastAsia"/>
          <w:color w:val="FF0000"/>
        </w:rPr>
        <w:t>后，经现场人签字确认后5个工作日内，买受人支付给出卖人总货款的</w:t>
      </w:r>
      <w:r>
        <w:rPr>
          <w:rFonts w:hint="eastAsia"/>
          <w:color w:val="FF0000"/>
          <w:lang w:val="en-US" w:eastAsia="zh-CN"/>
        </w:rPr>
        <w:t>65</w:t>
      </w:r>
      <w:r>
        <w:rPr>
          <w:rFonts w:hint="eastAsia"/>
          <w:color w:val="FF0000"/>
        </w:rPr>
        <w:t>%，</w:t>
      </w:r>
      <w:r>
        <w:rPr>
          <w:rFonts w:hint="eastAsia"/>
          <w:color w:val="FF0000"/>
          <w:lang w:val="en-US" w:eastAsia="zh-CN"/>
        </w:rPr>
        <w:t>5%留作质保金，质保期为一年，期满后付清余款。</w:t>
      </w:r>
    </w:p>
    <w:p>
      <w:r>
        <w:rPr>
          <w:rFonts w:hint="eastAsia"/>
        </w:rPr>
        <w:t>第十三条　担保方式(也可另立担保合同)：无。</w:t>
      </w:r>
    </w:p>
    <w:p>
      <w:r>
        <w:rPr>
          <w:rFonts w:hint="eastAsia"/>
        </w:rPr>
        <w:t>第十四条　本合同解除的条件：双方任何一方如要求全部或部分解除合同，必须提出充分理由，经双方协调达成一致后，方可解除合同。</w:t>
      </w:r>
    </w:p>
    <w:p>
      <w:r>
        <w:rPr>
          <w:rFonts w:hint="eastAsia"/>
        </w:rPr>
        <w:t>第十五条　违约责任：</w:t>
      </w:r>
    </w:p>
    <w:p>
      <w:r>
        <w:rPr>
          <w:rFonts w:hint="eastAsia"/>
        </w:rPr>
        <w:t>1.出卖人未按期交付标的，每逾期一天，应向买受人支付延迟交付标的货款金额5%的违约金，如出卖人逾期交货超过15日的，除应向买受人支付违约金外，买受人有权解除合同。</w:t>
      </w:r>
    </w:p>
    <w:p>
      <w:r>
        <w:rPr>
          <w:rFonts w:hint="eastAsia"/>
        </w:rPr>
        <w:t>2.出卖人交付的标的不符合合同约定的数量，出卖人应按买受人要求在合理期限2日内补足标的数量，同时买受人有权要求出卖人赔偿因其不完全履约而造成的损失。</w:t>
      </w:r>
    </w:p>
    <w:p>
      <w:r>
        <w:rPr>
          <w:rFonts w:hint="eastAsia"/>
        </w:rPr>
        <w:t>3.出卖人交付的标的不符合合同约定的质量，买受人有权解除合同，出卖人仍须对买受人的损失承担赔偿责任。在出卖人对质量负责的期限内，如标的出现质量问题，出卖人应在合理期限2 日内负责修理、更换或者退货，仍须对买受人的损失承担赔偿责任；因标的质量问题给买受人造成的安全、质量、环境事故由出卖人承担相应的责任及损失。</w:t>
      </w:r>
    </w:p>
    <w:p>
      <w:r>
        <w:rPr>
          <w:rFonts w:hint="eastAsia"/>
        </w:rPr>
        <w:t>4.发生其他违约情形，违约金按合同违约部分价款5%支付，违约金不足以弥补损失的，违约方应赔偿由此给对方造成的损失，如属双方过错，应各自承担相应责任。</w:t>
      </w:r>
    </w:p>
    <w:p>
      <w:r>
        <w:rPr>
          <w:rFonts w:hint="eastAsia"/>
        </w:rPr>
        <w:t>第十六条　合同争议的解决方式：本合同在履行过程中发生的争议，由双方当事人协商解决；也可由当地工商行政管理部门调解；协商或调解不成的，按下列                                第 （二） 种方式解决。</w:t>
      </w:r>
    </w:p>
    <w:p>
      <w:r>
        <w:rPr>
          <w:rFonts w:hint="eastAsia"/>
        </w:rPr>
        <w:tab/>
      </w:r>
      <w:r>
        <w:rPr>
          <w:rFonts w:hint="eastAsia"/>
        </w:rPr>
        <w:t>（一）提交合同签订地仲裁委员会仲裁；</w:t>
      </w:r>
    </w:p>
    <w:p>
      <w:r>
        <w:rPr>
          <w:rFonts w:hint="eastAsia"/>
        </w:rPr>
        <w:tab/>
      </w:r>
      <w:r>
        <w:rPr>
          <w:rFonts w:hint="eastAsia"/>
        </w:rPr>
        <w:t>（二）依法天津法院起诉。</w:t>
      </w:r>
    </w:p>
    <w:p>
      <w:r>
        <w:rPr>
          <w:rFonts w:hint="eastAsia"/>
        </w:rPr>
        <w:t>第十七条  知识产权条款：  </w:t>
      </w:r>
    </w:p>
    <w:p>
      <w:r>
        <w:rPr>
          <w:rFonts w:hint="eastAsia"/>
        </w:rPr>
        <w:t xml:space="preserve">1.出卖人应保证买受人在使用本采购合同项下的货物或其任何一部分时免受第三方侵犯其知识产权、商标权或工业设计权的起诉。  </w:t>
      </w:r>
    </w:p>
    <w:p>
      <w:r>
        <w:rPr>
          <w:rFonts w:hint="eastAsia"/>
        </w:rPr>
        <w:t xml:space="preserve">2.买受人不对供方提供的货物的商标、专利是否侵犯他人的权利负责，如因出卖人提供货物引发争议或违法导致买受人受损的，出卖人应赔偿。  </w:t>
      </w:r>
    </w:p>
    <w:p>
      <w:r>
        <w:rPr>
          <w:rFonts w:hint="eastAsia"/>
        </w:rPr>
        <w:t>3.出卖人应保证提供货物的商标、专利等知识产权归出卖人所有的，对于非出卖人所有知识产权的货物，出卖人有义务提供给买受人正规渠道证明。 </w:t>
      </w:r>
    </w:p>
    <w:p>
      <w:r>
        <w:rPr>
          <w:rFonts w:hint="eastAsia"/>
        </w:rPr>
        <w:t>4.出卖人商标、专利许可买受人的使用范围仅限于合同范围内产品，合同终止后，出卖人应授权买受人或第三方从事制造所必须的知识产权、技术协助，技术文件设备或工具。</w:t>
      </w:r>
    </w:p>
    <w:p>
      <w:pPr>
        <w:rPr>
          <w:color w:val="auto"/>
        </w:rPr>
      </w:pPr>
      <w:r>
        <w:rPr>
          <w:rFonts w:hint="eastAsia"/>
          <w:color w:val="auto"/>
        </w:rPr>
        <w:t>第十八条 环境、健康、安全、劳工和人权条款：</w:t>
      </w:r>
    </w:p>
    <w:p>
      <w:pPr>
        <w:rPr>
          <w:color w:val="auto"/>
        </w:rPr>
      </w:pPr>
      <w:r>
        <w:rPr>
          <w:rFonts w:hint="eastAsia"/>
          <w:color w:val="auto"/>
        </w:rPr>
        <w:t>1、出卖人必须遵守国家环境、健康、安全、人权之内容，履行社会责任，如有违反，买受人可单方面终止合同。</w:t>
      </w:r>
    </w:p>
    <w:p>
      <w:pPr>
        <w:rPr>
          <w:color w:val="auto"/>
        </w:rPr>
      </w:pPr>
      <w:r>
        <w:rPr>
          <w:rFonts w:hint="eastAsia"/>
          <w:color w:val="auto"/>
        </w:rPr>
        <w:t>2、出卖人</w:t>
      </w:r>
      <w:r>
        <w:rPr>
          <w:color w:val="auto"/>
        </w:rPr>
        <w:t>在生产过程中必须积极承担一定的社会责任，严格遵守劳工人权、商业道德、环境保护和可持续采购。在创作利润的同</w:t>
      </w:r>
      <w:r>
        <w:rPr>
          <w:rFonts w:hint="eastAsia"/>
          <w:color w:val="auto"/>
        </w:rPr>
        <w:t>时</w:t>
      </w:r>
      <w:r>
        <w:rPr>
          <w:color w:val="auto"/>
        </w:rPr>
        <w:t>，对员工负责，为社会和环境负责</w:t>
      </w:r>
    </w:p>
    <w:p>
      <w:pPr>
        <w:rPr>
          <w:color w:val="auto"/>
        </w:rPr>
      </w:pPr>
      <w:r>
        <w:rPr>
          <w:rFonts w:hint="eastAsia"/>
          <w:color w:val="auto"/>
        </w:rPr>
        <w:t>第十九条　本合同自双方签字盖章之日起生效。</w:t>
      </w:r>
    </w:p>
    <w:p>
      <w:r>
        <w:rPr>
          <w:rFonts w:hint="eastAsia"/>
        </w:rPr>
        <w:t xml:space="preserve">第二十条　其它约定事项：未尽事宜，须经双方共同协商确定，双方所签订的技术协议、补充协议等可作为合同附件，与原合同具有同等的法律效力。本合同一式 叁 份，其中出卖人执 壹  份，买受人执贰 份。   </w:t>
      </w:r>
    </w:p>
    <w:tbl>
      <w:tblPr>
        <w:tblStyle w:val="3"/>
        <w:tblpPr w:leftFromText="180" w:rightFromText="180" w:vertAnchor="text" w:horzAnchor="page" w:tblpX="1282" w:tblpY="193"/>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1"/>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trPr>
        <w:tc>
          <w:tcPr>
            <w:tcW w:w="5011" w:type="dxa"/>
          </w:tcPr>
          <w:p>
            <w:pPr>
              <w:pStyle w:val="2"/>
              <w:ind w:firstLine="1350"/>
              <w:rPr>
                <w:rFonts w:ascii="黑体" w:hAnsi="黑体" w:eastAsia="黑体" w:cs="宋体"/>
                <w:b/>
                <w:bCs/>
                <w:sz w:val="18"/>
                <w:szCs w:val="18"/>
              </w:rPr>
            </w:pPr>
            <w:r>
              <w:rPr>
                <w:rFonts w:hint="eastAsia" w:ascii="黑体" w:hAnsi="黑体" w:eastAsia="黑体" w:cs="宋体"/>
                <w:b/>
                <w:bCs/>
                <w:sz w:val="18"/>
                <w:szCs w:val="18"/>
              </w:rPr>
              <w:t>出卖人</w:t>
            </w:r>
          </w:p>
          <w:p>
            <w:pPr>
              <w:pStyle w:val="2"/>
              <w:ind w:firstLine="1350"/>
              <w:rPr>
                <w:rFonts w:ascii="黑体" w:hAnsi="黑体" w:eastAsia="黑体" w:cs="宋体"/>
                <w:b/>
                <w:bCs/>
                <w:sz w:val="18"/>
                <w:szCs w:val="18"/>
              </w:rPr>
            </w:pPr>
          </w:p>
          <w:p>
            <w:pPr>
              <w:pStyle w:val="2"/>
              <w:rPr>
                <w:rFonts w:ascii="黑体" w:hAnsi="黑体" w:eastAsia="黑体"/>
                <w:b/>
                <w:bCs/>
                <w:sz w:val="18"/>
                <w:szCs w:val="18"/>
              </w:rPr>
            </w:pPr>
            <w:r>
              <w:rPr>
                <w:rFonts w:hint="eastAsia" w:ascii="黑体" w:hAnsi="黑体" w:eastAsia="黑体" w:cs="宋体"/>
                <w:b/>
                <w:bCs/>
                <w:sz w:val="18"/>
                <w:szCs w:val="18"/>
              </w:rPr>
              <w:t>出卖人：</w:t>
            </w:r>
            <w:r>
              <w:rPr>
                <w:rFonts w:hint="eastAsia" w:ascii="黑体" w:hAnsi="黑体" w:eastAsia="黑体" w:cs="宋体"/>
                <w:b/>
                <w:bCs/>
                <w:color w:val="000000"/>
                <w:sz w:val="18"/>
                <w:szCs w:val="18"/>
              </w:rPr>
              <w:t xml:space="preserve">北京三汇能环科技发展有限公司   </w:t>
            </w:r>
          </w:p>
          <w:p>
            <w:pPr>
              <w:pStyle w:val="2"/>
              <w:rPr>
                <w:rFonts w:ascii="黑体" w:hAnsi="黑体" w:eastAsia="黑体" w:cs="宋体"/>
                <w:b/>
                <w:bCs/>
                <w:sz w:val="18"/>
                <w:szCs w:val="18"/>
              </w:rPr>
            </w:pPr>
            <w:r>
              <w:rPr>
                <w:rFonts w:hint="eastAsia" w:ascii="黑体" w:hAnsi="黑体" w:eastAsia="黑体" w:cs="宋体"/>
                <w:b/>
                <w:bCs/>
                <w:sz w:val="18"/>
                <w:szCs w:val="18"/>
              </w:rPr>
              <w:t>住所：</w:t>
            </w:r>
            <w:r>
              <w:rPr>
                <w:rFonts w:hint="eastAsia" w:ascii="黑体" w:hAnsi="黑体" w:eastAsia="黑体" w:cs="宋体"/>
                <w:b/>
                <w:bCs/>
                <w:color w:val="000000"/>
                <w:sz w:val="18"/>
                <w:szCs w:val="18"/>
              </w:rPr>
              <w:t>北京市丰台区南木樨园18号</w:t>
            </w:r>
          </w:p>
          <w:p>
            <w:pPr>
              <w:pStyle w:val="2"/>
              <w:rPr>
                <w:rFonts w:ascii="黑体" w:hAnsi="黑体" w:eastAsia="黑体" w:cs="宋体"/>
                <w:b/>
                <w:bCs/>
                <w:sz w:val="18"/>
                <w:szCs w:val="18"/>
              </w:rPr>
            </w:pPr>
            <w:r>
              <w:rPr>
                <w:rFonts w:hint="eastAsia" w:ascii="黑体" w:hAnsi="黑体" w:eastAsia="黑体" w:cs="宋体"/>
                <w:b/>
                <w:bCs/>
                <w:sz w:val="18"/>
                <w:szCs w:val="18"/>
              </w:rPr>
              <w:t>法定代表人：</w:t>
            </w:r>
          </w:p>
          <w:p>
            <w:pPr>
              <w:pStyle w:val="2"/>
              <w:rPr>
                <w:rFonts w:ascii="黑体" w:hAnsi="黑体" w:eastAsia="黑体" w:cs="宋体"/>
                <w:b/>
                <w:bCs/>
                <w:sz w:val="18"/>
                <w:szCs w:val="18"/>
              </w:rPr>
            </w:pPr>
            <w:r>
              <w:rPr>
                <w:rFonts w:hint="eastAsia" w:ascii="黑体" w:hAnsi="黑体" w:eastAsia="黑体" w:cs="宋体"/>
                <w:b/>
                <w:bCs/>
                <w:sz w:val="18"/>
                <w:szCs w:val="18"/>
              </w:rPr>
              <w:t>委托代理人：王工</w:t>
            </w:r>
          </w:p>
          <w:p>
            <w:pPr>
              <w:pStyle w:val="2"/>
              <w:rPr>
                <w:rFonts w:ascii="黑体" w:hAnsi="黑体" w:eastAsia="黑体" w:cs="宋体"/>
                <w:b/>
                <w:bCs/>
                <w:sz w:val="18"/>
                <w:szCs w:val="18"/>
              </w:rPr>
            </w:pPr>
            <w:r>
              <w:rPr>
                <w:rFonts w:hint="eastAsia" w:ascii="黑体" w:hAnsi="黑体" w:eastAsia="黑体" w:cs="宋体"/>
                <w:b/>
                <w:bCs/>
                <w:sz w:val="18"/>
                <w:szCs w:val="18"/>
              </w:rPr>
              <w:t>电话：1</w:t>
            </w:r>
            <w:r>
              <w:rPr>
                <w:rFonts w:ascii="黑体" w:hAnsi="黑体" w:eastAsia="黑体" w:cs="宋体"/>
                <w:b/>
                <w:bCs/>
                <w:sz w:val="18"/>
                <w:szCs w:val="18"/>
              </w:rPr>
              <w:t>5122896649</w:t>
            </w:r>
          </w:p>
          <w:p>
            <w:pPr>
              <w:pStyle w:val="2"/>
              <w:rPr>
                <w:rFonts w:ascii="黑体" w:hAnsi="黑体" w:eastAsia="黑体" w:cs="宋体"/>
                <w:b/>
                <w:bCs/>
                <w:sz w:val="18"/>
                <w:szCs w:val="18"/>
              </w:rPr>
            </w:pPr>
            <w:r>
              <w:rPr>
                <w:rFonts w:hint="eastAsia" w:ascii="黑体" w:hAnsi="黑体" w:eastAsia="黑体" w:cs="宋体"/>
                <w:b/>
                <w:bCs/>
                <w:sz w:val="18"/>
                <w:szCs w:val="18"/>
              </w:rPr>
              <w:t>传真：</w:t>
            </w:r>
          </w:p>
          <w:p>
            <w:pPr>
              <w:pStyle w:val="2"/>
              <w:rPr>
                <w:rFonts w:ascii="黑体" w:hAnsi="黑体" w:eastAsia="黑体" w:cs="宋体"/>
                <w:b/>
                <w:bCs/>
                <w:sz w:val="18"/>
                <w:szCs w:val="18"/>
              </w:rPr>
            </w:pPr>
            <w:r>
              <w:rPr>
                <w:rFonts w:hint="eastAsia" w:ascii="黑体" w:hAnsi="黑体" w:eastAsia="黑体" w:cs="宋体"/>
                <w:b/>
                <w:bCs/>
                <w:sz w:val="18"/>
                <w:szCs w:val="18"/>
              </w:rPr>
              <w:t>开户银行：</w:t>
            </w:r>
            <w:r>
              <w:rPr>
                <w:rFonts w:hint="eastAsia" w:ascii="黑体" w:hAnsi="黑体" w:eastAsia="黑体" w:cs="宋体"/>
                <w:b/>
                <w:bCs/>
                <w:color w:val="000000"/>
                <w:sz w:val="18"/>
                <w:szCs w:val="18"/>
              </w:rPr>
              <w:t>北京农村商业银行丰台支行营业部</w:t>
            </w:r>
          </w:p>
          <w:p>
            <w:pPr>
              <w:pStyle w:val="2"/>
              <w:rPr>
                <w:rFonts w:ascii="黑体" w:hAnsi="黑体" w:eastAsia="黑体" w:cs="宋体"/>
                <w:b/>
                <w:bCs/>
                <w:sz w:val="18"/>
                <w:szCs w:val="18"/>
              </w:rPr>
            </w:pPr>
            <w:r>
              <w:rPr>
                <w:rFonts w:hint="eastAsia" w:ascii="黑体" w:hAnsi="黑体" w:eastAsia="黑体" w:cs="宋体"/>
                <w:b/>
                <w:bCs/>
                <w:sz w:val="18"/>
                <w:szCs w:val="18"/>
              </w:rPr>
              <w:t xml:space="preserve">帐号： </w:t>
            </w:r>
            <w:r>
              <w:rPr>
                <w:rFonts w:hint="eastAsia" w:ascii="黑体" w:hAnsi="黑体" w:eastAsia="黑体" w:cs="宋体"/>
                <w:b/>
                <w:bCs/>
                <w:color w:val="000000"/>
                <w:sz w:val="18"/>
                <w:szCs w:val="18"/>
              </w:rPr>
              <w:t>020 100 010 300 002 342 9</w:t>
            </w:r>
          </w:p>
          <w:p>
            <w:pPr>
              <w:pStyle w:val="2"/>
              <w:rPr>
                <w:rFonts w:ascii="黑体" w:hAnsi="黑体" w:eastAsia="黑体" w:cs="宋体"/>
                <w:b/>
                <w:bCs/>
                <w:sz w:val="18"/>
                <w:szCs w:val="18"/>
              </w:rPr>
            </w:pPr>
            <w:r>
              <w:rPr>
                <w:rFonts w:hint="eastAsia" w:ascii="黑体" w:hAnsi="黑体" w:eastAsia="黑体" w:cs="宋体"/>
                <w:b/>
                <w:bCs/>
                <w:sz w:val="18"/>
                <w:szCs w:val="18"/>
              </w:rPr>
              <w:t>邮政编码：1</w:t>
            </w:r>
            <w:r>
              <w:rPr>
                <w:rFonts w:ascii="黑体" w:hAnsi="黑体" w:eastAsia="黑体" w:cs="宋体"/>
                <w:b/>
                <w:bCs/>
                <w:sz w:val="18"/>
                <w:szCs w:val="18"/>
              </w:rPr>
              <w:t>00071</w:t>
            </w:r>
          </w:p>
          <w:p>
            <w:pPr>
              <w:pStyle w:val="2"/>
              <w:rPr>
                <w:rFonts w:ascii="黑体" w:hAnsi="黑体" w:eastAsia="黑体" w:cs="宋体"/>
                <w:b/>
                <w:bCs/>
                <w:sz w:val="18"/>
                <w:szCs w:val="18"/>
              </w:rPr>
            </w:pPr>
          </w:p>
        </w:tc>
        <w:tc>
          <w:tcPr>
            <w:tcW w:w="4929" w:type="dxa"/>
          </w:tcPr>
          <w:p>
            <w:pPr>
              <w:pStyle w:val="2"/>
              <w:ind w:firstLine="1710"/>
              <w:rPr>
                <w:rFonts w:ascii="黑体" w:hAnsi="黑体" w:eastAsia="黑体" w:cs="宋体"/>
                <w:b/>
                <w:bCs/>
                <w:sz w:val="18"/>
                <w:szCs w:val="18"/>
              </w:rPr>
            </w:pPr>
            <w:r>
              <w:rPr>
                <w:rFonts w:hint="eastAsia" w:ascii="黑体" w:hAnsi="黑体" w:eastAsia="黑体" w:cs="宋体"/>
                <w:b/>
                <w:bCs/>
                <w:sz w:val="18"/>
                <w:szCs w:val="18"/>
              </w:rPr>
              <w:t xml:space="preserve">买受人  </w:t>
            </w:r>
          </w:p>
          <w:p>
            <w:pPr>
              <w:pStyle w:val="2"/>
              <w:rPr>
                <w:rFonts w:ascii="黑体" w:hAnsi="黑体" w:eastAsia="黑体" w:cs="宋体"/>
                <w:b/>
                <w:bCs/>
                <w:sz w:val="18"/>
                <w:szCs w:val="18"/>
              </w:rPr>
            </w:pPr>
          </w:p>
          <w:p>
            <w:pPr>
              <w:pStyle w:val="2"/>
              <w:rPr>
                <w:rFonts w:ascii="黑体" w:hAnsi="黑体" w:eastAsia="黑体" w:cs="宋体"/>
                <w:b/>
                <w:bCs/>
                <w:sz w:val="18"/>
                <w:szCs w:val="18"/>
              </w:rPr>
            </w:pPr>
            <w:r>
              <w:rPr>
                <w:rFonts w:hint="eastAsia" w:ascii="黑体" w:hAnsi="黑体" w:eastAsia="黑体" w:cs="宋体"/>
                <w:b/>
                <w:bCs/>
                <w:sz w:val="18"/>
                <w:szCs w:val="18"/>
              </w:rPr>
              <w:t xml:space="preserve">买受人(章)：天津鲁华泓锦新材料科技有限公司   </w:t>
            </w:r>
            <w:r>
              <w:rPr>
                <w:rFonts w:hint="eastAsia" w:ascii="黑体" w:hAnsi="黑体" w:eastAsia="黑体"/>
                <w:b/>
                <w:bCs/>
                <w:sz w:val="18"/>
                <w:szCs w:val="18"/>
              </w:rPr>
              <w:t xml:space="preserve"> </w:t>
            </w:r>
          </w:p>
          <w:p>
            <w:pPr>
              <w:pStyle w:val="2"/>
              <w:rPr>
                <w:rFonts w:ascii="黑体" w:hAnsi="黑体" w:eastAsia="黑体" w:cs="宋体"/>
                <w:b/>
                <w:bCs/>
                <w:sz w:val="18"/>
                <w:szCs w:val="18"/>
              </w:rPr>
            </w:pPr>
            <w:r>
              <w:rPr>
                <w:rFonts w:hint="eastAsia" w:ascii="黑体" w:hAnsi="黑体" w:eastAsia="黑体" w:cs="宋体"/>
                <w:b/>
                <w:bCs/>
                <w:sz w:val="18"/>
                <w:szCs w:val="18"/>
              </w:rPr>
              <w:t>住所：天津市滨海新区大港石化产业园区金源路233号</w:t>
            </w:r>
          </w:p>
          <w:p>
            <w:pPr>
              <w:pStyle w:val="2"/>
              <w:rPr>
                <w:rFonts w:ascii="黑体" w:hAnsi="黑体" w:eastAsia="黑体" w:cs="宋体"/>
                <w:b/>
                <w:bCs/>
                <w:sz w:val="18"/>
                <w:szCs w:val="18"/>
              </w:rPr>
            </w:pPr>
            <w:r>
              <w:rPr>
                <w:rFonts w:hint="eastAsia" w:ascii="黑体" w:hAnsi="黑体" w:eastAsia="黑体" w:cs="宋体"/>
                <w:b/>
                <w:bCs/>
                <w:sz w:val="18"/>
                <w:szCs w:val="18"/>
              </w:rPr>
              <w:t>法定代表人：王林</w:t>
            </w:r>
          </w:p>
          <w:p>
            <w:pPr>
              <w:pStyle w:val="2"/>
              <w:rPr>
                <w:rFonts w:ascii="黑体" w:hAnsi="黑体" w:eastAsia="黑体" w:cs="宋体"/>
                <w:b/>
                <w:bCs/>
                <w:sz w:val="18"/>
                <w:szCs w:val="18"/>
              </w:rPr>
            </w:pPr>
            <w:r>
              <w:rPr>
                <w:rFonts w:hint="eastAsia" w:ascii="黑体" w:hAnsi="黑体" w:eastAsia="黑体" w:cs="宋体"/>
                <w:b/>
                <w:bCs/>
                <w:sz w:val="18"/>
                <w:szCs w:val="18"/>
              </w:rPr>
              <w:t>委托代理人：</w:t>
            </w:r>
          </w:p>
          <w:p>
            <w:pPr>
              <w:pStyle w:val="2"/>
              <w:rPr>
                <w:rFonts w:ascii="黑体" w:hAnsi="黑体" w:eastAsia="黑体" w:cs="宋体"/>
                <w:b/>
                <w:bCs/>
                <w:sz w:val="18"/>
                <w:szCs w:val="18"/>
              </w:rPr>
            </w:pPr>
            <w:r>
              <w:rPr>
                <w:rFonts w:hint="eastAsia" w:ascii="黑体" w:hAnsi="黑体" w:eastAsia="黑体" w:cs="宋体"/>
                <w:b/>
                <w:bCs/>
                <w:sz w:val="18"/>
                <w:szCs w:val="18"/>
              </w:rPr>
              <w:t>电话：022-63233805</w:t>
            </w:r>
          </w:p>
          <w:p>
            <w:pPr>
              <w:pStyle w:val="2"/>
              <w:rPr>
                <w:rFonts w:ascii="黑体" w:hAnsi="黑体" w:eastAsia="黑体" w:cs="宋体"/>
                <w:b/>
                <w:bCs/>
                <w:sz w:val="18"/>
                <w:szCs w:val="18"/>
              </w:rPr>
            </w:pPr>
            <w:r>
              <w:rPr>
                <w:rFonts w:hint="eastAsia" w:ascii="黑体" w:hAnsi="黑体" w:eastAsia="黑体" w:cs="宋体"/>
                <w:b/>
                <w:bCs/>
                <w:sz w:val="18"/>
                <w:szCs w:val="18"/>
              </w:rPr>
              <w:t>传真：022-63233805</w:t>
            </w:r>
          </w:p>
          <w:p>
            <w:pPr>
              <w:pStyle w:val="2"/>
              <w:rPr>
                <w:rFonts w:ascii="黑体" w:hAnsi="黑体" w:eastAsia="黑体" w:cs="宋体"/>
                <w:b/>
                <w:bCs/>
                <w:sz w:val="18"/>
                <w:szCs w:val="18"/>
              </w:rPr>
            </w:pPr>
            <w:r>
              <w:rPr>
                <w:rFonts w:hint="eastAsia" w:ascii="黑体" w:hAnsi="黑体" w:eastAsia="黑体" w:cs="宋体"/>
                <w:b/>
                <w:bCs/>
                <w:sz w:val="18"/>
                <w:szCs w:val="18"/>
              </w:rPr>
              <w:t xml:space="preserve">开户银行：中国建设银行天津大港支行      </w:t>
            </w:r>
          </w:p>
          <w:p>
            <w:pPr>
              <w:pStyle w:val="2"/>
              <w:rPr>
                <w:rFonts w:ascii="黑体" w:hAnsi="黑体" w:eastAsia="黑体" w:cs="宋体"/>
                <w:b/>
                <w:bCs/>
                <w:sz w:val="18"/>
                <w:szCs w:val="18"/>
              </w:rPr>
            </w:pPr>
            <w:r>
              <w:rPr>
                <w:rFonts w:hint="eastAsia" w:ascii="黑体" w:hAnsi="黑体" w:eastAsia="黑体" w:cs="宋体"/>
                <w:b/>
                <w:bCs/>
                <w:sz w:val="18"/>
                <w:szCs w:val="18"/>
              </w:rPr>
              <w:t>帐号：12001765600052504230</w:t>
            </w:r>
          </w:p>
          <w:p>
            <w:pPr>
              <w:pStyle w:val="2"/>
              <w:rPr>
                <w:rFonts w:ascii="黑体" w:hAnsi="黑体" w:eastAsia="黑体" w:cs="宋体"/>
                <w:b/>
                <w:bCs/>
                <w:sz w:val="18"/>
                <w:szCs w:val="18"/>
              </w:rPr>
            </w:pPr>
            <w:r>
              <w:rPr>
                <w:rFonts w:hint="eastAsia" w:ascii="黑体" w:hAnsi="黑体" w:eastAsia="黑体" w:cs="宋体"/>
                <w:b/>
                <w:bCs/>
                <w:sz w:val="18"/>
                <w:szCs w:val="18"/>
              </w:rPr>
              <w:t>邮政编码：300270</w:t>
            </w:r>
          </w:p>
        </w:tc>
      </w:tr>
    </w:tbl>
    <w:p/>
    <w:p/>
    <w:p/>
    <w:p/>
    <w:tbl>
      <w:tblPr>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7"/>
        <w:gridCol w:w="877"/>
        <w:gridCol w:w="877"/>
        <w:gridCol w:w="2116"/>
        <w:gridCol w:w="877"/>
        <w:gridCol w:w="877"/>
        <w:gridCol w:w="1081"/>
        <w:gridCol w:w="1117"/>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160" w:type="dxa"/>
            <w:gridSpan w:val="2"/>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部品/作业名称</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型号</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11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111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w:t>
            </w:r>
          </w:p>
        </w:tc>
        <w:tc>
          <w:tcPr>
            <w:tcW w:w="1080" w:type="dxa"/>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单次保养</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全封闭螺杆机冷冻润滑油</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7#（18.9升/桶）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2,250.00</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9,000.00</w:t>
            </w:r>
          </w:p>
        </w:tc>
        <w:tc>
          <w:tcPr>
            <w:tcW w:w="1080" w:type="dxa"/>
            <w:vMerge w:val="restart"/>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冷冻机专用油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半封螺杆机冷冻油</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3#（18.9升/桶）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2,100.00</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4,200.00</w:t>
            </w:r>
          </w:p>
        </w:tc>
        <w:tc>
          <w:tcPr>
            <w:tcW w:w="1080" w:type="dxa"/>
            <w:vMerge w:val="continue"/>
            <w:tcBorders>
              <w:top w:val="single" w:color="000000" w:sz="8" w:space="0"/>
              <w:left w:val="nil"/>
              <w:bottom w:val="nil"/>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冷媒干燥过滤芯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D-48</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68.3</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546.40</w:t>
            </w:r>
          </w:p>
        </w:tc>
        <w:tc>
          <w:tcPr>
            <w:tcW w:w="1080" w:type="dxa"/>
            <w:tcBorders>
              <w:top w:val="nil"/>
              <w:left w:val="nil"/>
              <w:bottom w:val="nil"/>
              <w:right w:val="single" w:color="000000" w:sz="8" w:space="0"/>
            </w:tcBorders>
            <w:shd w:val="clear"/>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螺杆机更换冷冻油</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WCFX57TR/WCDSX080DN</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6,000.00</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12,000.00</w:t>
            </w:r>
          </w:p>
        </w:tc>
        <w:tc>
          <w:tcPr>
            <w:tcW w:w="1080" w:type="dxa"/>
            <w:tcBorders>
              <w:top w:val="single" w:color="000000" w:sz="8" w:space="0"/>
              <w:left w:val="nil"/>
              <w:bottom w:val="single" w:color="000000" w:sz="8" w:space="0"/>
              <w:right w:val="single" w:color="000000" w:sz="8"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螺杆机蒸发器和冷凝器物理清洗</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WCFX57TR/WCDSX080DN</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1,400.00</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2,800.00</w:t>
            </w:r>
          </w:p>
        </w:tc>
        <w:tc>
          <w:tcPr>
            <w:tcW w:w="1080" w:type="dxa"/>
            <w:tcBorders>
              <w:top w:val="nil"/>
              <w:left w:val="nil"/>
              <w:bottom w:val="single" w:color="000000" w:sz="8" w:space="0"/>
              <w:right w:val="single" w:color="000000" w:sz="8"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全封闭螺杆机接线柱漏氟处理</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WCFX57TR</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1,100.00</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1,100.00</w:t>
            </w:r>
          </w:p>
        </w:tc>
        <w:tc>
          <w:tcPr>
            <w:tcW w:w="1080" w:type="dxa"/>
            <w:tcBorders>
              <w:top w:val="nil"/>
              <w:left w:val="nil"/>
              <w:bottom w:val="single" w:color="000000" w:sz="8" w:space="0"/>
              <w:right w:val="single" w:color="000000" w:sz="8"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不含税小计</w:t>
            </w:r>
          </w:p>
        </w:tc>
        <w:tc>
          <w:tcPr>
            <w:tcW w:w="0" w:type="auto"/>
            <w:tcBorders>
              <w:top w:val="nil"/>
              <w:left w:val="nil"/>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noWrap/>
            <w:vAlign w:val="center"/>
          </w:tcPr>
          <w:p>
            <w:pPr>
              <w:jc w:val="both"/>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29,646.40</w:t>
            </w:r>
          </w:p>
        </w:tc>
        <w:tc>
          <w:tcPr>
            <w:tcW w:w="1080" w:type="dxa"/>
            <w:tcBorders>
              <w:top w:val="nil"/>
              <w:left w:val="nil"/>
              <w:bottom w:val="single" w:color="000000" w:sz="8" w:space="0"/>
              <w:right w:val="single" w:color="000000" w:sz="8"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0" w:type="auto"/>
            <w:tcBorders>
              <w:top w:val="nil"/>
              <w:left w:val="nil"/>
              <w:bottom w:val="single" w:color="000000" w:sz="8" w:space="0"/>
              <w:right w:val="single" w:color="000000" w:sz="8" w:space="0"/>
            </w:tcBorders>
            <w:shd w:val="clear"/>
            <w:noWrap/>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0.13</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3854.032</w:t>
            </w:r>
          </w:p>
        </w:tc>
        <w:tc>
          <w:tcPr>
            <w:tcW w:w="1080" w:type="dxa"/>
            <w:tcBorders>
              <w:top w:val="nil"/>
              <w:left w:val="nil"/>
              <w:bottom w:val="single" w:color="000000" w:sz="8" w:space="0"/>
              <w:right w:val="single" w:color="000000" w:sz="8" w:space="0"/>
            </w:tcBorders>
            <w:shd w:val="clear"/>
            <w:vAlign w:val="center"/>
          </w:tcPr>
          <w:p>
            <w:pPr>
              <w:jc w:val="both"/>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价税小计</w:t>
            </w:r>
          </w:p>
        </w:tc>
        <w:tc>
          <w:tcPr>
            <w:tcW w:w="0" w:type="auto"/>
            <w:tcBorders>
              <w:top w:val="nil"/>
              <w:left w:val="nil"/>
              <w:bottom w:val="single" w:color="000000" w:sz="8" w:space="0"/>
              <w:right w:val="single" w:color="000000" w:sz="8" w:space="0"/>
            </w:tcBorders>
            <w:shd w:val="clear"/>
            <w:noWrap/>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0"/>
                <w:szCs w:val="20"/>
                <w:u w:val="none"/>
              </w:rPr>
            </w:pPr>
          </w:p>
        </w:tc>
        <w:tc>
          <w:tcPr>
            <w:tcW w:w="1110" w:type="dxa"/>
            <w:tcBorders>
              <w:top w:val="nil"/>
              <w:left w:val="nil"/>
              <w:bottom w:val="single" w:color="000000" w:sz="8" w:space="0"/>
              <w:right w:val="single" w:color="000000" w:sz="8" w:space="0"/>
            </w:tcBorders>
            <w:shd w:val="clear"/>
            <w:vAlign w:val="center"/>
          </w:tcPr>
          <w:p>
            <w:pPr>
              <w:jc w:val="right"/>
              <w:rPr>
                <w:rFonts w:hint="eastAsia" w:ascii="宋体" w:hAnsi="宋体" w:eastAsia="宋体" w:cs="宋体"/>
                <w:i w:val="0"/>
                <w:iCs w:val="0"/>
                <w:color w:val="000000"/>
                <w:sz w:val="20"/>
                <w:szCs w:val="20"/>
                <w:u w:val="none"/>
              </w:rPr>
            </w:pP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33,500</w:t>
            </w:r>
          </w:p>
        </w:tc>
        <w:tc>
          <w:tcPr>
            <w:tcW w:w="1080" w:type="dxa"/>
            <w:tcBorders>
              <w:top w:val="nil"/>
              <w:left w:val="nil"/>
              <w:bottom w:val="single" w:color="000000" w:sz="8" w:space="0"/>
              <w:right w:val="single" w:color="000000" w:sz="8" w:space="0"/>
            </w:tcBorders>
            <w:shd w:val="clear"/>
            <w:vAlign w:val="center"/>
          </w:tcPr>
          <w:p>
            <w:pPr>
              <w:jc w:val="both"/>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gridSpan w:val="3"/>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含税总价</w:t>
            </w:r>
          </w:p>
        </w:tc>
        <w:tc>
          <w:tcPr>
            <w:tcW w:w="0" w:type="auto"/>
            <w:gridSpan w:val="3"/>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叁万叁仟伍佰元整</w:t>
            </w:r>
          </w:p>
        </w:tc>
        <w:tc>
          <w:tcPr>
            <w:tcW w:w="11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33,500.00</w:t>
            </w:r>
          </w:p>
        </w:tc>
        <w:tc>
          <w:tcPr>
            <w:tcW w:w="1080" w:type="dxa"/>
            <w:tcBorders>
              <w:top w:val="nil"/>
              <w:left w:val="nil"/>
              <w:bottom w:val="single" w:color="000000" w:sz="8" w:space="0"/>
              <w:right w:val="single" w:color="000000" w:sz="8" w:space="0"/>
            </w:tcBorders>
            <w:shd w:val="clear"/>
            <w:vAlign w:val="center"/>
          </w:tcPr>
          <w:p>
            <w:pPr>
              <w:jc w:val="both"/>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80" w:type="dxa"/>
            <w:gridSpan w:val="9"/>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备注：若产生报价范围外的费用另计。</w:t>
            </w:r>
          </w:p>
        </w:tc>
      </w:tr>
    </w:tbl>
    <w:p/>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D880D"/>
    <w:multiLevelType w:val="singleLevel"/>
    <w:tmpl w:val="D8DD880D"/>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RkNDg4NjRjY2M3OTZkYzNiMjZjMTRkYTk4Y2QifQ=="/>
  </w:docVars>
  <w:rsids>
    <w:rsidRoot w:val="00250B7B"/>
    <w:rsid w:val="0018333E"/>
    <w:rsid w:val="00250B7B"/>
    <w:rsid w:val="006B12CC"/>
    <w:rsid w:val="006E1250"/>
    <w:rsid w:val="007A0AE5"/>
    <w:rsid w:val="00943B54"/>
    <w:rsid w:val="00A35B57"/>
    <w:rsid w:val="00AF6069"/>
    <w:rsid w:val="00C60C21"/>
    <w:rsid w:val="00D8137A"/>
    <w:rsid w:val="00E95CE1"/>
    <w:rsid w:val="00F74613"/>
    <w:rsid w:val="04556AD0"/>
    <w:rsid w:val="04BA64C7"/>
    <w:rsid w:val="06645E23"/>
    <w:rsid w:val="06826B71"/>
    <w:rsid w:val="076646E5"/>
    <w:rsid w:val="08AF327C"/>
    <w:rsid w:val="0AB539B9"/>
    <w:rsid w:val="0CC46135"/>
    <w:rsid w:val="0CDD71F7"/>
    <w:rsid w:val="0EDF6228"/>
    <w:rsid w:val="0FA9661A"/>
    <w:rsid w:val="14137DAA"/>
    <w:rsid w:val="17E426E9"/>
    <w:rsid w:val="195E43F7"/>
    <w:rsid w:val="1AC16B38"/>
    <w:rsid w:val="1AE74EFD"/>
    <w:rsid w:val="1AE95644"/>
    <w:rsid w:val="1D357ADC"/>
    <w:rsid w:val="1F2A53D5"/>
    <w:rsid w:val="1F4632B1"/>
    <w:rsid w:val="20A068B2"/>
    <w:rsid w:val="21C57FF4"/>
    <w:rsid w:val="23F76EA6"/>
    <w:rsid w:val="245E0F1B"/>
    <w:rsid w:val="287C6B73"/>
    <w:rsid w:val="2A5841FF"/>
    <w:rsid w:val="2CB47CFE"/>
    <w:rsid w:val="300264A9"/>
    <w:rsid w:val="31834FEF"/>
    <w:rsid w:val="33311510"/>
    <w:rsid w:val="381F52AA"/>
    <w:rsid w:val="38D05B6D"/>
    <w:rsid w:val="3A1D20A4"/>
    <w:rsid w:val="3B7E5A1A"/>
    <w:rsid w:val="3D995F72"/>
    <w:rsid w:val="3E1321C9"/>
    <w:rsid w:val="3EF93AD5"/>
    <w:rsid w:val="3FEF4597"/>
    <w:rsid w:val="40FA0578"/>
    <w:rsid w:val="42B5229F"/>
    <w:rsid w:val="435E3EE6"/>
    <w:rsid w:val="46764E69"/>
    <w:rsid w:val="483F42E6"/>
    <w:rsid w:val="49BE3A75"/>
    <w:rsid w:val="4B0C1F51"/>
    <w:rsid w:val="4DCE0D57"/>
    <w:rsid w:val="4DDB2F70"/>
    <w:rsid w:val="4E686587"/>
    <w:rsid w:val="4FBE01E7"/>
    <w:rsid w:val="50A43F90"/>
    <w:rsid w:val="51E4236A"/>
    <w:rsid w:val="55272577"/>
    <w:rsid w:val="558C6691"/>
    <w:rsid w:val="55930F0C"/>
    <w:rsid w:val="561072C2"/>
    <w:rsid w:val="57227A07"/>
    <w:rsid w:val="58A73A0C"/>
    <w:rsid w:val="59F24F62"/>
    <w:rsid w:val="59F377A7"/>
    <w:rsid w:val="5D173A62"/>
    <w:rsid w:val="5D43387E"/>
    <w:rsid w:val="5EF54EF0"/>
    <w:rsid w:val="62835B3A"/>
    <w:rsid w:val="63537BA9"/>
    <w:rsid w:val="654D2202"/>
    <w:rsid w:val="66BB6FAE"/>
    <w:rsid w:val="69986E8B"/>
    <w:rsid w:val="6A3C400D"/>
    <w:rsid w:val="6E841A40"/>
    <w:rsid w:val="6F502DB7"/>
    <w:rsid w:val="73813156"/>
    <w:rsid w:val="74130252"/>
    <w:rsid w:val="76085BBB"/>
    <w:rsid w:val="79742B04"/>
    <w:rsid w:val="79A90FE7"/>
    <w:rsid w:val="79F163CC"/>
    <w:rsid w:val="7AAA37F9"/>
    <w:rsid w:val="7B61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semiHidden/>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436</Words>
  <Characters>2488</Characters>
  <Lines>20</Lines>
  <Paragraphs>5</Paragraphs>
  <TotalTime>14</TotalTime>
  <ScaleCrop>false</ScaleCrop>
  <LinksUpToDate>false</LinksUpToDate>
  <CharactersWithSpaces>2919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2022-07-05T07:13:21Z</dcterms:modified>
  <dc:title>			                 工业品买卖合同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32EF2A177BAA4692840AEDC28FA858E3</vt:lpwstr>
  </property>
</Properties>
</file>