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北京翠微大厦股份有限公司</w:t>
      </w:r>
      <w:r>
        <w:rPr>
          <w:rFonts w:ascii="Times New Roman" w:eastAsia="Times New Roman"/>
        </w:rPr>
        <w:t>-</w:t>
      </w:r>
      <w:r>
        <w:rPr/>
        <w:t>大成路店</w:t>
      </w:r>
    </w:p>
    <w:p>
      <w:pPr>
        <w:spacing w:before="214"/>
        <w:ind w:left="1042" w:right="2282" w:firstLine="0"/>
        <w:jc w:val="center"/>
        <w:rPr>
          <w:b/>
          <w:sz w:val="32"/>
        </w:rPr>
      </w:pPr>
      <w:r>
        <w:rPr>
          <w:b/>
          <w:sz w:val="32"/>
        </w:rPr>
        <w:t>直燃机吸收器和冷凝器化学清洗技术服务方案</w:t>
      </w:r>
    </w:p>
    <w:p>
      <w:pPr>
        <w:pStyle w:val="BodyText"/>
        <w:ind w:left="0"/>
        <w:rPr>
          <w:b/>
          <w:sz w:val="34"/>
        </w:rPr>
      </w:pPr>
    </w:p>
    <w:p>
      <w:pPr>
        <w:spacing w:before="0" w:after="22"/>
        <w:ind w:left="120" w:right="0" w:firstLine="0"/>
        <w:jc w:val="left"/>
        <w:rPr>
          <w:b/>
          <w:sz w:val="21"/>
        </w:rPr>
      </w:pPr>
      <w:r>
        <w:rPr>
          <w:b/>
          <w:sz w:val="21"/>
        </w:rPr>
        <w:t>一、概况：</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685"/>
        <w:gridCol w:w="1175"/>
        <w:gridCol w:w="2561"/>
        <w:gridCol w:w="860"/>
        <w:gridCol w:w="1715"/>
      </w:tblGrid>
      <w:tr>
        <w:trPr>
          <w:trHeight w:val="357" w:hRule="atLeast"/>
        </w:trPr>
        <w:tc>
          <w:tcPr>
            <w:tcW w:w="8843" w:type="dxa"/>
            <w:gridSpan w:val="6"/>
          </w:tcPr>
          <w:p>
            <w:pPr>
              <w:pStyle w:val="TableParagraph"/>
              <w:spacing w:before="53"/>
              <w:ind w:left="3846" w:right="3841"/>
              <w:jc w:val="center"/>
              <w:rPr>
                <w:b/>
                <w:sz w:val="20"/>
              </w:rPr>
            </w:pPr>
            <w:r>
              <w:rPr>
                <w:b/>
                <w:sz w:val="20"/>
              </w:rPr>
              <w:t>机 组 概 况</w:t>
            </w:r>
          </w:p>
        </w:tc>
      </w:tr>
      <w:tr>
        <w:trPr>
          <w:trHeight w:val="484" w:hRule="atLeast"/>
        </w:trPr>
        <w:tc>
          <w:tcPr>
            <w:tcW w:w="847" w:type="dxa"/>
          </w:tcPr>
          <w:p>
            <w:pPr>
              <w:pStyle w:val="TableParagraph"/>
              <w:spacing w:before="88"/>
              <w:ind w:left="162" w:right="155"/>
              <w:jc w:val="center"/>
              <w:rPr>
                <w:sz w:val="24"/>
              </w:rPr>
            </w:pPr>
            <w:r>
              <w:rPr>
                <w:sz w:val="24"/>
              </w:rPr>
              <w:t>序号</w:t>
            </w:r>
          </w:p>
        </w:tc>
        <w:tc>
          <w:tcPr>
            <w:tcW w:w="1685" w:type="dxa"/>
          </w:tcPr>
          <w:p>
            <w:pPr>
              <w:pStyle w:val="TableParagraph"/>
              <w:spacing w:before="88"/>
              <w:ind w:left="342" w:right="333"/>
              <w:jc w:val="center"/>
              <w:rPr>
                <w:sz w:val="24"/>
              </w:rPr>
            </w:pPr>
            <w:r>
              <w:rPr>
                <w:sz w:val="24"/>
              </w:rPr>
              <w:t>设备名称</w:t>
            </w:r>
          </w:p>
        </w:tc>
        <w:tc>
          <w:tcPr>
            <w:tcW w:w="1175" w:type="dxa"/>
          </w:tcPr>
          <w:p>
            <w:pPr>
              <w:pStyle w:val="TableParagraph"/>
              <w:spacing w:before="88"/>
              <w:ind w:left="347"/>
              <w:rPr>
                <w:sz w:val="24"/>
              </w:rPr>
            </w:pPr>
            <w:r>
              <w:rPr>
                <w:sz w:val="24"/>
              </w:rPr>
              <w:t>品牌</w:t>
            </w:r>
          </w:p>
        </w:tc>
        <w:tc>
          <w:tcPr>
            <w:tcW w:w="2561" w:type="dxa"/>
          </w:tcPr>
          <w:p>
            <w:pPr>
              <w:pStyle w:val="TableParagraph"/>
              <w:spacing w:before="88"/>
              <w:ind w:left="899" w:right="891"/>
              <w:jc w:val="center"/>
              <w:rPr>
                <w:sz w:val="24"/>
              </w:rPr>
            </w:pPr>
            <w:r>
              <w:rPr>
                <w:sz w:val="24"/>
              </w:rPr>
              <w:t>型号</w:t>
            </w:r>
          </w:p>
        </w:tc>
        <w:tc>
          <w:tcPr>
            <w:tcW w:w="860" w:type="dxa"/>
          </w:tcPr>
          <w:p>
            <w:pPr>
              <w:pStyle w:val="TableParagraph"/>
              <w:spacing w:before="88"/>
              <w:ind w:left="170" w:right="160"/>
              <w:jc w:val="center"/>
              <w:rPr>
                <w:sz w:val="24"/>
              </w:rPr>
            </w:pPr>
            <w:r>
              <w:rPr>
                <w:sz w:val="24"/>
              </w:rPr>
              <w:t>单位</w:t>
            </w:r>
          </w:p>
        </w:tc>
        <w:tc>
          <w:tcPr>
            <w:tcW w:w="1715" w:type="dxa"/>
          </w:tcPr>
          <w:p>
            <w:pPr>
              <w:pStyle w:val="TableParagraph"/>
              <w:spacing w:before="88"/>
              <w:ind w:left="596" w:right="588"/>
              <w:jc w:val="center"/>
              <w:rPr>
                <w:sz w:val="24"/>
              </w:rPr>
            </w:pPr>
            <w:r>
              <w:rPr>
                <w:sz w:val="24"/>
              </w:rPr>
              <w:t>数量</w:t>
            </w:r>
          </w:p>
        </w:tc>
      </w:tr>
      <w:tr>
        <w:trPr>
          <w:trHeight w:val="475" w:hRule="atLeast"/>
        </w:trPr>
        <w:tc>
          <w:tcPr>
            <w:tcW w:w="847" w:type="dxa"/>
          </w:tcPr>
          <w:p>
            <w:pPr>
              <w:pStyle w:val="TableParagraph"/>
              <w:spacing w:before="84"/>
              <w:ind w:left="7"/>
              <w:jc w:val="center"/>
              <w:rPr>
                <w:sz w:val="24"/>
              </w:rPr>
            </w:pPr>
            <w:r>
              <w:rPr>
                <w:sz w:val="24"/>
              </w:rPr>
              <w:t>1</w:t>
            </w:r>
          </w:p>
        </w:tc>
        <w:tc>
          <w:tcPr>
            <w:tcW w:w="1685" w:type="dxa"/>
          </w:tcPr>
          <w:p>
            <w:pPr>
              <w:pStyle w:val="TableParagraph"/>
              <w:spacing w:before="84"/>
              <w:ind w:left="342" w:right="333"/>
              <w:jc w:val="center"/>
              <w:rPr>
                <w:sz w:val="24"/>
              </w:rPr>
            </w:pPr>
            <w:r>
              <w:rPr>
                <w:sz w:val="24"/>
              </w:rPr>
              <w:t>直燃机</w:t>
            </w:r>
          </w:p>
        </w:tc>
        <w:tc>
          <w:tcPr>
            <w:tcW w:w="1175" w:type="dxa"/>
          </w:tcPr>
          <w:p>
            <w:pPr>
              <w:pStyle w:val="TableParagraph"/>
              <w:spacing w:before="84"/>
              <w:ind w:left="347"/>
              <w:rPr>
                <w:sz w:val="24"/>
              </w:rPr>
            </w:pPr>
            <w:r>
              <w:rPr>
                <w:sz w:val="24"/>
              </w:rPr>
              <w:t>三洋</w:t>
            </w:r>
          </w:p>
        </w:tc>
        <w:tc>
          <w:tcPr>
            <w:tcW w:w="2561" w:type="dxa"/>
          </w:tcPr>
          <w:p>
            <w:pPr>
              <w:pStyle w:val="TableParagraph"/>
              <w:spacing w:before="84"/>
              <w:ind w:left="899" w:right="891"/>
              <w:jc w:val="center"/>
              <w:rPr>
                <w:sz w:val="24"/>
              </w:rPr>
            </w:pPr>
            <w:r>
              <w:rPr>
                <w:sz w:val="24"/>
              </w:rPr>
              <w:t>DG-81H</w:t>
            </w:r>
          </w:p>
        </w:tc>
        <w:tc>
          <w:tcPr>
            <w:tcW w:w="860" w:type="dxa"/>
          </w:tcPr>
          <w:p>
            <w:pPr>
              <w:pStyle w:val="TableParagraph"/>
              <w:spacing w:before="84"/>
              <w:ind w:left="10"/>
              <w:jc w:val="center"/>
              <w:rPr>
                <w:sz w:val="24"/>
              </w:rPr>
            </w:pPr>
            <w:r>
              <w:rPr>
                <w:sz w:val="24"/>
              </w:rPr>
              <w:t>2</w:t>
            </w:r>
          </w:p>
        </w:tc>
        <w:tc>
          <w:tcPr>
            <w:tcW w:w="1715" w:type="dxa"/>
          </w:tcPr>
          <w:p>
            <w:pPr>
              <w:pStyle w:val="TableParagraph"/>
              <w:spacing w:before="84"/>
              <w:ind w:left="8"/>
              <w:jc w:val="center"/>
              <w:rPr>
                <w:sz w:val="24"/>
              </w:rPr>
            </w:pPr>
            <w:r>
              <w:rPr>
                <w:sz w:val="24"/>
              </w:rPr>
              <w:t>台</w:t>
            </w:r>
          </w:p>
        </w:tc>
      </w:tr>
      <w:tr>
        <w:trPr>
          <w:trHeight w:val="462" w:hRule="atLeast"/>
        </w:trPr>
        <w:tc>
          <w:tcPr>
            <w:tcW w:w="847" w:type="dxa"/>
          </w:tcPr>
          <w:p>
            <w:pPr>
              <w:pStyle w:val="TableParagraph"/>
              <w:spacing w:before="77"/>
              <w:ind w:left="162" w:right="155"/>
              <w:jc w:val="center"/>
              <w:rPr>
                <w:sz w:val="24"/>
              </w:rPr>
            </w:pPr>
            <w:r>
              <w:rPr>
                <w:sz w:val="24"/>
              </w:rPr>
              <w:t>现状</w:t>
            </w:r>
          </w:p>
        </w:tc>
        <w:tc>
          <w:tcPr>
            <w:tcW w:w="7996" w:type="dxa"/>
            <w:gridSpan w:val="5"/>
          </w:tcPr>
          <w:p>
            <w:pPr>
              <w:pStyle w:val="TableParagraph"/>
              <w:spacing w:before="77"/>
              <w:ind w:left="1218" w:right="1208"/>
              <w:jc w:val="center"/>
              <w:rPr>
                <w:sz w:val="24"/>
              </w:rPr>
            </w:pPr>
            <w:r>
              <w:rPr>
                <w:sz w:val="24"/>
              </w:rPr>
              <w:t>直燃机吸收器和冷凝器多年未化学清洗，结垢严重。</w:t>
            </w:r>
          </w:p>
        </w:tc>
      </w:tr>
      <w:tr>
        <w:trPr>
          <w:trHeight w:val="441" w:hRule="atLeast"/>
        </w:trPr>
        <w:tc>
          <w:tcPr>
            <w:tcW w:w="847" w:type="dxa"/>
          </w:tcPr>
          <w:p>
            <w:pPr>
              <w:pStyle w:val="TableParagraph"/>
              <w:spacing w:before="68"/>
              <w:ind w:left="162" w:right="155"/>
              <w:jc w:val="center"/>
              <w:rPr>
                <w:sz w:val="24"/>
              </w:rPr>
            </w:pPr>
            <w:r>
              <w:rPr>
                <w:sz w:val="24"/>
              </w:rPr>
              <w:t>方案</w:t>
            </w:r>
          </w:p>
        </w:tc>
        <w:tc>
          <w:tcPr>
            <w:tcW w:w="7996" w:type="dxa"/>
            <w:gridSpan w:val="5"/>
          </w:tcPr>
          <w:p>
            <w:pPr>
              <w:pStyle w:val="TableParagraph"/>
              <w:spacing w:before="68"/>
              <w:ind w:left="1216" w:right="1208"/>
              <w:jc w:val="center"/>
              <w:rPr>
                <w:sz w:val="24"/>
              </w:rPr>
            </w:pPr>
            <w:r>
              <w:rPr>
                <w:sz w:val="24"/>
              </w:rPr>
              <w:t>2 台直燃机吸收器和冷凝器化学清洗。</w:t>
            </w:r>
          </w:p>
        </w:tc>
      </w:tr>
    </w:tbl>
    <w:p>
      <w:pPr>
        <w:pStyle w:val="BodyText"/>
        <w:spacing w:before="0"/>
        <w:ind w:left="0"/>
        <w:rPr>
          <w:b/>
          <w:sz w:val="26"/>
        </w:rPr>
      </w:pPr>
    </w:p>
    <w:p>
      <w:pPr>
        <w:spacing w:before="0"/>
        <w:ind w:left="120" w:right="0" w:firstLine="0"/>
        <w:jc w:val="left"/>
        <w:rPr>
          <w:b/>
          <w:sz w:val="21"/>
        </w:rPr>
      </w:pPr>
      <w:r>
        <w:rPr>
          <w:b/>
          <w:sz w:val="21"/>
        </w:rPr>
        <w:t>二、甲方的权利和义务：</w:t>
      </w:r>
    </w:p>
    <w:p>
      <w:pPr>
        <w:pStyle w:val="ListParagraph"/>
        <w:numPr>
          <w:ilvl w:val="0"/>
          <w:numId w:val="1"/>
        </w:numPr>
        <w:tabs>
          <w:tab w:pos="586" w:val="left" w:leader="none"/>
        </w:tabs>
        <w:spacing w:line="240" w:lineRule="auto" w:before="43" w:after="0"/>
        <w:ind w:left="585" w:right="0" w:hanging="361"/>
        <w:jc w:val="left"/>
        <w:rPr>
          <w:sz w:val="21"/>
        </w:rPr>
      </w:pPr>
      <w:r>
        <w:rPr>
          <w:sz w:val="21"/>
        </w:rPr>
        <w:t>免费、及时的提供必要的水、电及相关协助；</w:t>
      </w:r>
    </w:p>
    <w:p>
      <w:pPr>
        <w:pStyle w:val="ListParagraph"/>
        <w:numPr>
          <w:ilvl w:val="0"/>
          <w:numId w:val="1"/>
        </w:numPr>
        <w:tabs>
          <w:tab w:pos="586" w:val="left" w:leader="none"/>
        </w:tabs>
        <w:spacing w:line="240" w:lineRule="auto" w:before="43" w:after="0"/>
        <w:ind w:left="585" w:right="0" w:hanging="361"/>
        <w:jc w:val="left"/>
        <w:rPr>
          <w:sz w:val="21"/>
        </w:rPr>
      </w:pPr>
      <w:r>
        <w:rPr>
          <w:w w:val="95"/>
          <w:sz w:val="21"/>
        </w:rPr>
        <w:t>监督乙方的质量及进度。</w:t>
      </w:r>
    </w:p>
    <w:p>
      <w:pPr>
        <w:pStyle w:val="ListParagraph"/>
        <w:numPr>
          <w:ilvl w:val="0"/>
          <w:numId w:val="1"/>
        </w:numPr>
        <w:tabs>
          <w:tab w:pos="586" w:val="left" w:leader="none"/>
        </w:tabs>
        <w:spacing w:line="240" w:lineRule="auto" w:before="43" w:after="0"/>
        <w:ind w:left="585" w:right="0" w:hanging="361"/>
        <w:jc w:val="left"/>
        <w:rPr>
          <w:sz w:val="21"/>
        </w:rPr>
      </w:pPr>
      <w:r>
        <w:rPr>
          <w:w w:val="95"/>
          <w:sz w:val="21"/>
        </w:rPr>
        <w:t>及时支付乙方各项费用；</w:t>
      </w:r>
    </w:p>
    <w:p>
      <w:pPr>
        <w:pStyle w:val="ListParagraph"/>
        <w:numPr>
          <w:ilvl w:val="0"/>
          <w:numId w:val="1"/>
        </w:numPr>
        <w:tabs>
          <w:tab w:pos="586" w:val="left" w:leader="none"/>
        </w:tabs>
        <w:spacing w:line="278" w:lineRule="auto" w:before="43" w:after="0"/>
        <w:ind w:left="120" w:right="4160" w:firstLine="105"/>
        <w:jc w:val="left"/>
        <w:rPr>
          <w:b/>
          <w:sz w:val="21"/>
        </w:rPr>
      </w:pPr>
      <w:r>
        <w:rPr>
          <w:w w:val="95"/>
          <w:sz w:val="21"/>
        </w:rPr>
        <w:t>在乙方的服务记录、服务验收单上如无异议签字认可。 </w:t>
      </w:r>
      <w:r>
        <w:rPr>
          <w:sz w:val="21"/>
        </w:rPr>
        <w:t>三、</w:t>
      </w:r>
      <w:r>
        <w:rPr>
          <w:b/>
          <w:sz w:val="21"/>
        </w:rPr>
        <w:t>乙方的权利和义务：</w:t>
      </w:r>
    </w:p>
    <w:p>
      <w:pPr>
        <w:pStyle w:val="ListParagraph"/>
        <w:numPr>
          <w:ilvl w:val="0"/>
          <w:numId w:val="2"/>
        </w:numPr>
        <w:tabs>
          <w:tab w:pos="488" w:val="left" w:leader="none"/>
        </w:tabs>
        <w:spacing w:line="269" w:lineRule="exact" w:before="0" w:after="0"/>
        <w:ind w:left="487" w:right="0" w:hanging="263"/>
        <w:jc w:val="left"/>
        <w:rPr>
          <w:sz w:val="21"/>
        </w:rPr>
      </w:pPr>
      <w:r>
        <w:rPr>
          <w:spacing w:val="-7"/>
          <w:sz w:val="21"/>
        </w:rPr>
        <w:t>传热管清洗符合 </w:t>
      </w:r>
      <w:r>
        <w:rPr>
          <w:spacing w:val="-4"/>
          <w:sz w:val="21"/>
        </w:rPr>
        <w:t>HG/T2387-92</w:t>
      </w:r>
      <w:r>
        <w:rPr>
          <w:spacing w:val="-3"/>
          <w:sz w:val="21"/>
        </w:rPr>
        <w:t>《工业设备化学清洗质量标准》</w:t>
      </w:r>
      <w:r>
        <w:rPr>
          <w:rFonts w:ascii="Times New Roman" w:eastAsia="Times New Roman"/>
          <w:sz w:val="21"/>
        </w:rPr>
        <w:t>--</w:t>
      </w:r>
      <w:r>
        <w:rPr>
          <w:spacing w:val="-16"/>
          <w:sz w:val="21"/>
        </w:rPr>
        <w:t>见附件《清洗验收标准》</w:t>
      </w:r>
      <w:r>
        <w:rPr>
          <w:sz w:val="21"/>
        </w:rPr>
        <w:t>）</w:t>
      </w:r>
    </w:p>
    <w:p>
      <w:pPr>
        <w:pStyle w:val="ListParagraph"/>
        <w:numPr>
          <w:ilvl w:val="0"/>
          <w:numId w:val="2"/>
        </w:numPr>
        <w:tabs>
          <w:tab w:pos="539" w:val="left" w:leader="none"/>
        </w:tabs>
        <w:spacing w:line="240" w:lineRule="auto" w:before="43" w:after="0"/>
        <w:ind w:left="538" w:right="0" w:hanging="314"/>
        <w:jc w:val="left"/>
        <w:rPr>
          <w:sz w:val="21"/>
        </w:rPr>
      </w:pPr>
      <w:r>
        <w:rPr>
          <w:sz w:val="21"/>
        </w:rPr>
        <w:t>遵守甲方的规章制度，作到人走料尽地净；</w:t>
      </w:r>
    </w:p>
    <w:p>
      <w:pPr>
        <w:pStyle w:val="ListParagraph"/>
        <w:numPr>
          <w:ilvl w:val="0"/>
          <w:numId w:val="2"/>
        </w:numPr>
        <w:tabs>
          <w:tab w:pos="539" w:val="left" w:leader="none"/>
        </w:tabs>
        <w:spacing w:line="240" w:lineRule="auto" w:before="43" w:after="0"/>
        <w:ind w:left="538" w:right="0" w:hanging="314"/>
        <w:jc w:val="left"/>
        <w:rPr>
          <w:sz w:val="21"/>
        </w:rPr>
      </w:pPr>
      <w:r>
        <w:rPr>
          <w:sz w:val="21"/>
        </w:rPr>
        <w:t>保质保量按时完成约定的各项任务。</w:t>
      </w:r>
    </w:p>
    <w:p>
      <w:pPr>
        <w:pStyle w:val="BodyText"/>
        <w:spacing w:before="0"/>
        <w:ind w:left="0"/>
        <w:rPr>
          <w:sz w:val="22"/>
        </w:rPr>
      </w:pPr>
    </w:p>
    <w:p>
      <w:pPr>
        <w:pStyle w:val="BodyText"/>
        <w:spacing w:before="8"/>
        <w:ind w:left="0"/>
        <w:rPr>
          <w:sz w:val="28"/>
        </w:rPr>
      </w:pPr>
    </w:p>
    <w:p>
      <w:pPr>
        <w:pStyle w:val="Heading2"/>
      </w:pPr>
      <w:r>
        <w:rPr/>
        <w:t>四、报价清单：</w:t>
      </w:r>
    </w:p>
    <w:p>
      <w:pPr>
        <w:pStyle w:val="BodyText"/>
        <w:spacing w:before="6"/>
        <w:ind w:left="0"/>
        <w:rPr>
          <w:b/>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9"/>
        <w:gridCol w:w="2168"/>
        <w:gridCol w:w="1670"/>
        <w:gridCol w:w="930"/>
        <w:gridCol w:w="721"/>
        <w:gridCol w:w="1266"/>
        <w:gridCol w:w="1333"/>
        <w:gridCol w:w="683"/>
      </w:tblGrid>
      <w:tr>
        <w:trPr>
          <w:trHeight w:val="435" w:hRule="atLeast"/>
        </w:trPr>
        <w:tc>
          <w:tcPr>
            <w:tcW w:w="9550" w:type="dxa"/>
            <w:gridSpan w:val="8"/>
          </w:tcPr>
          <w:p>
            <w:pPr>
              <w:pStyle w:val="TableParagraph"/>
              <w:tabs>
                <w:tab w:pos="7272" w:val="left" w:leader="none"/>
              </w:tabs>
              <w:spacing w:before="63"/>
              <w:ind w:left="4029"/>
              <w:rPr>
                <w:b/>
                <w:sz w:val="24"/>
              </w:rPr>
            </w:pPr>
            <w:r>
              <w:rPr>
                <w:b/>
                <w:sz w:val="24"/>
              </w:rPr>
              <w:t>报 价</w:t>
            </w:r>
            <w:r>
              <w:rPr>
                <w:b/>
                <w:spacing w:val="-4"/>
                <w:sz w:val="24"/>
              </w:rPr>
              <w:t> </w:t>
            </w:r>
            <w:r>
              <w:rPr>
                <w:b/>
                <w:sz w:val="24"/>
              </w:rPr>
              <w:t>明 细</w:t>
              <w:tab/>
              <w:t>单位（人民币）：元</w:t>
            </w:r>
          </w:p>
        </w:tc>
      </w:tr>
      <w:tr>
        <w:trPr>
          <w:trHeight w:val="623" w:hRule="atLeast"/>
        </w:trPr>
        <w:tc>
          <w:tcPr>
            <w:tcW w:w="779" w:type="dxa"/>
          </w:tcPr>
          <w:p>
            <w:pPr>
              <w:pStyle w:val="TableParagraph"/>
              <w:spacing w:before="158"/>
              <w:ind w:left="128" w:right="120"/>
              <w:jc w:val="center"/>
              <w:rPr>
                <w:sz w:val="24"/>
              </w:rPr>
            </w:pPr>
            <w:r>
              <w:rPr>
                <w:sz w:val="24"/>
              </w:rPr>
              <w:t>序号</w:t>
            </w:r>
          </w:p>
        </w:tc>
        <w:tc>
          <w:tcPr>
            <w:tcW w:w="2168" w:type="dxa"/>
          </w:tcPr>
          <w:p>
            <w:pPr>
              <w:pStyle w:val="TableParagraph"/>
              <w:spacing w:before="158"/>
              <w:ind w:left="103" w:right="94"/>
              <w:jc w:val="center"/>
              <w:rPr>
                <w:sz w:val="24"/>
              </w:rPr>
            </w:pPr>
            <w:r>
              <w:rPr>
                <w:sz w:val="24"/>
              </w:rPr>
              <w:t>部品/作业名称</w:t>
            </w:r>
          </w:p>
        </w:tc>
        <w:tc>
          <w:tcPr>
            <w:tcW w:w="1670" w:type="dxa"/>
          </w:tcPr>
          <w:p>
            <w:pPr>
              <w:pStyle w:val="TableParagraph"/>
              <w:spacing w:before="158"/>
              <w:ind w:left="94" w:right="83"/>
              <w:jc w:val="center"/>
              <w:rPr>
                <w:sz w:val="24"/>
              </w:rPr>
            </w:pPr>
            <w:r>
              <w:rPr>
                <w:sz w:val="24"/>
              </w:rPr>
              <w:t>型号</w:t>
            </w:r>
          </w:p>
        </w:tc>
        <w:tc>
          <w:tcPr>
            <w:tcW w:w="930" w:type="dxa"/>
          </w:tcPr>
          <w:p>
            <w:pPr>
              <w:pStyle w:val="TableParagraph"/>
              <w:spacing w:before="158"/>
              <w:ind w:left="203" w:right="196"/>
              <w:jc w:val="center"/>
              <w:rPr>
                <w:sz w:val="24"/>
              </w:rPr>
            </w:pPr>
            <w:r>
              <w:rPr>
                <w:sz w:val="24"/>
              </w:rPr>
              <w:t>数量</w:t>
            </w:r>
          </w:p>
        </w:tc>
        <w:tc>
          <w:tcPr>
            <w:tcW w:w="721" w:type="dxa"/>
          </w:tcPr>
          <w:p>
            <w:pPr>
              <w:pStyle w:val="TableParagraph"/>
              <w:spacing w:before="158"/>
              <w:ind w:left="99" w:right="91"/>
              <w:jc w:val="center"/>
              <w:rPr>
                <w:sz w:val="24"/>
              </w:rPr>
            </w:pPr>
            <w:r>
              <w:rPr>
                <w:sz w:val="24"/>
              </w:rPr>
              <w:t>单位</w:t>
            </w:r>
          </w:p>
        </w:tc>
        <w:tc>
          <w:tcPr>
            <w:tcW w:w="1266" w:type="dxa"/>
          </w:tcPr>
          <w:p>
            <w:pPr>
              <w:pStyle w:val="TableParagraph"/>
              <w:spacing w:before="158"/>
              <w:ind w:left="392"/>
              <w:rPr>
                <w:sz w:val="24"/>
              </w:rPr>
            </w:pPr>
            <w:r>
              <w:rPr>
                <w:sz w:val="24"/>
              </w:rPr>
              <w:t>单价</w:t>
            </w:r>
          </w:p>
        </w:tc>
        <w:tc>
          <w:tcPr>
            <w:tcW w:w="1333" w:type="dxa"/>
          </w:tcPr>
          <w:p>
            <w:pPr>
              <w:pStyle w:val="TableParagraph"/>
              <w:spacing w:before="158"/>
              <w:ind w:left="85" w:right="79"/>
              <w:jc w:val="center"/>
              <w:rPr>
                <w:sz w:val="24"/>
              </w:rPr>
            </w:pPr>
            <w:r>
              <w:rPr>
                <w:sz w:val="24"/>
              </w:rPr>
              <w:t>金额/￥</w:t>
            </w:r>
          </w:p>
        </w:tc>
        <w:tc>
          <w:tcPr>
            <w:tcW w:w="683" w:type="dxa"/>
          </w:tcPr>
          <w:p>
            <w:pPr>
              <w:pStyle w:val="TableParagraph"/>
              <w:spacing w:before="2"/>
              <w:ind w:left="219"/>
              <w:rPr>
                <w:sz w:val="24"/>
              </w:rPr>
            </w:pPr>
            <w:r>
              <w:rPr>
                <w:sz w:val="24"/>
              </w:rPr>
              <w:t>备</w:t>
            </w:r>
          </w:p>
          <w:p>
            <w:pPr>
              <w:pStyle w:val="TableParagraph"/>
              <w:spacing w:line="290" w:lineRule="exact" w:before="4"/>
              <w:ind w:left="219"/>
              <w:rPr>
                <w:sz w:val="24"/>
              </w:rPr>
            </w:pPr>
            <w:r>
              <w:rPr>
                <w:sz w:val="24"/>
              </w:rPr>
              <w:t>注</w:t>
            </w:r>
          </w:p>
        </w:tc>
      </w:tr>
      <w:tr>
        <w:trPr>
          <w:trHeight w:val="740" w:hRule="atLeast"/>
        </w:trPr>
        <w:tc>
          <w:tcPr>
            <w:tcW w:w="779" w:type="dxa"/>
          </w:tcPr>
          <w:p>
            <w:pPr>
              <w:pStyle w:val="TableParagraph"/>
              <w:spacing w:before="12"/>
              <w:rPr>
                <w:b/>
                <w:sz w:val="16"/>
              </w:rPr>
            </w:pPr>
          </w:p>
          <w:p>
            <w:pPr>
              <w:pStyle w:val="TableParagraph"/>
              <w:spacing w:before="1"/>
              <w:ind w:left="8"/>
              <w:jc w:val="center"/>
              <w:rPr>
                <w:sz w:val="24"/>
              </w:rPr>
            </w:pPr>
            <w:r>
              <w:rPr>
                <w:sz w:val="24"/>
              </w:rPr>
              <w:t>1</w:t>
            </w:r>
          </w:p>
        </w:tc>
        <w:tc>
          <w:tcPr>
            <w:tcW w:w="2168" w:type="dxa"/>
          </w:tcPr>
          <w:p>
            <w:pPr>
              <w:pStyle w:val="TableParagraph"/>
              <w:spacing w:line="242" w:lineRule="auto" w:before="61"/>
              <w:ind w:left="243" w:right="112" w:hanging="120"/>
              <w:rPr>
                <w:sz w:val="24"/>
              </w:rPr>
            </w:pPr>
            <w:r>
              <w:rPr>
                <w:sz w:val="24"/>
              </w:rPr>
              <w:t>直燃机组吸收器及冷凝器化学清洗</w:t>
            </w:r>
          </w:p>
        </w:tc>
        <w:tc>
          <w:tcPr>
            <w:tcW w:w="1670" w:type="dxa"/>
          </w:tcPr>
          <w:p>
            <w:pPr>
              <w:pStyle w:val="TableParagraph"/>
              <w:spacing w:line="242" w:lineRule="auto" w:before="61"/>
              <w:ind w:left="264" w:right="102" w:hanging="149"/>
              <w:rPr>
                <w:sz w:val="24"/>
              </w:rPr>
            </w:pPr>
            <w:r>
              <w:rPr>
                <w:sz w:val="24"/>
              </w:rPr>
              <w:t>复合型除垢清洗剂 400kg</w:t>
            </w:r>
          </w:p>
        </w:tc>
        <w:tc>
          <w:tcPr>
            <w:tcW w:w="930" w:type="dxa"/>
          </w:tcPr>
          <w:p>
            <w:pPr>
              <w:pStyle w:val="TableParagraph"/>
              <w:spacing w:before="12"/>
              <w:rPr>
                <w:b/>
                <w:sz w:val="16"/>
              </w:rPr>
            </w:pPr>
          </w:p>
          <w:p>
            <w:pPr>
              <w:pStyle w:val="TableParagraph"/>
              <w:spacing w:before="1"/>
              <w:ind w:left="7"/>
              <w:jc w:val="center"/>
              <w:rPr>
                <w:sz w:val="24"/>
              </w:rPr>
            </w:pPr>
            <w:r>
              <w:rPr>
                <w:sz w:val="24"/>
              </w:rPr>
              <w:t>2</w:t>
            </w:r>
          </w:p>
        </w:tc>
        <w:tc>
          <w:tcPr>
            <w:tcW w:w="721" w:type="dxa"/>
          </w:tcPr>
          <w:p>
            <w:pPr>
              <w:pStyle w:val="TableParagraph"/>
              <w:spacing w:before="12"/>
              <w:rPr>
                <w:b/>
                <w:sz w:val="16"/>
              </w:rPr>
            </w:pPr>
          </w:p>
          <w:p>
            <w:pPr>
              <w:pStyle w:val="TableParagraph"/>
              <w:spacing w:before="1"/>
              <w:ind w:left="8"/>
              <w:jc w:val="center"/>
              <w:rPr>
                <w:sz w:val="24"/>
              </w:rPr>
            </w:pPr>
            <w:r>
              <w:rPr>
                <w:sz w:val="24"/>
              </w:rPr>
              <w:t>台</w:t>
            </w:r>
          </w:p>
        </w:tc>
        <w:tc>
          <w:tcPr>
            <w:tcW w:w="1266" w:type="dxa"/>
          </w:tcPr>
          <w:p>
            <w:pPr>
              <w:pStyle w:val="TableParagraph"/>
              <w:spacing w:before="12"/>
              <w:rPr>
                <w:b/>
                <w:sz w:val="16"/>
              </w:rPr>
            </w:pPr>
          </w:p>
          <w:p>
            <w:pPr>
              <w:pStyle w:val="TableParagraph"/>
              <w:spacing w:before="1"/>
              <w:ind w:right="96"/>
              <w:jc w:val="right"/>
              <w:rPr>
                <w:sz w:val="24"/>
              </w:rPr>
            </w:pPr>
            <w:r>
              <w:rPr>
                <w:sz w:val="24"/>
              </w:rPr>
              <w:t>6,000.00</w:t>
            </w:r>
          </w:p>
        </w:tc>
        <w:tc>
          <w:tcPr>
            <w:tcW w:w="1333" w:type="dxa"/>
          </w:tcPr>
          <w:p>
            <w:pPr>
              <w:pStyle w:val="TableParagraph"/>
              <w:spacing w:before="12"/>
              <w:rPr>
                <w:b/>
                <w:sz w:val="16"/>
              </w:rPr>
            </w:pPr>
          </w:p>
          <w:p>
            <w:pPr>
              <w:pStyle w:val="TableParagraph"/>
              <w:spacing w:before="1"/>
              <w:ind w:left="123" w:right="79"/>
              <w:jc w:val="center"/>
              <w:rPr>
                <w:sz w:val="24"/>
              </w:rPr>
            </w:pPr>
            <w:r>
              <w:rPr>
                <w:sz w:val="24"/>
              </w:rPr>
              <w:t>12,000.00</w:t>
            </w:r>
          </w:p>
        </w:tc>
        <w:tc>
          <w:tcPr>
            <w:tcW w:w="683" w:type="dxa"/>
          </w:tcPr>
          <w:p>
            <w:pPr>
              <w:pStyle w:val="TableParagraph"/>
              <w:rPr>
                <w:rFonts w:ascii="Times New Roman"/>
                <w:sz w:val="22"/>
              </w:rPr>
            </w:pPr>
          </w:p>
        </w:tc>
      </w:tr>
      <w:tr>
        <w:trPr>
          <w:trHeight w:val="936" w:hRule="atLeast"/>
        </w:trPr>
        <w:tc>
          <w:tcPr>
            <w:tcW w:w="779" w:type="dxa"/>
          </w:tcPr>
          <w:p>
            <w:pPr>
              <w:pStyle w:val="TableParagraph"/>
              <w:spacing w:before="7"/>
              <w:rPr>
                <w:b/>
                <w:sz w:val="24"/>
              </w:rPr>
            </w:pPr>
          </w:p>
          <w:p>
            <w:pPr>
              <w:pStyle w:val="TableParagraph"/>
              <w:ind w:left="8"/>
              <w:jc w:val="center"/>
              <w:rPr>
                <w:sz w:val="24"/>
              </w:rPr>
            </w:pPr>
            <w:r>
              <w:rPr>
                <w:sz w:val="24"/>
              </w:rPr>
              <w:t>2</w:t>
            </w:r>
          </w:p>
        </w:tc>
        <w:tc>
          <w:tcPr>
            <w:tcW w:w="2168" w:type="dxa"/>
          </w:tcPr>
          <w:p>
            <w:pPr>
              <w:pStyle w:val="TableParagraph"/>
              <w:spacing w:line="242" w:lineRule="auto" w:before="159"/>
              <w:ind w:left="243" w:right="112" w:hanging="120"/>
              <w:rPr>
                <w:sz w:val="24"/>
              </w:rPr>
            </w:pPr>
            <w:r>
              <w:rPr>
                <w:sz w:val="24"/>
              </w:rPr>
              <w:t>直燃机组吸收器及冷凝器化学清洗</w:t>
            </w:r>
          </w:p>
        </w:tc>
        <w:tc>
          <w:tcPr>
            <w:tcW w:w="1670" w:type="dxa"/>
          </w:tcPr>
          <w:p>
            <w:pPr>
              <w:pStyle w:val="TableParagraph"/>
              <w:spacing w:before="3"/>
              <w:ind w:left="235" w:hanging="120"/>
              <w:rPr>
                <w:sz w:val="24"/>
              </w:rPr>
            </w:pPr>
            <w:r>
              <w:rPr>
                <w:sz w:val="24"/>
              </w:rPr>
              <w:t>粘泥剥离剂及</w:t>
            </w:r>
          </w:p>
          <w:p>
            <w:pPr>
              <w:pStyle w:val="TableParagraph"/>
              <w:spacing w:line="310" w:lineRule="atLeast" w:before="2"/>
              <w:ind w:left="535" w:right="222" w:hanging="300"/>
              <w:rPr>
                <w:sz w:val="24"/>
              </w:rPr>
            </w:pPr>
            <w:r>
              <w:rPr>
                <w:sz w:val="24"/>
              </w:rPr>
              <w:t>缓蚀渗透剂120kg</w:t>
            </w:r>
          </w:p>
        </w:tc>
        <w:tc>
          <w:tcPr>
            <w:tcW w:w="930" w:type="dxa"/>
          </w:tcPr>
          <w:p>
            <w:pPr>
              <w:pStyle w:val="TableParagraph"/>
              <w:spacing w:before="7"/>
              <w:rPr>
                <w:b/>
                <w:sz w:val="24"/>
              </w:rPr>
            </w:pPr>
          </w:p>
          <w:p>
            <w:pPr>
              <w:pStyle w:val="TableParagraph"/>
              <w:ind w:left="7"/>
              <w:jc w:val="center"/>
              <w:rPr>
                <w:sz w:val="24"/>
              </w:rPr>
            </w:pPr>
            <w:r>
              <w:rPr>
                <w:sz w:val="24"/>
              </w:rPr>
              <w:t>2</w:t>
            </w:r>
          </w:p>
        </w:tc>
        <w:tc>
          <w:tcPr>
            <w:tcW w:w="721" w:type="dxa"/>
          </w:tcPr>
          <w:p>
            <w:pPr>
              <w:pStyle w:val="TableParagraph"/>
              <w:spacing w:before="7"/>
              <w:rPr>
                <w:b/>
                <w:sz w:val="24"/>
              </w:rPr>
            </w:pPr>
          </w:p>
          <w:p>
            <w:pPr>
              <w:pStyle w:val="TableParagraph"/>
              <w:ind w:left="8"/>
              <w:jc w:val="center"/>
              <w:rPr>
                <w:sz w:val="24"/>
              </w:rPr>
            </w:pPr>
            <w:r>
              <w:rPr>
                <w:sz w:val="24"/>
              </w:rPr>
              <w:t>台</w:t>
            </w:r>
          </w:p>
        </w:tc>
        <w:tc>
          <w:tcPr>
            <w:tcW w:w="1266" w:type="dxa"/>
          </w:tcPr>
          <w:p>
            <w:pPr>
              <w:pStyle w:val="TableParagraph"/>
              <w:spacing w:before="7"/>
              <w:rPr>
                <w:b/>
                <w:sz w:val="24"/>
              </w:rPr>
            </w:pPr>
          </w:p>
          <w:p>
            <w:pPr>
              <w:pStyle w:val="TableParagraph"/>
              <w:ind w:right="96"/>
              <w:jc w:val="right"/>
              <w:rPr>
                <w:sz w:val="24"/>
              </w:rPr>
            </w:pPr>
            <w:r>
              <w:rPr>
                <w:sz w:val="24"/>
              </w:rPr>
              <w:t>1,800.00</w:t>
            </w:r>
          </w:p>
        </w:tc>
        <w:tc>
          <w:tcPr>
            <w:tcW w:w="1333" w:type="dxa"/>
          </w:tcPr>
          <w:p>
            <w:pPr>
              <w:pStyle w:val="TableParagraph"/>
              <w:spacing w:before="7"/>
              <w:rPr>
                <w:b/>
                <w:sz w:val="24"/>
              </w:rPr>
            </w:pPr>
          </w:p>
          <w:p>
            <w:pPr>
              <w:pStyle w:val="TableParagraph"/>
              <w:ind w:left="243" w:right="79"/>
              <w:jc w:val="center"/>
              <w:rPr>
                <w:sz w:val="24"/>
              </w:rPr>
            </w:pPr>
            <w:r>
              <w:rPr>
                <w:sz w:val="24"/>
              </w:rPr>
              <w:t>3,600.00</w:t>
            </w:r>
          </w:p>
        </w:tc>
        <w:tc>
          <w:tcPr>
            <w:tcW w:w="683" w:type="dxa"/>
          </w:tcPr>
          <w:p>
            <w:pPr>
              <w:pStyle w:val="TableParagraph"/>
              <w:rPr>
                <w:rFonts w:ascii="Times New Roman"/>
                <w:sz w:val="22"/>
              </w:rPr>
            </w:pPr>
          </w:p>
        </w:tc>
      </w:tr>
      <w:tr>
        <w:trPr>
          <w:trHeight w:val="623" w:hRule="atLeast"/>
        </w:trPr>
        <w:tc>
          <w:tcPr>
            <w:tcW w:w="779" w:type="dxa"/>
          </w:tcPr>
          <w:p>
            <w:pPr>
              <w:pStyle w:val="TableParagraph"/>
              <w:spacing w:before="158"/>
              <w:ind w:left="8"/>
              <w:jc w:val="center"/>
              <w:rPr>
                <w:sz w:val="24"/>
              </w:rPr>
            </w:pPr>
            <w:r>
              <w:rPr>
                <w:sz w:val="24"/>
              </w:rPr>
              <w:t>3</w:t>
            </w:r>
          </w:p>
        </w:tc>
        <w:tc>
          <w:tcPr>
            <w:tcW w:w="2168" w:type="dxa"/>
          </w:tcPr>
          <w:p>
            <w:pPr>
              <w:pStyle w:val="TableParagraph"/>
              <w:spacing w:before="2"/>
              <w:ind w:left="123"/>
              <w:rPr>
                <w:sz w:val="24"/>
              </w:rPr>
            </w:pPr>
            <w:r>
              <w:rPr>
                <w:sz w:val="24"/>
              </w:rPr>
              <w:t>直燃机组吸收器及</w:t>
            </w:r>
          </w:p>
          <w:p>
            <w:pPr>
              <w:pStyle w:val="TableParagraph"/>
              <w:spacing w:line="289" w:lineRule="exact" w:before="5"/>
              <w:ind w:left="243"/>
              <w:rPr>
                <w:sz w:val="24"/>
              </w:rPr>
            </w:pPr>
            <w:r>
              <w:rPr>
                <w:sz w:val="24"/>
              </w:rPr>
              <w:t>冷凝器化学清洗</w:t>
            </w:r>
          </w:p>
        </w:tc>
        <w:tc>
          <w:tcPr>
            <w:tcW w:w="1670" w:type="dxa"/>
          </w:tcPr>
          <w:p>
            <w:pPr>
              <w:pStyle w:val="TableParagraph"/>
              <w:spacing w:before="158"/>
              <w:ind w:left="94" w:right="86"/>
              <w:jc w:val="center"/>
              <w:rPr>
                <w:sz w:val="24"/>
              </w:rPr>
            </w:pPr>
            <w:r>
              <w:rPr>
                <w:sz w:val="24"/>
              </w:rPr>
              <w:t>预模剂 100kg</w:t>
            </w:r>
          </w:p>
        </w:tc>
        <w:tc>
          <w:tcPr>
            <w:tcW w:w="930" w:type="dxa"/>
          </w:tcPr>
          <w:p>
            <w:pPr>
              <w:pStyle w:val="TableParagraph"/>
              <w:spacing w:before="158"/>
              <w:ind w:left="7"/>
              <w:jc w:val="center"/>
              <w:rPr>
                <w:sz w:val="24"/>
              </w:rPr>
            </w:pPr>
            <w:r>
              <w:rPr>
                <w:sz w:val="24"/>
              </w:rPr>
              <w:t>2</w:t>
            </w:r>
          </w:p>
        </w:tc>
        <w:tc>
          <w:tcPr>
            <w:tcW w:w="721" w:type="dxa"/>
          </w:tcPr>
          <w:p>
            <w:pPr>
              <w:pStyle w:val="TableParagraph"/>
              <w:spacing w:before="158"/>
              <w:ind w:left="8"/>
              <w:jc w:val="center"/>
              <w:rPr>
                <w:sz w:val="24"/>
              </w:rPr>
            </w:pPr>
            <w:r>
              <w:rPr>
                <w:sz w:val="24"/>
              </w:rPr>
              <w:t>台</w:t>
            </w:r>
          </w:p>
        </w:tc>
        <w:tc>
          <w:tcPr>
            <w:tcW w:w="1266" w:type="dxa"/>
          </w:tcPr>
          <w:p>
            <w:pPr>
              <w:pStyle w:val="TableParagraph"/>
              <w:spacing w:before="158"/>
              <w:ind w:right="96"/>
              <w:jc w:val="right"/>
              <w:rPr>
                <w:sz w:val="24"/>
              </w:rPr>
            </w:pPr>
            <w:r>
              <w:rPr>
                <w:sz w:val="24"/>
              </w:rPr>
              <w:t>1,500.00</w:t>
            </w:r>
          </w:p>
        </w:tc>
        <w:tc>
          <w:tcPr>
            <w:tcW w:w="1333" w:type="dxa"/>
          </w:tcPr>
          <w:p>
            <w:pPr>
              <w:pStyle w:val="TableParagraph"/>
              <w:spacing w:before="158"/>
              <w:ind w:left="243" w:right="79"/>
              <w:jc w:val="center"/>
              <w:rPr>
                <w:sz w:val="24"/>
              </w:rPr>
            </w:pPr>
            <w:r>
              <w:rPr>
                <w:sz w:val="24"/>
              </w:rPr>
              <w:t>3,000.00</w:t>
            </w:r>
          </w:p>
        </w:tc>
        <w:tc>
          <w:tcPr>
            <w:tcW w:w="683" w:type="dxa"/>
          </w:tcPr>
          <w:p>
            <w:pPr>
              <w:pStyle w:val="TableParagraph"/>
              <w:rPr>
                <w:rFonts w:ascii="Times New Roman"/>
                <w:sz w:val="22"/>
              </w:rPr>
            </w:pPr>
          </w:p>
        </w:tc>
      </w:tr>
      <w:tr>
        <w:trPr>
          <w:trHeight w:val="540" w:hRule="atLeast"/>
        </w:trPr>
        <w:tc>
          <w:tcPr>
            <w:tcW w:w="779" w:type="dxa"/>
          </w:tcPr>
          <w:p>
            <w:pPr>
              <w:pStyle w:val="TableParagraph"/>
              <w:spacing w:before="117"/>
              <w:ind w:left="8"/>
              <w:jc w:val="center"/>
              <w:rPr>
                <w:sz w:val="24"/>
              </w:rPr>
            </w:pPr>
            <w:r>
              <w:rPr>
                <w:sz w:val="24"/>
              </w:rPr>
              <w:t>4</w:t>
            </w:r>
          </w:p>
        </w:tc>
        <w:tc>
          <w:tcPr>
            <w:tcW w:w="2168" w:type="dxa"/>
          </w:tcPr>
          <w:p>
            <w:pPr>
              <w:pStyle w:val="TableParagraph"/>
              <w:spacing w:before="117"/>
              <w:ind w:left="103" w:right="94"/>
              <w:jc w:val="center"/>
              <w:rPr>
                <w:sz w:val="24"/>
              </w:rPr>
            </w:pPr>
            <w:r>
              <w:rPr>
                <w:sz w:val="24"/>
              </w:rPr>
              <w:t>药剂及工具运输费</w:t>
            </w:r>
          </w:p>
        </w:tc>
        <w:tc>
          <w:tcPr>
            <w:tcW w:w="1670" w:type="dxa"/>
          </w:tcPr>
          <w:p>
            <w:pPr>
              <w:pStyle w:val="TableParagraph"/>
              <w:spacing w:before="117"/>
              <w:ind w:left="11"/>
              <w:jc w:val="center"/>
              <w:rPr>
                <w:sz w:val="24"/>
              </w:rPr>
            </w:pPr>
            <w:r>
              <w:rPr>
                <w:sz w:val="24"/>
              </w:rPr>
              <w:t>/</w:t>
            </w:r>
          </w:p>
        </w:tc>
        <w:tc>
          <w:tcPr>
            <w:tcW w:w="930" w:type="dxa"/>
          </w:tcPr>
          <w:p>
            <w:pPr>
              <w:pStyle w:val="TableParagraph"/>
              <w:spacing w:before="117"/>
              <w:ind w:left="7"/>
              <w:jc w:val="center"/>
              <w:rPr>
                <w:sz w:val="24"/>
              </w:rPr>
            </w:pPr>
            <w:r>
              <w:rPr>
                <w:sz w:val="24"/>
              </w:rPr>
              <w:t>1</w:t>
            </w:r>
          </w:p>
        </w:tc>
        <w:tc>
          <w:tcPr>
            <w:tcW w:w="721" w:type="dxa"/>
          </w:tcPr>
          <w:p>
            <w:pPr>
              <w:pStyle w:val="TableParagraph"/>
              <w:spacing w:before="117"/>
              <w:ind w:left="8"/>
              <w:jc w:val="center"/>
              <w:rPr>
                <w:sz w:val="24"/>
              </w:rPr>
            </w:pPr>
            <w:r>
              <w:rPr>
                <w:sz w:val="24"/>
              </w:rPr>
              <w:t>项</w:t>
            </w:r>
          </w:p>
        </w:tc>
        <w:tc>
          <w:tcPr>
            <w:tcW w:w="1266" w:type="dxa"/>
          </w:tcPr>
          <w:p>
            <w:pPr>
              <w:pStyle w:val="TableParagraph"/>
              <w:spacing w:before="117"/>
              <w:ind w:right="96"/>
              <w:jc w:val="right"/>
              <w:rPr>
                <w:sz w:val="24"/>
              </w:rPr>
            </w:pPr>
            <w:r>
              <w:rPr>
                <w:sz w:val="24"/>
              </w:rPr>
              <w:t>300.00</w:t>
            </w:r>
          </w:p>
        </w:tc>
        <w:tc>
          <w:tcPr>
            <w:tcW w:w="1333" w:type="dxa"/>
          </w:tcPr>
          <w:p>
            <w:pPr>
              <w:pStyle w:val="TableParagraph"/>
              <w:spacing w:before="117"/>
              <w:ind w:left="123" w:right="31"/>
              <w:jc w:val="center"/>
              <w:rPr>
                <w:sz w:val="24"/>
              </w:rPr>
            </w:pPr>
            <w:r>
              <w:rPr>
                <w:sz w:val="24"/>
              </w:rPr>
              <w:t>300.00</w:t>
            </w:r>
          </w:p>
        </w:tc>
        <w:tc>
          <w:tcPr>
            <w:tcW w:w="683" w:type="dxa"/>
          </w:tcPr>
          <w:p>
            <w:pPr>
              <w:pStyle w:val="TableParagraph"/>
              <w:rPr>
                <w:rFonts w:ascii="Times New Roman"/>
                <w:sz w:val="22"/>
              </w:rPr>
            </w:pPr>
          </w:p>
        </w:tc>
      </w:tr>
      <w:tr>
        <w:trPr>
          <w:trHeight w:val="934" w:hRule="atLeast"/>
        </w:trPr>
        <w:tc>
          <w:tcPr>
            <w:tcW w:w="779" w:type="dxa"/>
          </w:tcPr>
          <w:p>
            <w:pPr>
              <w:pStyle w:val="TableParagraph"/>
              <w:spacing w:before="8"/>
              <w:rPr>
                <w:b/>
                <w:sz w:val="24"/>
              </w:rPr>
            </w:pPr>
          </w:p>
          <w:p>
            <w:pPr>
              <w:pStyle w:val="TableParagraph"/>
              <w:ind w:left="8"/>
              <w:jc w:val="center"/>
              <w:rPr>
                <w:sz w:val="24"/>
              </w:rPr>
            </w:pPr>
            <w:r>
              <w:rPr>
                <w:sz w:val="24"/>
              </w:rPr>
              <w:t>5</w:t>
            </w:r>
          </w:p>
        </w:tc>
        <w:tc>
          <w:tcPr>
            <w:tcW w:w="2168" w:type="dxa"/>
          </w:tcPr>
          <w:p>
            <w:pPr>
              <w:pStyle w:val="TableParagraph"/>
              <w:spacing w:before="4"/>
              <w:ind w:left="123"/>
              <w:rPr>
                <w:sz w:val="24"/>
              </w:rPr>
            </w:pPr>
            <w:r>
              <w:rPr>
                <w:sz w:val="24"/>
              </w:rPr>
              <w:t>机组吸收器及冷凝</w:t>
            </w:r>
          </w:p>
          <w:p>
            <w:pPr>
              <w:pStyle w:val="TableParagraph"/>
              <w:spacing w:line="310" w:lineRule="atLeast" w:before="2"/>
              <w:ind w:left="843" w:right="112" w:hanging="720"/>
              <w:rPr>
                <w:sz w:val="24"/>
              </w:rPr>
            </w:pPr>
            <w:r>
              <w:rPr>
                <w:sz w:val="24"/>
              </w:rPr>
              <w:t>器化学清洗技术服务费</w:t>
            </w:r>
          </w:p>
        </w:tc>
        <w:tc>
          <w:tcPr>
            <w:tcW w:w="1670" w:type="dxa"/>
          </w:tcPr>
          <w:p>
            <w:pPr>
              <w:pStyle w:val="TableParagraph"/>
              <w:spacing w:before="8"/>
              <w:rPr>
                <w:b/>
                <w:sz w:val="24"/>
              </w:rPr>
            </w:pPr>
          </w:p>
          <w:p>
            <w:pPr>
              <w:pStyle w:val="TableParagraph"/>
              <w:ind w:left="11"/>
              <w:jc w:val="center"/>
              <w:rPr>
                <w:sz w:val="24"/>
              </w:rPr>
            </w:pPr>
            <w:r>
              <w:rPr>
                <w:sz w:val="24"/>
              </w:rPr>
              <w:t>/</w:t>
            </w:r>
          </w:p>
        </w:tc>
        <w:tc>
          <w:tcPr>
            <w:tcW w:w="930" w:type="dxa"/>
          </w:tcPr>
          <w:p>
            <w:pPr>
              <w:pStyle w:val="TableParagraph"/>
              <w:spacing w:before="8"/>
              <w:rPr>
                <w:b/>
                <w:sz w:val="24"/>
              </w:rPr>
            </w:pPr>
          </w:p>
          <w:p>
            <w:pPr>
              <w:pStyle w:val="TableParagraph"/>
              <w:ind w:left="7"/>
              <w:jc w:val="center"/>
              <w:rPr>
                <w:sz w:val="24"/>
              </w:rPr>
            </w:pPr>
            <w:r>
              <w:rPr>
                <w:sz w:val="24"/>
              </w:rPr>
              <w:t>2</w:t>
            </w:r>
          </w:p>
        </w:tc>
        <w:tc>
          <w:tcPr>
            <w:tcW w:w="721" w:type="dxa"/>
          </w:tcPr>
          <w:p>
            <w:pPr>
              <w:pStyle w:val="TableParagraph"/>
              <w:spacing w:before="8"/>
              <w:rPr>
                <w:b/>
                <w:sz w:val="24"/>
              </w:rPr>
            </w:pPr>
          </w:p>
          <w:p>
            <w:pPr>
              <w:pStyle w:val="TableParagraph"/>
              <w:ind w:left="8"/>
              <w:jc w:val="center"/>
              <w:rPr>
                <w:sz w:val="24"/>
              </w:rPr>
            </w:pPr>
            <w:r>
              <w:rPr>
                <w:sz w:val="24"/>
              </w:rPr>
              <w:t>台</w:t>
            </w:r>
          </w:p>
        </w:tc>
        <w:tc>
          <w:tcPr>
            <w:tcW w:w="1266" w:type="dxa"/>
          </w:tcPr>
          <w:p>
            <w:pPr>
              <w:pStyle w:val="TableParagraph"/>
              <w:spacing w:before="8"/>
              <w:rPr>
                <w:b/>
                <w:sz w:val="24"/>
              </w:rPr>
            </w:pPr>
          </w:p>
          <w:p>
            <w:pPr>
              <w:pStyle w:val="TableParagraph"/>
              <w:ind w:right="96"/>
              <w:jc w:val="right"/>
              <w:rPr>
                <w:sz w:val="24"/>
              </w:rPr>
            </w:pPr>
            <w:r>
              <w:rPr>
                <w:sz w:val="24"/>
              </w:rPr>
              <w:t>3,200.00</w:t>
            </w:r>
          </w:p>
        </w:tc>
        <w:tc>
          <w:tcPr>
            <w:tcW w:w="1333" w:type="dxa"/>
          </w:tcPr>
          <w:p>
            <w:pPr>
              <w:pStyle w:val="TableParagraph"/>
              <w:spacing w:before="8"/>
              <w:rPr>
                <w:b/>
                <w:sz w:val="24"/>
              </w:rPr>
            </w:pPr>
          </w:p>
          <w:p>
            <w:pPr>
              <w:pStyle w:val="TableParagraph"/>
              <w:ind w:left="243" w:right="79"/>
              <w:jc w:val="center"/>
              <w:rPr>
                <w:sz w:val="24"/>
              </w:rPr>
            </w:pPr>
            <w:r>
              <w:rPr>
                <w:sz w:val="24"/>
              </w:rPr>
              <w:t>6,400.00</w:t>
            </w:r>
          </w:p>
        </w:tc>
        <w:tc>
          <w:tcPr>
            <w:tcW w:w="683" w:type="dxa"/>
          </w:tcPr>
          <w:p>
            <w:pPr>
              <w:pStyle w:val="TableParagraph"/>
              <w:rPr>
                <w:rFonts w:ascii="Times New Roman"/>
                <w:sz w:val="22"/>
              </w:rPr>
            </w:pPr>
          </w:p>
        </w:tc>
      </w:tr>
    </w:tbl>
    <w:p>
      <w:pPr>
        <w:spacing w:after="0"/>
        <w:rPr>
          <w:rFonts w:ascii="Times New Roman"/>
          <w:sz w:val="22"/>
        </w:rPr>
        <w:sectPr>
          <w:headerReference w:type="default" r:id="rId5"/>
          <w:footerReference w:type="default" r:id="rId6"/>
          <w:type w:val="continuous"/>
          <w:pgSz w:w="11910" w:h="16840"/>
          <w:pgMar w:header="852" w:footer="1005" w:top="1460" w:bottom="1200" w:left="1680" w:right="440"/>
          <w:pgNumType w:start="1"/>
        </w:sectPr>
      </w:pPr>
    </w:p>
    <w:p>
      <w:pPr>
        <w:pStyle w:val="BodyText"/>
        <w:spacing w:before="6"/>
        <w:ind w:left="0"/>
        <w:rPr>
          <w:b/>
          <w:sz w:val="3"/>
        </w:rPr>
      </w:pPr>
    </w:p>
    <w:tbl>
      <w:tblPr>
        <w:tblW w:w="0" w:type="auto"/>
        <w:jc w:val="left"/>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9"/>
        <w:gridCol w:w="3838"/>
        <w:gridCol w:w="930"/>
        <w:gridCol w:w="721"/>
        <w:gridCol w:w="1266"/>
        <w:gridCol w:w="1333"/>
        <w:gridCol w:w="683"/>
      </w:tblGrid>
      <w:tr>
        <w:trPr>
          <w:trHeight w:val="497" w:hRule="atLeast"/>
        </w:trPr>
        <w:tc>
          <w:tcPr>
            <w:tcW w:w="779" w:type="dxa"/>
            <w:tcBorders>
              <w:left w:val="single" w:sz="4" w:space="0" w:color="000000"/>
              <w:bottom w:val="single" w:sz="4" w:space="0" w:color="000000"/>
              <w:right w:val="single" w:sz="4" w:space="0" w:color="000000"/>
            </w:tcBorders>
          </w:tcPr>
          <w:p>
            <w:pPr>
              <w:pStyle w:val="TableParagraph"/>
              <w:spacing w:before="94"/>
              <w:ind w:left="328"/>
              <w:rPr>
                <w:sz w:val="24"/>
              </w:rPr>
            </w:pPr>
            <w:r>
              <w:rPr>
                <w:sz w:val="24"/>
              </w:rPr>
              <w:t>6</w:t>
            </w:r>
          </w:p>
        </w:tc>
        <w:tc>
          <w:tcPr>
            <w:tcW w:w="3838" w:type="dxa"/>
            <w:tcBorders>
              <w:left w:val="single" w:sz="4" w:space="0" w:color="000000"/>
              <w:bottom w:val="single" w:sz="4" w:space="0" w:color="000000"/>
              <w:right w:val="single" w:sz="4" w:space="0" w:color="000000"/>
            </w:tcBorders>
          </w:tcPr>
          <w:p>
            <w:pPr>
              <w:pStyle w:val="TableParagraph"/>
              <w:spacing w:before="94"/>
              <w:ind w:left="578" w:right="569"/>
              <w:jc w:val="center"/>
              <w:rPr>
                <w:sz w:val="24"/>
              </w:rPr>
            </w:pPr>
            <w:r>
              <w:rPr>
                <w:sz w:val="24"/>
              </w:rPr>
              <w:t>不含税小计</w:t>
            </w:r>
          </w:p>
        </w:tc>
        <w:tc>
          <w:tcPr>
            <w:tcW w:w="930" w:type="dxa"/>
            <w:tcBorders>
              <w:left w:val="single" w:sz="4" w:space="0" w:color="000000"/>
              <w:bottom w:val="single" w:sz="4" w:space="0" w:color="000000"/>
              <w:right w:val="single" w:sz="4" w:space="0" w:color="000000"/>
            </w:tcBorders>
          </w:tcPr>
          <w:p>
            <w:pPr>
              <w:pStyle w:val="TableParagraph"/>
              <w:rPr>
                <w:rFonts w:ascii="Times New Roman"/>
                <w:sz w:val="22"/>
              </w:rPr>
            </w:pPr>
          </w:p>
        </w:tc>
        <w:tc>
          <w:tcPr>
            <w:tcW w:w="721" w:type="dxa"/>
            <w:tcBorders>
              <w:left w:val="single" w:sz="4" w:space="0" w:color="000000"/>
              <w:bottom w:val="single" w:sz="4" w:space="0" w:color="000000"/>
              <w:right w:val="single" w:sz="4" w:space="0" w:color="000000"/>
            </w:tcBorders>
          </w:tcPr>
          <w:p>
            <w:pPr>
              <w:pStyle w:val="TableParagraph"/>
              <w:rPr>
                <w:rFonts w:ascii="Times New Roman"/>
                <w:sz w:val="22"/>
              </w:rPr>
            </w:pPr>
          </w:p>
        </w:tc>
        <w:tc>
          <w:tcPr>
            <w:tcW w:w="1266" w:type="dxa"/>
            <w:tcBorders>
              <w:left w:val="single" w:sz="4" w:space="0" w:color="000000"/>
              <w:bottom w:val="single" w:sz="4" w:space="0" w:color="000000"/>
              <w:right w:val="single" w:sz="4" w:space="0" w:color="000000"/>
            </w:tcBorders>
          </w:tcPr>
          <w:p>
            <w:pPr>
              <w:pStyle w:val="TableParagraph"/>
              <w:rPr>
                <w:rFonts w:ascii="Times New Roman"/>
                <w:sz w:val="22"/>
              </w:rPr>
            </w:pPr>
          </w:p>
        </w:tc>
        <w:tc>
          <w:tcPr>
            <w:tcW w:w="1333" w:type="dxa"/>
            <w:tcBorders>
              <w:left w:val="single" w:sz="4" w:space="0" w:color="000000"/>
              <w:bottom w:val="single" w:sz="4" w:space="0" w:color="000000"/>
              <w:right w:val="single" w:sz="4" w:space="0" w:color="000000"/>
            </w:tcBorders>
          </w:tcPr>
          <w:p>
            <w:pPr>
              <w:pStyle w:val="TableParagraph"/>
              <w:spacing w:before="94"/>
              <w:ind w:right="97"/>
              <w:jc w:val="right"/>
              <w:rPr>
                <w:sz w:val="24"/>
              </w:rPr>
            </w:pPr>
            <w:r>
              <w:rPr>
                <w:sz w:val="24"/>
              </w:rPr>
              <w:t>25,300.00</w:t>
            </w:r>
          </w:p>
        </w:tc>
        <w:tc>
          <w:tcPr>
            <w:tcW w:w="6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480" w:hRule="atLeast"/>
        </w:trPr>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86"/>
              <w:ind w:left="328"/>
              <w:rPr>
                <w:sz w:val="24"/>
              </w:rPr>
            </w:pPr>
            <w:r>
              <w:rPr>
                <w:sz w:val="24"/>
              </w:rPr>
              <w:t>7</w:t>
            </w:r>
          </w:p>
        </w:tc>
        <w:tc>
          <w:tcPr>
            <w:tcW w:w="3838" w:type="dxa"/>
            <w:tcBorders>
              <w:top w:val="single" w:sz="4" w:space="0" w:color="000000"/>
              <w:left w:val="single" w:sz="4" w:space="0" w:color="000000"/>
              <w:bottom w:val="single" w:sz="4" w:space="0" w:color="000000"/>
              <w:right w:val="single" w:sz="4" w:space="0" w:color="000000"/>
            </w:tcBorders>
          </w:tcPr>
          <w:p>
            <w:pPr>
              <w:pStyle w:val="TableParagraph"/>
              <w:spacing w:before="86"/>
              <w:ind w:left="578" w:right="569"/>
              <w:jc w:val="center"/>
              <w:rPr>
                <w:sz w:val="24"/>
              </w:rPr>
            </w:pPr>
            <w:r>
              <w:rPr>
                <w:sz w:val="24"/>
              </w:rPr>
              <w:t>措施费</w:t>
            </w:r>
          </w:p>
        </w:tc>
        <w:tc>
          <w:tcPr>
            <w:tcW w:w="930" w:type="dxa"/>
            <w:tcBorders>
              <w:top w:val="single" w:sz="4" w:space="0" w:color="000000"/>
              <w:left w:val="single" w:sz="4" w:space="0" w:color="000000"/>
              <w:bottom w:val="single" w:sz="4" w:space="0" w:color="000000"/>
              <w:right w:val="single" w:sz="4" w:space="0" w:color="000000"/>
            </w:tcBorders>
          </w:tcPr>
          <w:p>
            <w:pPr>
              <w:pStyle w:val="TableParagraph"/>
              <w:spacing w:before="86"/>
              <w:ind w:left="7"/>
              <w:jc w:val="center"/>
              <w:rPr>
                <w:sz w:val="24"/>
              </w:rPr>
            </w:pPr>
            <w:r>
              <w:rPr>
                <w:sz w:val="24"/>
              </w:rPr>
              <w:t>/</w:t>
            </w:r>
          </w:p>
        </w:tc>
        <w:tc>
          <w:tcPr>
            <w:tcW w:w="721" w:type="dxa"/>
            <w:tcBorders>
              <w:top w:val="single" w:sz="4" w:space="0" w:color="000000"/>
              <w:left w:val="single" w:sz="4" w:space="0" w:color="000000"/>
              <w:bottom w:val="single" w:sz="4" w:space="0" w:color="000000"/>
              <w:right w:val="single" w:sz="4" w:space="0" w:color="000000"/>
            </w:tcBorders>
          </w:tcPr>
          <w:p>
            <w:pPr>
              <w:pStyle w:val="TableParagraph"/>
              <w:spacing w:before="86"/>
              <w:ind w:left="299"/>
              <w:rPr>
                <w:sz w:val="24"/>
              </w:rPr>
            </w:pPr>
            <w:r>
              <w:rPr>
                <w:sz w:val="24"/>
              </w:rPr>
              <w:t>/</w:t>
            </w:r>
          </w:p>
        </w:tc>
        <w:tc>
          <w:tcPr>
            <w:tcW w:w="1266" w:type="dxa"/>
            <w:tcBorders>
              <w:top w:val="single" w:sz="4" w:space="0" w:color="000000"/>
              <w:left w:val="single" w:sz="4" w:space="0" w:color="000000"/>
              <w:bottom w:val="single" w:sz="4" w:space="0" w:color="000000"/>
              <w:right w:val="single" w:sz="4" w:space="0" w:color="000000"/>
            </w:tcBorders>
          </w:tcPr>
          <w:p>
            <w:pPr>
              <w:pStyle w:val="TableParagraph"/>
              <w:spacing w:before="86"/>
              <w:ind w:right="96"/>
              <w:jc w:val="right"/>
              <w:rPr>
                <w:sz w:val="24"/>
              </w:rPr>
            </w:pPr>
            <w:r>
              <w:rPr>
                <w:sz w:val="24"/>
              </w:rPr>
              <w:t>0.03</w:t>
            </w:r>
          </w:p>
        </w:tc>
        <w:tc>
          <w:tcPr>
            <w:tcW w:w="1333" w:type="dxa"/>
            <w:tcBorders>
              <w:top w:val="single" w:sz="4" w:space="0" w:color="000000"/>
              <w:left w:val="single" w:sz="4" w:space="0" w:color="000000"/>
              <w:bottom w:val="single" w:sz="4" w:space="0" w:color="000000"/>
              <w:right w:val="single" w:sz="4" w:space="0" w:color="000000"/>
            </w:tcBorders>
          </w:tcPr>
          <w:p>
            <w:pPr>
              <w:pStyle w:val="TableParagraph"/>
              <w:spacing w:before="86"/>
              <w:ind w:right="97"/>
              <w:jc w:val="right"/>
              <w:rPr>
                <w:sz w:val="24"/>
              </w:rPr>
            </w:pPr>
            <w:r>
              <w:rPr>
                <w:sz w:val="24"/>
              </w:rPr>
              <w:t>759.00</w:t>
            </w:r>
          </w:p>
        </w:tc>
        <w:tc>
          <w:tcPr>
            <w:tcW w:w="6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480" w:hRule="atLeast"/>
        </w:trPr>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88"/>
              <w:ind w:left="328"/>
              <w:rPr>
                <w:sz w:val="24"/>
              </w:rPr>
            </w:pPr>
            <w:r>
              <w:rPr>
                <w:sz w:val="24"/>
              </w:rPr>
              <w:t>8</w:t>
            </w:r>
          </w:p>
        </w:tc>
        <w:tc>
          <w:tcPr>
            <w:tcW w:w="3838" w:type="dxa"/>
            <w:tcBorders>
              <w:top w:val="single" w:sz="4" w:space="0" w:color="000000"/>
              <w:left w:val="single" w:sz="4" w:space="0" w:color="000000"/>
              <w:bottom w:val="single" w:sz="4" w:space="0" w:color="000000"/>
              <w:right w:val="single" w:sz="4" w:space="0" w:color="000000"/>
            </w:tcBorders>
          </w:tcPr>
          <w:p>
            <w:pPr>
              <w:pStyle w:val="TableParagraph"/>
              <w:spacing w:before="88"/>
              <w:ind w:left="578" w:right="569"/>
              <w:jc w:val="center"/>
              <w:rPr>
                <w:sz w:val="24"/>
              </w:rPr>
            </w:pPr>
            <w:r>
              <w:rPr>
                <w:sz w:val="24"/>
              </w:rPr>
              <w:t>企业管理费</w:t>
            </w:r>
          </w:p>
        </w:tc>
        <w:tc>
          <w:tcPr>
            <w:tcW w:w="930" w:type="dxa"/>
            <w:tcBorders>
              <w:top w:val="single" w:sz="4" w:space="0" w:color="000000"/>
              <w:left w:val="single" w:sz="4" w:space="0" w:color="000000"/>
              <w:bottom w:val="single" w:sz="4" w:space="0" w:color="000000"/>
              <w:right w:val="single" w:sz="4" w:space="0" w:color="000000"/>
            </w:tcBorders>
          </w:tcPr>
          <w:p>
            <w:pPr>
              <w:pStyle w:val="TableParagraph"/>
              <w:spacing w:before="88"/>
              <w:ind w:left="7"/>
              <w:jc w:val="center"/>
              <w:rPr>
                <w:sz w:val="24"/>
              </w:rPr>
            </w:pPr>
            <w:r>
              <w:rPr>
                <w:sz w:val="24"/>
              </w:rPr>
              <w:t>/</w:t>
            </w:r>
          </w:p>
        </w:tc>
        <w:tc>
          <w:tcPr>
            <w:tcW w:w="721" w:type="dxa"/>
            <w:tcBorders>
              <w:top w:val="single" w:sz="4" w:space="0" w:color="000000"/>
              <w:left w:val="single" w:sz="4" w:space="0" w:color="000000"/>
              <w:bottom w:val="single" w:sz="4" w:space="0" w:color="000000"/>
              <w:right w:val="single" w:sz="4" w:space="0" w:color="000000"/>
            </w:tcBorders>
          </w:tcPr>
          <w:p>
            <w:pPr>
              <w:pStyle w:val="TableParagraph"/>
              <w:spacing w:before="88"/>
              <w:ind w:left="299"/>
              <w:rPr>
                <w:sz w:val="24"/>
              </w:rPr>
            </w:pPr>
            <w:r>
              <w:rPr>
                <w:sz w:val="24"/>
              </w:rPr>
              <w:t>/</w:t>
            </w:r>
          </w:p>
        </w:tc>
        <w:tc>
          <w:tcPr>
            <w:tcW w:w="1266" w:type="dxa"/>
            <w:tcBorders>
              <w:top w:val="single" w:sz="4" w:space="0" w:color="000000"/>
              <w:left w:val="single" w:sz="4" w:space="0" w:color="000000"/>
              <w:bottom w:val="single" w:sz="4" w:space="0" w:color="000000"/>
              <w:right w:val="single" w:sz="4" w:space="0" w:color="000000"/>
            </w:tcBorders>
          </w:tcPr>
          <w:p>
            <w:pPr>
              <w:pStyle w:val="TableParagraph"/>
              <w:spacing w:before="88"/>
              <w:ind w:right="96"/>
              <w:jc w:val="right"/>
              <w:rPr>
                <w:sz w:val="24"/>
              </w:rPr>
            </w:pPr>
            <w:r>
              <w:rPr>
                <w:sz w:val="24"/>
              </w:rPr>
              <w:t>0.05</w:t>
            </w:r>
          </w:p>
        </w:tc>
        <w:tc>
          <w:tcPr>
            <w:tcW w:w="1333" w:type="dxa"/>
            <w:tcBorders>
              <w:top w:val="single" w:sz="4" w:space="0" w:color="000000"/>
              <w:left w:val="single" w:sz="4" w:space="0" w:color="000000"/>
              <w:bottom w:val="single" w:sz="4" w:space="0" w:color="000000"/>
              <w:right w:val="single" w:sz="4" w:space="0" w:color="000000"/>
            </w:tcBorders>
          </w:tcPr>
          <w:p>
            <w:pPr>
              <w:pStyle w:val="TableParagraph"/>
              <w:spacing w:before="88"/>
              <w:ind w:right="97"/>
              <w:jc w:val="right"/>
              <w:rPr>
                <w:sz w:val="24"/>
              </w:rPr>
            </w:pPr>
            <w:r>
              <w:rPr>
                <w:sz w:val="24"/>
              </w:rPr>
              <w:t>1,265.00</w:t>
            </w:r>
          </w:p>
        </w:tc>
        <w:tc>
          <w:tcPr>
            <w:tcW w:w="6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480" w:hRule="atLeast"/>
        </w:trPr>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87"/>
              <w:ind w:left="328"/>
              <w:rPr>
                <w:sz w:val="24"/>
              </w:rPr>
            </w:pPr>
            <w:r>
              <w:rPr>
                <w:sz w:val="24"/>
              </w:rPr>
              <w:t>9</w:t>
            </w:r>
          </w:p>
        </w:tc>
        <w:tc>
          <w:tcPr>
            <w:tcW w:w="3838" w:type="dxa"/>
            <w:tcBorders>
              <w:top w:val="single" w:sz="4" w:space="0" w:color="000000"/>
              <w:left w:val="single" w:sz="4" w:space="0" w:color="000000"/>
              <w:bottom w:val="single" w:sz="4" w:space="0" w:color="000000"/>
              <w:right w:val="single" w:sz="4" w:space="0" w:color="000000"/>
            </w:tcBorders>
          </w:tcPr>
          <w:p>
            <w:pPr>
              <w:pStyle w:val="TableParagraph"/>
              <w:spacing w:before="87"/>
              <w:ind w:left="578" w:right="569"/>
              <w:jc w:val="center"/>
              <w:rPr>
                <w:sz w:val="24"/>
              </w:rPr>
            </w:pPr>
            <w:r>
              <w:rPr>
                <w:sz w:val="24"/>
              </w:rPr>
              <w:t>税金（增值税专用发票）</w:t>
            </w:r>
          </w:p>
        </w:tc>
        <w:tc>
          <w:tcPr>
            <w:tcW w:w="930" w:type="dxa"/>
            <w:tcBorders>
              <w:top w:val="single" w:sz="4" w:space="0" w:color="000000"/>
              <w:left w:val="single" w:sz="4" w:space="0" w:color="000000"/>
              <w:bottom w:val="single" w:sz="4" w:space="0" w:color="000000"/>
              <w:right w:val="single" w:sz="4" w:space="0" w:color="000000"/>
            </w:tcBorders>
          </w:tcPr>
          <w:p>
            <w:pPr>
              <w:pStyle w:val="TableParagraph"/>
              <w:spacing w:before="87"/>
              <w:ind w:left="7"/>
              <w:jc w:val="center"/>
              <w:rPr>
                <w:sz w:val="24"/>
              </w:rPr>
            </w:pPr>
            <w:r>
              <w:rPr>
                <w:sz w:val="24"/>
              </w:rPr>
              <w:t>/</w:t>
            </w:r>
          </w:p>
        </w:tc>
        <w:tc>
          <w:tcPr>
            <w:tcW w:w="721" w:type="dxa"/>
            <w:tcBorders>
              <w:top w:val="single" w:sz="4" w:space="0" w:color="000000"/>
              <w:left w:val="single" w:sz="4" w:space="0" w:color="000000"/>
              <w:bottom w:val="single" w:sz="4" w:space="0" w:color="000000"/>
              <w:right w:val="single" w:sz="4" w:space="0" w:color="000000"/>
            </w:tcBorders>
          </w:tcPr>
          <w:p>
            <w:pPr>
              <w:pStyle w:val="TableParagraph"/>
              <w:spacing w:before="87"/>
              <w:ind w:left="299"/>
              <w:rPr>
                <w:sz w:val="24"/>
              </w:rPr>
            </w:pPr>
            <w:r>
              <w:rPr>
                <w:sz w:val="24"/>
              </w:rPr>
              <w:t>/</w:t>
            </w:r>
          </w:p>
        </w:tc>
        <w:tc>
          <w:tcPr>
            <w:tcW w:w="1266" w:type="dxa"/>
            <w:tcBorders>
              <w:top w:val="single" w:sz="4" w:space="0" w:color="000000"/>
              <w:left w:val="single" w:sz="4" w:space="0" w:color="000000"/>
              <w:bottom w:val="single" w:sz="4" w:space="0" w:color="000000"/>
              <w:right w:val="single" w:sz="4" w:space="0" w:color="000000"/>
            </w:tcBorders>
          </w:tcPr>
          <w:p>
            <w:pPr>
              <w:pStyle w:val="TableParagraph"/>
              <w:spacing w:before="87"/>
              <w:ind w:right="96"/>
              <w:jc w:val="right"/>
              <w:rPr>
                <w:sz w:val="24"/>
              </w:rPr>
            </w:pPr>
            <w:r>
              <w:rPr>
                <w:sz w:val="24"/>
              </w:rPr>
              <w:t>0.06</w:t>
            </w:r>
          </w:p>
        </w:tc>
        <w:tc>
          <w:tcPr>
            <w:tcW w:w="1333" w:type="dxa"/>
            <w:tcBorders>
              <w:top w:val="single" w:sz="4" w:space="0" w:color="000000"/>
              <w:left w:val="single" w:sz="4" w:space="0" w:color="000000"/>
              <w:bottom w:val="single" w:sz="4" w:space="0" w:color="000000"/>
              <w:right w:val="single" w:sz="4" w:space="0" w:color="000000"/>
            </w:tcBorders>
          </w:tcPr>
          <w:p>
            <w:pPr>
              <w:pStyle w:val="TableParagraph"/>
              <w:spacing w:before="87"/>
              <w:ind w:right="97"/>
              <w:jc w:val="right"/>
              <w:rPr>
                <w:sz w:val="24"/>
              </w:rPr>
            </w:pPr>
            <w:r>
              <w:rPr>
                <w:sz w:val="24"/>
              </w:rPr>
              <w:t>1,518.00</w:t>
            </w:r>
          </w:p>
        </w:tc>
        <w:tc>
          <w:tcPr>
            <w:tcW w:w="6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500" w:hRule="atLeast"/>
        </w:trPr>
        <w:tc>
          <w:tcPr>
            <w:tcW w:w="779" w:type="dxa"/>
            <w:tcBorders>
              <w:top w:val="single" w:sz="4" w:space="0" w:color="000000"/>
              <w:left w:val="single" w:sz="4" w:space="0" w:color="000000"/>
              <w:bottom w:val="single" w:sz="4" w:space="0" w:color="000000"/>
              <w:right w:val="single" w:sz="4" w:space="0" w:color="000000"/>
            </w:tcBorders>
          </w:tcPr>
          <w:p>
            <w:pPr>
              <w:pStyle w:val="TableParagraph"/>
              <w:spacing w:before="97"/>
              <w:ind w:left="268"/>
              <w:rPr>
                <w:sz w:val="24"/>
              </w:rPr>
            </w:pPr>
            <w:r>
              <w:rPr>
                <w:sz w:val="24"/>
              </w:rPr>
              <w:t>10</w:t>
            </w:r>
          </w:p>
        </w:tc>
        <w:tc>
          <w:tcPr>
            <w:tcW w:w="3838" w:type="dxa"/>
            <w:tcBorders>
              <w:top w:val="single" w:sz="4" w:space="0" w:color="000000"/>
              <w:left w:val="single" w:sz="4" w:space="0" w:color="000000"/>
              <w:bottom w:val="single" w:sz="4" w:space="0" w:color="000000"/>
              <w:right w:val="single" w:sz="4" w:space="0" w:color="000000"/>
            </w:tcBorders>
          </w:tcPr>
          <w:p>
            <w:pPr>
              <w:pStyle w:val="TableParagraph"/>
              <w:spacing w:before="97"/>
              <w:ind w:left="578" w:right="569"/>
              <w:jc w:val="center"/>
              <w:rPr>
                <w:sz w:val="24"/>
              </w:rPr>
            </w:pPr>
            <w:r>
              <w:rPr>
                <w:sz w:val="24"/>
              </w:rPr>
              <w:t>价税总计</w:t>
            </w:r>
          </w:p>
        </w:tc>
        <w:tc>
          <w:tcPr>
            <w:tcW w:w="291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97"/>
              <w:ind w:left="108"/>
              <w:rPr>
                <w:sz w:val="24"/>
              </w:rPr>
            </w:pPr>
            <w:r>
              <w:rPr>
                <w:sz w:val="24"/>
              </w:rPr>
              <w:t>贰万捌仟捌佰肆拾贰元整</w:t>
            </w:r>
          </w:p>
        </w:tc>
        <w:tc>
          <w:tcPr>
            <w:tcW w:w="1333" w:type="dxa"/>
            <w:tcBorders>
              <w:top w:val="single" w:sz="4" w:space="0" w:color="000000"/>
              <w:left w:val="single" w:sz="4" w:space="0" w:color="000000"/>
              <w:bottom w:val="single" w:sz="4" w:space="0" w:color="000000"/>
              <w:right w:val="single" w:sz="4" w:space="0" w:color="000000"/>
            </w:tcBorders>
          </w:tcPr>
          <w:p>
            <w:pPr>
              <w:pStyle w:val="TableParagraph"/>
              <w:spacing w:before="97"/>
              <w:ind w:right="97"/>
              <w:jc w:val="right"/>
              <w:rPr>
                <w:sz w:val="24"/>
              </w:rPr>
            </w:pPr>
            <w:r>
              <w:rPr>
                <w:sz w:val="24"/>
              </w:rPr>
              <w:t>28,842.00</w:t>
            </w:r>
          </w:p>
        </w:tc>
        <w:tc>
          <w:tcPr>
            <w:tcW w:w="6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480" w:hRule="atLeast"/>
        </w:trPr>
        <w:tc>
          <w:tcPr>
            <w:tcW w:w="9550" w:type="dxa"/>
            <w:gridSpan w:val="7"/>
            <w:tcBorders>
              <w:top w:val="single" w:sz="4" w:space="0" w:color="000000"/>
              <w:left w:val="single" w:sz="4" w:space="0" w:color="000000"/>
              <w:bottom w:val="single" w:sz="4" w:space="0" w:color="000000"/>
              <w:right w:val="single" w:sz="4" w:space="0" w:color="000000"/>
            </w:tcBorders>
          </w:tcPr>
          <w:p>
            <w:pPr>
              <w:pStyle w:val="TableParagraph"/>
              <w:spacing w:before="86"/>
              <w:ind w:left="108"/>
              <w:rPr>
                <w:sz w:val="24"/>
              </w:rPr>
            </w:pPr>
            <w:r>
              <w:rPr>
                <w:sz w:val="24"/>
              </w:rPr>
              <w:t>备注：报价范围外的费用另计。</w:t>
            </w:r>
          </w:p>
        </w:tc>
      </w:tr>
    </w:tbl>
    <w:p>
      <w:pPr>
        <w:spacing w:before="23"/>
        <w:ind w:left="120" w:right="0" w:firstLine="0"/>
        <w:jc w:val="left"/>
        <w:rPr>
          <w:b/>
          <w:sz w:val="21"/>
        </w:rPr>
      </w:pPr>
      <w:r>
        <w:rPr>
          <w:sz w:val="21"/>
        </w:rPr>
        <w:t>四．</w:t>
      </w:r>
      <w:r>
        <w:rPr>
          <w:b/>
          <w:sz w:val="21"/>
        </w:rPr>
        <w:t>其他约定事项：</w:t>
      </w:r>
    </w:p>
    <w:p>
      <w:pPr>
        <w:pStyle w:val="ListParagraph"/>
        <w:numPr>
          <w:ilvl w:val="0"/>
          <w:numId w:val="3"/>
        </w:numPr>
        <w:tabs>
          <w:tab w:pos="539" w:val="left" w:leader="none"/>
        </w:tabs>
        <w:spacing w:line="240" w:lineRule="auto" w:before="42" w:after="0"/>
        <w:ind w:left="538" w:right="0" w:hanging="314"/>
        <w:jc w:val="left"/>
        <w:rPr>
          <w:sz w:val="21"/>
        </w:rPr>
      </w:pPr>
      <w:r>
        <w:rPr>
          <w:sz w:val="21"/>
        </w:rPr>
        <w:t>未尽事宜由双方友好协商解决。</w:t>
      </w:r>
    </w:p>
    <w:p>
      <w:pPr>
        <w:pStyle w:val="ListParagraph"/>
        <w:numPr>
          <w:ilvl w:val="0"/>
          <w:numId w:val="3"/>
        </w:numPr>
        <w:tabs>
          <w:tab w:pos="539" w:val="left" w:leader="none"/>
        </w:tabs>
        <w:spacing w:line="240" w:lineRule="auto" w:before="43" w:after="0"/>
        <w:ind w:left="538" w:right="0" w:hanging="314"/>
        <w:jc w:val="left"/>
        <w:rPr>
          <w:sz w:val="21"/>
        </w:rPr>
      </w:pPr>
      <w:r>
        <w:rPr>
          <w:sz w:val="21"/>
        </w:rPr>
        <w:t>不可抗力或非我方人员故意或过失造成主机损坏的，费用另计。</w:t>
      </w:r>
    </w:p>
    <w:p>
      <w:pPr>
        <w:pStyle w:val="BodyText"/>
        <w:spacing w:before="0"/>
        <w:ind w:left="0"/>
        <w:rPr>
          <w:sz w:val="22"/>
        </w:rPr>
      </w:pPr>
    </w:p>
    <w:p>
      <w:pPr>
        <w:pStyle w:val="BodyText"/>
        <w:spacing w:before="8"/>
        <w:ind w:left="0"/>
        <w:rPr>
          <w:sz w:val="28"/>
        </w:rPr>
      </w:pPr>
    </w:p>
    <w:p>
      <w:pPr>
        <w:pStyle w:val="Heading2"/>
        <w:spacing w:line="620" w:lineRule="atLeast"/>
        <w:ind w:right="3584" w:firstLine="2224"/>
      </w:pPr>
      <w:r>
        <w:rPr/>
        <w:t>冷凝器和吸收器化学、物理清洗方案一、清洗质量保证体系：</w:t>
      </w:r>
    </w:p>
    <w:p>
      <w:pPr>
        <w:pStyle w:val="BodyText"/>
        <w:spacing w:line="242" w:lineRule="auto" w:before="9"/>
        <w:ind w:right="1357" w:firstLine="360"/>
        <w:jc w:val="both"/>
      </w:pPr>
      <w:r>
        <w:rPr>
          <w:spacing w:val="-1"/>
        </w:rPr>
        <w:t>北京三汇能环科技发展有限公司是一家专业的中央空调维保、系统清洗保养</w:t>
      </w:r>
      <w:r>
        <w:rPr>
          <w:spacing w:val="-10"/>
        </w:rPr>
        <w:t>的公司。清洗体系完整，清洗药剂质量可靠，施工人员都经过系统培训，具有丰</w:t>
      </w:r>
      <w:r>
        <w:rPr>
          <w:spacing w:val="-9"/>
        </w:rPr>
        <w:t>富的实践体验。从人员培训到施工准备，从过程控制及验收总结，有系统的管理</w:t>
      </w:r>
      <w:r>
        <w:rPr>
          <w:spacing w:val="-8"/>
        </w:rPr>
        <w:t>模式和过程控制方法。能保证方案实施，全过程做到设备安全和施工安全，清洗</w:t>
      </w:r>
      <w:r>
        <w:rPr>
          <w:spacing w:val="-7"/>
        </w:rPr>
        <w:t>药剂和设备采用清洗成品药剂和配方，其药剂在施工运行清洗和废液排放完全满</w:t>
      </w:r>
      <w:r>
        <w:rPr/>
        <w:t>足国际清洗安全标准和环保标准。完全满足行业的国家标准要求和用户使用要求。工程质量记录的要求：</w:t>
      </w:r>
    </w:p>
    <w:p>
      <w:pPr>
        <w:pStyle w:val="ListParagraph"/>
        <w:numPr>
          <w:ilvl w:val="0"/>
          <w:numId w:val="4"/>
        </w:numPr>
        <w:tabs>
          <w:tab w:pos="480" w:val="left" w:leader="none"/>
        </w:tabs>
        <w:spacing w:line="242" w:lineRule="auto" w:before="10" w:after="0"/>
        <w:ind w:left="120" w:right="1357" w:firstLine="0"/>
        <w:jc w:val="left"/>
        <w:rPr>
          <w:sz w:val="24"/>
        </w:rPr>
      </w:pPr>
      <w:r>
        <w:rPr>
          <w:spacing w:val="-1"/>
          <w:sz w:val="24"/>
        </w:rPr>
        <w:t>工程质量记录由办公室负责保存，施工结束经安全质量部签字确认后交公司</w:t>
      </w:r>
      <w:r>
        <w:rPr>
          <w:sz w:val="24"/>
        </w:rPr>
        <w:t>档案室。</w:t>
      </w:r>
    </w:p>
    <w:p>
      <w:pPr>
        <w:pStyle w:val="ListParagraph"/>
        <w:numPr>
          <w:ilvl w:val="0"/>
          <w:numId w:val="4"/>
        </w:numPr>
        <w:tabs>
          <w:tab w:pos="480" w:val="left" w:leader="none"/>
        </w:tabs>
        <w:spacing w:line="240" w:lineRule="auto" w:before="3" w:after="0"/>
        <w:ind w:left="480" w:right="0" w:hanging="360"/>
        <w:jc w:val="left"/>
        <w:rPr>
          <w:sz w:val="24"/>
        </w:rPr>
      </w:pPr>
      <w:r>
        <w:rPr>
          <w:sz w:val="24"/>
        </w:rPr>
        <w:t>工程质量记录的要求及相应责任者</w:t>
      </w:r>
    </w:p>
    <w:p>
      <w:pPr>
        <w:pStyle w:val="ListParagraph"/>
        <w:numPr>
          <w:ilvl w:val="0"/>
          <w:numId w:val="5"/>
        </w:numPr>
        <w:tabs>
          <w:tab w:pos="365" w:val="left" w:leader="none"/>
        </w:tabs>
        <w:spacing w:line="242" w:lineRule="auto" w:before="4" w:after="0"/>
        <w:ind w:left="120" w:right="1357" w:firstLine="0"/>
        <w:jc w:val="left"/>
        <w:rPr>
          <w:sz w:val="24"/>
        </w:rPr>
      </w:pPr>
      <w:r>
        <w:rPr>
          <w:sz w:val="24"/>
        </w:rPr>
        <w:t>施工现场所有与质量有关的记录必须按质量系统文件所制定的表格形式及要求认真填写，甲方有特殊要求除外。</w:t>
      </w:r>
    </w:p>
    <w:p>
      <w:pPr>
        <w:pStyle w:val="ListParagraph"/>
        <w:numPr>
          <w:ilvl w:val="0"/>
          <w:numId w:val="5"/>
        </w:numPr>
        <w:tabs>
          <w:tab w:pos="361" w:val="left" w:leader="none"/>
        </w:tabs>
        <w:spacing w:line="242" w:lineRule="auto" w:before="3" w:after="0"/>
        <w:ind w:left="120" w:right="1357" w:firstLine="0"/>
        <w:jc w:val="left"/>
        <w:rPr>
          <w:sz w:val="24"/>
        </w:rPr>
      </w:pPr>
      <w:r>
        <w:rPr>
          <w:spacing w:val="-9"/>
          <w:sz w:val="24"/>
        </w:rPr>
        <w:t>施工现场的设备维护、运行、保养记录由工程部施工队长派专人填写，做到记</w:t>
      </w:r>
      <w:r>
        <w:rPr>
          <w:sz w:val="24"/>
        </w:rPr>
        <w:t>录准确、完整、字迹工整有备可查。</w:t>
      </w:r>
    </w:p>
    <w:p>
      <w:pPr>
        <w:pStyle w:val="ListParagraph"/>
        <w:numPr>
          <w:ilvl w:val="0"/>
          <w:numId w:val="5"/>
        </w:numPr>
        <w:tabs>
          <w:tab w:pos="361" w:val="left" w:leader="none"/>
        </w:tabs>
        <w:spacing w:line="242" w:lineRule="auto" w:before="3" w:after="0"/>
        <w:ind w:left="120" w:right="1357" w:firstLine="0"/>
        <w:jc w:val="left"/>
        <w:rPr>
          <w:sz w:val="24"/>
        </w:rPr>
      </w:pPr>
      <w:r>
        <w:rPr>
          <w:spacing w:val="-7"/>
          <w:sz w:val="24"/>
        </w:rPr>
        <w:t>施工现场的化验记录和检测仪器的登记、校准记录由安全质量部质检员负责填</w:t>
      </w:r>
      <w:r>
        <w:rPr>
          <w:sz w:val="24"/>
        </w:rPr>
        <w:t>写。</w:t>
      </w:r>
    </w:p>
    <w:p>
      <w:pPr>
        <w:pStyle w:val="ListParagraph"/>
        <w:numPr>
          <w:ilvl w:val="0"/>
          <w:numId w:val="5"/>
        </w:numPr>
        <w:tabs>
          <w:tab w:pos="361" w:val="left" w:leader="none"/>
        </w:tabs>
        <w:spacing w:line="240" w:lineRule="auto" w:before="0" w:after="0"/>
        <w:ind w:left="361" w:right="0" w:hanging="241"/>
        <w:jc w:val="left"/>
        <w:rPr>
          <w:sz w:val="24"/>
        </w:rPr>
      </w:pPr>
      <w:r>
        <w:rPr>
          <w:sz w:val="24"/>
        </w:rPr>
        <w:t>施工现场的管理记录由办公室干事负责填写，项目指挥部经理签字、确认。</w:t>
      </w:r>
    </w:p>
    <w:p>
      <w:pPr>
        <w:pStyle w:val="BodyText"/>
        <w:spacing w:before="3"/>
        <w:ind w:left="0"/>
        <w:rPr>
          <w:sz w:val="22"/>
        </w:rPr>
      </w:pPr>
    </w:p>
    <w:p>
      <w:pPr>
        <w:pStyle w:val="Heading2"/>
        <w:spacing w:before="1"/>
      </w:pPr>
      <w:r>
        <w:rPr>
          <w:w w:val="95"/>
        </w:rPr>
        <w:t>二、清洗效果监测：</w:t>
      </w:r>
    </w:p>
    <w:p>
      <w:pPr>
        <w:pStyle w:val="BodyText"/>
        <w:spacing w:line="242" w:lineRule="auto"/>
        <w:ind w:right="1357"/>
        <w:jc w:val="both"/>
      </w:pPr>
      <w:r>
        <w:rPr/>
        <w:t>1</w:t>
      </w:r>
      <w:r>
        <w:rPr>
          <w:spacing w:val="-1"/>
        </w:rPr>
        <w:t>、挂片法：可用金属挂片法检查水处理缓蚀效果，根据系统的设备材质选择有</w:t>
      </w:r>
      <w:r>
        <w:rPr>
          <w:spacing w:val="-7"/>
        </w:rPr>
        <w:t>代表性的金属作为测试挂片。挂片经过表面预膜处理后，放入系统。系统里的挂</w:t>
      </w:r>
      <w:r>
        <w:rPr>
          <w:spacing w:val="-8"/>
        </w:rPr>
        <w:t>片经过一定的试验时间取下后，肉眼或用放大镜仔细观察挂片上腐蚀和结垢的情</w:t>
      </w:r>
      <w:r>
        <w:rPr>
          <w:spacing w:val="-10"/>
        </w:rPr>
        <w:t>况，并作好详细的记录。然后再对挂片进行清洗，并根据挂片的失重、面积及试</w:t>
      </w:r>
      <w:r>
        <w:rPr/>
        <w:t>验时间计算腐蚀率。</w:t>
      </w:r>
    </w:p>
    <w:p>
      <w:pPr>
        <w:pStyle w:val="BodyText"/>
        <w:spacing w:line="242" w:lineRule="auto" w:before="7"/>
        <w:ind w:right="1357"/>
      </w:pPr>
      <w:r>
        <w:rPr/>
        <w:t>2</w:t>
      </w:r>
      <w:r>
        <w:rPr>
          <w:spacing w:val="-1"/>
        </w:rPr>
        <w:t>、分析法：通过对补充水和循环水的化学分析，可以帮助判断腐蚀和结垢的状</w:t>
      </w:r>
      <w:r>
        <w:rPr>
          <w:spacing w:val="-10"/>
        </w:rPr>
        <w:t>态。如果循环水中铁离子含量高于标准，说明存在腐蚀。循环水的铁离子含量越</w:t>
      </w:r>
    </w:p>
    <w:p>
      <w:pPr>
        <w:spacing w:after="0" w:line="242" w:lineRule="auto"/>
        <w:sectPr>
          <w:headerReference w:type="default" r:id="rId7"/>
          <w:pgSz w:w="11910" w:h="16840"/>
          <w:pgMar w:header="852" w:footer="1005" w:top="1400" w:bottom="1200" w:left="1680" w:right="440"/>
        </w:sectPr>
      </w:pPr>
    </w:p>
    <w:p>
      <w:pPr>
        <w:pStyle w:val="BodyText"/>
        <w:spacing w:line="242" w:lineRule="auto"/>
        <w:ind w:right="1357"/>
        <w:jc w:val="both"/>
      </w:pPr>
      <w:r>
        <w:rPr>
          <w:spacing w:val="-11"/>
        </w:rPr>
        <w:t>大，腐蚀越严重。又如循环水中钙离子浓度等于补充水中钙离子浓度与浓缩倍数的乘积，说明不存在水垢。如果循环水中的钙离子浓度小于此乘积，说明存在结</w:t>
      </w:r>
      <w:r>
        <w:rPr/>
        <w:t>垢，其差值越大，说明结垢越严重。</w:t>
      </w:r>
    </w:p>
    <w:p>
      <w:pPr>
        <w:pStyle w:val="Heading2"/>
        <w:spacing w:before="2"/>
      </w:pPr>
      <w:r>
        <w:rPr/>
        <w:t>清洗药剂：</w:t>
      </w:r>
    </w:p>
    <w:p>
      <w:pPr>
        <w:pStyle w:val="BodyText"/>
        <w:spacing w:before="3"/>
        <w:ind w:left="0"/>
        <w:rPr>
          <w:b/>
          <w:sz w:val="22"/>
        </w:rPr>
      </w:pPr>
    </w:p>
    <w:p>
      <w:pPr>
        <w:pStyle w:val="BodyText"/>
        <w:spacing w:line="242" w:lineRule="auto" w:before="0"/>
        <w:ind w:right="1357" w:firstLine="480"/>
      </w:pPr>
      <w:r>
        <w:rPr>
          <w:spacing w:val="-5"/>
        </w:rPr>
        <w:t>能快速溶解各种水垢，除垢率达 </w:t>
      </w:r>
      <w:r>
        <w:rPr/>
        <w:t>90%</w:t>
      </w:r>
      <w:r>
        <w:rPr>
          <w:spacing w:val="-6"/>
        </w:rPr>
        <w:t>以上，且对设备无腐蚀、无损伤、无垢</w:t>
      </w:r>
      <w:r>
        <w:rPr/>
        <w:t>渣、不脱落沉淀，不堵塞管道。对人体无害、无毒，废液符合环保排放。</w:t>
      </w:r>
    </w:p>
    <w:p>
      <w:pPr>
        <w:pStyle w:val="BodyText"/>
        <w:spacing w:before="12"/>
        <w:ind w:left="0"/>
        <w:rPr>
          <w:sz w:val="21"/>
        </w:rPr>
      </w:pPr>
    </w:p>
    <w:p>
      <w:pPr>
        <w:pStyle w:val="Heading2"/>
      </w:pPr>
      <w:r>
        <w:rPr/>
        <w:t>三、空调水系统清洗及工艺流程：</w:t>
      </w:r>
    </w:p>
    <w:p>
      <w:pPr>
        <w:pStyle w:val="BodyText"/>
        <w:spacing w:line="242" w:lineRule="auto" w:before="5"/>
        <w:ind w:right="1357" w:firstLine="480"/>
      </w:pPr>
      <w:r>
        <w:rPr/>
        <w:t>设备需清洗系统材质有碳钢、铜质，选用专用清洗剂相应的清洗剂配方,即保证清洗高效，又能保证设备不被腐蚀。</w:t>
      </w:r>
    </w:p>
    <w:p>
      <w:pPr>
        <w:pStyle w:val="BodyText"/>
        <w:spacing w:before="3"/>
        <w:ind w:left="240"/>
      </w:pPr>
      <w:r>
        <w:rPr/>
        <w:t>1、清洗前的准备</w:t>
      </w:r>
    </w:p>
    <w:p>
      <w:pPr>
        <w:pStyle w:val="ListParagraph"/>
        <w:numPr>
          <w:ilvl w:val="1"/>
          <w:numId w:val="4"/>
        </w:numPr>
        <w:tabs>
          <w:tab w:pos="587" w:val="left" w:leader="none"/>
        </w:tabs>
        <w:spacing w:line="240" w:lineRule="auto" w:before="4" w:after="0"/>
        <w:ind w:left="586" w:right="0" w:hanging="362"/>
        <w:jc w:val="left"/>
        <w:rPr>
          <w:sz w:val="24"/>
        </w:rPr>
      </w:pPr>
      <w:r>
        <w:rPr>
          <w:sz w:val="24"/>
        </w:rPr>
        <w:t>项目经理应在施工前和甲方联系好存放清洗设备和清洗药品的指定位置；</w:t>
      </w:r>
    </w:p>
    <w:p>
      <w:pPr>
        <w:pStyle w:val="ListParagraph"/>
        <w:numPr>
          <w:ilvl w:val="1"/>
          <w:numId w:val="4"/>
        </w:numPr>
        <w:tabs>
          <w:tab w:pos="587" w:val="left" w:leader="none"/>
        </w:tabs>
        <w:spacing w:line="242" w:lineRule="auto" w:before="5" w:after="0"/>
        <w:ind w:left="585" w:right="1357" w:hanging="360"/>
        <w:jc w:val="left"/>
        <w:rPr>
          <w:sz w:val="24"/>
        </w:rPr>
      </w:pPr>
      <w:r>
        <w:rPr>
          <w:spacing w:val="3"/>
          <w:sz w:val="24"/>
        </w:rPr>
        <w:t>技术负责人应在施工前落实由甲方提供的公用工程，组织施工队长进行验证，并填写验证记录（QP07/02）。</w:t>
      </w:r>
    </w:p>
    <w:p>
      <w:pPr>
        <w:pStyle w:val="BodyText"/>
        <w:spacing w:line="242" w:lineRule="auto" w:before="2"/>
        <w:ind w:left="708" w:right="6305" w:hanging="108"/>
      </w:pPr>
      <w:r>
        <w:rPr/>
        <w:t>验证内容及指标：水、电。水≥50~80 m</w:t>
      </w:r>
      <w:r>
        <w:rPr>
          <w:position w:val="12"/>
          <w:sz w:val="12"/>
        </w:rPr>
        <w:t>3</w:t>
      </w:r>
      <w:r>
        <w:rPr/>
        <w:t>/h</w:t>
      </w:r>
    </w:p>
    <w:p>
      <w:pPr>
        <w:pStyle w:val="BodyText"/>
        <w:spacing w:line="242" w:lineRule="auto" w:before="3"/>
        <w:ind w:left="225" w:right="5302" w:firstLine="463"/>
      </w:pPr>
      <w:r>
        <w:rPr/>
        <w:t>电：380V，3</w:t>
      </w:r>
      <w:r>
        <w:rPr>
          <w:spacing w:val="-40"/>
        </w:rPr>
        <w:t> 相 </w:t>
      </w:r>
      <w:r>
        <w:rPr/>
        <w:t>4</w:t>
      </w:r>
      <w:r>
        <w:rPr>
          <w:spacing w:val="-30"/>
        </w:rPr>
        <w:t> 芯</w:t>
      </w:r>
      <w:r>
        <w:rPr/>
        <w:t>，75KW、</w:t>
      </w:r>
      <w:r>
        <w:rPr>
          <w:spacing w:val="-5"/>
        </w:rPr>
        <w:t>50H</w:t>
      </w:r>
      <w:r>
        <w:rPr>
          <w:spacing w:val="-5"/>
          <w:position w:val="-2"/>
          <w:sz w:val="12"/>
        </w:rPr>
        <w:t>Z </w:t>
      </w:r>
      <w:r>
        <w:rPr/>
        <w:t>7．施工工期：总工期为：10</w:t>
      </w:r>
      <w:r>
        <w:rPr>
          <w:spacing w:val="-20"/>
        </w:rPr>
        <w:t> 天；</w:t>
      </w:r>
    </w:p>
    <w:p>
      <w:pPr>
        <w:pStyle w:val="BodyText"/>
        <w:spacing w:before="3"/>
        <w:ind w:left="225"/>
      </w:pPr>
      <w:r>
        <w:rPr/>
        <w:t>8．施工人员安排：</w:t>
      </w:r>
    </w:p>
    <w:p>
      <w:pPr>
        <w:pStyle w:val="BodyText"/>
        <w:spacing w:before="5"/>
        <w:ind w:left="600"/>
      </w:pPr>
      <w:r>
        <w:rPr>
          <w:spacing w:val="-9"/>
        </w:rPr>
        <w:t>现场技术人员 </w:t>
      </w:r>
      <w:r>
        <w:rPr/>
        <w:t>2</w:t>
      </w:r>
      <w:r>
        <w:rPr>
          <w:spacing w:val="-20"/>
        </w:rPr>
        <w:t> 名。</w:t>
      </w:r>
    </w:p>
    <w:p>
      <w:pPr>
        <w:pStyle w:val="BodyText"/>
        <w:ind w:left="600"/>
      </w:pPr>
      <w:r>
        <w:rPr>
          <w:spacing w:val="-9"/>
        </w:rPr>
        <w:t>甲方协调人员 </w:t>
      </w:r>
      <w:r>
        <w:rPr/>
        <w:t>1</w:t>
      </w:r>
      <w:r>
        <w:rPr>
          <w:spacing w:val="-20"/>
        </w:rPr>
        <w:t> 名。</w:t>
      </w:r>
    </w:p>
    <w:p>
      <w:pPr>
        <w:pStyle w:val="BodyText"/>
        <w:spacing w:before="5"/>
        <w:ind w:left="240"/>
      </w:pPr>
      <w:r>
        <w:rPr/>
        <w:t>（5）由工程部提供的清洗设备：</w:t>
      </w:r>
    </w:p>
    <w:p>
      <w:pPr>
        <w:pStyle w:val="BodyText"/>
        <w:tabs>
          <w:tab w:pos="4499" w:val="left" w:leader="none"/>
        </w:tabs>
        <w:ind w:left="540"/>
      </w:pPr>
      <w:r>
        <w:rPr/>
        <w:t>清洗泵</w:t>
        <w:tab/>
        <w:t>1</w:t>
      </w:r>
      <w:r>
        <w:rPr>
          <w:spacing w:val="-60"/>
        </w:rPr>
        <w:t> </w:t>
      </w:r>
      <w:r>
        <w:rPr/>
        <w:t>套</w:t>
      </w:r>
    </w:p>
    <w:p>
      <w:pPr>
        <w:pStyle w:val="BodyText"/>
        <w:tabs>
          <w:tab w:pos="4499" w:val="left" w:leader="none"/>
        </w:tabs>
        <w:spacing w:before="5"/>
        <w:ind w:left="540"/>
      </w:pPr>
      <w:r>
        <w:rPr/>
        <w:t>工具箱</w:t>
        <w:tab/>
        <w:t>1</w:t>
      </w:r>
      <w:r>
        <w:rPr>
          <w:spacing w:val="-60"/>
        </w:rPr>
        <w:t> </w:t>
      </w:r>
      <w:r>
        <w:rPr/>
        <w:t>盒</w:t>
      </w:r>
    </w:p>
    <w:p>
      <w:pPr>
        <w:pStyle w:val="BodyText"/>
        <w:tabs>
          <w:tab w:pos="4499" w:val="left" w:leader="none"/>
        </w:tabs>
        <w:ind w:left="540"/>
      </w:pPr>
      <w:r>
        <w:rPr/>
        <w:t>帆布手套</w:t>
        <w:tab/>
        <w:t>10</w:t>
      </w:r>
      <w:r>
        <w:rPr>
          <w:spacing w:val="-60"/>
        </w:rPr>
        <w:t> </w:t>
      </w:r>
      <w:r>
        <w:rPr/>
        <w:t>双</w:t>
      </w:r>
    </w:p>
    <w:p>
      <w:pPr>
        <w:pStyle w:val="BodyText"/>
        <w:tabs>
          <w:tab w:pos="4499" w:val="left" w:leader="none"/>
        </w:tabs>
        <w:spacing w:before="5"/>
        <w:ind w:left="540"/>
      </w:pPr>
      <w:r>
        <w:rPr/>
        <w:t>毛巾</w:t>
        <w:tab/>
        <w:t>5</w:t>
      </w:r>
      <w:r>
        <w:rPr>
          <w:spacing w:val="-60"/>
        </w:rPr>
        <w:t> </w:t>
      </w:r>
      <w:r>
        <w:rPr/>
        <w:t>条</w:t>
      </w:r>
    </w:p>
    <w:p>
      <w:pPr>
        <w:pStyle w:val="BodyText"/>
        <w:spacing w:line="242" w:lineRule="auto"/>
        <w:ind w:left="237" w:right="4265" w:hanging="118"/>
      </w:pPr>
      <w:r>
        <w:rPr/>
        <w:t>（6）由安全质量部化验室提供以下化验仪器及药品A、化验仪器</w:t>
      </w:r>
    </w:p>
    <w:p>
      <w:pPr>
        <w:pStyle w:val="BodyText"/>
        <w:tabs>
          <w:tab w:pos="4859" w:val="left" w:leader="none"/>
        </w:tabs>
        <w:spacing w:before="3"/>
        <w:ind w:left="540"/>
      </w:pPr>
      <w:r>
        <w:rPr/>
        <w:t>浊度仪</w:t>
        <w:tab/>
        <w:t>1</w:t>
      </w:r>
      <w:r>
        <w:rPr>
          <w:spacing w:val="-60"/>
        </w:rPr>
        <w:t> </w:t>
      </w:r>
      <w:r>
        <w:rPr/>
        <w:t>台</w:t>
      </w:r>
    </w:p>
    <w:p>
      <w:pPr>
        <w:pStyle w:val="BodyText"/>
        <w:tabs>
          <w:tab w:pos="4859" w:val="left" w:leader="none"/>
        </w:tabs>
        <w:ind w:left="540"/>
      </w:pPr>
      <w:r>
        <w:rPr/>
        <w:t>广泛</w:t>
      </w:r>
      <w:r>
        <w:rPr>
          <w:spacing w:val="-60"/>
        </w:rPr>
        <w:t> </w:t>
      </w:r>
      <w:r>
        <w:rPr/>
        <w:t>PH</w:t>
      </w:r>
      <w:r>
        <w:rPr>
          <w:spacing w:val="-60"/>
        </w:rPr>
        <w:t> </w:t>
      </w:r>
      <w:r>
        <w:rPr/>
        <w:t>试纸</w:t>
        <w:tab/>
        <w:t>1</w:t>
      </w:r>
      <w:r>
        <w:rPr>
          <w:spacing w:val="-60"/>
        </w:rPr>
        <w:t> </w:t>
      </w:r>
      <w:r>
        <w:rPr/>
        <w:t>包</w:t>
      </w:r>
    </w:p>
    <w:p>
      <w:pPr>
        <w:pStyle w:val="BodyText"/>
        <w:tabs>
          <w:tab w:pos="4859" w:val="left" w:leader="none"/>
        </w:tabs>
        <w:spacing w:before="5"/>
        <w:ind w:left="540"/>
      </w:pPr>
      <w:r>
        <w:rPr/>
        <w:t>精密</w:t>
      </w:r>
      <w:r>
        <w:rPr>
          <w:spacing w:val="-60"/>
        </w:rPr>
        <w:t> </w:t>
      </w:r>
      <w:r>
        <w:rPr/>
        <w:t>PH</w:t>
      </w:r>
      <w:r>
        <w:rPr>
          <w:spacing w:val="-60"/>
        </w:rPr>
        <w:t> </w:t>
      </w:r>
      <w:r>
        <w:rPr/>
        <w:t>试纸（3～5.5）</w:t>
        <w:tab/>
        <w:t>1</w:t>
      </w:r>
      <w:r>
        <w:rPr>
          <w:spacing w:val="-60"/>
        </w:rPr>
        <w:t> </w:t>
      </w:r>
      <w:r>
        <w:rPr/>
        <w:t>包</w:t>
      </w:r>
    </w:p>
    <w:p>
      <w:pPr>
        <w:pStyle w:val="BodyText"/>
        <w:tabs>
          <w:tab w:pos="4859" w:val="left" w:leader="none"/>
        </w:tabs>
        <w:ind w:left="540"/>
      </w:pPr>
      <w:r>
        <w:rPr/>
        <w:t>碳钢腐蚀试片</w:t>
        <w:tab/>
        <w:t>1</w:t>
      </w:r>
      <w:r>
        <w:rPr>
          <w:spacing w:val="-60"/>
        </w:rPr>
        <w:t> </w:t>
      </w:r>
      <w:r>
        <w:rPr/>
        <w:t>片</w:t>
      </w:r>
    </w:p>
    <w:p>
      <w:pPr>
        <w:pStyle w:val="BodyText"/>
        <w:spacing w:line="242" w:lineRule="auto" w:before="5"/>
        <w:ind w:right="7145"/>
      </w:pPr>
      <w:r>
        <w:rPr/>
        <w:t>B、化验项目及标准溶液化验项目</w:t>
      </w:r>
    </w:p>
    <w:p>
      <w:pPr>
        <w:pStyle w:val="BodyText"/>
        <w:spacing w:line="242" w:lineRule="auto" w:before="3"/>
        <w:ind w:right="4377" w:firstLine="360"/>
      </w:pPr>
      <w:r>
        <w:rPr/>
        <w:t>浊度、PH 值、碱度、酸浓度、总铁离子浓度。标准溶液和指示剂</w:t>
      </w:r>
    </w:p>
    <w:p>
      <w:pPr>
        <w:pStyle w:val="BodyText"/>
        <w:spacing w:line="242" w:lineRule="auto" w:before="0"/>
        <w:ind w:right="1357" w:firstLine="360"/>
      </w:pPr>
      <w:r>
        <w:rPr>
          <w:spacing w:val="-9"/>
        </w:rPr>
        <w:t>标准硫酸溶液、标准氢氧化钠溶液、标准 </w:t>
      </w:r>
      <w:r>
        <w:rPr/>
        <w:t>EDTA</w:t>
      </w:r>
      <w:r>
        <w:rPr>
          <w:spacing w:val="-12"/>
        </w:rPr>
        <w:t> 溶液、标准高锰酸钾溶液、标</w:t>
      </w:r>
      <w:r>
        <w:rPr/>
        <w:t>准过硫酸铵溶液、磺基水杨酸指示剂、溴甲酚绿和甲基红混合指示剂。</w:t>
      </w:r>
    </w:p>
    <w:p>
      <w:pPr>
        <w:pStyle w:val="BodyText"/>
        <w:spacing w:before="2"/>
        <w:ind w:left="0"/>
        <w:rPr>
          <w:sz w:val="22"/>
        </w:rPr>
      </w:pPr>
    </w:p>
    <w:p>
      <w:pPr>
        <w:pStyle w:val="Heading2"/>
      </w:pPr>
      <w:r>
        <w:rPr>
          <w:w w:val="95"/>
        </w:rPr>
        <w:t>四、除锈清洗</w:t>
      </w:r>
    </w:p>
    <w:p>
      <w:pPr>
        <w:pStyle w:val="BodyText"/>
        <w:spacing w:line="242" w:lineRule="auto" w:before="5"/>
        <w:ind w:right="1357" w:firstLine="240"/>
      </w:pPr>
      <w:r>
        <w:rPr>
          <w:spacing w:val="-6"/>
        </w:rPr>
        <w:t>除垢除锈清洗的目的是清洗液和垢体进行化学反应，生成可溶性物质，从而达</w:t>
      </w:r>
      <w:r>
        <w:rPr/>
        <w:t>到除垢目的。</w:t>
      </w:r>
    </w:p>
    <w:p>
      <w:pPr>
        <w:pStyle w:val="BodyText"/>
        <w:spacing w:before="2"/>
        <w:ind w:left="590"/>
      </w:pPr>
      <w:r>
        <w:rPr/>
        <w:t>水冲洗后，充满循环水系统的水，同时启动循环泵循环，将清洗洗液中加入</w:t>
      </w:r>
    </w:p>
    <w:p>
      <w:pPr>
        <w:spacing w:after="0"/>
        <w:sectPr>
          <w:headerReference w:type="default" r:id="rId8"/>
          <w:pgSz w:w="11910" w:h="16840"/>
          <w:pgMar w:header="852" w:footer="1005" w:top="1460" w:bottom="1200" w:left="1680" w:right="440"/>
        </w:sectPr>
      </w:pPr>
    </w:p>
    <w:p>
      <w:pPr>
        <w:pStyle w:val="BodyText"/>
        <w:spacing w:line="242" w:lineRule="auto"/>
        <w:ind w:right="1265"/>
      </w:pPr>
      <w:r>
        <w:rPr/>
        <w:t>规定量的缓蚀剂 LAN</w:t>
      </w:r>
      <w:r>
        <w:rPr>
          <w:spacing w:val="-49"/>
        </w:rPr>
        <w:t> 一 </w:t>
      </w:r>
      <w:r>
        <w:rPr/>
        <w:t>826</w:t>
      </w:r>
      <w:r>
        <w:rPr>
          <w:spacing w:val="-20"/>
        </w:rPr>
        <w:t> 及稳定剂、还原剂等。同时在循环槽中悬挂与系统 同材质的腐蚀测试挂片和带垢的监测管段，在清洗过程中应不断打开高点排放口， </w:t>
      </w:r>
      <w:r>
        <w:rPr>
          <w:spacing w:val="-2"/>
        </w:rPr>
        <w:t>以便将产生的气体排出，以免产生气阻，影响清洗效果。，温度为 </w:t>
      </w:r>
      <w:r>
        <w:rPr/>
        <w:t>20—30°C， 流速大于 0．2m／s，</w:t>
      </w:r>
      <w:r>
        <w:rPr>
          <w:spacing w:val="-15"/>
        </w:rPr>
        <w:t>时间为 </w:t>
      </w:r>
      <w:r>
        <w:rPr/>
        <w:t>2--3</w:t>
      </w:r>
      <w:r>
        <w:rPr>
          <w:spacing w:val="-15"/>
        </w:rPr>
        <w:t> 小时。</w:t>
      </w:r>
    </w:p>
    <w:p>
      <w:pPr>
        <w:pStyle w:val="BodyText"/>
        <w:spacing w:before="5"/>
        <w:ind w:left="360"/>
      </w:pPr>
      <w:r>
        <w:rPr/>
        <w:t>A、除锈清洗药剂及工艺条件</w:t>
      </w:r>
    </w:p>
    <w:p>
      <w:pPr>
        <w:pStyle w:val="BodyText"/>
        <w:tabs>
          <w:tab w:pos="2159" w:val="left" w:leader="none"/>
          <w:tab w:pos="4919" w:val="left" w:leader="none"/>
          <w:tab w:pos="5399" w:val="left" w:leader="none"/>
        </w:tabs>
        <w:spacing w:before="5"/>
        <w:ind w:left="1680"/>
      </w:pPr>
      <w:r>
        <w:rPr/>
        <w:t>药</w:t>
        <w:tab/>
        <w:t>剂</w:t>
        <w:tab/>
        <w:t>浓</w:t>
        <w:tab/>
        <w:t>度</w:t>
      </w:r>
    </w:p>
    <w:p>
      <w:pPr>
        <w:pStyle w:val="BodyText"/>
        <w:tabs>
          <w:tab w:pos="2159" w:val="left" w:leader="none"/>
          <w:tab w:pos="4919" w:val="left" w:leader="none"/>
        </w:tabs>
        <w:ind w:left="1680"/>
      </w:pPr>
      <w:r>
        <w:rPr/>
        <w:t>主</w:t>
        <w:tab/>
        <w:t>剂</w:t>
        <w:tab/>
        <w:t>1%—8％</w:t>
      </w:r>
    </w:p>
    <w:p>
      <w:pPr>
        <w:pStyle w:val="BodyText"/>
        <w:tabs>
          <w:tab w:pos="4919" w:val="left" w:leader="none"/>
        </w:tabs>
        <w:spacing w:before="5"/>
        <w:ind w:left="1680"/>
      </w:pPr>
      <w:r>
        <w:rPr/>
        <w:t>缓蚀剂</w:t>
        <w:tab/>
        <w:t>0.25%—0.5％</w:t>
      </w:r>
    </w:p>
    <w:p>
      <w:pPr>
        <w:pStyle w:val="BodyText"/>
        <w:tabs>
          <w:tab w:pos="4919" w:val="left" w:leader="none"/>
        </w:tabs>
        <w:ind w:left="1680"/>
      </w:pPr>
      <w:r>
        <w:rPr/>
        <w:t>还原剂</w:t>
        <w:tab/>
        <w:t>0.2%—0.4％</w:t>
      </w:r>
    </w:p>
    <w:p>
      <w:pPr>
        <w:pStyle w:val="BodyText"/>
        <w:tabs>
          <w:tab w:pos="4919" w:val="left" w:leader="none"/>
        </w:tabs>
        <w:spacing w:before="5"/>
        <w:ind w:left="1680"/>
      </w:pPr>
      <w:r>
        <w:rPr/>
        <w:t>稳定剂</w:t>
        <w:tab/>
        <w:t>0.2%—0.4％</w:t>
      </w:r>
    </w:p>
    <w:p>
      <w:pPr>
        <w:pStyle w:val="BodyText"/>
        <w:tabs>
          <w:tab w:pos="4979" w:val="left" w:leader="none"/>
        </w:tabs>
        <w:ind w:left="1680"/>
      </w:pPr>
      <w:r>
        <w:rPr/>
        <w:t>Fe</w:t>
      </w:r>
      <w:r>
        <w:rPr>
          <w:spacing w:val="-60"/>
        </w:rPr>
        <w:t> </w:t>
      </w:r>
      <w:r>
        <w:rPr/>
        <w:t>络合剂</w:t>
        <w:tab/>
        <w:t>0.2%—0.4％</w:t>
      </w:r>
    </w:p>
    <w:p>
      <w:pPr>
        <w:pStyle w:val="BodyText"/>
        <w:spacing w:before="5"/>
        <w:ind w:left="240"/>
      </w:pPr>
      <w:r>
        <w:rPr/>
        <w:t>B、测试项目</w:t>
      </w:r>
    </w:p>
    <w:p>
      <w:pPr>
        <w:pStyle w:val="BodyText"/>
        <w:tabs>
          <w:tab w:pos="4799" w:val="left" w:leader="none"/>
        </w:tabs>
        <w:ind w:left="1800"/>
      </w:pPr>
      <w:r>
        <w:rPr/>
        <w:t>清洗液浓度</w:t>
        <w:tab/>
        <w:t>1</w:t>
      </w:r>
      <w:r>
        <w:rPr>
          <w:spacing w:val="-60"/>
        </w:rPr>
        <w:t> </w:t>
      </w:r>
      <w:r>
        <w:rPr/>
        <w:t>次／10</w:t>
      </w:r>
      <w:r>
        <w:rPr>
          <w:spacing w:val="-60"/>
        </w:rPr>
        <w:t> </w:t>
      </w:r>
      <w:r>
        <w:rPr/>
        <w:t>分钟</w:t>
      </w:r>
    </w:p>
    <w:p>
      <w:pPr>
        <w:pStyle w:val="BodyText"/>
        <w:tabs>
          <w:tab w:pos="4799" w:val="left" w:leader="none"/>
        </w:tabs>
        <w:spacing w:before="5"/>
        <w:ind w:left="1800"/>
      </w:pPr>
      <w:r>
        <w:rPr/>
        <w:t>温度</w:t>
        <w:tab/>
        <w:t>1</w:t>
      </w:r>
      <w:r>
        <w:rPr>
          <w:spacing w:val="-60"/>
        </w:rPr>
        <w:t> </w:t>
      </w:r>
      <w:r>
        <w:rPr/>
        <w:t>次／10</w:t>
      </w:r>
      <w:r>
        <w:rPr>
          <w:spacing w:val="-60"/>
        </w:rPr>
        <w:t> </w:t>
      </w:r>
      <w:r>
        <w:rPr/>
        <w:t>分钟</w:t>
      </w:r>
    </w:p>
    <w:p>
      <w:pPr>
        <w:pStyle w:val="BodyText"/>
        <w:tabs>
          <w:tab w:pos="4799" w:val="left" w:leader="none"/>
        </w:tabs>
        <w:ind w:left="1800"/>
      </w:pPr>
      <w:r>
        <w:rPr/>
        <w:t>PH</w:t>
        <w:tab/>
        <w:t>1</w:t>
      </w:r>
      <w:r>
        <w:rPr>
          <w:spacing w:val="-30"/>
        </w:rPr>
        <w:t> 次</w:t>
      </w:r>
      <w:r>
        <w:rPr/>
        <w:t>／10</w:t>
      </w:r>
      <w:r>
        <w:rPr>
          <w:spacing w:val="-20"/>
        </w:rPr>
        <w:t> 分钟</w:t>
      </w:r>
    </w:p>
    <w:p>
      <w:pPr>
        <w:pStyle w:val="BodyText"/>
        <w:tabs>
          <w:tab w:pos="4799" w:val="left" w:leader="none"/>
        </w:tabs>
        <w:spacing w:before="5"/>
        <w:ind w:left="1800"/>
      </w:pPr>
      <w:r>
        <w:rPr/>
        <w:t>时间</w:t>
        <w:tab/>
        <w:t>6—8</w:t>
      </w:r>
      <w:r>
        <w:rPr>
          <w:spacing w:val="-60"/>
        </w:rPr>
        <w:t> </w:t>
      </w:r>
      <w:r>
        <w:rPr/>
        <w:t>小时</w:t>
      </w:r>
    </w:p>
    <w:p>
      <w:pPr>
        <w:pStyle w:val="Heading2"/>
        <w:spacing w:before="4"/>
      </w:pPr>
      <w:r>
        <w:rPr/>
        <w:t>五、除垢除锈清洗后水冲洗</w:t>
      </w:r>
    </w:p>
    <w:p>
      <w:pPr>
        <w:pStyle w:val="BodyText"/>
        <w:tabs>
          <w:tab w:pos="2999" w:val="left" w:leader="none"/>
          <w:tab w:pos="4619" w:val="left" w:leader="none"/>
        </w:tabs>
        <w:spacing w:line="242" w:lineRule="auto" w:before="5"/>
        <w:ind w:left="960" w:right="2045" w:hanging="360"/>
      </w:pPr>
      <w:r>
        <w:rPr/>
        <w:t>用水冲洗到</w:t>
      </w:r>
      <w:r>
        <w:rPr>
          <w:spacing w:val="-60"/>
        </w:rPr>
        <w:t> </w:t>
      </w:r>
      <w:r>
        <w:rPr/>
        <w:t>PH</w:t>
      </w:r>
      <w:r>
        <w:rPr>
          <w:spacing w:val="-60"/>
        </w:rPr>
        <w:t> </w:t>
      </w:r>
      <w:r>
        <w:rPr/>
        <w:t>值．6—7，冲洗流速</w:t>
      </w:r>
      <w:r>
        <w:rPr>
          <w:spacing w:val="-60"/>
        </w:rPr>
        <w:t> </w:t>
      </w:r>
      <w:r>
        <w:rPr/>
        <w:t>0．2m／s，，时间约需</w:t>
      </w:r>
      <w:r>
        <w:rPr>
          <w:spacing w:val="-60"/>
        </w:rPr>
        <w:t> </w:t>
      </w:r>
      <w:r>
        <w:rPr/>
        <w:t>1</w:t>
      </w:r>
      <w:r>
        <w:rPr>
          <w:spacing w:val="-60"/>
        </w:rPr>
        <w:t> </w:t>
      </w:r>
      <w:r>
        <w:rPr/>
        <w:t>小时</w:t>
      </w:r>
      <w:r>
        <w:rPr>
          <w:spacing w:val="-19"/>
        </w:rPr>
        <w:t>。</w:t>
      </w:r>
      <w:r>
        <w:rPr/>
        <w:t>监测项目：</w:t>
        <w:tab/>
        <w:t>pH</w:t>
      </w:r>
      <w:r>
        <w:rPr>
          <w:spacing w:val="-60"/>
        </w:rPr>
        <w:t> </w:t>
      </w:r>
      <w:r>
        <w:rPr/>
        <w:t>值</w:t>
        <w:tab/>
        <w:t>1</w:t>
      </w:r>
      <w:r>
        <w:rPr>
          <w:spacing w:val="-60"/>
        </w:rPr>
        <w:t> </w:t>
      </w:r>
      <w:r>
        <w:rPr/>
        <w:t>次／30</w:t>
      </w:r>
      <w:r>
        <w:rPr>
          <w:spacing w:val="-60"/>
        </w:rPr>
        <w:t> </w:t>
      </w:r>
      <w:r>
        <w:rPr/>
        <w:t>分钟</w:t>
      </w:r>
    </w:p>
    <w:p>
      <w:pPr>
        <w:pStyle w:val="Heading2"/>
        <w:spacing w:line="242" w:lineRule="auto" w:before="3"/>
        <w:ind w:right="6654"/>
      </w:pPr>
      <w:r>
        <w:rPr/>
        <w:t>六、组织措施和安全措施： 1</w:t>
      </w:r>
      <w:r>
        <w:rPr>
          <w:spacing w:val="-2"/>
        </w:rPr>
        <w:t>、现场安全控制办法及措施</w:t>
      </w:r>
    </w:p>
    <w:p>
      <w:pPr>
        <w:pStyle w:val="BodyText"/>
        <w:spacing w:line="242" w:lineRule="auto" w:before="3"/>
        <w:ind w:right="1357" w:firstLine="480"/>
      </w:pPr>
      <w:r>
        <w:rPr>
          <w:spacing w:val="-6"/>
        </w:rPr>
        <w:t>安全第一是我们施工中的首要工作，必须由项目经理主要负责，并由安全监</w:t>
      </w:r>
      <w:r>
        <w:rPr/>
        <w:t>督员具体实施，严格按照施工安全措施管理。</w:t>
      </w:r>
    </w:p>
    <w:p>
      <w:pPr>
        <w:pStyle w:val="ListParagraph"/>
        <w:numPr>
          <w:ilvl w:val="0"/>
          <w:numId w:val="6"/>
        </w:numPr>
        <w:tabs>
          <w:tab w:pos="485" w:val="left" w:leader="none"/>
        </w:tabs>
        <w:spacing w:line="242" w:lineRule="auto" w:before="2" w:after="0"/>
        <w:ind w:left="120" w:right="1361" w:firstLine="0"/>
        <w:jc w:val="left"/>
        <w:rPr>
          <w:sz w:val="24"/>
        </w:rPr>
      </w:pPr>
      <w:r>
        <w:rPr>
          <w:sz w:val="24"/>
        </w:rPr>
        <w:t>所有参加清洗人员必须认真学习有关安全的各种规章制度，操作工艺规程. 强化全体人员的安全意识。</w:t>
      </w:r>
    </w:p>
    <w:p>
      <w:pPr>
        <w:pStyle w:val="ListParagraph"/>
        <w:numPr>
          <w:ilvl w:val="0"/>
          <w:numId w:val="6"/>
        </w:numPr>
        <w:tabs>
          <w:tab w:pos="481" w:val="left" w:leader="none"/>
        </w:tabs>
        <w:spacing w:line="242" w:lineRule="auto" w:before="3" w:after="0"/>
        <w:ind w:left="120" w:right="1357" w:firstLine="0"/>
        <w:jc w:val="left"/>
        <w:rPr>
          <w:sz w:val="24"/>
        </w:rPr>
      </w:pPr>
      <w:r>
        <w:rPr>
          <w:spacing w:val="-1"/>
          <w:sz w:val="24"/>
        </w:rPr>
        <w:t>履行自己的职责，一票否决，时时提醒甚至阻止违章作业者及无关人员的不</w:t>
      </w:r>
      <w:r>
        <w:rPr>
          <w:sz w:val="24"/>
        </w:rPr>
        <w:t>利于安全的行为。</w:t>
      </w:r>
    </w:p>
    <w:p>
      <w:pPr>
        <w:pStyle w:val="ListParagraph"/>
        <w:numPr>
          <w:ilvl w:val="0"/>
          <w:numId w:val="6"/>
        </w:numPr>
        <w:tabs>
          <w:tab w:pos="481" w:val="left" w:leader="none"/>
        </w:tabs>
        <w:spacing w:line="242" w:lineRule="auto" w:before="3" w:after="0"/>
        <w:ind w:left="120" w:right="1357" w:firstLine="0"/>
        <w:jc w:val="left"/>
        <w:rPr>
          <w:sz w:val="24"/>
        </w:rPr>
      </w:pPr>
      <w:r>
        <w:rPr>
          <w:spacing w:val="-11"/>
          <w:sz w:val="24"/>
        </w:rPr>
        <w:t>清洗现场必须备有完好的消防设备，并备用清洁的冲洗水备用，现场挂贴“严</w:t>
      </w:r>
      <w:r>
        <w:rPr>
          <w:sz w:val="24"/>
        </w:rPr>
        <w:t>禁烟火”、“请勿靠近”等标语牌在各处张贴安全标语，做好安全宣传工作。(4)物料区的原材料禁止任何人用手直接触摸，悬挂“有毒危险”等，警示牌。(5)</w:t>
      </w:r>
      <w:r>
        <w:rPr>
          <w:spacing w:val="-1"/>
          <w:sz w:val="24"/>
        </w:rPr>
        <w:t>休息区应选在距离工作区最近的空房间或搭一临时设施，上方无施工人员操</w:t>
      </w:r>
      <w:r>
        <w:rPr>
          <w:sz w:val="24"/>
        </w:rPr>
        <w:t>作，距离物料区稍远，休息期间严禁游动吸烟。</w:t>
      </w:r>
    </w:p>
    <w:p>
      <w:pPr>
        <w:pStyle w:val="ListParagraph"/>
        <w:numPr>
          <w:ilvl w:val="0"/>
          <w:numId w:val="7"/>
        </w:numPr>
        <w:tabs>
          <w:tab w:pos="481" w:val="left" w:leader="none"/>
        </w:tabs>
        <w:spacing w:line="242" w:lineRule="auto" w:before="7" w:after="0"/>
        <w:ind w:left="120" w:right="1357" w:firstLine="0"/>
        <w:jc w:val="left"/>
        <w:rPr>
          <w:sz w:val="24"/>
        </w:rPr>
      </w:pPr>
      <w:r>
        <w:rPr>
          <w:spacing w:val="-1"/>
          <w:sz w:val="24"/>
        </w:rPr>
        <w:t>断开所有与化学清洗无关的仪表、管道，一切与清洗液不相容的金属、非金</w:t>
      </w:r>
      <w:r>
        <w:rPr>
          <w:sz w:val="24"/>
        </w:rPr>
        <w:t>属仪器等。</w:t>
      </w:r>
    </w:p>
    <w:p>
      <w:pPr>
        <w:pStyle w:val="ListParagraph"/>
        <w:numPr>
          <w:ilvl w:val="0"/>
          <w:numId w:val="7"/>
        </w:numPr>
        <w:tabs>
          <w:tab w:pos="481" w:val="left" w:leader="none"/>
        </w:tabs>
        <w:spacing w:line="242" w:lineRule="auto" w:before="3" w:after="0"/>
        <w:ind w:left="120" w:right="1357" w:firstLine="0"/>
        <w:jc w:val="left"/>
        <w:rPr>
          <w:sz w:val="24"/>
        </w:rPr>
      </w:pPr>
      <w:r>
        <w:rPr>
          <w:spacing w:val="-1"/>
          <w:sz w:val="24"/>
        </w:rPr>
        <w:t>清洗现场挂有与清洗系统相符合的工艺流程图，且安装的临时管线是与图相</w:t>
      </w:r>
      <w:r>
        <w:rPr>
          <w:sz w:val="24"/>
        </w:rPr>
        <w:t>符的。</w:t>
      </w:r>
    </w:p>
    <w:p>
      <w:pPr>
        <w:pStyle w:val="ListParagraph"/>
        <w:numPr>
          <w:ilvl w:val="0"/>
          <w:numId w:val="7"/>
        </w:numPr>
        <w:tabs>
          <w:tab w:pos="481" w:val="left" w:leader="none"/>
        </w:tabs>
        <w:spacing w:line="242" w:lineRule="auto" w:before="3" w:after="0"/>
        <w:ind w:left="120" w:right="1357" w:firstLine="0"/>
        <w:jc w:val="left"/>
        <w:rPr>
          <w:sz w:val="24"/>
        </w:rPr>
      </w:pPr>
      <w:r>
        <w:rPr>
          <w:spacing w:val="-1"/>
          <w:sz w:val="24"/>
        </w:rPr>
        <w:t>施工人员操作时需上下扶梯等，不应急行，不可跳跃，或走非正常的捷径， </w:t>
      </w:r>
      <w:r>
        <w:rPr>
          <w:sz w:val="24"/>
        </w:rPr>
        <w:t>清洗现场的沟盖板、脚手架等应做妥善处理。</w:t>
      </w:r>
    </w:p>
    <w:p>
      <w:pPr>
        <w:pStyle w:val="ListParagraph"/>
        <w:numPr>
          <w:ilvl w:val="0"/>
          <w:numId w:val="7"/>
        </w:numPr>
        <w:tabs>
          <w:tab w:pos="481" w:val="left" w:leader="none"/>
        </w:tabs>
        <w:spacing w:line="242" w:lineRule="auto" w:before="3" w:after="0"/>
        <w:ind w:left="120" w:right="1357" w:firstLine="0"/>
        <w:jc w:val="left"/>
        <w:rPr>
          <w:sz w:val="24"/>
        </w:rPr>
      </w:pPr>
      <w:r>
        <w:rPr>
          <w:spacing w:val="-1"/>
          <w:sz w:val="24"/>
        </w:rPr>
        <w:t>清洗系统配管，所有法兰、阀门等焊接密封应牢靠严密并备有塑料胶带，便</w:t>
      </w:r>
      <w:r>
        <w:rPr>
          <w:sz w:val="24"/>
        </w:rPr>
        <w:t>于处理漏液时的包扎。</w:t>
      </w:r>
    </w:p>
    <w:p>
      <w:pPr>
        <w:pStyle w:val="ListParagraph"/>
        <w:numPr>
          <w:ilvl w:val="0"/>
          <w:numId w:val="7"/>
        </w:numPr>
        <w:tabs>
          <w:tab w:pos="601" w:val="left" w:leader="none"/>
        </w:tabs>
        <w:spacing w:line="242" w:lineRule="auto" w:before="3" w:after="0"/>
        <w:ind w:left="120" w:right="1357" w:firstLine="0"/>
        <w:jc w:val="left"/>
        <w:rPr>
          <w:sz w:val="24"/>
        </w:rPr>
      </w:pPr>
      <w:r>
        <w:rPr>
          <w:spacing w:val="-10"/>
          <w:sz w:val="24"/>
        </w:rPr>
        <w:t>清洗时，严禁在清洗系统上进行其他工作，尤其不准明火作业，在加药场地</w:t>
      </w:r>
      <w:r>
        <w:rPr>
          <w:sz w:val="24"/>
        </w:rPr>
        <w:t>禁止吸烟。</w:t>
      </w:r>
    </w:p>
    <w:p>
      <w:pPr>
        <w:pStyle w:val="ListParagraph"/>
        <w:numPr>
          <w:ilvl w:val="0"/>
          <w:numId w:val="7"/>
        </w:numPr>
        <w:tabs>
          <w:tab w:pos="601" w:val="left" w:leader="none"/>
        </w:tabs>
        <w:spacing w:line="242" w:lineRule="auto" w:before="3" w:after="0"/>
        <w:ind w:left="120" w:right="1357" w:firstLine="0"/>
        <w:jc w:val="left"/>
        <w:rPr>
          <w:sz w:val="24"/>
        </w:rPr>
      </w:pPr>
      <w:r>
        <w:rPr>
          <w:spacing w:val="-7"/>
          <w:sz w:val="24"/>
        </w:rPr>
        <w:t>清洗过程中应有检修人员值班，随时检修清洗设备的缺陷及出现的故障，以</w:t>
      </w:r>
      <w:r>
        <w:rPr>
          <w:sz w:val="24"/>
        </w:rPr>
        <w:t>保证清洗设备正常、安全运行。</w:t>
      </w:r>
    </w:p>
    <w:p>
      <w:pPr>
        <w:spacing w:after="0" w:line="242" w:lineRule="auto"/>
        <w:jc w:val="left"/>
        <w:rPr>
          <w:sz w:val="24"/>
        </w:rPr>
        <w:sectPr>
          <w:pgSz w:w="11910" w:h="16840"/>
          <w:pgMar w:header="852" w:footer="1005" w:top="1460" w:bottom="1200" w:left="1680" w:right="440"/>
        </w:sectPr>
      </w:pPr>
    </w:p>
    <w:p>
      <w:pPr>
        <w:pStyle w:val="ListParagraph"/>
        <w:numPr>
          <w:ilvl w:val="0"/>
          <w:numId w:val="7"/>
        </w:numPr>
        <w:tabs>
          <w:tab w:pos="601" w:val="left" w:leader="none"/>
        </w:tabs>
        <w:spacing w:line="242" w:lineRule="auto" w:before="4" w:after="0"/>
        <w:ind w:left="120" w:right="1505" w:firstLine="0"/>
        <w:jc w:val="left"/>
        <w:rPr>
          <w:sz w:val="24"/>
        </w:rPr>
      </w:pPr>
      <w:r>
        <w:rPr>
          <w:spacing w:val="-1"/>
          <w:sz w:val="24"/>
        </w:rPr>
        <w:t>清洗人员禁止蹬踏正在运转中的泵站的任何部位去查看清洗箱中的情况。</w:t>
      </w:r>
      <w:r>
        <w:rPr>
          <w:sz w:val="24"/>
        </w:rPr>
        <w:t>(13)施工人员不得随意触动开关及清洗系统无关的按扭、阀门等。</w:t>
      </w:r>
    </w:p>
    <w:p>
      <w:pPr>
        <w:pStyle w:val="ListParagraph"/>
        <w:numPr>
          <w:ilvl w:val="0"/>
          <w:numId w:val="8"/>
        </w:numPr>
        <w:tabs>
          <w:tab w:pos="601" w:val="left" w:leader="none"/>
        </w:tabs>
        <w:spacing w:line="242" w:lineRule="auto" w:before="3" w:after="0"/>
        <w:ind w:left="120" w:right="1357" w:firstLine="0"/>
        <w:jc w:val="left"/>
        <w:rPr>
          <w:sz w:val="24"/>
        </w:rPr>
      </w:pPr>
      <w:r>
        <w:rPr>
          <w:spacing w:val="-11"/>
          <w:sz w:val="24"/>
        </w:rPr>
        <w:t>禁止人抱肩扛、甩、抛固体原材料，液体原材料须二人以上搬运或使用专用</w:t>
      </w:r>
      <w:r>
        <w:rPr>
          <w:sz w:val="24"/>
        </w:rPr>
        <w:t>工具。</w:t>
      </w:r>
    </w:p>
    <w:p>
      <w:pPr>
        <w:pStyle w:val="ListParagraph"/>
        <w:numPr>
          <w:ilvl w:val="0"/>
          <w:numId w:val="8"/>
        </w:numPr>
        <w:tabs>
          <w:tab w:pos="601" w:val="left" w:leader="none"/>
        </w:tabs>
        <w:spacing w:line="242" w:lineRule="auto" w:before="2" w:after="0"/>
        <w:ind w:left="120" w:right="1357" w:firstLine="0"/>
        <w:jc w:val="left"/>
        <w:rPr>
          <w:sz w:val="24"/>
        </w:rPr>
      </w:pPr>
      <w:r>
        <w:rPr>
          <w:spacing w:val="-6"/>
          <w:sz w:val="24"/>
        </w:rPr>
        <w:t>所有施工人员进入清洗现场，必须穿戴好防护用品，包括胶鞋、皮手套、防</w:t>
      </w:r>
      <w:r>
        <w:rPr>
          <w:sz w:val="24"/>
        </w:rPr>
        <w:t>护眼镜，甚至防毒面具等，没有穿戴防护用品者不准进入现场。</w:t>
      </w:r>
    </w:p>
    <w:p>
      <w:pPr>
        <w:pStyle w:val="ListParagraph"/>
        <w:numPr>
          <w:ilvl w:val="0"/>
          <w:numId w:val="8"/>
        </w:numPr>
        <w:tabs>
          <w:tab w:pos="603" w:val="left" w:leader="none"/>
        </w:tabs>
        <w:spacing w:line="242" w:lineRule="auto" w:before="3" w:after="0"/>
        <w:ind w:left="120" w:right="1357" w:firstLine="0"/>
        <w:jc w:val="left"/>
        <w:rPr>
          <w:sz w:val="24"/>
        </w:rPr>
      </w:pPr>
      <w:r>
        <w:rPr>
          <w:spacing w:val="-2"/>
          <w:sz w:val="24"/>
        </w:rPr>
        <w:t>现场应具有盛清水的水桶、毛巾、药棉和浓度为 </w:t>
      </w:r>
      <w:r>
        <w:rPr>
          <w:sz w:val="24"/>
        </w:rPr>
        <w:t>0.2％</w:t>
      </w:r>
      <w:r>
        <w:rPr>
          <w:spacing w:val="3"/>
          <w:sz w:val="24"/>
        </w:rPr>
        <w:t> 的硼酸溶液及创口贴等其他药品。</w:t>
      </w:r>
    </w:p>
    <w:p>
      <w:pPr>
        <w:pStyle w:val="ListParagraph"/>
        <w:numPr>
          <w:ilvl w:val="0"/>
          <w:numId w:val="8"/>
        </w:numPr>
        <w:tabs>
          <w:tab w:pos="601" w:val="left" w:leader="none"/>
        </w:tabs>
        <w:spacing w:line="240" w:lineRule="auto" w:before="3" w:after="0"/>
        <w:ind w:left="601" w:right="0" w:hanging="481"/>
        <w:jc w:val="left"/>
        <w:rPr>
          <w:sz w:val="24"/>
        </w:rPr>
      </w:pPr>
      <w:r>
        <w:rPr>
          <w:sz w:val="24"/>
        </w:rPr>
        <w:t>现场应照明充足，道路畅通，无关杂物应全部清理干净。</w:t>
      </w:r>
    </w:p>
    <w:p>
      <w:pPr>
        <w:pStyle w:val="ListParagraph"/>
        <w:numPr>
          <w:ilvl w:val="0"/>
          <w:numId w:val="8"/>
        </w:numPr>
        <w:tabs>
          <w:tab w:pos="601" w:val="left" w:leader="none"/>
        </w:tabs>
        <w:spacing w:line="242" w:lineRule="auto" w:before="5" w:after="0"/>
        <w:ind w:left="120" w:right="1357" w:firstLine="0"/>
        <w:jc w:val="both"/>
        <w:rPr>
          <w:sz w:val="24"/>
        </w:rPr>
      </w:pPr>
      <w:r>
        <w:rPr>
          <w:spacing w:val="-2"/>
          <w:sz w:val="24"/>
        </w:rPr>
        <w:t>加热用的蒸气管</w:t>
      </w:r>
      <w:r>
        <w:rPr>
          <w:sz w:val="24"/>
        </w:rPr>
        <w:t>（或其他热源</w:t>
      </w:r>
      <w:r>
        <w:rPr>
          <w:spacing w:val="-12"/>
          <w:sz w:val="24"/>
        </w:rPr>
        <w:t>）</w:t>
      </w:r>
      <w:r>
        <w:rPr>
          <w:spacing w:val="-5"/>
          <w:sz w:val="24"/>
        </w:rPr>
        <w:t>应保温到清洗箱中上部位置，最好离地面 </w:t>
      </w:r>
      <w:r>
        <w:rPr>
          <w:spacing w:val="-16"/>
          <w:sz w:val="24"/>
        </w:rPr>
        <w:t>3 </w:t>
      </w:r>
      <w:r>
        <w:rPr>
          <w:spacing w:val="-8"/>
          <w:sz w:val="24"/>
        </w:rPr>
        <w:t>米以上，否则应采取相应措施，以免烫伤。清洗箱用蒸气量</w:t>
      </w:r>
      <w:r>
        <w:rPr>
          <w:spacing w:val="-3"/>
          <w:sz w:val="24"/>
        </w:rPr>
        <w:t>（</w:t>
      </w:r>
      <w:r>
        <w:rPr>
          <w:sz w:val="24"/>
        </w:rPr>
        <w:t>或其他热源</w:t>
      </w:r>
      <w:r>
        <w:rPr>
          <w:spacing w:val="-17"/>
          <w:sz w:val="24"/>
        </w:rPr>
        <w:t>）</w:t>
      </w:r>
      <w:r>
        <w:rPr>
          <w:spacing w:val="-7"/>
          <w:sz w:val="24"/>
        </w:rPr>
        <w:t>必须</w:t>
      </w:r>
      <w:r>
        <w:rPr>
          <w:sz w:val="24"/>
        </w:rPr>
        <w:t>保证。</w:t>
      </w:r>
    </w:p>
    <w:p>
      <w:pPr>
        <w:pStyle w:val="ListParagraph"/>
        <w:numPr>
          <w:ilvl w:val="0"/>
          <w:numId w:val="8"/>
        </w:numPr>
        <w:tabs>
          <w:tab w:pos="603" w:val="left" w:leader="none"/>
        </w:tabs>
        <w:spacing w:line="242" w:lineRule="auto" w:before="4" w:after="0"/>
        <w:ind w:left="120" w:right="1357" w:firstLine="0"/>
        <w:jc w:val="both"/>
        <w:rPr>
          <w:sz w:val="24"/>
        </w:rPr>
      </w:pPr>
      <w:r>
        <w:rPr>
          <w:spacing w:val="-1"/>
          <w:sz w:val="24"/>
        </w:rPr>
        <w:t>电源线接线应牢固，清洗所用总电源任何人不得随意拉闸断电，停电前 </w:t>
      </w:r>
      <w:r>
        <w:rPr>
          <w:sz w:val="24"/>
        </w:rPr>
        <w:t>24 小时必须通知我方。</w:t>
      </w:r>
    </w:p>
    <w:p>
      <w:pPr>
        <w:pStyle w:val="ListParagraph"/>
        <w:numPr>
          <w:ilvl w:val="0"/>
          <w:numId w:val="8"/>
        </w:numPr>
        <w:tabs>
          <w:tab w:pos="601" w:val="left" w:leader="none"/>
        </w:tabs>
        <w:spacing w:line="242" w:lineRule="auto" w:before="3" w:after="0"/>
        <w:ind w:left="120" w:right="1357" w:firstLine="0"/>
        <w:jc w:val="both"/>
        <w:rPr>
          <w:sz w:val="24"/>
        </w:rPr>
      </w:pPr>
      <w:r>
        <w:rPr>
          <w:spacing w:val="-5"/>
          <w:sz w:val="24"/>
        </w:rPr>
        <w:t>清洗用水源必须保证，不得小于清洗方案中的每小时的用量，停水前 </w:t>
      </w:r>
      <w:r>
        <w:rPr>
          <w:sz w:val="24"/>
        </w:rPr>
        <w:t>24</w:t>
      </w:r>
      <w:r>
        <w:rPr>
          <w:spacing w:val="-8"/>
          <w:sz w:val="24"/>
        </w:rPr>
        <w:t> 小</w:t>
      </w:r>
      <w:r>
        <w:rPr>
          <w:sz w:val="24"/>
        </w:rPr>
        <w:t>时通知我方。</w:t>
      </w:r>
    </w:p>
    <w:p>
      <w:pPr>
        <w:pStyle w:val="ListParagraph"/>
        <w:numPr>
          <w:ilvl w:val="0"/>
          <w:numId w:val="8"/>
        </w:numPr>
        <w:tabs>
          <w:tab w:pos="601" w:val="left" w:leader="none"/>
        </w:tabs>
        <w:spacing w:line="242" w:lineRule="auto" w:before="3" w:after="0"/>
        <w:ind w:left="120" w:right="1357" w:firstLine="0"/>
        <w:jc w:val="left"/>
        <w:rPr>
          <w:sz w:val="24"/>
        </w:rPr>
      </w:pPr>
      <w:r>
        <w:rPr>
          <w:spacing w:val="-8"/>
          <w:sz w:val="24"/>
        </w:rPr>
        <w:t>清洗施工方案确定后，甲乙双方不得单方面变动，包括细节部分，清洗施工</w:t>
      </w:r>
      <w:r>
        <w:rPr>
          <w:sz w:val="24"/>
        </w:rPr>
        <w:t>应以清洗指挥部的指令为准。</w:t>
      </w:r>
    </w:p>
    <w:p>
      <w:pPr>
        <w:spacing w:line="242" w:lineRule="auto" w:before="2"/>
        <w:ind w:left="120" w:right="4865" w:firstLine="0"/>
        <w:jc w:val="left"/>
        <w:rPr>
          <w:b/>
          <w:sz w:val="24"/>
        </w:rPr>
      </w:pPr>
      <w:r>
        <w:rPr>
          <w:sz w:val="24"/>
        </w:rPr>
        <w:t>现场安全控制办法及措施由现场安全员负责。</w:t>
      </w:r>
      <w:r>
        <w:rPr>
          <w:b/>
          <w:sz w:val="24"/>
        </w:rPr>
        <w:t>2、现场文明施工管理及措施</w:t>
      </w:r>
    </w:p>
    <w:p>
      <w:pPr>
        <w:pStyle w:val="BodyText"/>
        <w:spacing w:line="242" w:lineRule="auto" w:before="3"/>
        <w:ind w:right="1357" w:firstLine="360"/>
        <w:jc w:val="both"/>
      </w:pPr>
      <w:r>
        <w:rPr>
          <w:spacing w:val="-1"/>
        </w:rPr>
        <w:t>文明施工是质量保证的前提，经过培训上岗的人员，在指令明确，作业课题</w:t>
      </w:r>
      <w:r>
        <w:rPr>
          <w:spacing w:val="-12"/>
        </w:rPr>
        <w:t>清楚，科学管理下施工，必定会有预期效果，施工管理条例是我们文明施工管理</w:t>
      </w:r>
      <w:r>
        <w:rPr/>
        <w:t>的有效措施。</w:t>
      </w:r>
    </w:p>
    <w:p>
      <w:pPr>
        <w:pStyle w:val="ListParagraph"/>
        <w:numPr>
          <w:ilvl w:val="0"/>
          <w:numId w:val="9"/>
        </w:numPr>
        <w:tabs>
          <w:tab w:pos="481" w:val="left" w:leader="none"/>
        </w:tabs>
        <w:spacing w:line="242" w:lineRule="auto" w:before="5" w:after="0"/>
        <w:ind w:left="120" w:right="1357" w:firstLine="0"/>
        <w:jc w:val="left"/>
        <w:rPr>
          <w:sz w:val="24"/>
        </w:rPr>
      </w:pPr>
      <w:r>
        <w:rPr>
          <w:spacing w:val="-1"/>
          <w:sz w:val="24"/>
        </w:rPr>
        <w:t>每个职工都应遵守公司的各项规章制度，积极维护公司的利益和形象，发扬</w:t>
      </w:r>
      <w:r>
        <w:rPr>
          <w:sz w:val="24"/>
        </w:rPr>
        <w:t>三汇精神，为建设单位作贡献。</w:t>
      </w:r>
    </w:p>
    <w:p>
      <w:pPr>
        <w:pStyle w:val="ListParagraph"/>
        <w:numPr>
          <w:ilvl w:val="0"/>
          <w:numId w:val="9"/>
        </w:numPr>
        <w:tabs>
          <w:tab w:pos="481" w:val="left" w:leader="none"/>
        </w:tabs>
        <w:spacing w:line="242" w:lineRule="auto" w:before="2" w:after="0"/>
        <w:ind w:left="120" w:right="1357" w:firstLine="0"/>
        <w:jc w:val="left"/>
        <w:rPr>
          <w:sz w:val="24"/>
        </w:rPr>
      </w:pPr>
      <w:r>
        <w:rPr>
          <w:spacing w:val="-1"/>
          <w:sz w:val="24"/>
        </w:rPr>
        <w:t>每个职工要有强烈的安全意识，每天必须穿戴好自己的工作服、鞋、防护手</w:t>
      </w:r>
      <w:r>
        <w:rPr>
          <w:sz w:val="24"/>
        </w:rPr>
        <w:t>套安全帽，操作时要严谨、细心、安全是质量的保证。</w:t>
      </w:r>
    </w:p>
    <w:p>
      <w:pPr>
        <w:pStyle w:val="ListParagraph"/>
        <w:numPr>
          <w:ilvl w:val="0"/>
          <w:numId w:val="9"/>
        </w:numPr>
        <w:tabs>
          <w:tab w:pos="481" w:val="left" w:leader="none"/>
        </w:tabs>
        <w:spacing w:line="242" w:lineRule="auto" w:before="3" w:after="0"/>
        <w:ind w:left="120" w:right="1357" w:firstLine="0"/>
        <w:jc w:val="left"/>
        <w:rPr>
          <w:sz w:val="24"/>
        </w:rPr>
      </w:pPr>
      <w:r>
        <w:rPr>
          <w:spacing w:val="-1"/>
          <w:sz w:val="24"/>
        </w:rPr>
        <w:t>每日早上现场例会，全体施工人员站立在指挥部门前或清洗现场，听取指挥</w:t>
      </w:r>
      <w:r>
        <w:rPr>
          <w:sz w:val="24"/>
        </w:rPr>
        <w:t>部对昨天工作的总结及今天工作的安排、要求。</w:t>
      </w:r>
    </w:p>
    <w:p>
      <w:pPr>
        <w:pStyle w:val="ListParagraph"/>
        <w:numPr>
          <w:ilvl w:val="0"/>
          <w:numId w:val="9"/>
        </w:numPr>
        <w:tabs>
          <w:tab w:pos="481" w:val="left" w:leader="none"/>
        </w:tabs>
        <w:spacing w:line="242" w:lineRule="auto" w:before="3" w:after="0"/>
        <w:ind w:left="120" w:right="1357" w:firstLine="0"/>
        <w:jc w:val="left"/>
        <w:rPr>
          <w:sz w:val="24"/>
        </w:rPr>
      </w:pPr>
      <w:r>
        <w:rPr>
          <w:spacing w:val="-1"/>
          <w:sz w:val="24"/>
        </w:rPr>
        <w:t>按清洗工程指挥部的要求，安排好各自的业余时间，病事假者写出请假条， </w:t>
      </w:r>
      <w:r>
        <w:rPr>
          <w:sz w:val="24"/>
        </w:rPr>
        <w:t>交各自的领导报指挥部批准后方可准假，以准军事化作风严格要求自己。</w:t>
      </w:r>
    </w:p>
    <w:p>
      <w:pPr>
        <w:pStyle w:val="ListParagraph"/>
        <w:numPr>
          <w:ilvl w:val="0"/>
          <w:numId w:val="9"/>
        </w:numPr>
        <w:tabs>
          <w:tab w:pos="481" w:val="left" w:leader="none"/>
        </w:tabs>
        <w:spacing w:line="242" w:lineRule="auto" w:before="3" w:after="0"/>
        <w:ind w:left="120" w:right="1357" w:firstLine="0"/>
        <w:jc w:val="left"/>
        <w:rPr>
          <w:sz w:val="24"/>
        </w:rPr>
      </w:pPr>
      <w:r>
        <w:rPr>
          <w:spacing w:val="-1"/>
          <w:sz w:val="24"/>
        </w:rPr>
        <w:t>指挥部所下达的各项指令，要雷厉风行，不折不扣地执行，发现问题及时上</w:t>
      </w:r>
      <w:r>
        <w:rPr>
          <w:sz w:val="24"/>
        </w:rPr>
        <w:t>报，不准隐瞒谎报，当日工作当日完成。</w:t>
      </w:r>
    </w:p>
    <w:p>
      <w:pPr>
        <w:pStyle w:val="ListParagraph"/>
        <w:numPr>
          <w:ilvl w:val="0"/>
          <w:numId w:val="9"/>
        </w:numPr>
        <w:tabs>
          <w:tab w:pos="481" w:val="left" w:leader="none"/>
        </w:tabs>
        <w:spacing w:line="240" w:lineRule="auto" w:before="3" w:after="0"/>
        <w:ind w:left="481" w:right="0" w:hanging="361"/>
        <w:jc w:val="left"/>
        <w:rPr>
          <w:sz w:val="24"/>
        </w:rPr>
      </w:pPr>
      <w:r>
        <w:rPr>
          <w:sz w:val="24"/>
        </w:rPr>
        <w:t>工作时间严禁嬉戏、打闹，认真作好自己的工作。</w:t>
      </w:r>
    </w:p>
    <w:p>
      <w:pPr>
        <w:pStyle w:val="ListParagraph"/>
        <w:numPr>
          <w:ilvl w:val="0"/>
          <w:numId w:val="9"/>
        </w:numPr>
        <w:tabs>
          <w:tab w:pos="481" w:val="left" w:leader="none"/>
        </w:tabs>
        <w:spacing w:line="242" w:lineRule="auto" w:before="4" w:after="0"/>
        <w:ind w:left="120" w:right="1357" w:firstLine="0"/>
        <w:jc w:val="left"/>
        <w:rPr>
          <w:sz w:val="24"/>
        </w:rPr>
      </w:pPr>
      <w:r>
        <w:rPr>
          <w:spacing w:val="-1"/>
          <w:sz w:val="24"/>
        </w:rPr>
        <w:t>各种设备使用前应检查完好情况，如无负荷运转，自循环运转等，使用期间</w:t>
      </w:r>
      <w:r>
        <w:rPr>
          <w:sz w:val="24"/>
        </w:rPr>
        <w:t>应经常检查正常与否，使用后要检查并保养，有异常情况向指挥部及时反映。(8)工作间歇，施工人员应在休息区休息，不准远离施工现场。</w:t>
      </w:r>
    </w:p>
    <w:p>
      <w:pPr>
        <w:pStyle w:val="ListParagraph"/>
        <w:numPr>
          <w:ilvl w:val="0"/>
          <w:numId w:val="10"/>
        </w:numPr>
        <w:tabs>
          <w:tab w:pos="481" w:val="left" w:leader="none"/>
        </w:tabs>
        <w:spacing w:line="242" w:lineRule="auto" w:before="5" w:after="0"/>
        <w:ind w:left="120" w:right="1357" w:firstLine="0"/>
        <w:jc w:val="left"/>
        <w:rPr>
          <w:sz w:val="24"/>
        </w:rPr>
      </w:pPr>
      <w:r>
        <w:rPr>
          <w:spacing w:val="-1"/>
          <w:sz w:val="24"/>
        </w:rPr>
        <w:t>由于甲方因素造成我方待工期间，组织全体施工人员进行业务、安全学习， </w:t>
      </w:r>
      <w:r>
        <w:rPr>
          <w:sz w:val="24"/>
        </w:rPr>
        <w:t>准时参加，不得无故缺席。</w:t>
      </w:r>
    </w:p>
    <w:p>
      <w:pPr>
        <w:pStyle w:val="ListParagraph"/>
        <w:numPr>
          <w:ilvl w:val="0"/>
          <w:numId w:val="10"/>
        </w:numPr>
        <w:tabs>
          <w:tab w:pos="601" w:val="left" w:leader="none"/>
        </w:tabs>
        <w:spacing w:line="242" w:lineRule="auto" w:before="2" w:after="0"/>
        <w:ind w:left="120" w:right="1357" w:firstLine="0"/>
        <w:jc w:val="both"/>
        <w:rPr>
          <w:sz w:val="24"/>
        </w:rPr>
      </w:pPr>
      <w:r>
        <w:rPr>
          <w:spacing w:val="-8"/>
          <w:sz w:val="24"/>
        </w:rPr>
        <w:t>每个职工都要精诚团结，互相帮助，严格遵守劳动纪律，遵纪守法，无论任何理由坚决制止谩骂，打架斗殴行为，在与外单位及个人发生磨擦时，首先应克</w:t>
      </w:r>
      <w:r>
        <w:rPr>
          <w:sz w:val="24"/>
        </w:rPr>
        <w:t>制自己并及时向指挥部汇报处理。</w:t>
      </w:r>
    </w:p>
    <w:p>
      <w:pPr>
        <w:pStyle w:val="ListParagraph"/>
        <w:numPr>
          <w:ilvl w:val="0"/>
          <w:numId w:val="10"/>
        </w:numPr>
        <w:tabs>
          <w:tab w:pos="601" w:val="left" w:leader="none"/>
        </w:tabs>
        <w:spacing w:line="242" w:lineRule="auto" w:before="5" w:after="0"/>
        <w:ind w:left="120" w:right="1357" w:firstLine="0"/>
        <w:jc w:val="left"/>
        <w:rPr>
          <w:sz w:val="24"/>
        </w:rPr>
      </w:pPr>
      <w:r>
        <w:rPr>
          <w:spacing w:val="-8"/>
          <w:sz w:val="24"/>
        </w:rPr>
        <w:t>认真填写各种表格，如实记录设备、质量、安全等情况，作好工作日志及各</w:t>
      </w:r>
      <w:r>
        <w:rPr>
          <w:sz w:val="24"/>
        </w:rPr>
        <w:t>种会议记录。</w:t>
      </w:r>
    </w:p>
    <w:p>
      <w:pPr>
        <w:spacing w:after="0" w:line="242" w:lineRule="auto"/>
        <w:jc w:val="left"/>
        <w:rPr>
          <w:sz w:val="24"/>
        </w:rPr>
        <w:sectPr>
          <w:pgSz w:w="11910" w:h="16840"/>
          <w:pgMar w:header="852" w:footer="1005" w:top="1460" w:bottom="1200" w:left="1680" w:right="440"/>
        </w:sectPr>
      </w:pPr>
    </w:p>
    <w:p>
      <w:pPr>
        <w:pStyle w:val="ListParagraph"/>
        <w:numPr>
          <w:ilvl w:val="0"/>
          <w:numId w:val="10"/>
        </w:numPr>
        <w:tabs>
          <w:tab w:pos="601" w:val="left" w:leader="none"/>
        </w:tabs>
        <w:spacing w:line="242" w:lineRule="auto" w:before="4" w:after="0"/>
        <w:ind w:left="120" w:right="1361" w:firstLine="0"/>
        <w:jc w:val="left"/>
        <w:rPr>
          <w:sz w:val="24"/>
        </w:rPr>
      </w:pPr>
      <w:r>
        <w:rPr>
          <w:spacing w:val="-9"/>
          <w:sz w:val="24"/>
        </w:rPr>
        <w:t>清洗现场必须洁净，药品堆放整齐，发现泄漏及时处理，严禁蹬踏泵站的电</w:t>
      </w:r>
      <w:r>
        <w:rPr>
          <w:sz w:val="24"/>
        </w:rPr>
        <w:t>机、阀门手轮等。</w:t>
      </w:r>
    </w:p>
    <w:p>
      <w:pPr>
        <w:pStyle w:val="ListParagraph"/>
        <w:numPr>
          <w:ilvl w:val="0"/>
          <w:numId w:val="10"/>
        </w:numPr>
        <w:tabs>
          <w:tab w:pos="601" w:val="left" w:leader="none"/>
        </w:tabs>
        <w:spacing w:line="242" w:lineRule="auto" w:before="3" w:after="0"/>
        <w:ind w:left="120" w:right="1357" w:firstLine="0"/>
        <w:jc w:val="left"/>
        <w:rPr>
          <w:sz w:val="24"/>
        </w:rPr>
      </w:pPr>
      <w:r>
        <w:rPr>
          <w:spacing w:val="-5"/>
          <w:sz w:val="24"/>
        </w:rPr>
        <w:t>所有参加施工的人员不得私自触动与清洗系统无关按扭、开关、阀门及一切</w:t>
      </w:r>
      <w:r>
        <w:rPr>
          <w:sz w:val="24"/>
        </w:rPr>
        <w:t>电气仪表。</w:t>
      </w:r>
    </w:p>
    <w:p>
      <w:pPr>
        <w:pStyle w:val="ListParagraph"/>
        <w:numPr>
          <w:ilvl w:val="0"/>
          <w:numId w:val="10"/>
        </w:numPr>
        <w:tabs>
          <w:tab w:pos="601" w:val="left" w:leader="none"/>
        </w:tabs>
        <w:spacing w:line="242" w:lineRule="auto" w:before="2" w:after="0"/>
        <w:ind w:left="120" w:right="3185" w:firstLine="0"/>
        <w:jc w:val="left"/>
        <w:rPr>
          <w:sz w:val="24"/>
        </w:rPr>
      </w:pPr>
      <w:r>
        <w:rPr>
          <w:spacing w:val="-1"/>
          <w:sz w:val="24"/>
        </w:rPr>
        <w:t>全体施工人员要克尽职守，兢兢业业，作出自己的贡献。</w:t>
      </w:r>
      <w:r>
        <w:rPr>
          <w:sz w:val="24"/>
        </w:rPr>
        <w:t>(15)现场文明施工管理及措施由现场安全员负责。</w:t>
      </w:r>
    </w:p>
    <w:p>
      <w:pPr>
        <w:pStyle w:val="Heading2"/>
        <w:spacing w:before="3"/>
      </w:pPr>
      <w:r>
        <w:rPr/>
        <w:t>3、该项目对施工人员的要求</w:t>
      </w:r>
    </w:p>
    <w:p>
      <w:pPr>
        <w:pStyle w:val="ListParagraph"/>
        <w:numPr>
          <w:ilvl w:val="0"/>
          <w:numId w:val="11"/>
        </w:numPr>
        <w:tabs>
          <w:tab w:pos="481" w:val="left" w:leader="none"/>
        </w:tabs>
        <w:spacing w:line="240" w:lineRule="auto" w:before="5" w:after="0"/>
        <w:ind w:left="481" w:right="0" w:hanging="361"/>
        <w:jc w:val="left"/>
        <w:rPr>
          <w:sz w:val="24"/>
        </w:rPr>
      </w:pPr>
      <w:r>
        <w:rPr>
          <w:sz w:val="24"/>
        </w:rPr>
        <w:t>清洗泵站的操作工人应有熟练操作技能。</w:t>
      </w:r>
    </w:p>
    <w:p>
      <w:pPr>
        <w:pStyle w:val="ListParagraph"/>
        <w:numPr>
          <w:ilvl w:val="0"/>
          <w:numId w:val="11"/>
        </w:numPr>
        <w:tabs>
          <w:tab w:pos="481" w:val="left" w:leader="none"/>
        </w:tabs>
        <w:spacing w:line="242" w:lineRule="auto" w:before="4" w:after="0"/>
        <w:ind w:left="120" w:right="1357" w:firstLine="0"/>
        <w:jc w:val="left"/>
        <w:rPr>
          <w:sz w:val="24"/>
        </w:rPr>
      </w:pPr>
      <w:r>
        <w:rPr>
          <w:spacing w:val="-1"/>
          <w:sz w:val="24"/>
        </w:rPr>
        <w:t>要求操作人员熟悉泵站的结构、位置、能够熟练的掌握泵站的阀门操作，熟</w:t>
      </w:r>
      <w:r>
        <w:rPr>
          <w:sz w:val="24"/>
        </w:rPr>
        <w:t>悉正、反循环、自循环、排污、紧急停泵等各项工序。</w:t>
      </w:r>
    </w:p>
    <w:p>
      <w:pPr>
        <w:pStyle w:val="ListParagraph"/>
        <w:numPr>
          <w:ilvl w:val="0"/>
          <w:numId w:val="11"/>
        </w:numPr>
        <w:tabs>
          <w:tab w:pos="481" w:val="left" w:leader="none"/>
        </w:tabs>
        <w:spacing w:line="242" w:lineRule="auto" w:before="3" w:after="0"/>
        <w:ind w:left="120" w:right="1865" w:firstLine="0"/>
        <w:jc w:val="left"/>
        <w:rPr>
          <w:sz w:val="24"/>
        </w:rPr>
      </w:pPr>
      <w:r>
        <w:rPr>
          <w:spacing w:val="-1"/>
          <w:sz w:val="24"/>
        </w:rPr>
        <w:t>要求施工人员熟悉整个工艺流程，熟知排空、导淋、检测各点的位置。</w:t>
      </w:r>
      <w:r>
        <w:rPr>
          <w:sz w:val="24"/>
        </w:rPr>
        <w:t>(4)该项目进入现场的物资、设备的控制要求及责任者</w:t>
      </w:r>
    </w:p>
    <w:p>
      <w:pPr>
        <w:pStyle w:val="BodyText"/>
        <w:spacing w:before="3"/>
      </w:pPr>
      <w:r>
        <w:rPr/>
        <w:t>4、进入现场的物资控制</w:t>
      </w:r>
    </w:p>
    <w:p>
      <w:pPr>
        <w:pStyle w:val="BodyText"/>
        <w:spacing w:line="242" w:lineRule="auto"/>
        <w:ind w:right="2225"/>
      </w:pPr>
      <w:r>
        <w:rPr/>
        <w:t>a.进入现场的清洗原料应分类整齐，摆放在原料区，原料区应有标识。b.进入现场的清洗泵站应保持清洁，能正常运行。</w:t>
      </w:r>
    </w:p>
    <w:p>
      <w:pPr>
        <w:pStyle w:val="ListParagraph"/>
        <w:numPr>
          <w:ilvl w:val="0"/>
          <w:numId w:val="12"/>
        </w:numPr>
        <w:tabs>
          <w:tab w:pos="361" w:val="left" w:leader="none"/>
        </w:tabs>
        <w:spacing w:line="240" w:lineRule="auto" w:before="3" w:after="0"/>
        <w:ind w:left="361" w:right="0" w:hanging="241"/>
        <w:jc w:val="left"/>
        <w:rPr>
          <w:sz w:val="24"/>
        </w:rPr>
      </w:pPr>
      <w:r>
        <w:rPr>
          <w:sz w:val="24"/>
        </w:rPr>
        <w:t>、工具应放置在临时仓库内。</w:t>
      </w:r>
    </w:p>
    <w:p>
      <w:pPr>
        <w:pStyle w:val="ListParagraph"/>
        <w:numPr>
          <w:ilvl w:val="0"/>
          <w:numId w:val="12"/>
        </w:numPr>
        <w:tabs>
          <w:tab w:pos="361" w:val="left" w:leader="none"/>
        </w:tabs>
        <w:spacing w:line="242" w:lineRule="auto" w:before="5" w:after="0"/>
        <w:ind w:left="120" w:right="3185" w:firstLine="0"/>
        <w:jc w:val="left"/>
        <w:rPr>
          <w:b/>
          <w:sz w:val="24"/>
        </w:rPr>
      </w:pPr>
      <w:r>
        <w:rPr>
          <w:spacing w:val="-1"/>
          <w:sz w:val="24"/>
        </w:rPr>
        <w:t>进入现场的原料、设备的控制应由施工队长指派专人负责。</w:t>
      </w:r>
      <w:r>
        <w:rPr>
          <w:b/>
          <w:sz w:val="24"/>
        </w:rPr>
        <w:t>七、清洗质量标准及验收</w:t>
      </w:r>
    </w:p>
    <w:p>
      <w:pPr>
        <w:pStyle w:val="BodyText"/>
        <w:spacing w:before="3"/>
      </w:pPr>
      <w:r>
        <w:rPr/>
        <w:t>清洗质量及验收：</w:t>
      </w:r>
    </w:p>
    <w:p>
      <w:pPr>
        <w:pStyle w:val="BodyText"/>
        <w:spacing w:line="242" w:lineRule="auto"/>
        <w:ind w:right="1361"/>
      </w:pPr>
      <w:r>
        <w:rPr/>
        <w:t>验收方法及质量标准评定应符合中华人民共和国化工作业标准 HG/T2387-2007 备的化学清洗质量标准》的规定。</w:t>
      </w:r>
    </w:p>
    <w:p>
      <w:pPr>
        <w:pStyle w:val="BodyText"/>
        <w:spacing w:before="3"/>
        <w:ind w:left="240"/>
      </w:pPr>
      <w:r>
        <w:rPr/>
        <w:t>清洗后设备内的残液、残渣应清除干净，并符合相应的标准。</w:t>
      </w:r>
    </w:p>
    <w:p>
      <w:pPr>
        <w:pStyle w:val="BodyText"/>
        <w:spacing w:line="242" w:lineRule="auto"/>
        <w:ind w:right="1237"/>
        <w:rPr>
          <w:b/>
        </w:rPr>
      </w:pPr>
      <w:r>
        <w:rPr>
          <w:spacing w:val="-14"/>
        </w:rPr>
        <w:t>设备被清洗表面无二次浮锈，无金属粗晶析出得过细现象，应形成完整的钝化膜。</w:t>
      </w:r>
      <w:r>
        <w:rPr>
          <w:b/>
        </w:rPr>
        <w:t>八、药剂说明</w:t>
      </w:r>
    </w:p>
    <w:p>
      <w:pPr>
        <w:pStyle w:val="BodyText"/>
        <w:spacing w:line="242" w:lineRule="auto" w:before="3"/>
        <w:ind w:right="1357" w:firstLine="480"/>
      </w:pPr>
      <w:r>
        <w:rPr>
          <w:spacing w:val="-6"/>
        </w:rPr>
        <w:t>根据水样分析报告所选用的清洗剂，能保障清洗质量，确保设备不受腐蚀损</w:t>
      </w:r>
      <w:r>
        <w:rPr/>
        <w:t>伤，并符合国家环保排放要求。使用清洗剂如下：</w:t>
      </w:r>
    </w:p>
    <w:p>
      <w:pPr>
        <w:pStyle w:val="BodyText"/>
        <w:spacing w:before="3"/>
        <w:ind w:left="290"/>
      </w:pPr>
      <w:r>
        <w:rPr/>
        <w:t>1、杀菌灭藻剂： 主要成分：LX--052</w:t>
      </w:r>
    </w:p>
    <w:p>
      <w:pPr>
        <w:pStyle w:val="BodyText"/>
        <w:spacing w:before="5"/>
        <w:ind w:left="290"/>
      </w:pPr>
      <w:r>
        <w:rPr/>
        <w:t>2、污垢剥离剂： 主要成分：LX--053</w:t>
      </w:r>
    </w:p>
    <w:p>
      <w:pPr>
        <w:pStyle w:val="BodyText"/>
        <w:ind w:left="290"/>
      </w:pPr>
      <w:r>
        <w:rPr/>
        <w:t>3、清洗剂： 主要成分：表面活性剂、润湿剂</w:t>
      </w:r>
    </w:p>
    <w:p>
      <w:pPr>
        <w:pStyle w:val="BodyText"/>
        <w:spacing w:before="5"/>
        <w:ind w:left="290"/>
      </w:pPr>
      <w:r>
        <w:rPr/>
        <w:t>4、复合清洗剂： 主要成分：LX--035</w:t>
      </w:r>
    </w:p>
    <w:p>
      <w:pPr>
        <w:pStyle w:val="BodyText"/>
        <w:ind w:left="290"/>
      </w:pPr>
      <w:r>
        <w:rPr/>
        <w:t>5、高效缓蚀剂： 主要成分：Lan—826 缓蚀剂</w:t>
      </w:r>
    </w:p>
    <w:p>
      <w:pPr>
        <w:pStyle w:val="BodyText"/>
        <w:tabs>
          <w:tab w:pos="2210" w:val="left" w:leader="none"/>
        </w:tabs>
        <w:spacing w:before="5"/>
        <w:ind w:left="290"/>
      </w:pPr>
      <w:r>
        <w:rPr/>
        <w:t>6、还原剂：</w:t>
        <w:tab/>
        <w:t>主要成分：Fe</w:t>
      </w:r>
      <w:r>
        <w:rPr>
          <w:spacing w:val="-60"/>
        </w:rPr>
        <w:t> </w:t>
      </w:r>
      <w:r>
        <w:rPr/>
        <w:t>络合剂、还原剂</w:t>
      </w:r>
    </w:p>
    <w:p>
      <w:pPr>
        <w:pStyle w:val="BodyText"/>
        <w:spacing w:line="242" w:lineRule="auto"/>
        <w:ind w:right="1283" w:firstLine="460"/>
      </w:pPr>
      <w:r>
        <w:rPr/>
        <w:t>作用说明: 以上原料均为国家清洗行业用药剂，无国家禁止使用的原料和反应物。能高效清洗水垢及生物粘泥，并确保系统金属表面不受损伤。</w:t>
      </w:r>
    </w:p>
    <w:sectPr>
      <w:pgSz w:w="11910" w:h="16840"/>
      <w:pgMar w:header="852" w:footer="1005" w:top="1460" w:bottom="1200" w:left="168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62.880005pt;margin-top:780.630005pt;width:69.6pt;height:12pt;mso-position-horizontal-relative:page;mso-position-vertical-relative:page;z-index:-252292096" type="#_x0000_t202" filled="false" stroked="false">
          <v:textbox inset="0,0,0,0">
            <w:txbxContent>
              <w:p>
                <w:pPr>
                  <w:spacing w:before="0"/>
                  <w:ind w:left="20" w:right="0" w:firstLine="0"/>
                  <w:jc w:val="left"/>
                  <w:rPr>
                    <w:sz w:val="18"/>
                  </w:rPr>
                </w:pPr>
                <w:r>
                  <w:rPr>
                    <w:sz w:val="18"/>
                  </w:rPr>
                  <w:t>第 </w:t>
                </w:r>
                <w:r>
                  <w:rPr/>
                  <w:fldChar w:fldCharType="begin"/>
                </w:r>
                <w:r>
                  <w:rPr>
                    <w:rFonts w:ascii="Times New Roman" w:eastAsia="Times New Roman"/>
                    <w:sz w:val="18"/>
                  </w:rPr>
                  <w:instrText> PAGE </w:instrText>
                </w:r>
                <w:r>
                  <w:rPr/>
                  <w:fldChar w:fldCharType="separate"/>
                </w:r>
                <w:r>
                  <w:rPr/>
                  <w:t>1</w:t>
                </w:r>
                <w:r>
                  <w:rPr/>
                  <w:fldChar w:fldCharType="end"/>
                </w:r>
                <w:r>
                  <w:rPr>
                    <w:rFonts w:ascii="Times New Roman" w:eastAsia="Times New Roman"/>
                    <w:sz w:val="18"/>
                  </w:rPr>
                  <w:t> </w:t>
                </w:r>
                <w:r>
                  <w:rPr>
                    <w:sz w:val="18"/>
                  </w:rPr>
                  <w:t>页 共 </w:t>
                </w:r>
                <w:r>
                  <w:rPr>
                    <w:rFonts w:ascii="Times New Roman" w:eastAsia="Times New Roman"/>
                    <w:sz w:val="18"/>
                  </w:rPr>
                  <w:t>6 </w:t>
                </w:r>
                <w:r>
                  <w:rPr>
                    <w:sz w:val="18"/>
                  </w:rPr>
                  <w:t>页</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1020288">
          <wp:simplePos x="0" y="0"/>
          <wp:positionH relativeFrom="page">
            <wp:posOffset>1143000</wp:posOffset>
          </wp:positionH>
          <wp:positionV relativeFrom="page">
            <wp:posOffset>541020</wp:posOffset>
          </wp:positionV>
          <wp:extent cx="353568" cy="33375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353568" cy="333755"/>
                  </a:xfrm>
                  <a:prstGeom prst="rect">
                    <a:avLst/>
                  </a:prstGeom>
                </pic:spPr>
              </pic:pic>
            </a:graphicData>
          </a:graphic>
        </wp:anchor>
      </w:drawing>
    </w:r>
    <w:r>
      <w:rPr/>
      <w:pict>
        <v:line style="position:absolute;mso-position-horizontal-relative:page;mso-position-vertical-relative:page;z-index:-252295168" from="90pt,72.810028pt" to="505.3pt,72.810028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16.839996pt;margin-top:60.195648pt;width:209pt;height:11pt;mso-position-horizontal-relative:page;mso-position-vertical-relative:page;z-index:-252294144" type="#_x0000_t202" filled="false" stroked="false">
          <v:textbox inset="0,0,0,0">
            <w:txbxContent>
              <w:p>
                <w:pPr>
                  <w:spacing w:line="220" w:lineRule="exact" w:before="0"/>
                  <w:ind w:left="20" w:right="0" w:firstLine="0"/>
                  <w:jc w:val="left"/>
                  <w:rPr>
                    <w:sz w:val="18"/>
                  </w:rPr>
                </w:pPr>
                <w:r>
                  <w:rPr>
                    <w:sz w:val="18"/>
                  </w:rPr>
                  <w:t>直燃机吸收器和冷凝器化学、物理清洗技术服务方案</w:t>
                </w:r>
              </w:p>
            </w:txbxContent>
          </v:textbox>
          <w10:wrap type="none"/>
        </v:shape>
      </w:pict>
    </w:r>
    <w:r>
      <w:rPr/>
      <w:pict>
        <v:shape style="position:absolute;margin-left:418.279999pt;margin-top:60.195648pt;width:83pt;height:11pt;mso-position-horizontal-relative:page;mso-position-vertical-relative:page;z-index:-252293120" type="#_x0000_t202" filled="false" stroked="false">
          <v:textbox inset="0,0,0,0">
            <w:txbxContent>
              <w:p>
                <w:pPr>
                  <w:spacing w:line="220" w:lineRule="exact" w:before="0"/>
                  <w:ind w:left="20" w:right="0" w:firstLine="0"/>
                  <w:jc w:val="left"/>
                  <w:rPr>
                    <w:sz w:val="18"/>
                  </w:rPr>
                </w:pPr>
                <w:r>
                  <w:rPr>
                    <w:sz w:val="18"/>
                  </w:rPr>
                  <w:t>三汇能环 服务冷暖</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1025408">
          <wp:simplePos x="0" y="0"/>
          <wp:positionH relativeFrom="page">
            <wp:posOffset>1143000</wp:posOffset>
          </wp:positionH>
          <wp:positionV relativeFrom="page">
            <wp:posOffset>541020</wp:posOffset>
          </wp:positionV>
          <wp:extent cx="353568" cy="333755"/>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353568" cy="333755"/>
                  </a:xfrm>
                  <a:prstGeom prst="rect">
                    <a:avLst/>
                  </a:prstGeom>
                </pic:spPr>
              </pic:pic>
            </a:graphicData>
          </a:graphic>
        </wp:anchor>
      </w:drawing>
    </w:r>
    <w:r>
      <w:rPr/>
      <w:pict>
        <v:shape style="position:absolute;margin-left:116.839996pt;margin-top:60.195648pt;width:209pt;height:11pt;mso-position-horizontal-relative:page;mso-position-vertical-relative:page;z-index:-252290048" type="#_x0000_t202" filled="false" stroked="false">
          <v:textbox inset="0,0,0,0">
            <w:txbxContent>
              <w:p>
                <w:pPr>
                  <w:spacing w:line="220" w:lineRule="exact" w:before="0"/>
                  <w:ind w:left="20" w:right="0" w:firstLine="0"/>
                  <w:jc w:val="left"/>
                  <w:rPr>
                    <w:sz w:val="18"/>
                  </w:rPr>
                </w:pPr>
                <w:r>
                  <w:rPr>
                    <w:sz w:val="18"/>
                  </w:rPr>
                  <w:t>直燃机吸收器和冷凝器化学、物理清洗技术服务方案</w:t>
                </w:r>
              </w:p>
            </w:txbxContent>
          </v:textbox>
          <w10:wrap type="none"/>
        </v:shape>
      </w:pict>
    </w:r>
    <w:r>
      <w:rPr/>
      <w:pict>
        <v:shape style="position:absolute;margin-left:418.279999pt;margin-top:60.195648pt;width:83pt;height:11pt;mso-position-horizontal-relative:page;mso-position-vertical-relative:page;z-index:-252289024" type="#_x0000_t202" filled="false" stroked="false">
          <v:textbox inset="0,0,0,0">
            <w:txbxContent>
              <w:p>
                <w:pPr>
                  <w:spacing w:line="220" w:lineRule="exact" w:before="0"/>
                  <w:ind w:left="20" w:right="0" w:firstLine="0"/>
                  <w:jc w:val="left"/>
                  <w:rPr>
                    <w:sz w:val="18"/>
                  </w:rPr>
                </w:pPr>
                <w:r>
                  <w:rPr>
                    <w:sz w:val="18"/>
                  </w:rPr>
                  <w:t>三汇能环 服务冷暖</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1028480">
          <wp:simplePos x="0" y="0"/>
          <wp:positionH relativeFrom="page">
            <wp:posOffset>1143000</wp:posOffset>
          </wp:positionH>
          <wp:positionV relativeFrom="page">
            <wp:posOffset>541020</wp:posOffset>
          </wp:positionV>
          <wp:extent cx="353568" cy="333755"/>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353568" cy="333755"/>
                  </a:xfrm>
                  <a:prstGeom prst="rect">
                    <a:avLst/>
                  </a:prstGeom>
                </pic:spPr>
              </pic:pic>
            </a:graphicData>
          </a:graphic>
        </wp:anchor>
      </w:drawing>
    </w:r>
    <w:r>
      <w:rPr/>
      <w:pict>
        <v:line style="position:absolute;mso-position-horizontal-relative:page;mso-position-vertical-relative:page;z-index:-252286976" from="90pt,72.810028pt" to="505.3pt,72.810028pt" stroked="true" strokeweight=".72pt" strokecolor="#000000">
          <v:stroke dashstyle="solid"/>
          <w10:wrap type="none"/>
        </v:line>
      </w:pict>
    </w:r>
    <w:r>
      <w:rPr/>
      <w:pict>
        <v:shape style="position:absolute;margin-left:116.839996pt;margin-top:60.195648pt;width:209pt;height:11pt;mso-position-horizontal-relative:page;mso-position-vertical-relative:page;z-index:-252285952" type="#_x0000_t202" filled="false" stroked="false">
          <v:textbox inset="0,0,0,0">
            <w:txbxContent>
              <w:p>
                <w:pPr>
                  <w:spacing w:line="220" w:lineRule="exact" w:before="0"/>
                  <w:ind w:left="20" w:right="0" w:firstLine="0"/>
                  <w:jc w:val="left"/>
                  <w:rPr>
                    <w:sz w:val="18"/>
                  </w:rPr>
                </w:pPr>
                <w:r>
                  <w:rPr>
                    <w:sz w:val="18"/>
                  </w:rPr>
                  <w:t>直燃机吸收器和冷凝器化学、物理清洗技术服务方案</w:t>
                </w:r>
              </w:p>
            </w:txbxContent>
          </v:textbox>
          <w10:wrap type="none"/>
        </v:shape>
      </w:pict>
    </w:r>
    <w:r>
      <w:rPr/>
      <w:pict>
        <v:shape style="position:absolute;margin-left:418.279999pt;margin-top:60.195648pt;width:83pt;height:11pt;mso-position-horizontal-relative:page;mso-position-vertical-relative:page;z-index:-252284928" type="#_x0000_t202" filled="false" stroked="false">
          <v:textbox inset="0,0,0,0">
            <w:txbxContent>
              <w:p>
                <w:pPr>
                  <w:spacing w:line="220" w:lineRule="exact" w:before="0"/>
                  <w:ind w:left="20" w:right="0" w:firstLine="0"/>
                  <w:jc w:val="left"/>
                  <w:rPr>
                    <w:sz w:val="18"/>
                  </w:rPr>
                </w:pPr>
                <w:r>
                  <w:rPr>
                    <w:sz w:val="18"/>
                  </w:rPr>
                  <w:t>三汇能环 服务冷暖</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3"/>
      <w:numFmt w:val="lowerLetter"/>
      <w:lvlText w:val="%1."/>
      <w:lvlJc w:val="left"/>
      <w:pPr>
        <w:ind w:left="361" w:hanging="241"/>
        <w:jc w:val="left"/>
      </w:pPr>
      <w:rPr>
        <w:rFonts w:hint="default" w:ascii="宋体" w:hAnsi="宋体" w:eastAsia="宋体" w:cs="宋体"/>
        <w:w w:val="100"/>
        <w:sz w:val="22"/>
        <w:szCs w:val="22"/>
        <w:lang w:val="zh-CN" w:eastAsia="zh-CN" w:bidi="zh-CN"/>
      </w:rPr>
    </w:lvl>
    <w:lvl w:ilvl="1">
      <w:start w:val="0"/>
      <w:numFmt w:val="bullet"/>
      <w:lvlText w:val="•"/>
      <w:lvlJc w:val="left"/>
      <w:pPr>
        <w:ind w:left="1302" w:hanging="241"/>
      </w:pPr>
      <w:rPr>
        <w:rFonts w:hint="default"/>
        <w:lang w:val="zh-CN" w:eastAsia="zh-CN" w:bidi="zh-CN"/>
      </w:rPr>
    </w:lvl>
    <w:lvl w:ilvl="2">
      <w:start w:val="0"/>
      <w:numFmt w:val="bullet"/>
      <w:lvlText w:val="•"/>
      <w:lvlJc w:val="left"/>
      <w:pPr>
        <w:ind w:left="2245" w:hanging="241"/>
      </w:pPr>
      <w:rPr>
        <w:rFonts w:hint="default"/>
        <w:lang w:val="zh-CN" w:eastAsia="zh-CN" w:bidi="zh-CN"/>
      </w:rPr>
    </w:lvl>
    <w:lvl w:ilvl="3">
      <w:start w:val="0"/>
      <w:numFmt w:val="bullet"/>
      <w:lvlText w:val="•"/>
      <w:lvlJc w:val="left"/>
      <w:pPr>
        <w:ind w:left="3187" w:hanging="241"/>
      </w:pPr>
      <w:rPr>
        <w:rFonts w:hint="default"/>
        <w:lang w:val="zh-CN" w:eastAsia="zh-CN" w:bidi="zh-CN"/>
      </w:rPr>
    </w:lvl>
    <w:lvl w:ilvl="4">
      <w:start w:val="0"/>
      <w:numFmt w:val="bullet"/>
      <w:lvlText w:val="•"/>
      <w:lvlJc w:val="left"/>
      <w:pPr>
        <w:ind w:left="4130" w:hanging="241"/>
      </w:pPr>
      <w:rPr>
        <w:rFonts w:hint="default"/>
        <w:lang w:val="zh-CN" w:eastAsia="zh-CN" w:bidi="zh-CN"/>
      </w:rPr>
    </w:lvl>
    <w:lvl w:ilvl="5">
      <w:start w:val="0"/>
      <w:numFmt w:val="bullet"/>
      <w:lvlText w:val="•"/>
      <w:lvlJc w:val="left"/>
      <w:pPr>
        <w:ind w:left="5073" w:hanging="241"/>
      </w:pPr>
      <w:rPr>
        <w:rFonts w:hint="default"/>
        <w:lang w:val="zh-CN" w:eastAsia="zh-CN" w:bidi="zh-CN"/>
      </w:rPr>
    </w:lvl>
    <w:lvl w:ilvl="6">
      <w:start w:val="0"/>
      <w:numFmt w:val="bullet"/>
      <w:lvlText w:val="•"/>
      <w:lvlJc w:val="left"/>
      <w:pPr>
        <w:ind w:left="6015" w:hanging="241"/>
      </w:pPr>
      <w:rPr>
        <w:rFonts w:hint="default"/>
        <w:lang w:val="zh-CN" w:eastAsia="zh-CN" w:bidi="zh-CN"/>
      </w:rPr>
    </w:lvl>
    <w:lvl w:ilvl="7">
      <w:start w:val="0"/>
      <w:numFmt w:val="bullet"/>
      <w:lvlText w:val="•"/>
      <w:lvlJc w:val="left"/>
      <w:pPr>
        <w:ind w:left="6958" w:hanging="241"/>
      </w:pPr>
      <w:rPr>
        <w:rFonts w:hint="default"/>
        <w:lang w:val="zh-CN" w:eastAsia="zh-CN" w:bidi="zh-CN"/>
      </w:rPr>
    </w:lvl>
    <w:lvl w:ilvl="8">
      <w:start w:val="0"/>
      <w:numFmt w:val="bullet"/>
      <w:lvlText w:val="•"/>
      <w:lvlJc w:val="left"/>
      <w:pPr>
        <w:ind w:left="7900" w:hanging="241"/>
      </w:pPr>
      <w:rPr>
        <w:rFonts w:hint="default"/>
        <w:lang w:val="zh-CN" w:eastAsia="zh-CN" w:bidi="zh-CN"/>
      </w:rPr>
    </w:lvl>
  </w:abstractNum>
  <w:abstractNum w:abstractNumId="10">
    <w:multiLevelType w:val="hybridMultilevel"/>
    <w:lvl w:ilvl="0">
      <w:start w:val="1"/>
      <w:numFmt w:val="decimal"/>
      <w:lvlText w:val="(%1)"/>
      <w:lvlJc w:val="left"/>
      <w:pPr>
        <w:ind w:left="481" w:hanging="361"/>
        <w:jc w:val="left"/>
      </w:pPr>
      <w:rPr>
        <w:rFonts w:hint="default" w:ascii="宋体" w:hAnsi="宋体" w:eastAsia="宋体" w:cs="宋体"/>
        <w:w w:val="100"/>
        <w:sz w:val="22"/>
        <w:szCs w:val="22"/>
        <w:lang w:val="zh-CN" w:eastAsia="zh-CN" w:bidi="zh-CN"/>
      </w:rPr>
    </w:lvl>
    <w:lvl w:ilvl="1">
      <w:start w:val="0"/>
      <w:numFmt w:val="bullet"/>
      <w:lvlText w:val="•"/>
      <w:lvlJc w:val="left"/>
      <w:pPr>
        <w:ind w:left="1410" w:hanging="361"/>
      </w:pPr>
      <w:rPr>
        <w:rFonts w:hint="default"/>
        <w:lang w:val="zh-CN" w:eastAsia="zh-CN" w:bidi="zh-CN"/>
      </w:rPr>
    </w:lvl>
    <w:lvl w:ilvl="2">
      <w:start w:val="0"/>
      <w:numFmt w:val="bullet"/>
      <w:lvlText w:val="•"/>
      <w:lvlJc w:val="left"/>
      <w:pPr>
        <w:ind w:left="2341" w:hanging="361"/>
      </w:pPr>
      <w:rPr>
        <w:rFonts w:hint="default"/>
        <w:lang w:val="zh-CN" w:eastAsia="zh-CN" w:bidi="zh-CN"/>
      </w:rPr>
    </w:lvl>
    <w:lvl w:ilvl="3">
      <w:start w:val="0"/>
      <w:numFmt w:val="bullet"/>
      <w:lvlText w:val="•"/>
      <w:lvlJc w:val="left"/>
      <w:pPr>
        <w:ind w:left="3271" w:hanging="361"/>
      </w:pPr>
      <w:rPr>
        <w:rFonts w:hint="default"/>
        <w:lang w:val="zh-CN" w:eastAsia="zh-CN" w:bidi="zh-CN"/>
      </w:rPr>
    </w:lvl>
    <w:lvl w:ilvl="4">
      <w:start w:val="0"/>
      <w:numFmt w:val="bullet"/>
      <w:lvlText w:val="•"/>
      <w:lvlJc w:val="left"/>
      <w:pPr>
        <w:ind w:left="4202" w:hanging="361"/>
      </w:pPr>
      <w:rPr>
        <w:rFonts w:hint="default"/>
        <w:lang w:val="zh-CN" w:eastAsia="zh-CN" w:bidi="zh-CN"/>
      </w:rPr>
    </w:lvl>
    <w:lvl w:ilvl="5">
      <w:start w:val="0"/>
      <w:numFmt w:val="bullet"/>
      <w:lvlText w:val="•"/>
      <w:lvlJc w:val="left"/>
      <w:pPr>
        <w:ind w:left="5133" w:hanging="361"/>
      </w:pPr>
      <w:rPr>
        <w:rFonts w:hint="default"/>
        <w:lang w:val="zh-CN" w:eastAsia="zh-CN" w:bidi="zh-CN"/>
      </w:rPr>
    </w:lvl>
    <w:lvl w:ilvl="6">
      <w:start w:val="0"/>
      <w:numFmt w:val="bullet"/>
      <w:lvlText w:val="•"/>
      <w:lvlJc w:val="left"/>
      <w:pPr>
        <w:ind w:left="6063" w:hanging="361"/>
      </w:pPr>
      <w:rPr>
        <w:rFonts w:hint="default"/>
        <w:lang w:val="zh-CN" w:eastAsia="zh-CN" w:bidi="zh-CN"/>
      </w:rPr>
    </w:lvl>
    <w:lvl w:ilvl="7">
      <w:start w:val="0"/>
      <w:numFmt w:val="bullet"/>
      <w:lvlText w:val="•"/>
      <w:lvlJc w:val="left"/>
      <w:pPr>
        <w:ind w:left="6994" w:hanging="361"/>
      </w:pPr>
      <w:rPr>
        <w:rFonts w:hint="default"/>
        <w:lang w:val="zh-CN" w:eastAsia="zh-CN" w:bidi="zh-CN"/>
      </w:rPr>
    </w:lvl>
    <w:lvl w:ilvl="8">
      <w:start w:val="0"/>
      <w:numFmt w:val="bullet"/>
      <w:lvlText w:val="•"/>
      <w:lvlJc w:val="left"/>
      <w:pPr>
        <w:ind w:left="7924" w:hanging="361"/>
      </w:pPr>
      <w:rPr>
        <w:rFonts w:hint="default"/>
        <w:lang w:val="zh-CN" w:eastAsia="zh-CN" w:bidi="zh-CN"/>
      </w:rPr>
    </w:lvl>
  </w:abstractNum>
  <w:abstractNum w:abstractNumId="9">
    <w:multiLevelType w:val="hybridMultilevel"/>
    <w:lvl w:ilvl="0">
      <w:start w:val="9"/>
      <w:numFmt w:val="decimal"/>
      <w:lvlText w:val="(%1)"/>
      <w:lvlJc w:val="left"/>
      <w:pPr>
        <w:ind w:left="120" w:hanging="361"/>
        <w:jc w:val="left"/>
      </w:pPr>
      <w:rPr>
        <w:rFonts w:hint="default" w:ascii="宋体" w:hAnsi="宋体" w:eastAsia="宋体" w:cs="宋体"/>
        <w:spacing w:val="-13"/>
        <w:w w:val="100"/>
        <w:sz w:val="22"/>
        <w:szCs w:val="22"/>
        <w:lang w:val="zh-CN" w:eastAsia="zh-CN" w:bidi="zh-CN"/>
      </w:rPr>
    </w:lvl>
    <w:lvl w:ilvl="1">
      <w:start w:val="0"/>
      <w:numFmt w:val="bullet"/>
      <w:lvlText w:val="•"/>
      <w:lvlJc w:val="left"/>
      <w:pPr>
        <w:ind w:left="1086" w:hanging="361"/>
      </w:pPr>
      <w:rPr>
        <w:rFonts w:hint="default"/>
        <w:lang w:val="zh-CN" w:eastAsia="zh-CN" w:bidi="zh-CN"/>
      </w:rPr>
    </w:lvl>
    <w:lvl w:ilvl="2">
      <w:start w:val="0"/>
      <w:numFmt w:val="bullet"/>
      <w:lvlText w:val="•"/>
      <w:lvlJc w:val="left"/>
      <w:pPr>
        <w:ind w:left="2053" w:hanging="361"/>
      </w:pPr>
      <w:rPr>
        <w:rFonts w:hint="default"/>
        <w:lang w:val="zh-CN" w:eastAsia="zh-CN" w:bidi="zh-CN"/>
      </w:rPr>
    </w:lvl>
    <w:lvl w:ilvl="3">
      <w:start w:val="0"/>
      <w:numFmt w:val="bullet"/>
      <w:lvlText w:val="•"/>
      <w:lvlJc w:val="left"/>
      <w:pPr>
        <w:ind w:left="3019" w:hanging="361"/>
      </w:pPr>
      <w:rPr>
        <w:rFonts w:hint="default"/>
        <w:lang w:val="zh-CN" w:eastAsia="zh-CN" w:bidi="zh-CN"/>
      </w:rPr>
    </w:lvl>
    <w:lvl w:ilvl="4">
      <w:start w:val="0"/>
      <w:numFmt w:val="bullet"/>
      <w:lvlText w:val="•"/>
      <w:lvlJc w:val="left"/>
      <w:pPr>
        <w:ind w:left="3986" w:hanging="361"/>
      </w:pPr>
      <w:rPr>
        <w:rFonts w:hint="default"/>
        <w:lang w:val="zh-CN" w:eastAsia="zh-CN" w:bidi="zh-CN"/>
      </w:rPr>
    </w:lvl>
    <w:lvl w:ilvl="5">
      <w:start w:val="0"/>
      <w:numFmt w:val="bullet"/>
      <w:lvlText w:val="•"/>
      <w:lvlJc w:val="left"/>
      <w:pPr>
        <w:ind w:left="4953" w:hanging="361"/>
      </w:pPr>
      <w:rPr>
        <w:rFonts w:hint="default"/>
        <w:lang w:val="zh-CN" w:eastAsia="zh-CN" w:bidi="zh-CN"/>
      </w:rPr>
    </w:lvl>
    <w:lvl w:ilvl="6">
      <w:start w:val="0"/>
      <w:numFmt w:val="bullet"/>
      <w:lvlText w:val="•"/>
      <w:lvlJc w:val="left"/>
      <w:pPr>
        <w:ind w:left="5919" w:hanging="361"/>
      </w:pPr>
      <w:rPr>
        <w:rFonts w:hint="default"/>
        <w:lang w:val="zh-CN" w:eastAsia="zh-CN" w:bidi="zh-CN"/>
      </w:rPr>
    </w:lvl>
    <w:lvl w:ilvl="7">
      <w:start w:val="0"/>
      <w:numFmt w:val="bullet"/>
      <w:lvlText w:val="•"/>
      <w:lvlJc w:val="left"/>
      <w:pPr>
        <w:ind w:left="6886" w:hanging="361"/>
      </w:pPr>
      <w:rPr>
        <w:rFonts w:hint="default"/>
        <w:lang w:val="zh-CN" w:eastAsia="zh-CN" w:bidi="zh-CN"/>
      </w:rPr>
    </w:lvl>
    <w:lvl w:ilvl="8">
      <w:start w:val="0"/>
      <w:numFmt w:val="bullet"/>
      <w:lvlText w:val="•"/>
      <w:lvlJc w:val="left"/>
      <w:pPr>
        <w:ind w:left="7852" w:hanging="361"/>
      </w:pPr>
      <w:rPr>
        <w:rFonts w:hint="default"/>
        <w:lang w:val="zh-CN" w:eastAsia="zh-CN" w:bidi="zh-CN"/>
      </w:rPr>
    </w:lvl>
  </w:abstractNum>
  <w:abstractNum w:abstractNumId="8">
    <w:multiLevelType w:val="hybridMultilevel"/>
    <w:lvl w:ilvl="0">
      <w:start w:val="1"/>
      <w:numFmt w:val="decimal"/>
      <w:lvlText w:val="(%1)"/>
      <w:lvlJc w:val="left"/>
      <w:pPr>
        <w:ind w:left="120" w:hanging="361"/>
        <w:jc w:val="left"/>
      </w:pPr>
      <w:rPr>
        <w:rFonts w:hint="default" w:ascii="宋体" w:hAnsi="宋体" w:eastAsia="宋体" w:cs="宋体"/>
        <w:spacing w:val="-13"/>
        <w:w w:val="100"/>
        <w:sz w:val="22"/>
        <w:szCs w:val="22"/>
        <w:lang w:val="zh-CN" w:eastAsia="zh-CN" w:bidi="zh-CN"/>
      </w:rPr>
    </w:lvl>
    <w:lvl w:ilvl="1">
      <w:start w:val="0"/>
      <w:numFmt w:val="bullet"/>
      <w:lvlText w:val="•"/>
      <w:lvlJc w:val="left"/>
      <w:pPr>
        <w:ind w:left="1086" w:hanging="361"/>
      </w:pPr>
      <w:rPr>
        <w:rFonts w:hint="default"/>
        <w:lang w:val="zh-CN" w:eastAsia="zh-CN" w:bidi="zh-CN"/>
      </w:rPr>
    </w:lvl>
    <w:lvl w:ilvl="2">
      <w:start w:val="0"/>
      <w:numFmt w:val="bullet"/>
      <w:lvlText w:val="•"/>
      <w:lvlJc w:val="left"/>
      <w:pPr>
        <w:ind w:left="2053" w:hanging="361"/>
      </w:pPr>
      <w:rPr>
        <w:rFonts w:hint="default"/>
        <w:lang w:val="zh-CN" w:eastAsia="zh-CN" w:bidi="zh-CN"/>
      </w:rPr>
    </w:lvl>
    <w:lvl w:ilvl="3">
      <w:start w:val="0"/>
      <w:numFmt w:val="bullet"/>
      <w:lvlText w:val="•"/>
      <w:lvlJc w:val="left"/>
      <w:pPr>
        <w:ind w:left="3019" w:hanging="361"/>
      </w:pPr>
      <w:rPr>
        <w:rFonts w:hint="default"/>
        <w:lang w:val="zh-CN" w:eastAsia="zh-CN" w:bidi="zh-CN"/>
      </w:rPr>
    </w:lvl>
    <w:lvl w:ilvl="4">
      <w:start w:val="0"/>
      <w:numFmt w:val="bullet"/>
      <w:lvlText w:val="•"/>
      <w:lvlJc w:val="left"/>
      <w:pPr>
        <w:ind w:left="3986" w:hanging="361"/>
      </w:pPr>
      <w:rPr>
        <w:rFonts w:hint="default"/>
        <w:lang w:val="zh-CN" w:eastAsia="zh-CN" w:bidi="zh-CN"/>
      </w:rPr>
    </w:lvl>
    <w:lvl w:ilvl="5">
      <w:start w:val="0"/>
      <w:numFmt w:val="bullet"/>
      <w:lvlText w:val="•"/>
      <w:lvlJc w:val="left"/>
      <w:pPr>
        <w:ind w:left="4953" w:hanging="361"/>
      </w:pPr>
      <w:rPr>
        <w:rFonts w:hint="default"/>
        <w:lang w:val="zh-CN" w:eastAsia="zh-CN" w:bidi="zh-CN"/>
      </w:rPr>
    </w:lvl>
    <w:lvl w:ilvl="6">
      <w:start w:val="0"/>
      <w:numFmt w:val="bullet"/>
      <w:lvlText w:val="•"/>
      <w:lvlJc w:val="left"/>
      <w:pPr>
        <w:ind w:left="5919" w:hanging="361"/>
      </w:pPr>
      <w:rPr>
        <w:rFonts w:hint="default"/>
        <w:lang w:val="zh-CN" w:eastAsia="zh-CN" w:bidi="zh-CN"/>
      </w:rPr>
    </w:lvl>
    <w:lvl w:ilvl="7">
      <w:start w:val="0"/>
      <w:numFmt w:val="bullet"/>
      <w:lvlText w:val="•"/>
      <w:lvlJc w:val="left"/>
      <w:pPr>
        <w:ind w:left="6886" w:hanging="361"/>
      </w:pPr>
      <w:rPr>
        <w:rFonts w:hint="default"/>
        <w:lang w:val="zh-CN" w:eastAsia="zh-CN" w:bidi="zh-CN"/>
      </w:rPr>
    </w:lvl>
    <w:lvl w:ilvl="8">
      <w:start w:val="0"/>
      <w:numFmt w:val="bullet"/>
      <w:lvlText w:val="•"/>
      <w:lvlJc w:val="left"/>
      <w:pPr>
        <w:ind w:left="7852" w:hanging="361"/>
      </w:pPr>
      <w:rPr>
        <w:rFonts w:hint="default"/>
        <w:lang w:val="zh-CN" w:eastAsia="zh-CN" w:bidi="zh-CN"/>
      </w:rPr>
    </w:lvl>
  </w:abstractNum>
  <w:abstractNum w:abstractNumId="7">
    <w:multiLevelType w:val="hybridMultilevel"/>
    <w:lvl w:ilvl="0">
      <w:start w:val="14"/>
      <w:numFmt w:val="decimal"/>
      <w:lvlText w:val="(%1)"/>
      <w:lvlJc w:val="left"/>
      <w:pPr>
        <w:ind w:left="120" w:hanging="481"/>
        <w:jc w:val="left"/>
      </w:pPr>
      <w:rPr>
        <w:rFonts w:hint="default" w:ascii="宋体" w:hAnsi="宋体" w:eastAsia="宋体" w:cs="宋体"/>
        <w:spacing w:val="-32"/>
        <w:w w:val="100"/>
        <w:sz w:val="22"/>
        <w:szCs w:val="22"/>
        <w:lang w:val="zh-CN" w:eastAsia="zh-CN" w:bidi="zh-CN"/>
      </w:rPr>
    </w:lvl>
    <w:lvl w:ilvl="1">
      <w:start w:val="0"/>
      <w:numFmt w:val="bullet"/>
      <w:lvlText w:val="•"/>
      <w:lvlJc w:val="left"/>
      <w:pPr>
        <w:ind w:left="1086" w:hanging="481"/>
      </w:pPr>
      <w:rPr>
        <w:rFonts w:hint="default"/>
        <w:lang w:val="zh-CN" w:eastAsia="zh-CN" w:bidi="zh-CN"/>
      </w:rPr>
    </w:lvl>
    <w:lvl w:ilvl="2">
      <w:start w:val="0"/>
      <w:numFmt w:val="bullet"/>
      <w:lvlText w:val="•"/>
      <w:lvlJc w:val="left"/>
      <w:pPr>
        <w:ind w:left="2053" w:hanging="481"/>
      </w:pPr>
      <w:rPr>
        <w:rFonts w:hint="default"/>
        <w:lang w:val="zh-CN" w:eastAsia="zh-CN" w:bidi="zh-CN"/>
      </w:rPr>
    </w:lvl>
    <w:lvl w:ilvl="3">
      <w:start w:val="0"/>
      <w:numFmt w:val="bullet"/>
      <w:lvlText w:val="•"/>
      <w:lvlJc w:val="left"/>
      <w:pPr>
        <w:ind w:left="3019" w:hanging="481"/>
      </w:pPr>
      <w:rPr>
        <w:rFonts w:hint="default"/>
        <w:lang w:val="zh-CN" w:eastAsia="zh-CN" w:bidi="zh-CN"/>
      </w:rPr>
    </w:lvl>
    <w:lvl w:ilvl="4">
      <w:start w:val="0"/>
      <w:numFmt w:val="bullet"/>
      <w:lvlText w:val="•"/>
      <w:lvlJc w:val="left"/>
      <w:pPr>
        <w:ind w:left="3986" w:hanging="481"/>
      </w:pPr>
      <w:rPr>
        <w:rFonts w:hint="default"/>
        <w:lang w:val="zh-CN" w:eastAsia="zh-CN" w:bidi="zh-CN"/>
      </w:rPr>
    </w:lvl>
    <w:lvl w:ilvl="5">
      <w:start w:val="0"/>
      <w:numFmt w:val="bullet"/>
      <w:lvlText w:val="•"/>
      <w:lvlJc w:val="left"/>
      <w:pPr>
        <w:ind w:left="4953" w:hanging="481"/>
      </w:pPr>
      <w:rPr>
        <w:rFonts w:hint="default"/>
        <w:lang w:val="zh-CN" w:eastAsia="zh-CN" w:bidi="zh-CN"/>
      </w:rPr>
    </w:lvl>
    <w:lvl w:ilvl="6">
      <w:start w:val="0"/>
      <w:numFmt w:val="bullet"/>
      <w:lvlText w:val="•"/>
      <w:lvlJc w:val="left"/>
      <w:pPr>
        <w:ind w:left="5919" w:hanging="481"/>
      </w:pPr>
      <w:rPr>
        <w:rFonts w:hint="default"/>
        <w:lang w:val="zh-CN" w:eastAsia="zh-CN" w:bidi="zh-CN"/>
      </w:rPr>
    </w:lvl>
    <w:lvl w:ilvl="7">
      <w:start w:val="0"/>
      <w:numFmt w:val="bullet"/>
      <w:lvlText w:val="•"/>
      <w:lvlJc w:val="left"/>
      <w:pPr>
        <w:ind w:left="6886" w:hanging="481"/>
      </w:pPr>
      <w:rPr>
        <w:rFonts w:hint="default"/>
        <w:lang w:val="zh-CN" w:eastAsia="zh-CN" w:bidi="zh-CN"/>
      </w:rPr>
    </w:lvl>
    <w:lvl w:ilvl="8">
      <w:start w:val="0"/>
      <w:numFmt w:val="bullet"/>
      <w:lvlText w:val="•"/>
      <w:lvlJc w:val="left"/>
      <w:pPr>
        <w:ind w:left="7852" w:hanging="481"/>
      </w:pPr>
      <w:rPr>
        <w:rFonts w:hint="default"/>
        <w:lang w:val="zh-CN" w:eastAsia="zh-CN" w:bidi="zh-CN"/>
      </w:rPr>
    </w:lvl>
  </w:abstractNum>
  <w:abstractNum w:abstractNumId="6">
    <w:multiLevelType w:val="hybridMultilevel"/>
    <w:lvl w:ilvl="0">
      <w:start w:val="6"/>
      <w:numFmt w:val="decimal"/>
      <w:lvlText w:val="(%1)"/>
      <w:lvlJc w:val="left"/>
      <w:pPr>
        <w:ind w:left="120" w:hanging="361"/>
        <w:jc w:val="left"/>
      </w:pPr>
      <w:rPr>
        <w:rFonts w:hint="default" w:ascii="宋体" w:hAnsi="宋体" w:eastAsia="宋体" w:cs="宋体"/>
        <w:spacing w:val="-13"/>
        <w:w w:val="100"/>
        <w:sz w:val="22"/>
        <w:szCs w:val="22"/>
        <w:lang w:val="zh-CN" w:eastAsia="zh-CN" w:bidi="zh-CN"/>
      </w:rPr>
    </w:lvl>
    <w:lvl w:ilvl="1">
      <w:start w:val="0"/>
      <w:numFmt w:val="bullet"/>
      <w:lvlText w:val="•"/>
      <w:lvlJc w:val="left"/>
      <w:pPr>
        <w:ind w:left="1086" w:hanging="361"/>
      </w:pPr>
      <w:rPr>
        <w:rFonts w:hint="default"/>
        <w:lang w:val="zh-CN" w:eastAsia="zh-CN" w:bidi="zh-CN"/>
      </w:rPr>
    </w:lvl>
    <w:lvl w:ilvl="2">
      <w:start w:val="0"/>
      <w:numFmt w:val="bullet"/>
      <w:lvlText w:val="•"/>
      <w:lvlJc w:val="left"/>
      <w:pPr>
        <w:ind w:left="2053" w:hanging="361"/>
      </w:pPr>
      <w:rPr>
        <w:rFonts w:hint="default"/>
        <w:lang w:val="zh-CN" w:eastAsia="zh-CN" w:bidi="zh-CN"/>
      </w:rPr>
    </w:lvl>
    <w:lvl w:ilvl="3">
      <w:start w:val="0"/>
      <w:numFmt w:val="bullet"/>
      <w:lvlText w:val="•"/>
      <w:lvlJc w:val="left"/>
      <w:pPr>
        <w:ind w:left="3019" w:hanging="361"/>
      </w:pPr>
      <w:rPr>
        <w:rFonts w:hint="default"/>
        <w:lang w:val="zh-CN" w:eastAsia="zh-CN" w:bidi="zh-CN"/>
      </w:rPr>
    </w:lvl>
    <w:lvl w:ilvl="4">
      <w:start w:val="0"/>
      <w:numFmt w:val="bullet"/>
      <w:lvlText w:val="•"/>
      <w:lvlJc w:val="left"/>
      <w:pPr>
        <w:ind w:left="3986" w:hanging="361"/>
      </w:pPr>
      <w:rPr>
        <w:rFonts w:hint="default"/>
        <w:lang w:val="zh-CN" w:eastAsia="zh-CN" w:bidi="zh-CN"/>
      </w:rPr>
    </w:lvl>
    <w:lvl w:ilvl="5">
      <w:start w:val="0"/>
      <w:numFmt w:val="bullet"/>
      <w:lvlText w:val="•"/>
      <w:lvlJc w:val="left"/>
      <w:pPr>
        <w:ind w:left="4953" w:hanging="361"/>
      </w:pPr>
      <w:rPr>
        <w:rFonts w:hint="default"/>
        <w:lang w:val="zh-CN" w:eastAsia="zh-CN" w:bidi="zh-CN"/>
      </w:rPr>
    </w:lvl>
    <w:lvl w:ilvl="6">
      <w:start w:val="0"/>
      <w:numFmt w:val="bullet"/>
      <w:lvlText w:val="•"/>
      <w:lvlJc w:val="left"/>
      <w:pPr>
        <w:ind w:left="5919" w:hanging="361"/>
      </w:pPr>
      <w:rPr>
        <w:rFonts w:hint="default"/>
        <w:lang w:val="zh-CN" w:eastAsia="zh-CN" w:bidi="zh-CN"/>
      </w:rPr>
    </w:lvl>
    <w:lvl w:ilvl="7">
      <w:start w:val="0"/>
      <w:numFmt w:val="bullet"/>
      <w:lvlText w:val="•"/>
      <w:lvlJc w:val="left"/>
      <w:pPr>
        <w:ind w:left="6886" w:hanging="361"/>
      </w:pPr>
      <w:rPr>
        <w:rFonts w:hint="default"/>
        <w:lang w:val="zh-CN" w:eastAsia="zh-CN" w:bidi="zh-CN"/>
      </w:rPr>
    </w:lvl>
    <w:lvl w:ilvl="8">
      <w:start w:val="0"/>
      <w:numFmt w:val="bullet"/>
      <w:lvlText w:val="•"/>
      <w:lvlJc w:val="left"/>
      <w:pPr>
        <w:ind w:left="7852" w:hanging="361"/>
      </w:pPr>
      <w:rPr>
        <w:rFonts w:hint="default"/>
        <w:lang w:val="zh-CN" w:eastAsia="zh-CN" w:bidi="zh-CN"/>
      </w:rPr>
    </w:lvl>
  </w:abstractNum>
  <w:abstractNum w:abstractNumId="5">
    <w:multiLevelType w:val="hybridMultilevel"/>
    <w:lvl w:ilvl="0">
      <w:start w:val="1"/>
      <w:numFmt w:val="decimal"/>
      <w:lvlText w:val="(%1)"/>
      <w:lvlJc w:val="left"/>
      <w:pPr>
        <w:ind w:left="120" w:hanging="365"/>
        <w:jc w:val="left"/>
      </w:pPr>
      <w:rPr>
        <w:rFonts w:hint="default" w:ascii="宋体" w:hAnsi="宋体" w:eastAsia="宋体" w:cs="宋体"/>
        <w:w w:val="100"/>
        <w:sz w:val="22"/>
        <w:szCs w:val="22"/>
        <w:lang w:val="zh-CN" w:eastAsia="zh-CN" w:bidi="zh-CN"/>
      </w:rPr>
    </w:lvl>
    <w:lvl w:ilvl="1">
      <w:start w:val="0"/>
      <w:numFmt w:val="bullet"/>
      <w:lvlText w:val="•"/>
      <w:lvlJc w:val="left"/>
      <w:pPr>
        <w:ind w:left="1086" w:hanging="365"/>
      </w:pPr>
      <w:rPr>
        <w:rFonts w:hint="default"/>
        <w:lang w:val="zh-CN" w:eastAsia="zh-CN" w:bidi="zh-CN"/>
      </w:rPr>
    </w:lvl>
    <w:lvl w:ilvl="2">
      <w:start w:val="0"/>
      <w:numFmt w:val="bullet"/>
      <w:lvlText w:val="•"/>
      <w:lvlJc w:val="left"/>
      <w:pPr>
        <w:ind w:left="2053" w:hanging="365"/>
      </w:pPr>
      <w:rPr>
        <w:rFonts w:hint="default"/>
        <w:lang w:val="zh-CN" w:eastAsia="zh-CN" w:bidi="zh-CN"/>
      </w:rPr>
    </w:lvl>
    <w:lvl w:ilvl="3">
      <w:start w:val="0"/>
      <w:numFmt w:val="bullet"/>
      <w:lvlText w:val="•"/>
      <w:lvlJc w:val="left"/>
      <w:pPr>
        <w:ind w:left="3019" w:hanging="365"/>
      </w:pPr>
      <w:rPr>
        <w:rFonts w:hint="default"/>
        <w:lang w:val="zh-CN" w:eastAsia="zh-CN" w:bidi="zh-CN"/>
      </w:rPr>
    </w:lvl>
    <w:lvl w:ilvl="4">
      <w:start w:val="0"/>
      <w:numFmt w:val="bullet"/>
      <w:lvlText w:val="•"/>
      <w:lvlJc w:val="left"/>
      <w:pPr>
        <w:ind w:left="3986" w:hanging="365"/>
      </w:pPr>
      <w:rPr>
        <w:rFonts w:hint="default"/>
        <w:lang w:val="zh-CN" w:eastAsia="zh-CN" w:bidi="zh-CN"/>
      </w:rPr>
    </w:lvl>
    <w:lvl w:ilvl="5">
      <w:start w:val="0"/>
      <w:numFmt w:val="bullet"/>
      <w:lvlText w:val="•"/>
      <w:lvlJc w:val="left"/>
      <w:pPr>
        <w:ind w:left="4953" w:hanging="365"/>
      </w:pPr>
      <w:rPr>
        <w:rFonts w:hint="default"/>
        <w:lang w:val="zh-CN" w:eastAsia="zh-CN" w:bidi="zh-CN"/>
      </w:rPr>
    </w:lvl>
    <w:lvl w:ilvl="6">
      <w:start w:val="0"/>
      <w:numFmt w:val="bullet"/>
      <w:lvlText w:val="•"/>
      <w:lvlJc w:val="left"/>
      <w:pPr>
        <w:ind w:left="5919" w:hanging="365"/>
      </w:pPr>
      <w:rPr>
        <w:rFonts w:hint="default"/>
        <w:lang w:val="zh-CN" w:eastAsia="zh-CN" w:bidi="zh-CN"/>
      </w:rPr>
    </w:lvl>
    <w:lvl w:ilvl="7">
      <w:start w:val="0"/>
      <w:numFmt w:val="bullet"/>
      <w:lvlText w:val="•"/>
      <w:lvlJc w:val="left"/>
      <w:pPr>
        <w:ind w:left="6886" w:hanging="365"/>
      </w:pPr>
      <w:rPr>
        <w:rFonts w:hint="default"/>
        <w:lang w:val="zh-CN" w:eastAsia="zh-CN" w:bidi="zh-CN"/>
      </w:rPr>
    </w:lvl>
    <w:lvl w:ilvl="8">
      <w:start w:val="0"/>
      <w:numFmt w:val="bullet"/>
      <w:lvlText w:val="•"/>
      <w:lvlJc w:val="left"/>
      <w:pPr>
        <w:ind w:left="7852" w:hanging="365"/>
      </w:pPr>
      <w:rPr>
        <w:rFonts w:hint="default"/>
        <w:lang w:val="zh-CN" w:eastAsia="zh-CN" w:bidi="zh-CN"/>
      </w:rPr>
    </w:lvl>
  </w:abstractNum>
  <w:abstractNum w:abstractNumId="4">
    <w:multiLevelType w:val="hybridMultilevel"/>
    <w:lvl w:ilvl="0">
      <w:start w:val="1"/>
      <w:numFmt w:val="lowerLetter"/>
      <w:lvlText w:val="%1."/>
      <w:lvlJc w:val="left"/>
      <w:pPr>
        <w:ind w:left="120" w:hanging="245"/>
        <w:jc w:val="left"/>
      </w:pPr>
      <w:rPr>
        <w:rFonts w:hint="default" w:ascii="宋体" w:hAnsi="宋体" w:eastAsia="宋体" w:cs="宋体"/>
        <w:w w:val="100"/>
        <w:sz w:val="22"/>
        <w:szCs w:val="22"/>
        <w:lang w:val="zh-CN" w:eastAsia="zh-CN" w:bidi="zh-CN"/>
      </w:rPr>
    </w:lvl>
    <w:lvl w:ilvl="1">
      <w:start w:val="0"/>
      <w:numFmt w:val="bullet"/>
      <w:lvlText w:val="•"/>
      <w:lvlJc w:val="left"/>
      <w:pPr>
        <w:ind w:left="1086" w:hanging="245"/>
      </w:pPr>
      <w:rPr>
        <w:rFonts w:hint="default"/>
        <w:lang w:val="zh-CN" w:eastAsia="zh-CN" w:bidi="zh-CN"/>
      </w:rPr>
    </w:lvl>
    <w:lvl w:ilvl="2">
      <w:start w:val="0"/>
      <w:numFmt w:val="bullet"/>
      <w:lvlText w:val="•"/>
      <w:lvlJc w:val="left"/>
      <w:pPr>
        <w:ind w:left="2053" w:hanging="245"/>
      </w:pPr>
      <w:rPr>
        <w:rFonts w:hint="default"/>
        <w:lang w:val="zh-CN" w:eastAsia="zh-CN" w:bidi="zh-CN"/>
      </w:rPr>
    </w:lvl>
    <w:lvl w:ilvl="3">
      <w:start w:val="0"/>
      <w:numFmt w:val="bullet"/>
      <w:lvlText w:val="•"/>
      <w:lvlJc w:val="left"/>
      <w:pPr>
        <w:ind w:left="3019" w:hanging="245"/>
      </w:pPr>
      <w:rPr>
        <w:rFonts w:hint="default"/>
        <w:lang w:val="zh-CN" w:eastAsia="zh-CN" w:bidi="zh-CN"/>
      </w:rPr>
    </w:lvl>
    <w:lvl w:ilvl="4">
      <w:start w:val="0"/>
      <w:numFmt w:val="bullet"/>
      <w:lvlText w:val="•"/>
      <w:lvlJc w:val="left"/>
      <w:pPr>
        <w:ind w:left="3986" w:hanging="245"/>
      </w:pPr>
      <w:rPr>
        <w:rFonts w:hint="default"/>
        <w:lang w:val="zh-CN" w:eastAsia="zh-CN" w:bidi="zh-CN"/>
      </w:rPr>
    </w:lvl>
    <w:lvl w:ilvl="5">
      <w:start w:val="0"/>
      <w:numFmt w:val="bullet"/>
      <w:lvlText w:val="•"/>
      <w:lvlJc w:val="left"/>
      <w:pPr>
        <w:ind w:left="4953" w:hanging="245"/>
      </w:pPr>
      <w:rPr>
        <w:rFonts w:hint="default"/>
        <w:lang w:val="zh-CN" w:eastAsia="zh-CN" w:bidi="zh-CN"/>
      </w:rPr>
    </w:lvl>
    <w:lvl w:ilvl="6">
      <w:start w:val="0"/>
      <w:numFmt w:val="bullet"/>
      <w:lvlText w:val="•"/>
      <w:lvlJc w:val="left"/>
      <w:pPr>
        <w:ind w:left="5919" w:hanging="245"/>
      </w:pPr>
      <w:rPr>
        <w:rFonts w:hint="default"/>
        <w:lang w:val="zh-CN" w:eastAsia="zh-CN" w:bidi="zh-CN"/>
      </w:rPr>
    </w:lvl>
    <w:lvl w:ilvl="7">
      <w:start w:val="0"/>
      <w:numFmt w:val="bullet"/>
      <w:lvlText w:val="•"/>
      <w:lvlJc w:val="left"/>
      <w:pPr>
        <w:ind w:left="6886" w:hanging="245"/>
      </w:pPr>
      <w:rPr>
        <w:rFonts w:hint="default"/>
        <w:lang w:val="zh-CN" w:eastAsia="zh-CN" w:bidi="zh-CN"/>
      </w:rPr>
    </w:lvl>
    <w:lvl w:ilvl="8">
      <w:start w:val="0"/>
      <w:numFmt w:val="bullet"/>
      <w:lvlText w:val="•"/>
      <w:lvlJc w:val="left"/>
      <w:pPr>
        <w:ind w:left="7852" w:hanging="245"/>
      </w:pPr>
      <w:rPr>
        <w:rFonts w:hint="default"/>
        <w:lang w:val="zh-CN" w:eastAsia="zh-CN" w:bidi="zh-CN"/>
      </w:rPr>
    </w:lvl>
  </w:abstractNum>
  <w:abstractNum w:abstractNumId="3">
    <w:multiLevelType w:val="hybridMultilevel"/>
    <w:lvl w:ilvl="0">
      <w:start w:val="1"/>
      <w:numFmt w:val="decimal"/>
      <w:lvlText w:val="%1."/>
      <w:lvlJc w:val="left"/>
      <w:pPr>
        <w:ind w:left="120" w:hanging="360"/>
        <w:jc w:val="left"/>
      </w:pPr>
      <w:rPr>
        <w:rFonts w:hint="default" w:ascii="宋体" w:hAnsi="宋体" w:eastAsia="宋体" w:cs="宋体"/>
        <w:spacing w:val="-13"/>
        <w:w w:val="100"/>
        <w:sz w:val="24"/>
        <w:szCs w:val="24"/>
        <w:lang w:val="zh-CN" w:eastAsia="zh-CN" w:bidi="zh-CN"/>
      </w:rPr>
    </w:lvl>
    <w:lvl w:ilvl="1">
      <w:start w:val="5"/>
      <w:numFmt w:val="decimal"/>
      <w:lvlText w:val="%2."/>
      <w:lvlJc w:val="left"/>
      <w:pPr>
        <w:ind w:left="586" w:hanging="361"/>
        <w:jc w:val="left"/>
      </w:pPr>
      <w:rPr>
        <w:rFonts w:hint="default" w:ascii="宋体" w:hAnsi="宋体" w:eastAsia="宋体" w:cs="宋体"/>
        <w:w w:val="100"/>
        <w:sz w:val="22"/>
        <w:szCs w:val="22"/>
        <w:lang w:val="zh-CN" w:eastAsia="zh-CN" w:bidi="zh-CN"/>
      </w:rPr>
    </w:lvl>
    <w:lvl w:ilvl="2">
      <w:start w:val="0"/>
      <w:numFmt w:val="bullet"/>
      <w:lvlText w:val="•"/>
      <w:lvlJc w:val="left"/>
      <w:pPr>
        <w:ind w:left="1602" w:hanging="361"/>
      </w:pPr>
      <w:rPr>
        <w:rFonts w:hint="default"/>
        <w:lang w:val="zh-CN" w:eastAsia="zh-CN" w:bidi="zh-CN"/>
      </w:rPr>
    </w:lvl>
    <w:lvl w:ilvl="3">
      <w:start w:val="0"/>
      <w:numFmt w:val="bullet"/>
      <w:lvlText w:val="•"/>
      <w:lvlJc w:val="left"/>
      <w:pPr>
        <w:ind w:left="2625" w:hanging="361"/>
      </w:pPr>
      <w:rPr>
        <w:rFonts w:hint="default"/>
        <w:lang w:val="zh-CN" w:eastAsia="zh-CN" w:bidi="zh-CN"/>
      </w:rPr>
    </w:lvl>
    <w:lvl w:ilvl="4">
      <w:start w:val="0"/>
      <w:numFmt w:val="bullet"/>
      <w:lvlText w:val="•"/>
      <w:lvlJc w:val="left"/>
      <w:pPr>
        <w:ind w:left="3648" w:hanging="361"/>
      </w:pPr>
      <w:rPr>
        <w:rFonts w:hint="default"/>
        <w:lang w:val="zh-CN" w:eastAsia="zh-CN" w:bidi="zh-CN"/>
      </w:rPr>
    </w:lvl>
    <w:lvl w:ilvl="5">
      <w:start w:val="0"/>
      <w:numFmt w:val="bullet"/>
      <w:lvlText w:val="•"/>
      <w:lvlJc w:val="left"/>
      <w:pPr>
        <w:ind w:left="4671" w:hanging="361"/>
      </w:pPr>
      <w:rPr>
        <w:rFonts w:hint="default"/>
        <w:lang w:val="zh-CN" w:eastAsia="zh-CN" w:bidi="zh-CN"/>
      </w:rPr>
    </w:lvl>
    <w:lvl w:ilvl="6">
      <w:start w:val="0"/>
      <w:numFmt w:val="bullet"/>
      <w:lvlText w:val="•"/>
      <w:lvlJc w:val="left"/>
      <w:pPr>
        <w:ind w:left="5694" w:hanging="361"/>
      </w:pPr>
      <w:rPr>
        <w:rFonts w:hint="default"/>
        <w:lang w:val="zh-CN" w:eastAsia="zh-CN" w:bidi="zh-CN"/>
      </w:rPr>
    </w:lvl>
    <w:lvl w:ilvl="7">
      <w:start w:val="0"/>
      <w:numFmt w:val="bullet"/>
      <w:lvlText w:val="•"/>
      <w:lvlJc w:val="left"/>
      <w:pPr>
        <w:ind w:left="6717" w:hanging="361"/>
      </w:pPr>
      <w:rPr>
        <w:rFonts w:hint="default"/>
        <w:lang w:val="zh-CN" w:eastAsia="zh-CN" w:bidi="zh-CN"/>
      </w:rPr>
    </w:lvl>
    <w:lvl w:ilvl="8">
      <w:start w:val="0"/>
      <w:numFmt w:val="bullet"/>
      <w:lvlText w:val="•"/>
      <w:lvlJc w:val="left"/>
      <w:pPr>
        <w:ind w:left="7740" w:hanging="361"/>
      </w:pPr>
      <w:rPr>
        <w:rFonts w:hint="default"/>
        <w:lang w:val="zh-CN" w:eastAsia="zh-CN" w:bidi="zh-CN"/>
      </w:rPr>
    </w:lvl>
  </w:abstractNum>
  <w:abstractNum w:abstractNumId="2">
    <w:multiLevelType w:val="hybridMultilevel"/>
    <w:lvl w:ilvl="0">
      <w:start w:val="1"/>
      <w:numFmt w:val="decimal"/>
      <w:lvlText w:val="%1."/>
      <w:lvlJc w:val="left"/>
      <w:pPr>
        <w:ind w:left="538" w:hanging="314"/>
        <w:jc w:val="left"/>
      </w:pPr>
      <w:rPr>
        <w:rFonts w:hint="default" w:ascii="Times New Roman" w:hAnsi="Times New Roman" w:eastAsia="Times New Roman" w:cs="Times New Roman"/>
        <w:spacing w:val="-2"/>
        <w:w w:val="99"/>
        <w:sz w:val="19"/>
        <w:szCs w:val="19"/>
        <w:lang w:val="zh-CN" w:eastAsia="zh-CN" w:bidi="zh-CN"/>
      </w:rPr>
    </w:lvl>
    <w:lvl w:ilvl="1">
      <w:start w:val="0"/>
      <w:numFmt w:val="bullet"/>
      <w:lvlText w:val="•"/>
      <w:lvlJc w:val="left"/>
      <w:pPr>
        <w:ind w:left="1464" w:hanging="314"/>
      </w:pPr>
      <w:rPr>
        <w:rFonts w:hint="default"/>
        <w:lang w:val="zh-CN" w:eastAsia="zh-CN" w:bidi="zh-CN"/>
      </w:rPr>
    </w:lvl>
    <w:lvl w:ilvl="2">
      <w:start w:val="0"/>
      <w:numFmt w:val="bullet"/>
      <w:lvlText w:val="•"/>
      <w:lvlJc w:val="left"/>
      <w:pPr>
        <w:ind w:left="2389" w:hanging="314"/>
      </w:pPr>
      <w:rPr>
        <w:rFonts w:hint="default"/>
        <w:lang w:val="zh-CN" w:eastAsia="zh-CN" w:bidi="zh-CN"/>
      </w:rPr>
    </w:lvl>
    <w:lvl w:ilvl="3">
      <w:start w:val="0"/>
      <w:numFmt w:val="bullet"/>
      <w:lvlText w:val="•"/>
      <w:lvlJc w:val="left"/>
      <w:pPr>
        <w:ind w:left="3313" w:hanging="314"/>
      </w:pPr>
      <w:rPr>
        <w:rFonts w:hint="default"/>
        <w:lang w:val="zh-CN" w:eastAsia="zh-CN" w:bidi="zh-CN"/>
      </w:rPr>
    </w:lvl>
    <w:lvl w:ilvl="4">
      <w:start w:val="0"/>
      <w:numFmt w:val="bullet"/>
      <w:lvlText w:val="•"/>
      <w:lvlJc w:val="left"/>
      <w:pPr>
        <w:ind w:left="4238" w:hanging="314"/>
      </w:pPr>
      <w:rPr>
        <w:rFonts w:hint="default"/>
        <w:lang w:val="zh-CN" w:eastAsia="zh-CN" w:bidi="zh-CN"/>
      </w:rPr>
    </w:lvl>
    <w:lvl w:ilvl="5">
      <w:start w:val="0"/>
      <w:numFmt w:val="bullet"/>
      <w:lvlText w:val="•"/>
      <w:lvlJc w:val="left"/>
      <w:pPr>
        <w:ind w:left="5163" w:hanging="314"/>
      </w:pPr>
      <w:rPr>
        <w:rFonts w:hint="default"/>
        <w:lang w:val="zh-CN" w:eastAsia="zh-CN" w:bidi="zh-CN"/>
      </w:rPr>
    </w:lvl>
    <w:lvl w:ilvl="6">
      <w:start w:val="0"/>
      <w:numFmt w:val="bullet"/>
      <w:lvlText w:val="•"/>
      <w:lvlJc w:val="left"/>
      <w:pPr>
        <w:ind w:left="6087" w:hanging="314"/>
      </w:pPr>
      <w:rPr>
        <w:rFonts w:hint="default"/>
        <w:lang w:val="zh-CN" w:eastAsia="zh-CN" w:bidi="zh-CN"/>
      </w:rPr>
    </w:lvl>
    <w:lvl w:ilvl="7">
      <w:start w:val="0"/>
      <w:numFmt w:val="bullet"/>
      <w:lvlText w:val="•"/>
      <w:lvlJc w:val="left"/>
      <w:pPr>
        <w:ind w:left="7012" w:hanging="314"/>
      </w:pPr>
      <w:rPr>
        <w:rFonts w:hint="default"/>
        <w:lang w:val="zh-CN" w:eastAsia="zh-CN" w:bidi="zh-CN"/>
      </w:rPr>
    </w:lvl>
    <w:lvl w:ilvl="8">
      <w:start w:val="0"/>
      <w:numFmt w:val="bullet"/>
      <w:lvlText w:val="•"/>
      <w:lvlJc w:val="left"/>
      <w:pPr>
        <w:ind w:left="7936" w:hanging="314"/>
      </w:pPr>
      <w:rPr>
        <w:rFonts w:hint="default"/>
        <w:lang w:val="zh-CN" w:eastAsia="zh-CN" w:bidi="zh-CN"/>
      </w:rPr>
    </w:lvl>
  </w:abstractNum>
  <w:abstractNum w:abstractNumId="1">
    <w:multiLevelType w:val="hybridMultilevel"/>
    <w:lvl w:ilvl="0">
      <w:start w:val="1"/>
      <w:numFmt w:val="decimal"/>
      <w:lvlText w:val="%1."/>
      <w:lvlJc w:val="left"/>
      <w:pPr>
        <w:ind w:left="487" w:hanging="262"/>
        <w:jc w:val="left"/>
      </w:pPr>
      <w:rPr>
        <w:rFonts w:hint="default" w:ascii="Times New Roman" w:hAnsi="Times New Roman" w:eastAsia="Times New Roman" w:cs="Times New Roman"/>
        <w:spacing w:val="-2"/>
        <w:w w:val="99"/>
        <w:sz w:val="21"/>
        <w:szCs w:val="21"/>
        <w:lang w:val="zh-CN" w:eastAsia="zh-CN" w:bidi="zh-CN"/>
      </w:rPr>
    </w:lvl>
    <w:lvl w:ilvl="1">
      <w:start w:val="0"/>
      <w:numFmt w:val="bullet"/>
      <w:lvlText w:val="•"/>
      <w:lvlJc w:val="left"/>
      <w:pPr>
        <w:ind w:left="1410" w:hanging="262"/>
      </w:pPr>
      <w:rPr>
        <w:rFonts w:hint="default"/>
        <w:lang w:val="zh-CN" w:eastAsia="zh-CN" w:bidi="zh-CN"/>
      </w:rPr>
    </w:lvl>
    <w:lvl w:ilvl="2">
      <w:start w:val="0"/>
      <w:numFmt w:val="bullet"/>
      <w:lvlText w:val="•"/>
      <w:lvlJc w:val="left"/>
      <w:pPr>
        <w:ind w:left="2341" w:hanging="262"/>
      </w:pPr>
      <w:rPr>
        <w:rFonts w:hint="default"/>
        <w:lang w:val="zh-CN" w:eastAsia="zh-CN" w:bidi="zh-CN"/>
      </w:rPr>
    </w:lvl>
    <w:lvl w:ilvl="3">
      <w:start w:val="0"/>
      <w:numFmt w:val="bullet"/>
      <w:lvlText w:val="•"/>
      <w:lvlJc w:val="left"/>
      <w:pPr>
        <w:ind w:left="3271" w:hanging="262"/>
      </w:pPr>
      <w:rPr>
        <w:rFonts w:hint="default"/>
        <w:lang w:val="zh-CN" w:eastAsia="zh-CN" w:bidi="zh-CN"/>
      </w:rPr>
    </w:lvl>
    <w:lvl w:ilvl="4">
      <w:start w:val="0"/>
      <w:numFmt w:val="bullet"/>
      <w:lvlText w:val="•"/>
      <w:lvlJc w:val="left"/>
      <w:pPr>
        <w:ind w:left="4202" w:hanging="262"/>
      </w:pPr>
      <w:rPr>
        <w:rFonts w:hint="default"/>
        <w:lang w:val="zh-CN" w:eastAsia="zh-CN" w:bidi="zh-CN"/>
      </w:rPr>
    </w:lvl>
    <w:lvl w:ilvl="5">
      <w:start w:val="0"/>
      <w:numFmt w:val="bullet"/>
      <w:lvlText w:val="•"/>
      <w:lvlJc w:val="left"/>
      <w:pPr>
        <w:ind w:left="5133" w:hanging="262"/>
      </w:pPr>
      <w:rPr>
        <w:rFonts w:hint="default"/>
        <w:lang w:val="zh-CN" w:eastAsia="zh-CN" w:bidi="zh-CN"/>
      </w:rPr>
    </w:lvl>
    <w:lvl w:ilvl="6">
      <w:start w:val="0"/>
      <w:numFmt w:val="bullet"/>
      <w:lvlText w:val="•"/>
      <w:lvlJc w:val="left"/>
      <w:pPr>
        <w:ind w:left="6063" w:hanging="262"/>
      </w:pPr>
      <w:rPr>
        <w:rFonts w:hint="default"/>
        <w:lang w:val="zh-CN" w:eastAsia="zh-CN" w:bidi="zh-CN"/>
      </w:rPr>
    </w:lvl>
    <w:lvl w:ilvl="7">
      <w:start w:val="0"/>
      <w:numFmt w:val="bullet"/>
      <w:lvlText w:val="•"/>
      <w:lvlJc w:val="left"/>
      <w:pPr>
        <w:ind w:left="6994" w:hanging="262"/>
      </w:pPr>
      <w:rPr>
        <w:rFonts w:hint="default"/>
        <w:lang w:val="zh-CN" w:eastAsia="zh-CN" w:bidi="zh-CN"/>
      </w:rPr>
    </w:lvl>
    <w:lvl w:ilvl="8">
      <w:start w:val="0"/>
      <w:numFmt w:val="bullet"/>
      <w:lvlText w:val="•"/>
      <w:lvlJc w:val="left"/>
      <w:pPr>
        <w:ind w:left="7924" w:hanging="262"/>
      </w:pPr>
      <w:rPr>
        <w:rFonts w:hint="default"/>
        <w:lang w:val="zh-CN" w:eastAsia="zh-CN" w:bidi="zh-CN"/>
      </w:rPr>
    </w:lvl>
  </w:abstractNum>
  <w:abstractNum w:abstractNumId="0">
    <w:multiLevelType w:val="hybridMultilevel"/>
    <w:lvl w:ilvl="0">
      <w:start w:val="1"/>
      <w:numFmt w:val="decimal"/>
      <w:lvlText w:val="%1."/>
      <w:lvlJc w:val="left"/>
      <w:pPr>
        <w:ind w:left="585" w:hanging="360"/>
        <w:jc w:val="left"/>
      </w:pPr>
      <w:rPr>
        <w:rFonts w:hint="default" w:ascii="Times New Roman" w:hAnsi="Times New Roman" w:eastAsia="Times New Roman" w:cs="Times New Roman"/>
        <w:spacing w:val="-2"/>
        <w:w w:val="99"/>
        <w:sz w:val="21"/>
        <w:szCs w:val="21"/>
        <w:lang w:val="zh-CN" w:eastAsia="zh-CN" w:bidi="zh-CN"/>
      </w:rPr>
    </w:lvl>
    <w:lvl w:ilvl="1">
      <w:start w:val="0"/>
      <w:numFmt w:val="bullet"/>
      <w:lvlText w:val="•"/>
      <w:lvlJc w:val="left"/>
      <w:pPr>
        <w:ind w:left="1500" w:hanging="360"/>
      </w:pPr>
      <w:rPr>
        <w:rFonts w:hint="default"/>
        <w:lang w:val="zh-CN" w:eastAsia="zh-CN" w:bidi="zh-CN"/>
      </w:rPr>
    </w:lvl>
    <w:lvl w:ilvl="2">
      <w:start w:val="0"/>
      <w:numFmt w:val="bullet"/>
      <w:lvlText w:val="•"/>
      <w:lvlJc w:val="left"/>
      <w:pPr>
        <w:ind w:left="2421" w:hanging="360"/>
      </w:pPr>
      <w:rPr>
        <w:rFonts w:hint="default"/>
        <w:lang w:val="zh-CN" w:eastAsia="zh-CN" w:bidi="zh-CN"/>
      </w:rPr>
    </w:lvl>
    <w:lvl w:ilvl="3">
      <w:start w:val="0"/>
      <w:numFmt w:val="bullet"/>
      <w:lvlText w:val="•"/>
      <w:lvlJc w:val="left"/>
      <w:pPr>
        <w:ind w:left="3341" w:hanging="360"/>
      </w:pPr>
      <w:rPr>
        <w:rFonts w:hint="default"/>
        <w:lang w:val="zh-CN" w:eastAsia="zh-CN" w:bidi="zh-CN"/>
      </w:rPr>
    </w:lvl>
    <w:lvl w:ilvl="4">
      <w:start w:val="0"/>
      <w:numFmt w:val="bullet"/>
      <w:lvlText w:val="•"/>
      <w:lvlJc w:val="left"/>
      <w:pPr>
        <w:ind w:left="4262" w:hanging="360"/>
      </w:pPr>
      <w:rPr>
        <w:rFonts w:hint="default"/>
        <w:lang w:val="zh-CN" w:eastAsia="zh-CN" w:bidi="zh-CN"/>
      </w:rPr>
    </w:lvl>
    <w:lvl w:ilvl="5">
      <w:start w:val="0"/>
      <w:numFmt w:val="bullet"/>
      <w:lvlText w:val="•"/>
      <w:lvlJc w:val="left"/>
      <w:pPr>
        <w:ind w:left="5183" w:hanging="360"/>
      </w:pPr>
      <w:rPr>
        <w:rFonts w:hint="default"/>
        <w:lang w:val="zh-CN" w:eastAsia="zh-CN" w:bidi="zh-CN"/>
      </w:rPr>
    </w:lvl>
    <w:lvl w:ilvl="6">
      <w:start w:val="0"/>
      <w:numFmt w:val="bullet"/>
      <w:lvlText w:val="•"/>
      <w:lvlJc w:val="left"/>
      <w:pPr>
        <w:ind w:left="6103" w:hanging="360"/>
      </w:pPr>
      <w:rPr>
        <w:rFonts w:hint="default"/>
        <w:lang w:val="zh-CN" w:eastAsia="zh-CN" w:bidi="zh-CN"/>
      </w:rPr>
    </w:lvl>
    <w:lvl w:ilvl="7">
      <w:start w:val="0"/>
      <w:numFmt w:val="bullet"/>
      <w:lvlText w:val="•"/>
      <w:lvlJc w:val="left"/>
      <w:pPr>
        <w:ind w:left="7024" w:hanging="360"/>
      </w:pPr>
      <w:rPr>
        <w:rFonts w:hint="default"/>
        <w:lang w:val="zh-CN" w:eastAsia="zh-CN" w:bidi="zh-CN"/>
      </w:rPr>
    </w:lvl>
    <w:lvl w:ilvl="8">
      <w:start w:val="0"/>
      <w:numFmt w:val="bullet"/>
      <w:lvlText w:val="•"/>
      <w:lvlJc w:val="left"/>
      <w:pPr>
        <w:ind w:left="7944" w:hanging="360"/>
      </w:pPr>
      <w:rPr>
        <w:rFonts w:hint="default"/>
        <w:lang w:val="zh-CN" w:eastAsia="zh-CN" w:bidi="zh-CN"/>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spacing w:before="4"/>
      <w:ind w:left="120"/>
    </w:pPr>
    <w:rPr>
      <w:rFonts w:ascii="宋体" w:hAnsi="宋体" w:eastAsia="宋体" w:cs="宋体"/>
      <w:sz w:val="24"/>
      <w:szCs w:val="24"/>
      <w:lang w:val="zh-CN" w:eastAsia="zh-CN" w:bidi="zh-CN"/>
    </w:rPr>
  </w:style>
  <w:style w:styleId="Heading1" w:type="paragraph">
    <w:name w:val="Heading 1"/>
    <w:basedOn w:val="Normal"/>
    <w:uiPriority w:val="1"/>
    <w:qFormat/>
    <w:pPr>
      <w:spacing w:before="108"/>
      <w:ind w:left="1040" w:right="2282"/>
      <w:jc w:val="center"/>
      <w:outlineLvl w:val="1"/>
    </w:pPr>
    <w:rPr>
      <w:rFonts w:ascii="宋体" w:hAnsi="宋体" w:eastAsia="宋体" w:cs="宋体"/>
      <w:b/>
      <w:bCs/>
      <w:sz w:val="32"/>
      <w:szCs w:val="32"/>
      <w:lang w:val="zh-CN" w:eastAsia="zh-CN" w:bidi="zh-CN"/>
    </w:rPr>
  </w:style>
  <w:style w:styleId="Heading2" w:type="paragraph">
    <w:name w:val="Heading 2"/>
    <w:basedOn w:val="Normal"/>
    <w:uiPriority w:val="1"/>
    <w:qFormat/>
    <w:pPr>
      <w:ind w:left="120"/>
      <w:outlineLvl w:val="2"/>
    </w:pPr>
    <w:rPr>
      <w:rFonts w:ascii="宋体" w:hAnsi="宋体" w:eastAsia="宋体" w:cs="宋体"/>
      <w:b/>
      <w:bCs/>
      <w:sz w:val="24"/>
      <w:szCs w:val="24"/>
      <w:lang w:val="zh-CN" w:eastAsia="zh-CN" w:bidi="zh-CN"/>
    </w:rPr>
  </w:style>
  <w:style w:styleId="ListParagraph" w:type="paragraph">
    <w:name w:val="List Paragraph"/>
    <w:basedOn w:val="Normal"/>
    <w:uiPriority w:val="1"/>
    <w:qFormat/>
    <w:pPr>
      <w:spacing w:before="3"/>
      <w:ind w:left="120" w:right="1357"/>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华威桥消防中心</dc:title>
  <dcterms:created xsi:type="dcterms:W3CDTF">2022-05-09T01:22:11Z</dcterms:created>
  <dcterms:modified xsi:type="dcterms:W3CDTF">2022-05-09T01:22:11Z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WPS 文字</vt:lpwstr>
  </property>
  <property fmtid="{D5CDD505-2E9C-101B-9397-08002B2CF9AE}" pid="4" name="LastSaved">
    <vt:filetime>2022-05-09T00:00:00Z</vt:filetime>
  </property>
</Properties>
</file>