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bookmarkStart w:id="0" w:name="_GoBack"/>
      <w:r>
        <w:rPr>
          <w:rFonts w:hint="eastAsia" w:ascii="宋体" w:hAnsi="宋体" w:eastAsia="宋体" w:cs="宋体"/>
          <w:sz w:val="24"/>
          <w:szCs w:val="24"/>
          <w:lang w:eastAsia="zh-CN"/>
        </w:rPr>
        <w:drawing>
          <wp:anchor distT="0" distB="0" distL="114300" distR="114300" simplePos="0" relativeHeight="251659264" behindDoc="1" locked="0" layoutInCell="1" allowOverlap="1">
            <wp:simplePos x="0" y="0"/>
            <wp:positionH relativeFrom="column">
              <wp:posOffset>2075815</wp:posOffset>
            </wp:positionH>
            <wp:positionV relativeFrom="paragraph">
              <wp:posOffset>-515620</wp:posOffset>
            </wp:positionV>
            <wp:extent cx="1527175" cy="1511935"/>
            <wp:effectExtent l="39370" t="0" r="48895" b="66675"/>
            <wp:wrapNone/>
            <wp:docPr id="5" name="图片 5" descr="三汇公章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三汇公章2"/>
                    <pic:cNvPicPr>
                      <a:picLocks noChangeAspect="1"/>
                    </pic:cNvPicPr>
                  </pic:nvPicPr>
                  <pic:blipFill>
                    <a:blip r:embed="rId6"/>
                    <a:stretch>
                      <a:fillRect/>
                    </a:stretch>
                  </pic:blipFill>
                  <pic:spPr>
                    <a:xfrm rot="17340000">
                      <a:off x="0" y="0"/>
                      <a:ext cx="1527175" cy="1511935"/>
                    </a:xfrm>
                    <a:prstGeom prst="rect">
                      <a:avLst/>
                    </a:prstGeom>
                  </pic:spPr>
                </pic:pic>
              </a:graphicData>
            </a:graphic>
          </wp:anchor>
        </w:drawing>
      </w:r>
      <w:bookmarkEnd w:id="0"/>
      <w:r>
        <w:rPr>
          <w:rFonts w:hint="eastAsia" w:ascii="宋体" w:hAnsi="宋体" w:eastAsia="宋体" w:cs="宋体"/>
          <w:b/>
          <w:bCs/>
          <w:sz w:val="44"/>
          <w:szCs w:val="44"/>
          <w:lang w:val="en-US" w:eastAsia="zh-CN"/>
        </w:rPr>
        <w:t>全员安全生产责任制</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8"/>
          <w:szCs w:val="28"/>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第一章 总则</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 为全面落实企业安全生产主体责任，进一步明确各级负责人、各职能部门及其工作人员和各岗位作业人员的安全生产责任，依据《安全生产法》等制定本制度</w:t>
      </w:r>
      <w:r>
        <w:rPr>
          <w:rFonts w:hint="eastAsia" w:ascii="宋体" w:hAnsi="宋体" w:eastAsia="宋体" w:cs="宋体"/>
          <w:sz w:val="24"/>
          <w:szCs w:val="24"/>
          <w:lang w:eastAsia="zh-CN"/>
        </w:rPr>
        <w:t>，</w:t>
      </w:r>
      <w:r>
        <w:rPr>
          <w:rFonts w:hint="eastAsia" w:ascii="宋体" w:hAnsi="宋体" w:eastAsia="宋体" w:cs="宋体"/>
          <w:sz w:val="24"/>
          <w:szCs w:val="24"/>
        </w:rPr>
        <w:t>本制度适用于企业全员安全生产责任制的界定，明确各岗位的责任人员、责任范围和考核标准等内容。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 企业的主要负责人是本单位安全生产工作第一责任人，全面负责安全生产工作；安全总监协助本单位主要负责人履行安全生产管理职责，专项分管本单位安全生产管理工作；其他负责人负责职责范围内的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 全员安全生产责任制作为企业岗位责任制的重要组成部分，是企业安全生产管理的核心，是落实企业安全生产主体责任的关键。须依据“管业务必须管安全”、“管生产经营必须管安全”和“谁主管谁负责”、“谁审批谁负责”的原则，对岗位安全生产职责进行分工、量化、考核，实现“一岗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 企业安全生产管理部门负责本级安全生产责任制的监督和考核工作，工会根据相关法律要求对企业安全生产进行监督。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第五条 全员安全生产责任制应进行公示，发生变化时应及时更新。公示可以采用发布文件、张挂图牌、设置公示栏等形式实施。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第六条 企业主要负责人应组织或实施全员安全生产责任制的教育培训工作，并将其纳入企业安全生产年度培训计划，建立健全教育培训档案，如实记录安全生产教育和培训情况。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第七条 企业应对全员安全生产责任制落实情况进行考核管理，健全激励约束机制，对主动落实、全面落实责任的进行奖励，对不落实责任、部分落实责任的进行惩处，促进全员安全生产责任制的落实。</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第二章 安全生产委员会安全生产职责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第八条 安全生产委员会（安全生产领导小组）是企业安全生产管理工作的领导机构，由主要负责人任主任，分管安全生产的负责人（安全总监）以及其他相关负责人、工会主席、总工程师等任副主任，成员由本级各职能部门负责人、下级各单位负责人以及从业人员代表组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独立法人单位应设立安全生产委员会、法人单位下属分支机构设立安全生产领导小组。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第九条 安全生产委员会（安全生产领导小组）职责：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贯彻落实党和国家有关安全生产的指示精神;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组织制定企业安全生产方针，目标，中、长期规划，年度计划，措施和阶段性安全工作安排，并督促落实;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负责研究部署、指导、协调企业安全生产工作；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组织实施企业安全生产考核评估;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督促企业制定和实施安全投入计划;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督导企业制定和完善安全生产管理制度;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分析企业安全生产形势，研究解决安全生产重大问题；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审议年度或阶段性安全生产工作安排、工作总结，审议安全生产责任书考核情况；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b/>
          <w:bCs/>
          <w:color w:val="000000" w:themeColor="text1"/>
          <w:sz w:val="28"/>
          <w:szCs w:val="28"/>
          <w14:textFill>
            <w14:solidFill>
              <w14:schemeClr w14:val="tx1"/>
            </w14:solidFill>
          </w14:textFill>
        </w:rPr>
      </w:pPr>
      <w:r>
        <w:rPr>
          <w:rFonts w:hint="eastAsia" w:ascii="宋体" w:hAnsi="宋体" w:eastAsia="宋体" w:cs="宋体"/>
          <w:sz w:val="24"/>
          <w:szCs w:val="24"/>
        </w:rPr>
        <w:t>9. 组织事故调查、审定事故调查及处理报告。</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第三章 企业主要管理人员安全生产责任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第十条 主要负责人（法定代表人、董事长、总经理）安全生产责任清单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主要负责人为安全生产第一责任人，应对安全生产工作全面负责并履行以下职责：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建立健全并落实本单位全员安全生产责任制；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组织制定并实施本单位安全生产规章制度和操作规程；</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确定符合条件的安全生产分管负责人或者安全总监、技术负责人；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依法设置安全生产管理机构并配备专职安全生产管理人员，落实本单位技术管理机构的安全职能并配备安全技术人员；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每季度至少召开一次安全生产专题会议，研究和审查有关安全生产的重大事项，协调本单位各相关机构安全生产工作事宜；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每年度向职工代表大会、职工大会或者股东大会报告安全生产情况，接受工会、从业人员、股东对安全生产工作的监督；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保证本单位安全生产投入的有效实施；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组织建立并落实安全风险分级管控和隐患排查治理双重预防工作机制，负责管控重大风险，建立健全重大事故隐患排查、评估、报告、监控和治理制度；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建立健全本单位重大危险源安全管理制度并督促落实；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督促、检查本单位的安全生产工作，及时排查和消除生产安全事故隐患；每季度至少全面检查一次；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组织制定并实施本单位安全生产教育和培训计划；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依法开展安全生产标准化建设、安全文化建设和班组安全建设工作；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 加强本单位动火作业、临时用电作业、受限空间（有限空间）作业、高空作业、吊装作业、动土作业等特殊作业管理；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 建立健全本单位安全生产责任制绩效考核制度;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 组织制定并实施本单位的生产安全事故应急救援预案，配备必要的应急救援装备和物资，按规定组织开展应急演练；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 建立、健全本单位的单位负责人现场带班制度，每月带班时间不少于25%；</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 及时、如实报告生产安全事故，组织事故抢救；</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18. 法律、法规、规章规定的其他安全生产职责。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第十一条 党委书记安全生产责任清单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党委书记对企业贯彻落实党和国家安全生产方针、政策方面承担监督保障责任，履行以下主要职责：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保障并督促安全生产方针、政策和法律法规宣传教育工作；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总结推广企业安全生产先进经验，在评选先进党支部、优秀党员时，要把安全工作业绩作为重要考核内容；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支持并保障工会开展群众性的劳动保护监督和安全生产竞赛活动；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发动各级党（团）组织、员工认真贯彻各项安全管理制度；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积极推进安全风险分级管控和隐患排查治理双重预防工作机制建设；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 法律、法规、规章规定的其他安全生产职责。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第十二条 分管安全生产负责人（安全总监）安全生产责任清单分管安全生产负责人（安全总监）协助主要负责人履行安全生产管理职责，对安全生产工作负有组织实施、综合管理和日常监督的责任，履行以下主要职责：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协助主要负责人建立健全本单位全员安全生产责任制、安全生产规章制度和安全操作规程，并督促实施；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主持日常安全管理工作，组织本单位安全生产管理机构和安全生产管理人员开展工作，监督指导本单位生产安全事故应急预案演练与修订工作；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定期向安全生产委员会（领导小组）和主要负责人报告工作，并提出须由安全生产委员会（领导小组）研究、讨论和通过的安全工作议题；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组织召开安全生产工作会议，及时总结和部署安全生产工作; 定期预判、评估安全生产状况，研究解决安全生产问题；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协助主要负责人组织开展安全生产宣传教育培训工作；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协助主要负责人建立落实安全生产风险分级管控制度，并负责职责范围内的较大风险的管控工作;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协助主要负责人组织制定生产安全事故隐患排查治理制度，每月至少全面检查一次安全生产工作，对查出的事故隐患及时督促整改；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组织制定本单位临时用工作业安全管理制度，监督检查本单位对承包、承租单位安全生产资质、条件的审核工作，督促承包、承租单位履行安全生产职责；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组织制定本单位动火作业、临时用电作业、受限空间（有限空间）作业、高空作业、吊装作业、动土作业等特殊作业管理制度，并监督落实；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协助主要负责人建立健全本单位安全生产责任制绩效考核机制，考核与监督本单位各部门、各岗位履行安全生产责任制情况；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发生生产安全事故，按规定时间和程序报告，组织事故救援和善后处置，配合有关部门开展事故调查处理，组织内部的事故调查处理；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提名分支机构或分公司和工程项目派驻专职安全生产管理人员；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 对本单位人员职务晋升、表彰奖励候选人履行安全生产职责情况提出意见建议；对从业人员违反安全生产管理制度和安全操作规程的行为，经批评教育拒不整改的，提出处理意见并监督落实；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14. 法律、法规、规章以及本单位规定的其他安全生产职责。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第十三条 分管施工生产工作副总经理安全生产责任清单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分管施工生产工作的副总经理对施工生产的安全工作承担管理责任，履行以下主要职责：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协助主要负责人开展或落实相关安全生产职责；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组织或参与施工生产调度工作会议，在安排部署施工生产的同时，安排部署安全生产的有关事项；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督促工程管理部门、下级单位、工程项目部认真执行安全生产规章制度、做好施工过程的安全管理、落实好施工安全技术和劳动保护措施；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协助主要负责人组织建立安全风险分级管控和隐患排查治理双重预防工作机制，组织或参与分管工作的专业安全生产检查，排查治理分管工作范围内存在的安全隐患；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参与分管范围以外的安全生产管理工作，提出合理化建议；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参与、协调施工生产安全事故的调查处理，分析原因，总结经验教训、有针对性制定事故防范措施；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 法律、法规、规章规定的其他安全生产职责。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第十四条 总工程师安全生产责任清单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总工程师对施工生产采取的安全技术工作承担全面管理责任，履行以下主要职责：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认真贯彻执行国家安全生产法律、法规、标准、规范和安全技术规程，组织制定、修订和审查安全技术规程及安全技术措施计划，组织实施并审核、批准企业安全技术规程、操作规程和安全技术措施；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加强安全技术管理，积极推进采用安全先进技术和安全防护装备；组织研究制定重大事故隐患整改方案，解决生产过程中存在的安全技术问题，预防事故的发生；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审核批准施工组织设计、危险性较大的专项施工方案，确保安全技术措施的可行性，并提出决定性意见；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组织制定本单位的生产安全事故应急救援预案；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对使用的新材料、新技术、新工艺，提供技术支持，组织并审查使用和实施过程的安全性，提出安全技术防范措施；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协助主要负责人组织建立安全风险分级管控和隐患排查治理双重预防工作机制，组织或参与质量技术专业检查工作，排查治理存在的安全隐患；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参加伤亡事故的调查，从技术上分析事故原因，提出防范措施；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8. 法律、法规、规章规定的其他安全生产职责。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第十五条 分管机械设备管理工作副总经理安全生产责任清单分管机械设备工作的副总经理对机械设备的安全工作承担管理责任，履行以下主要职责：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协助主要负责人开展或落实相关安全生产职责；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在采购或选择租赁机械设备型号时，督促设备管理部门落实机械设备的本质安全和安全附件完好；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组织或参与机械设备工作会议，在安排部署工作任务的同时安排部署相关安全工作；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督促设备管理部门认真执行安全生产规章制度、做好机械设备监督检查工作以及机械设备大修安全监控工作；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协助主要负责人组织建立安全风险分级管控和隐患排查治理双重预防工作机制，组织或参与分管工作的专业安全生产检查，排查治理分管工作范围内存在的安全隐患；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参与分管范围以外的安全生产管理工作，提出合理化建议；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参与、协调机械设备安全事故的调查处理，分析原因，总结经验教训、有针对性制定事故防范措施；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8. 法律、法规、规章规定的其他安全生产职责。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第十六条 分管经营工作副总经理安全生产责任清单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分管经营工作的副总经理对经营的安全工作承担管理责任，履行以下主要职责：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协助主要负责人开展或落实相关安全生产职责；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督促经营管理部门严格遵守招投标法律法规，规范使用企业的资质、资格证件；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负责分管业务内的安全生产工作，组织或参与经营工作会议，分析经营工作安全动态，及时解决存在的问题；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经营管理部门对施工合同相关的安全生产责任条款，应当进行合规性审查，签订承包合同时，应约定安全生产责任条款，明确安全生产责任；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协助主要负责人组织建立安全风险分级管控和隐患排查治理双重预防工作机制；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参与分管范围以外的安全生产管理工作，提出合理化建议；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 法律、法规、规章规定的其他安全生产职责。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第十七条 分管物资工作副总经理安全生产责任清单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分管物资工作的副总经理对物资的安全工作承担管理责任，履行以下主要职责：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协助主要负责人相关安全生产职责的开展或落实；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监督物资管理部门采购的原材料、构件、配件等质量符合国家标准，督促物资管理部门做好施工现场原材料、构件质量安全的监督检查工作；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督促物资管理部门认真执行安全生产规章制度、做好材料储存、分类堆放安全监控工作；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协助主要负责人组织建立安全风险分级管控和隐患排查治理双重预防工作机制，组织或参与分管工作的专业安全生产检查，排查治理分管工作范围内存在的安全隐患；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参与分管范围以外的安全生产管理工作，提出合理化建议；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参与、协调材料相关安全事故的调查处理，分析原因，总结经验教训、有针对性制定事故防范措施；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 法律、法规、规章规定的其他安全生产职责。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第十八条 分管人力资源工作副总经理安全生产责任清单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分管人力资源工作的副总经理对人力资源的安全工作承担管理责任，履行以下主要职责：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协助主要负责人相关安全生产职责的开展或落实；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组织或参与劳动纪律、工作纪律、临时用工等制度的制定、修订和监督检查；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确保本单位安全人员配备满足相关法律法规要求；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督促人力资源管理部门认真执行安全生产规章制度，统一发布年度安全教育培训计划，并监督实施；协助主要负责人制定并实施本单位安全生产教育和培训计划、落实好专职安全管理人员的人力储备和资格证件的取证、年审等工作、做好工伤保险相关事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协助主要负责人组织建立安全风险分级管控和隐患排查治理双重预防工作机制，组织或参与分管工作的专业安全生产检查，排查治理分管工作范围内存在的安全隐患；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参与分管范围以外的安全生产管理工作，提出合理化建议；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法律、法规、规章规定的其他安全生产职责。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第十九条 工会主席安全生产责任清单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工会主席对企业的安全生产工作承担监督责任，履行以下主要职责：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组织并落实班组安全生产建设，协助做好从业人员的安全教育培训、宣传工作和自我防范意识，会同有关部门开展安全知识竞赛、合理化建议等活动；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参与企业相关安全生产、劳动保护、职业卫生等方面规章制度的制定；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协助建立安全风险分级管控和隐患排查治理双重预防工作机制，监督并参与安全生产检查工作；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参加生产安全事故的调查处理，协助做好伤亡事故的善后处理工作；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关心职工劳动条件的改善，保护职工在劳动过程中的安全与健康，监督相关职能部门对从事有毒有害作业人员进行预防性健康体检、做好女工劳动保护工作；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把劳动保护工作，列入职代会的重要议事日程，对职工提出的有关劳动保护方面的提案负责协调落实；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对企业安全生产工作实施监督并提出合理化建议；对于违反安全生产法律、法规的行为，有权检举和控告；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监督劳动保护费用的使用，对有碍安全生产、危害职工安全健康的行为有权抵制、纠正；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法律、法规、规章规定的其他安全生产职责。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第二十条 总会计师安全生产责任清单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总会计师对安全生产投入的费用承担提取保障责任，履行以下主要职责：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执行国家关于企业安全技术措施经费提取使用的有关规定，做到专款专用，并监督执行；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切实保证对安全生产的资金投入，保证安全技术措施的隐患整改项目费用到位；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保障工伤保险、工程团体意外伤害保险、安全生产责任保险等费用，审核各类安全费用的支出；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保障劳动防护用品、防暑降温费用的使用；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严格遵守并督促财务管理部门遵守国家财政制度和财经纪律；</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法律、法规、规章规定的其他安全生产职责。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第二十一条 总经济师安全生产责任清单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总经济师对安全生产投入的费用承担审核责任，履行以下主要职责：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负责生产经营合同中涉及安全生产内容的审定工作；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参加或主持安全经济分析活动，参加本单位有关安全生产会议、活动，以及参与安全生产伤亡事故经济损失调查的有关工作；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监督、指导安全生产费用使用的规范性、经济性，依法审核安全生产费用支出的合理性；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法律、法规、规章规定的其他安全生产职责。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第二十二条 其他副职领导安全生产责任清单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按分工做好主管范围内的安全生产工作，对主管范围内的安全生产工作负领导责任。</w:t>
      </w:r>
    </w:p>
    <w:p>
      <w:pPr>
        <w:adjustRightInd/>
        <w:spacing w:after="240" w:afterLines="100"/>
        <w:jc w:val="center"/>
        <w:rPr>
          <w:rFonts w:ascii="宋体" w:hAnsi="宋体" w:eastAsia="宋体"/>
          <w:b/>
          <w:bCs/>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第四章 企业职能部门及其人员安全生产责任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第二十三条 安全生产管理部门安全生产责任清单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安全生产管理部门负责人为本部门安全生产第一责任人，对本部门业务范围内的安全生产工作承担直接责任；对企业安全生产工作承担监督责任；负责企业安全生产策划及过程监督考核；履行以下主要职责：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组织或者参与拟订本单位安全生产规章制度、操作规程并监督实施；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参与本单位涉及安全生产的经营决策，提出改进安全生产管理的建议，督促本单位其他机构、人员履行安全生产职责；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组织制定本单位安全生产管理年度工作计划和目标，并进行考核；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组织或者参与本单位安全生产宣传教育和培训，如实记录安全生产教育和培训情况；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监督本单位安全生产资金投入和技术措施的落实；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组织开展危险源辨识和评估，督促落实本单位重大危险源的安全管理措施，监督劳动防护用品的采购、发放、使用和管理；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检查本单位的安全生产状况，及时排查生产安全事故隐患，提出改进安全生产管理的建议；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制止和纠正违章指挥、强令冒险作业、违反操作规程的行为;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组织落实安全风险分级管控措施和隐患排查治理制度，督促落实安全生产整改措施；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制定本单位临时用工作业安全管理制度，督促承包、承租单位履行安全生产职责，并对承包、承租单位及人员的相关资质进行审核、监管；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对本单位动火作业、临时用电作业、受限空间（有限空间）作业、高空作业、盲板抽堵作业、吊装作业、动土作业、断路作业、设备检修等现场作业情况进行抽查监督；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组织制定安全生产责任制绩效考核制度并监督实施；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 组织或者参与拟订本单位生产安全事故应急救援预案；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 组织或者参与本单位应急救援演练；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 法律、法规、规章以及本单位规定的其他安全生产职责。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第二十四条 工程管理部门安全生产责任清单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工程管理部门负责人为本部门安全生产第一责任人，对本部门的安全生产工作承担直接责任，对企业工程安全承担管理责任，负责企业工程安全的过程监督，履行以下主要职责：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履行安全生产“一岗双责”，落实本部门安全生产责任制;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负责工程项目施工过程的管理，在保证生产安全的前提下，合理制定施工计划、组织施工生产；杜绝违章指挥、纠正违章作业;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监督工程项目部规范施工作业，严格执行安全生产规章制度和操作规程，督促落实施工组织设计、施工方案中的安全技术措施，协调、解决施工过程遇到的疑难问题;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落实本部门安全风险分级管控和隐患排查治理措施;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按照法律法规要求，审查和检查工程项目分包单位的安全生产资质、条件，禁止将无营业执照、无经营资质、无安全生产许可证的队伍引进企业；落实劳务队伍管理人员、特种作业人员持证上岗；劳务作业人员，其身体、年龄应满足企业的相关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掌握项目安全生产动态，在施工生产计划会上讲评安全生产情况;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督促劳务队伍落实人员教育培训、参加项目进场教育和考核，提供的劳务队伍人员应具有基本的安全生产常识;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组织或参与对劳务队伍的作业场所、特种作业人员及个人劳动防护用品佩戴的安全监督、检查，纠正存在的问题，消除事故隐患；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按职责权限参与事故应急预案编制和应急演练工作，组织事故救援，做好伤亡事故的善后处理工作；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组织制定并实施本部门安全生产教育和培训计划，并如实记录;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法律、法规、规章规定的其他职责以及本单位领导交办的其它安全工作。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第二十五条 设备管理部门安全生产责任清单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设备管理部门负责人为本部门的安全生产第一责任人，对本部门的安全生产工作承担直接责任，对企业设备安全承担管理责任，负责企业设备安全的过程监督，履行以下主要职责：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贯彻执行机械设备安全生产法律法规、规范标准及企业的安全生产管理规章制度；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建立机械设备检修维护台账；对购置的机械设备安全技术性能负责，机械设备应符合本质安全要求；监督机械设备使用单位按规定进行维修、保养，督促保障安全防护和安全附件处于良好状态；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负责锅炉、压力容器、起重吊装等特种设备的管理、报检、验收等工作；做好机械设备的日常检验、检测、鉴定等工作；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协助建立安全风险分级管控和隐患排查治理双重预防工作机制，适时开展机械设备专项安全检查工作，排查治理设备安全隐患，督促整改措施的落实；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确保对外承租和外租机械设备的状态完好、安全可靠；在签订机械设备租赁使用合同时必须约定双方的安全生产责任；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新购机械设备的安全防护装置必须齐全、有效，出厂合格证及技术资料必须完整，使用前应制定设备安全技术操作规程，组织专业人员进行技术培训，向有关人员交代安全注意事项；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在制定或审定机械设备检修计划时，应当明确相应的安全技术措施；推广应用、节能新技术，新工艺时，应确保安全；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参加机械设备事故和未遂事故的调查，分析事故原因，提出处理意见，制定防范措施；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年度述职报告应体现安全生产责任落实情况，提出管理建议；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法律、法规、规章规定的其他职责以及本单位领导交办的其它安全工作。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第二十六条 技术管理部门安全生产责任清单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技术管理部门负责人为本部门的安全生产第一责任人，对本部门的安全生产工作承担直接责任，对企业安全承担技术管理责任，负责企业技术安全的过程监督，履行以下主要职责：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建立健全安全生产技术保障体系、制度，负责安全技术的管理，提供安全技术保障措施；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参与审查施工组织设计、专项施工方案，审查安全技术措施的可行性，并提出修正意见；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协助建立安全风险分级管控和隐患排查治理双重预防工作机制，组织或参与工程项目安全技术检查工作，排查治理存在的事故隐患，防止因技术原因诱发事故；负责重大危险源的管理把控；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组织或参与编制、修订工艺技术操作规程、工艺技术标准时，应符合安全生产要求；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参与事故和未遂事故的调查，从技术管理方面分析事故原因，提出处理意见，制定防范措施；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年度述职报告应体现安全生产责任落实情况，提出管理建议；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法律、法规、规章规定的其他职责以及本单位领导交办的其它安全工作。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第二十七条 质量管理部门安全生产责任清单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质量管理部门负责人为本部门的安全生产第一责任人，对本部门的安全生产工作承担直接责任，对企业质量安全承担管理责任，负责企业质量安全的过程监督，履行以下主要职责：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贯彻执行国家、地方有关质量、检验方面的安全生产法律法规、规范标准及企业的安全生产管理规章制度；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参与审查施工组织设计、专项施工方案，审查质量安全管理措施的可行性，并提出修正意见；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协助建立安全风险分级管控和隐患排查治理双重预防工作机制，组织或参与工程项目质量安全检查工作，排查治理存在的事故隐患，防止因质量原因诱发事故；</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检查隐蔽工程、特殊防护设施及其他分部分项工程的验收情况；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参与事故和未遂事故的调查，从质量管理方面分析事故原因，提出处理意见，制定防范措施；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年度述职报告应体现安全生产责任落实情况，提出管理建议；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法律、法规、规章规定的其他职责以及本单位领导交办的其它安全工作。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第二十八条 人力资源管理部门安全生产责任清单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力资源管理部门负责人为本部门的安全生产第一责任人，对本部门业务范围内的安全生产工作承担直接责任，对企业安全生产培训承担管理责任，负责基层安全生产培训的过程监督，对企业安全培训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贯彻执行国家、地方有关安全生产方面的法律、法规及企业管理规章制度的培训；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应将安全生产教育培训工作纳入企业年度培训计划并组织实施，负责对主要负责人、安全生产管理人员、专业技术人员、操作人员、特种作业人员的外部培训工作，负责组织新员工三级安全教育培训工作；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负责专职安全生产管理人员的配备和资格证件的取证、年审等工作；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组织转岗员工企业级安全教育培训;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根据安全生产绩效考核结果，计发或调整相关人员工资；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参与工伤事故认定，组织职业病鉴定工作;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参与因工伤亡事故调查，执行对事故责任者的行政处理，提出用工管理防范措施；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年度述职报告体现安全生产责任落实情况，提出管理建议;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法律、法规、规章规定的其他职责以及本单位领导交办的其它安全工作。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第二十九条 物资管理部门安全生产责任清单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物资管理部门负责人为本部门安全生产第一责任人，对本部门业务范围内的安全生产工作承担直接责任，对企业物资存放安全承担管理责任，负责企业现场材料管理的过程监督，履行以下主要职责：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贯彻执行国家、地方安全生产法律法规和相应的标准规范及企业安全生产规章制度;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购置的物资应符合质量和安全性能标准。购置直接用于安全防护的物资，必须持有产品合格证、说明书，必要时应做抽样试验；所采购的劳动防护用品必须符合国家标准;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对施工现场的原材料、成品、半成品、废料的存放与标识，应提出明确安全要求；对易燃、易爆、有毒物资，应督促分类存放、严格管理、控制使用;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参与建立安全风险分级管控和隐患排查治理双重预防工作机制，适时开展材料、构配件现场安全检查，排查事故隐患，督促整改措施的落实；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接受事故调查，分析事故原因，制定防范措施，提出处理意见；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年度述职报告应体现安全生产责任的落实情况，提出管理建议;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 法律、法规、规章规定的其他职责以及本单位领导交办的其它安全工作。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第三十条 办公室安全生产责任清单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办公室主任为本部门安全生产第一责任人，对本部门业务范围内的安全生产工作承担直接责任，对企业安全规定的传递承担管理责任，履行以下主要职责：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根据企业对安全工作的要求、通知，协调相关部门开展安全生产工作;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及时转发上级有关安全生产的文件及要求；对安全生产管理部门提交的有关材料应及时会签、下发;</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落实本单位服务车辆的安全管理工作，协助做好驾驶员的安全教育和车辆的维护保养工作，配合相关部门对车辆进行各种安全检验、检查、年审等工作;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组织开展本单位食堂卫生防疫工作;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组织开展本单位驻地值班保卫工作；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参与建立安全风险分级管控和隐患排查治理双重预防工作机制，落实办公区域防火、防盗工作，排查相关事故隐患，落实整改措施；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年度述职报告应体现安全生产责任落实情况，提出管理建议;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法律、法规、规章规定的其他职责以及本单位领导交办的其它安全工作。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第三十一条 经营管理部门安全生产责任清单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经营管理部门负责人为本部门的安全生产第一责任人，对本部门业务范围内的安全生产工作承担直接责任，履行以下主要职责：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贯彻执行国家、省、市有关建设工程招投标方面的政策、法律法规及企业安全生产规章制度;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在工商注册范围内从事生产经营活动，在资质许可范围内承揽工程，禁止借用、挂靠资质或从事违法分包经营;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签订合同前，应对相关安全责任条款进行会审，符合法律规定；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年度述职报告应体现安全生产责任落实情况，提出管理建议;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法律、法规、规章规定的其他职责以及本单位领导交办的其它安全工作。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第三十二条 财务管理部门安全生产责任清单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财务管理部门负责人为本部门安全生产第一责任人，对本部门业务范围内的安全生产工作承担直接责任，履行以下主要职责：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严格遵守国家、地方的财务制度和安全生产法律法规;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根据上年度生产经营情况计提安全投入费用，保证安全投入，确保专款专用；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负责年度安全生产投入费用的统计，提供相关投入凭证;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审核事故处理费用，协助安全生产管理部门办理安全生产奖惩手续;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执行保险柜使用制度，对物防、技防、报警设施落实专人设置、设防，确保有效使用;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接受相关安全检查工作，落实整改措施；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年度述职报告应体现安全生产责任落实情况，提出管理建议;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法律、法规、规章规定的其他职责以及本单位领导交办的其它安全工作。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第三十三条 商务管理部门安全生产责任清单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核定招投标文件中安全生产费用投入情况；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明确工程项目建设成本核算过程中的安全技术措施费用；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扣除工程款结算时分包单位的罚款款项；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参与对分包商和分供商的安全生产履约能力审核及安全考核评价工作；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负责安全生产成本管理信息数据库的建设、发布与维护管理，提高职业健康安全生产经费测算的准确度；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在施工过程中，根据安全生产措施核定安全生产投入数额；</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负责建立健全本单位安全生产费用管控指标，分析并督导所属单位实施安全生产费用管理工作。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第三十四条 企业其它职能部门工作人员安全生产责任清单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认真贯彻执行国家安全生产法律、法规、企业安全生产规章制度，落实岗位安全责任，对岗位确定的安全工作负责；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对部门的用电设施、技防设施进行经常性检查，预防触电、火灾、盗窃事故发生；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按值班规定参加值班工作；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完成部门负责人交办的其它安全工作。</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第五章 分支机构（分公司、事业部、办事处等）主要岗位人员安全生产责任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第三十五条 分支机构主要负责人安全生产责任清单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分支机构主要负责人为本单位安全生产第一责任人，对本单位生产经营的安全生产全面负责，履行以下主要职责：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认真贯彻执行国家安全生产法律法规和企业安全生产规章制度，组织实施企业年度安全生产工作计划；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组织制定并监督落实安全生产责任制；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建立健全本单位安全安全组织机构，健全本单位安全生产保证体系，并保证其正常运转;</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根据企业安全生产管理制度和操作规程，实施或确定本单位安全生产管理制度和操作规程;</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参与建立安全风险分级管控和隐患排查治理双重预防工作机制，掌握本单位安全生产动态，组织或参与安全生产检查，及时消除事故隐患与不安全因素，制止违章作业行为;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执行施工方案、安全技术措施审批制度；督促工程项目、作业点落实工程安全技术要求;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对本单位安全生产投入进行监督和落实，优化资源配置、合理组织生产，确保安全生产投入的有效实施;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执行特种作业人员及劳务人员使用管理规定，落实在岗人员安全培训教育;</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组织制定并实施生产安全事故应急救援预案;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开展安全生产标准化建设、安全文化建设和班组安全建设工作；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发生因工伤亡及重大未遂事故，应做好现场保护，及时上报，协助事故调查，接受事故处理。落实防范措施，认真吸取教训;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年度述职应体现安全生产责任落实情况，提出管理建议;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 法律、法规、规章规定的其他职责以及企业领导交办的其它安全工作。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第三十六条 分支机构其他负责人安全生产责任清单和相关业务部门的安全生产职责，参照第三章、第四章相关规定，结合分管工作或业务范围，由分支机构确定其安全生产职责。</w:t>
      </w:r>
    </w:p>
    <w:p>
      <w:pPr>
        <w:adjustRightInd/>
        <w:spacing w:after="240" w:afterLines="100"/>
        <w:jc w:val="center"/>
        <w:rPr>
          <w:rFonts w:ascii="宋体" w:hAnsi="宋体" w:eastAsia="宋体"/>
          <w:b/>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第六章 工程项目主要岗位人员安全生产责任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第三十七条 项目经理安全生产责任清单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项目经理为项目安全生产第一责任人，对项目的生产经营安全生产工作负直接落实责任。履行以下主要职责：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贯彻执行国家安全生产法律法规、标准、规范和企业安全生产规章制度，保证项目安全生产投入的有效实施;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合理组织人、财、物等各生产要素，坚持“不安全，不生产”原则，在部署施工生产计划的同时部署安全生产工作；不违章指挥、不强令冒险作业，杜绝以包代管，拒绝不符合安全生产的指令和意见;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根据项目实际，落实安全生产责任制；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结合工程特点及施工过程情况，制定项目安全生产管理目标、安全生产管理制度，并组织过程中的实施、检查、考核;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参与建立安全风险分级管控和隐患排查治理双重预防工作机制，组织开展安全生产检查，排查治理现场事故隐患；整改存在的事故隐患或存在的问题;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落实企业安全生产教育和培训计划，组织人员进场安全教育培训；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组织实施项目应急预案演练，参与企业应急预案演练；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发生事故后，应立即组织现场保护与抢救，及时上报事故。接受事故调查，吸取事故教训，落实防范措施;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第三十八条 技术负责人（总工）安全生产责任清单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落实安全生产法律法规、规范、标准的相关规定及企业的安全生产规章制度。对工程项目安全技术措施管理负责。履行以下主要职责：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组织或参与编制工程项目施工组织设计、专项施工方案，拟采取的安全技术措施要与现场实际相符，具有针对性、可行性;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组织施工组织设计、专项施工方案的交底，安全技术交底应交到施工工长（施工员）和每一位现场作业人员，并履行签字手续;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根据法律法规的相关要求，针对危险性较大的分部分项工程组织专项施工方案的评审和专家评审;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组织施工技术措施、专项安全技术措施落实情况验收和监督检查，对执行中出现的问题应提出整改要求或解决方案;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应用新材料、新技术、新工艺、新设备，实施前应组织相关人员进行安全技术培训，提出执行工艺的安全操作要求，防止因工艺、工序不熟悉而导致事故;</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参与安全风险分级管控和隐患排查治理双重预防工作机制建设，参与项目安全生产检查，对施工中存在的不安全因素，从技术方面提出整改意见并予以消除;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接受伤亡及未遂事故调查，落实安全技术防范措施;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第三十九条 生产经理安全生产责任清单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项目生产经理作为项目施工管理负责人，按照“管生产必须管安全”原则，对项目的安全生产工作负分管领导责任：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按照上级单位制定的项目安全生产目标（包括伤亡控制指标和安全达标、文明施工目标），进行安全责任目标分解并定期组织检查考核；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贯彻落实安全生产方针、政策、法规和各项规章制度，结合项目工程特点及施工全过程的情况，制定本项目各项安全生产管理措施，并监督实施；组织并监督项目施工中安全技术交底制度和设备、设施验收制度的实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协助项目经理建立安全风险分级管控和隐患排查治理双重预防工作机制，参与项目安全生产检查，对施工中存在的不安全因素，及时整改并予以消除；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支持、指导安全管理人员的工作，按建设部的规定配备专职安全生产管理人员，所配备的专职安全生产管理人员须持证上岗；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健全和完善用工管理手续，录用分包队必须经上级机构批准。认真做好自有职工和分包队人员上岗安全教育，保证他们的健康与安全；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组织施工现场每周安全生产检查，发现施工生产中的安全隐患，组织制定措施，及时整改；对上级提出的安全生产与管理方面的问题，要定人、定时间、定措施予以解决；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提取和用好安全技术措施费用，落实各项安全防护措施，实现工地安全达标；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发生事故，要做好现场保护与抢救工作，及时上报，组织、配合事故的调查,认真落实制定的防范措施，吸取事故教训；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第四十条 商务经理安全生产责任清单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确定工程合同中安全生产措施费，在业主支付工程款时确保安全生产措施费同时得到支付；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在组织工程合同交底、签订分包合同时，明确安全生产、文明施工措施费范围、比例（或数量）及支付方式；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保证安全生产措施费的及时支付，做到专款专用，优先保证现场安全防护和安全隐患整改的资金；</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协助项目经理编制项目安全投入计划，并审核项目安全生产投入费用清单，对该费用的统筹、统计工作负责；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第四十一条 安全总监安全生产责任清单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认真贯彻执行国家安全生产法律法规、标准、规范，企业安全生产管理制度，对工程项目的综合安全管理工作负领导责任；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监督项目安全生产费用落实、参与项目安全策划的编制，对落实情况进行监督；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参与制定项目有关安全生产管理制度、生产安全事故应急救援预案；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参加各类安全交底、验收、危险作业审批及安全生产例会；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参加定期安全生产和职业健康检查，组织日巡查，督促隐患整改。对存在重大安全隐患的分部分项工程，有下达停工整改决定，并直接向上级单位报告的权利；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组织作业人员入场安全教育，监督员工持证上岗、班前安全活动开展；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记录安全生产监督日志；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发生事故应立即向项目经理、公司安全总监报告，并立即参与抢救；</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第四十二条 施工员安全生产责任清单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认真执行安全生产规章制度和现场安全技术措施，对负责的区域（工序）负直接落实责任;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针对生产任务内容和特点，做好班前活动；落实安全技术措施及安全操作规程要求，对作业人员执行规程、标准、技术措施、交底要求情况进行巡查，及时纠正违章作业行为；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对劳务队伍自带设备的安全状况，组织或参与进场检验，发现问题及时纠正解决；对重点、特殊部位施工，除执行安全技术交底，落实安全技术措施外，应进行现场旁站;</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坚持“不安全，不生产”原则，不违章指挥、不强令冒险作业。对不符合安全要求的指令和意见、不符合本质安全的机械设备、不符合要求的劳务人员、不符合安全要求的配电设施、施工机具、安全技术防护用品有权拒绝;</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根据工程进度，适时组织现场作业人员学习相应的操作规程，提高人员的操作技能和安全意识;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接受各级人员对项目的安全生产监督检查，对提出的事故隐患或管理方面存在的问题，落实整改措施;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应用新材料、新工艺、新技术、新设备过程中，发现隐患或问题时，应暂停使用，并报告项目技术负责人;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接受伤亡及未遂事故调查，落实整改措施;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第四十三条 专职安全生产管理人员安全生产责任清单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认真贯彻执行国家安全生产法律法规、标准、规范，企业安全生产管理制度，对工程项目的综合安全管理工作负直接监管责任;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协助项目经理开展安全生产管理工作，监督工程项目执行、落实安全生产规章制度;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组织或者参与拟订项目安全生产管理制度、应急预案，组织应急救援演练;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检查项目安全生产状况，及时排查生产安全事故隐患，提出改进安全生产管理的建议；督促落实项目安全生产整改措施；对违章指挥、违章作业、违反劳动纪律的行为有权依据相关规定下达整改指令或做出处罚；对紧急情况有权责令暂停作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组织或者参与项目进场安全生产教育和培训，如实记录安全生产教育和培训情况；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负责项目安全生产内业资料并做好日常维护;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督促落实项目重大危险源的安全管理措施；负责施工现场安全防护设施、警示标志的日常监管，督促工长（施工员）按规定落实安全技术措施、设置安全警示标志；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记录安全生产监督日志；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事故发生后，在抢救人员，保护现场的同时，立即按规定报告，协助做好事故调查，如实反映情况;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第四十四条 机械管理员安全生产责任清单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落实企业关于设备使用、租赁、检修、维护保养的相关规定，对投入项目使用的机械设备本质安全负直接管理责任;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对特种设备、机械安全附件督促检查、校验、送检；</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对现场设备进行自查，参与项目安全大检查，排查存在的事故隐患；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签订机械设备租赁合同，须约定双方安全生产责任，核实机械设备状况，满足生产要求，建立机械设备台账;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对操作人员的操作行为进行检查，纠正违章操作;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接受伤亡事故、未遂事故、机械设备事故调查，落实防范措施;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第四十五条 材料员安全生产责任清单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落实企业关于材料管理的规定，对进场和采购的材料质量安全、储存安全负直接管理责任;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对现场材料使用、储存进行自查，排查存在的问题；参与项目安全大检查，及时制止乱放、乱堆、乱丢等不良行为，合理堆放材料，防止坍塌、倾倒伤人;对易燃、易爆、有毒物资，应严格落实相关要求，分类存放、严格管理、控制使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按照施工现场材料管理规定，做好储存材料的防火、防潮、隔离等措施，落实防范措施；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第四十六条 质检员安全生产责任清单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落实有关施工质量管理制度，对验收通过的施工工序或产品质量安全负直接管理责任;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按国家现行质量标准监督检查施工质量，确保符合规范要求，参加隐蔽工程、分部分项工程的验收，对原材料、半成品进行监督检查，不符合质量标准的应制止使用;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参加图纸会审、工程验收及技术评定工作，排查质量隐患，提出合理化建议;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接受质量事故调查分析，落实整改措施;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第四十七条 资料员安全生产责任清单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资料员在施工员、质检员、专职安全生产管理人员的积极配合下，做好安全资料工作；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协助制定施工组织设计、安全技术交底及各种制度、纪律、规定等工作；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准备好各种安全技术档案、安全检查、安全教育的有关资料，及时做好班前安全活动记录；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对安全施工中采用的新技术、新产品、新工艺或某些新的安全施工方法，要及时写出总结，以便吸取经验教训，提高施工技术和安全管理水平；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按照工程进度及时收集、整理安全资料，严禁弄虚作假；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资料员必须忠于职守，不断总结提高本身的业务能力，更好地做好本职工作；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第四十八条 预算员安全生产责任清单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负责核算项目部安全生产措施费用；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对项目部的劳保防护用品的发放及时做出合理预算，保证劳保防护用品的及时发放；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协助项目部各职责人员作好安全工作，负责工生产安全事故经济损失分析的相关工作；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第四十九条 测量员、试验员安全生产责任清单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落实测量、试验设备的使用、检验、维护保养相关规定，对测量、试验过程中自身防护而导致的事故负责;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对测量、试验设备、仪器应进行经常性检查，排查存在问题；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按规定取样送检、检验过程中，加强个人防范，落实整改措施;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 完成上级交办的其它安全生产工作。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第五十条 其他管理人员安全生产责任清单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严格遵守安全生产规章制度和劳动纪律，对本岗位安全生产负责；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自觉掌握本岗位的安全生产知识，提高安全防范能力，保持作业环境整洁；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积极参加安全生产教育培训和应急演练活动；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发现不安全因素及时报告，有权拒绝违章指挥，制止、劝阻、提醒他人违章作业行为；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发生事故，在抢救人员同时，保护事故现场，接受事故调查，如实反映情况；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第五十一条 项目班组长安全生产责任清单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1、每天召开班前会，开展班前安全教育，告知班组作业区域的主要安全生产风险点、防范措施和事故应急措施等；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2、加强班组安全培训，督促班组人员熟知工作岗位存在的危险因素、防范措施及事故应急措施；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3、严格执行本单位安全风险分级管控和隐患排查治理各项工作制度，组织开展班前、班中、班后安全检查或交接班检查，对班组作业区域进行安全风险隐患排查，落实安全防范措施，并做好相关记录；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4、督促班组人员严格遵守本单位的安全生产规章制度和岗位安全操作规程，正确佩戴和使用劳动防护用品；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5、对作业中发生的险情、突发事件及时报告，组织事故初期应急处置并采取措施保护现场；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6、法律、法规、规章以及本单位规定的其他安全生产职责。法律法规及企业赋予的其他安全生产职责。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第五十二条 作业人员安全生产责任清单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严格遵守安全生产规章制度和操作规程，服从管理；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积极参加安全学习及安全培训,掌握本职工作所需的安全生产知识，提高安全生产技能,从事特种作业的必须经培训取得相应资格证书；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认真开展岗前、岗中、交接班安全隐患排查，确保本岗位作业区域内相关机械设备、用电、环境等保持安全状况；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发生生产安全事故后，事故现场有关人员应当立即报告本单位负责人；发现事故隐患或者其他不安全因素，应当立即向现场安全管理人员或者本单位负责人报告；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有权对单位安全生产工作中存在的问题提出批评、检举、控告，有权拒绝违章指挥和强令冒险作业；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熟悉本岗位的安全生产风险和应急处置措施，发现直接危及人身安全的紧急情况时,有权停止作业或者在采取可能的应急措施后,撤离作业现场；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正确佩戴和使用劳动防护用品；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熟练掌握应急逃生知识，提高互救自救能力；</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法律、法规、规章以及本单位规定的其他安全生产职责。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第五十三条 仓库管理员安全生产责任清单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落实物料存储安全规定，对物品的储存、保管、防火、防潮、防盗等承担保管责任；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掌握仓储物品、材料的化学性质，能正确使用相应的灭火器材；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建立物资保管进出账簿，做到定期盘点，账物相符；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对仓储场所、保管物资进行经常性检查，排查存在隐患；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第五十四条 炊事员安全生产责任清单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遵守安全规章制度及卫生制度，服从安全管理，对岗位的安全负责；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掌握炊事设备操作步骤，严格遵守劳动纪律，不违章作业、不违章操作，保持食堂卫生清洁；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做好食品留样工作，样品存放应设置专用冰柜，不得存放其它食材，留样至少存放48小时；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安全用电，正确使用液化气，熟练使用消防器材；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定期进行体检，必须持健康证上岗；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剩余的食材应妥善保存，及时处理过期、变质食材；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如发生事故，抢救人员同时，保护事故现场，接受事故调查，如实反映情况；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完成上级交办的其它安全生产工作。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第五十五条 安保人员安全生产责任清单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自觉遵守安保人员管理规定，对因工作失职造成的事故（事件）负责；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履行外来人员登记制度，进出门车辆必须登记；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不得在值勤岗位上喝酒、睡觉、玩手机，不得擅自脱岗，不得容留无关人员在守卫室逗留，严格遵守安全纪律；</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班中定时巡查区域内的物资、门窗，建立当班巡查记录，发现问题及时上报；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熟悉消防器材的位置，掌握灭火器的使用方法；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发现盗抢、失火、公物损坏等事件、事故，应及时报警，协助调查；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完成上级交办的其它安全生产工作。</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第七章 全员安全生产责任制考核制度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一、总则</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第五十六条 安全生产责任制是公司加强安全生产工作、促进企业持续健康安全发展的根本制度，为了切实保障安全生产责任落实，制定本制度。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第五十七条 安全生产实行责任事故“一票否决制”。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第五十八条 企业对安全生产工作中作出突出贡献的单位和个人应进行相应的表彰和奖励，对发生生产安全事故的相关单位和责任人应进行相应的处罚。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二、安全生产责任制与安全生产目标责任书考核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第五十九条 考核依据：对各级、各部门安全生产责任制的主要考核依据包括主管部门有关规定、《全员安全生产责任制度》、各级安全生产目标责任书以及企业有关规定等。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第六十条 安全生产目标责任书签订</w:t>
      </w:r>
    </w:p>
    <w:tbl>
      <w:tblPr>
        <w:tblStyle w:val="14"/>
        <w:tblW w:w="5000" w:type="pct"/>
        <w:tblInd w:w="0" w:type="dxa"/>
        <w:tblLayout w:type="autofit"/>
        <w:tblCellMar>
          <w:top w:w="0" w:type="dxa"/>
          <w:left w:w="0" w:type="dxa"/>
          <w:bottom w:w="0" w:type="dxa"/>
          <w:right w:w="0" w:type="dxa"/>
        </w:tblCellMar>
      </w:tblPr>
      <w:tblGrid>
        <w:gridCol w:w="1247"/>
        <w:gridCol w:w="1507"/>
        <w:gridCol w:w="2440"/>
        <w:gridCol w:w="1339"/>
        <w:gridCol w:w="1783"/>
      </w:tblGrid>
      <w:tr>
        <w:trPr>
          <w:trHeight w:val="506" w:hRule="atLeast"/>
        </w:trPr>
        <w:tc>
          <w:tcPr>
            <w:tcW w:w="750" w:type="pct"/>
            <w:tcBorders>
              <w:top w:val="single" w:color="000000" w:sz="4" w:space="0"/>
              <w:left w:val="single" w:color="000000" w:sz="4" w:space="0"/>
              <w:bottom w:val="single" w:color="000000" w:sz="4" w:space="0"/>
              <w:right w:val="single" w:color="000000" w:sz="4" w:space="0"/>
            </w:tcBorders>
            <w:shd w:val="clear" w:color="auto" w:fill="F3F3F3"/>
            <w:vAlign w:val="center"/>
          </w:tcPr>
          <w:p>
            <w:pPr>
              <w:jc w:val="center"/>
              <w:rPr>
                <w:rFonts w:ascii="宋体" w:hAnsi="宋体" w:eastAsia="宋体"/>
                <w:b/>
                <w:bCs/>
                <w:sz w:val="24"/>
                <w:szCs w:val="24"/>
              </w:rPr>
            </w:pPr>
            <w:r>
              <w:rPr>
                <w:rFonts w:hint="eastAsia" w:ascii="宋体" w:hAnsi="宋体" w:eastAsia="宋体"/>
                <w:b/>
                <w:bCs/>
                <w:sz w:val="24"/>
                <w:szCs w:val="24"/>
              </w:rPr>
              <w:t>层级</w:t>
            </w:r>
          </w:p>
        </w:tc>
        <w:tc>
          <w:tcPr>
            <w:tcW w:w="906" w:type="pct"/>
            <w:tcBorders>
              <w:top w:val="single" w:color="000000" w:sz="4" w:space="0"/>
              <w:left w:val="single" w:color="000000" w:sz="4" w:space="0"/>
              <w:bottom w:val="single" w:color="000000" w:sz="4" w:space="0"/>
              <w:right w:val="single" w:color="000000" w:sz="4" w:space="0"/>
            </w:tcBorders>
            <w:shd w:val="clear" w:color="auto" w:fill="F3F3F3"/>
            <w:vAlign w:val="center"/>
          </w:tcPr>
          <w:p>
            <w:pPr>
              <w:jc w:val="center"/>
              <w:rPr>
                <w:rFonts w:ascii="宋体" w:hAnsi="宋体" w:eastAsia="宋体"/>
                <w:b/>
                <w:bCs/>
                <w:sz w:val="24"/>
                <w:szCs w:val="24"/>
              </w:rPr>
            </w:pPr>
            <w:r>
              <w:rPr>
                <w:rFonts w:hint="eastAsia" w:ascii="宋体" w:hAnsi="宋体" w:eastAsia="宋体"/>
                <w:b/>
                <w:bCs/>
                <w:sz w:val="24"/>
                <w:szCs w:val="24"/>
              </w:rPr>
              <w:t>签订人</w:t>
            </w:r>
          </w:p>
        </w:tc>
        <w:tc>
          <w:tcPr>
            <w:tcW w:w="1467" w:type="pct"/>
            <w:tcBorders>
              <w:top w:val="single" w:color="000000" w:sz="4" w:space="0"/>
              <w:left w:val="single" w:color="000000" w:sz="4" w:space="0"/>
              <w:bottom w:val="single" w:color="000000" w:sz="4" w:space="0"/>
              <w:right w:val="single" w:color="000000" w:sz="4" w:space="0"/>
            </w:tcBorders>
            <w:shd w:val="clear" w:color="auto" w:fill="F3F3F3"/>
            <w:vAlign w:val="center"/>
          </w:tcPr>
          <w:p>
            <w:pPr>
              <w:jc w:val="center"/>
              <w:rPr>
                <w:rFonts w:ascii="宋体" w:hAnsi="宋体" w:eastAsia="宋体"/>
                <w:b/>
                <w:bCs/>
                <w:sz w:val="24"/>
                <w:szCs w:val="24"/>
              </w:rPr>
            </w:pPr>
            <w:r>
              <w:rPr>
                <w:rFonts w:hint="eastAsia" w:ascii="宋体" w:hAnsi="宋体" w:eastAsia="宋体"/>
                <w:b/>
                <w:bCs/>
                <w:sz w:val="24"/>
                <w:szCs w:val="24"/>
              </w:rPr>
              <w:t>责任人</w:t>
            </w:r>
          </w:p>
        </w:tc>
        <w:tc>
          <w:tcPr>
            <w:tcW w:w="805" w:type="pct"/>
            <w:tcBorders>
              <w:top w:val="single" w:color="000000" w:sz="4" w:space="0"/>
              <w:left w:val="single" w:color="000000" w:sz="4" w:space="0"/>
              <w:bottom w:val="single" w:color="000000" w:sz="4" w:space="0"/>
              <w:right w:val="single" w:color="000000" w:sz="4" w:space="0"/>
            </w:tcBorders>
            <w:shd w:val="clear" w:color="auto" w:fill="F3F3F3"/>
            <w:vAlign w:val="center"/>
          </w:tcPr>
          <w:p>
            <w:pPr>
              <w:jc w:val="center"/>
              <w:rPr>
                <w:rFonts w:ascii="宋体" w:hAnsi="宋体" w:eastAsia="宋体"/>
                <w:b/>
                <w:bCs/>
                <w:sz w:val="24"/>
                <w:szCs w:val="24"/>
              </w:rPr>
            </w:pPr>
            <w:r>
              <w:rPr>
                <w:rFonts w:hint="eastAsia" w:ascii="宋体" w:hAnsi="宋体" w:eastAsia="宋体"/>
                <w:b/>
                <w:bCs/>
                <w:sz w:val="24"/>
                <w:szCs w:val="24"/>
              </w:rPr>
              <w:t>责任周期</w:t>
            </w:r>
          </w:p>
        </w:tc>
        <w:tc>
          <w:tcPr>
            <w:tcW w:w="1072" w:type="pct"/>
            <w:tcBorders>
              <w:top w:val="single" w:color="000000" w:sz="4" w:space="0"/>
              <w:left w:val="single" w:color="000000" w:sz="4" w:space="0"/>
              <w:bottom w:val="single" w:color="000000" w:sz="4" w:space="0"/>
              <w:right w:val="single" w:color="000000" w:sz="4" w:space="0"/>
            </w:tcBorders>
            <w:shd w:val="clear" w:color="auto" w:fill="F3F3F3"/>
            <w:vAlign w:val="center"/>
          </w:tcPr>
          <w:p>
            <w:pPr>
              <w:jc w:val="center"/>
              <w:rPr>
                <w:rFonts w:ascii="宋体" w:hAnsi="宋体" w:eastAsia="宋体"/>
                <w:b/>
                <w:bCs/>
                <w:sz w:val="24"/>
                <w:szCs w:val="24"/>
              </w:rPr>
            </w:pPr>
            <w:r>
              <w:rPr>
                <w:rFonts w:hint="eastAsia" w:ascii="宋体" w:hAnsi="宋体" w:eastAsia="宋体"/>
                <w:b/>
                <w:bCs/>
                <w:sz w:val="24"/>
                <w:szCs w:val="24"/>
              </w:rPr>
              <w:t>备注</w:t>
            </w:r>
          </w:p>
        </w:tc>
      </w:tr>
      <w:tr>
        <w:tblPrEx>
          <w:tblCellMar>
            <w:top w:w="0" w:type="dxa"/>
            <w:left w:w="0" w:type="dxa"/>
            <w:bottom w:w="0" w:type="dxa"/>
            <w:right w:w="0" w:type="dxa"/>
          </w:tblCellMar>
        </w:tblPrEx>
        <w:trPr>
          <w:trHeight w:val="453" w:hRule="atLeast"/>
        </w:trPr>
        <w:tc>
          <w:tcPr>
            <w:tcW w:w="750"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公司</w:t>
            </w:r>
          </w:p>
        </w:tc>
        <w:tc>
          <w:tcPr>
            <w:tcW w:w="906"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总经理</w:t>
            </w:r>
          </w:p>
        </w:tc>
        <w:tc>
          <w:tcPr>
            <w:tcW w:w="146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职能部门负责人</w:t>
            </w:r>
          </w:p>
        </w:tc>
        <w:tc>
          <w:tcPr>
            <w:tcW w:w="80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每年</w:t>
            </w:r>
          </w:p>
        </w:tc>
        <w:tc>
          <w:tcPr>
            <w:tcW w:w="107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r>
      <w:tr>
        <w:tblPrEx>
          <w:tblCellMar>
            <w:top w:w="0" w:type="dxa"/>
            <w:left w:w="0" w:type="dxa"/>
            <w:bottom w:w="0" w:type="dxa"/>
            <w:right w:w="0" w:type="dxa"/>
          </w:tblCellMar>
        </w:tblPrEx>
        <w:trPr>
          <w:trHeight w:val="453" w:hRule="atLeast"/>
        </w:trPr>
        <w:tc>
          <w:tcPr>
            <w:tcW w:w="750"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p>
        </w:tc>
        <w:tc>
          <w:tcPr>
            <w:tcW w:w="906"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p>
        </w:tc>
        <w:tc>
          <w:tcPr>
            <w:tcW w:w="146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分支机构主要负责人</w:t>
            </w:r>
          </w:p>
        </w:tc>
        <w:tc>
          <w:tcPr>
            <w:tcW w:w="80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每年</w:t>
            </w:r>
          </w:p>
        </w:tc>
        <w:tc>
          <w:tcPr>
            <w:tcW w:w="107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r>
      <w:tr>
        <w:tblPrEx>
          <w:tblCellMar>
            <w:top w:w="0" w:type="dxa"/>
            <w:left w:w="0" w:type="dxa"/>
            <w:bottom w:w="0" w:type="dxa"/>
            <w:right w:w="0" w:type="dxa"/>
          </w:tblCellMar>
        </w:tblPrEx>
        <w:trPr>
          <w:trHeight w:val="453" w:hRule="atLeast"/>
        </w:trPr>
        <w:tc>
          <w:tcPr>
            <w:tcW w:w="750"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分支机构</w:t>
            </w:r>
          </w:p>
        </w:tc>
        <w:tc>
          <w:tcPr>
            <w:tcW w:w="906"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分支机构负责人</w:t>
            </w:r>
          </w:p>
        </w:tc>
        <w:tc>
          <w:tcPr>
            <w:tcW w:w="146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分支机构职能部门负责人</w:t>
            </w:r>
          </w:p>
        </w:tc>
        <w:tc>
          <w:tcPr>
            <w:tcW w:w="80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每年</w:t>
            </w:r>
          </w:p>
        </w:tc>
        <w:tc>
          <w:tcPr>
            <w:tcW w:w="107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r>
      <w:tr>
        <w:tblPrEx>
          <w:tblCellMar>
            <w:top w:w="0" w:type="dxa"/>
            <w:left w:w="0" w:type="dxa"/>
            <w:bottom w:w="0" w:type="dxa"/>
            <w:right w:w="0" w:type="dxa"/>
          </w:tblCellMar>
        </w:tblPrEx>
        <w:trPr>
          <w:trHeight w:val="602" w:hRule="atLeast"/>
        </w:trPr>
        <w:tc>
          <w:tcPr>
            <w:tcW w:w="750"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p>
        </w:tc>
        <w:tc>
          <w:tcPr>
            <w:tcW w:w="906"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p>
        </w:tc>
        <w:tc>
          <w:tcPr>
            <w:tcW w:w="146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所属项目部项目经理</w:t>
            </w:r>
          </w:p>
        </w:tc>
        <w:tc>
          <w:tcPr>
            <w:tcW w:w="80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项目周期</w:t>
            </w:r>
          </w:p>
        </w:tc>
        <w:tc>
          <w:tcPr>
            <w:tcW w:w="107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项目经理发生变更重新签订</w:t>
            </w:r>
          </w:p>
        </w:tc>
      </w:tr>
      <w:tr>
        <w:tblPrEx>
          <w:tblCellMar>
            <w:top w:w="0" w:type="dxa"/>
            <w:left w:w="0" w:type="dxa"/>
            <w:bottom w:w="0" w:type="dxa"/>
            <w:right w:w="0" w:type="dxa"/>
          </w:tblCellMar>
        </w:tblPrEx>
        <w:trPr>
          <w:trHeight w:val="602" w:hRule="atLeast"/>
        </w:trPr>
        <w:tc>
          <w:tcPr>
            <w:tcW w:w="75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项目部</w:t>
            </w:r>
          </w:p>
        </w:tc>
        <w:tc>
          <w:tcPr>
            <w:tcW w:w="90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项目经理</w:t>
            </w:r>
          </w:p>
        </w:tc>
        <w:tc>
          <w:tcPr>
            <w:tcW w:w="1467"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项目全体管理人员</w:t>
            </w:r>
          </w:p>
        </w:tc>
        <w:tc>
          <w:tcPr>
            <w:tcW w:w="80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项目周期</w:t>
            </w:r>
          </w:p>
        </w:tc>
        <w:tc>
          <w:tcPr>
            <w:tcW w:w="107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项目管理人员、分工发生变化重新签订</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注：各级安全生产目标责任书需单独签订，不能作为与其他类的责任书的一部分或者附件来签订。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第六十一条 考核组织</w:t>
      </w:r>
    </w:p>
    <w:tbl>
      <w:tblPr>
        <w:tblStyle w:val="14"/>
        <w:tblW w:w="5000" w:type="pct"/>
        <w:tblInd w:w="0" w:type="dxa"/>
        <w:tblLayout w:type="autofit"/>
        <w:tblCellMar>
          <w:top w:w="0" w:type="dxa"/>
          <w:left w:w="0" w:type="dxa"/>
          <w:bottom w:w="0" w:type="dxa"/>
          <w:right w:w="0" w:type="dxa"/>
        </w:tblCellMar>
      </w:tblPr>
      <w:tblGrid>
        <w:gridCol w:w="817"/>
        <w:gridCol w:w="1573"/>
        <w:gridCol w:w="1645"/>
        <w:gridCol w:w="3275"/>
        <w:gridCol w:w="1006"/>
      </w:tblGrid>
      <w:tr>
        <w:tblPrEx>
          <w:tblCellMar>
            <w:top w:w="0" w:type="dxa"/>
            <w:left w:w="0" w:type="dxa"/>
            <w:bottom w:w="0" w:type="dxa"/>
            <w:right w:w="0" w:type="dxa"/>
          </w:tblCellMar>
        </w:tblPrEx>
        <w:trPr>
          <w:trHeight w:val="441" w:hRule="atLeast"/>
        </w:trPr>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b/>
                <w:bCs/>
                <w:sz w:val="24"/>
                <w:szCs w:val="24"/>
              </w:rPr>
            </w:pPr>
            <w:r>
              <w:rPr>
                <w:rFonts w:hint="eastAsia" w:ascii="宋体" w:hAnsi="宋体" w:eastAsia="宋体"/>
                <w:b/>
                <w:bCs/>
                <w:sz w:val="24"/>
                <w:szCs w:val="24"/>
              </w:rPr>
              <w:t>层级</w:t>
            </w:r>
          </w:p>
        </w:tc>
        <w:tc>
          <w:tcPr>
            <w:tcW w:w="94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b/>
                <w:bCs/>
                <w:sz w:val="24"/>
                <w:szCs w:val="24"/>
              </w:rPr>
            </w:pPr>
            <w:r>
              <w:rPr>
                <w:rFonts w:hint="eastAsia" w:ascii="宋体" w:hAnsi="宋体" w:eastAsia="宋体"/>
                <w:b/>
                <w:bCs/>
                <w:sz w:val="24"/>
                <w:szCs w:val="24"/>
              </w:rPr>
              <w:t>考核组织</w:t>
            </w:r>
          </w:p>
        </w:tc>
        <w:tc>
          <w:tcPr>
            <w:tcW w:w="98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b/>
                <w:bCs/>
                <w:sz w:val="24"/>
                <w:szCs w:val="24"/>
              </w:rPr>
            </w:pPr>
            <w:r>
              <w:rPr>
                <w:rFonts w:hint="eastAsia" w:ascii="宋体" w:hAnsi="宋体" w:eastAsia="宋体"/>
                <w:b/>
                <w:bCs/>
                <w:sz w:val="24"/>
                <w:szCs w:val="24"/>
              </w:rPr>
              <w:t>审议决策</w:t>
            </w:r>
          </w:p>
        </w:tc>
        <w:tc>
          <w:tcPr>
            <w:tcW w:w="196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b/>
                <w:bCs/>
                <w:sz w:val="24"/>
                <w:szCs w:val="24"/>
              </w:rPr>
            </w:pPr>
            <w:r>
              <w:rPr>
                <w:rFonts w:hint="eastAsia" w:ascii="宋体" w:hAnsi="宋体" w:eastAsia="宋体"/>
                <w:b/>
                <w:bCs/>
                <w:sz w:val="24"/>
                <w:szCs w:val="24"/>
              </w:rPr>
              <w:t>考核对象</w:t>
            </w:r>
          </w:p>
        </w:tc>
        <w:tc>
          <w:tcPr>
            <w:tcW w:w="60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b/>
                <w:bCs/>
                <w:sz w:val="24"/>
                <w:szCs w:val="24"/>
              </w:rPr>
            </w:pPr>
            <w:r>
              <w:rPr>
                <w:rFonts w:hint="eastAsia" w:ascii="宋体" w:hAnsi="宋体" w:eastAsia="宋体"/>
                <w:b/>
                <w:bCs/>
                <w:sz w:val="24"/>
                <w:szCs w:val="24"/>
              </w:rPr>
              <w:t>考核周期</w:t>
            </w:r>
          </w:p>
        </w:tc>
      </w:tr>
      <w:tr>
        <w:tblPrEx>
          <w:tblCellMar>
            <w:top w:w="0" w:type="dxa"/>
            <w:left w:w="0" w:type="dxa"/>
            <w:bottom w:w="0" w:type="dxa"/>
            <w:right w:w="0" w:type="dxa"/>
          </w:tblCellMar>
        </w:tblPrEx>
        <w:trPr>
          <w:trHeight w:val="441" w:hRule="atLeast"/>
        </w:trPr>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公司</w:t>
            </w:r>
          </w:p>
        </w:tc>
        <w:tc>
          <w:tcPr>
            <w:tcW w:w="94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安委会办公室</w:t>
            </w:r>
          </w:p>
        </w:tc>
        <w:tc>
          <w:tcPr>
            <w:tcW w:w="98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安全生产管理委员会</w:t>
            </w:r>
          </w:p>
        </w:tc>
        <w:tc>
          <w:tcPr>
            <w:tcW w:w="196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公司管理层各级人员、各职能部门</w:t>
            </w:r>
          </w:p>
        </w:tc>
        <w:tc>
          <w:tcPr>
            <w:tcW w:w="60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每年</w:t>
            </w:r>
          </w:p>
        </w:tc>
      </w:tr>
      <w:tr>
        <w:tblPrEx>
          <w:tblCellMar>
            <w:top w:w="0" w:type="dxa"/>
            <w:left w:w="0" w:type="dxa"/>
            <w:bottom w:w="0" w:type="dxa"/>
            <w:right w:w="0" w:type="dxa"/>
          </w:tblCellMar>
        </w:tblPrEx>
        <w:trPr>
          <w:trHeight w:val="441" w:hRule="atLeast"/>
        </w:trPr>
        <w:tc>
          <w:tcPr>
            <w:tcW w:w="491" w:type="pct"/>
            <w:vMerge w:val="restart"/>
            <w:tcBorders>
              <w:top w:val="single" w:color="000000" w:sz="4" w:space="0"/>
              <w:left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分支机构</w:t>
            </w:r>
          </w:p>
        </w:tc>
        <w:tc>
          <w:tcPr>
            <w:tcW w:w="946" w:type="pct"/>
            <w:vMerge w:val="restart"/>
            <w:tcBorders>
              <w:top w:val="single" w:color="000000" w:sz="4" w:space="0"/>
              <w:left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安全生产领导小组办公室</w:t>
            </w:r>
          </w:p>
        </w:tc>
        <w:tc>
          <w:tcPr>
            <w:tcW w:w="989" w:type="pct"/>
            <w:vMerge w:val="restart"/>
            <w:tcBorders>
              <w:top w:val="single" w:color="000000" w:sz="4" w:space="0"/>
              <w:left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本单位安全生产管理委员会或安全生产领导小组</w:t>
            </w:r>
          </w:p>
        </w:tc>
        <w:tc>
          <w:tcPr>
            <w:tcW w:w="196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分支机构主要负责人</w:t>
            </w:r>
          </w:p>
        </w:tc>
        <w:tc>
          <w:tcPr>
            <w:tcW w:w="60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每半年</w:t>
            </w:r>
          </w:p>
        </w:tc>
      </w:tr>
      <w:tr>
        <w:tblPrEx>
          <w:tblCellMar>
            <w:top w:w="0" w:type="dxa"/>
            <w:left w:w="0" w:type="dxa"/>
            <w:bottom w:w="0" w:type="dxa"/>
            <w:right w:w="0" w:type="dxa"/>
          </w:tblCellMar>
        </w:tblPrEx>
        <w:trPr>
          <w:trHeight w:val="453" w:hRule="atLeast"/>
        </w:trPr>
        <w:tc>
          <w:tcPr>
            <w:tcW w:w="491" w:type="pct"/>
            <w:vMerge w:val="continue"/>
            <w:tcBorders>
              <w:left w:val="single" w:color="000000" w:sz="4" w:space="0"/>
              <w:right w:val="single" w:color="000000" w:sz="4" w:space="0"/>
            </w:tcBorders>
            <w:vAlign w:val="center"/>
          </w:tcPr>
          <w:p>
            <w:pPr>
              <w:jc w:val="center"/>
              <w:rPr>
                <w:rFonts w:ascii="宋体" w:hAnsi="宋体" w:eastAsia="宋体"/>
                <w:sz w:val="24"/>
                <w:szCs w:val="24"/>
              </w:rPr>
            </w:pPr>
          </w:p>
        </w:tc>
        <w:tc>
          <w:tcPr>
            <w:tcW w:w="946" w:type="pct"/>
            <w:vMerge w:val="continue"/>
            <w:tcBorders>
              <w:left w:val="single" w:color="000000" w:sz="4" w:space="0"/>
              <w:right w:val="single" w:color="000000" w:sz="4" w:space="0"/>
            </w:tcBorders>
            <w:vAlign w:val="center"/>
          </w:tcPr>
          <w:p>
            <w:pPr>
              <w:jc w:val="center"/>
              <w:rPr>
                <w:rFonts w:ascii="宋体" w:hAnsi="宋体" w:eastAsia="宋体"/>
                <w:sz w:val="24"/>
                <w:szCs w:val="24"/>
              </w:rPr>
            </w:pPr>
          </w:p>
        </w:tc>
        <w:tc>
          <w:tcPr>
            <w:tcW w:w="989" w:type="pct"/>
            <w:vMerge w:val="continue"/>
            <w:tcBorders>
              <w:left w:val="single" w:color="000000" w:sz="4" w:space="0"/>
              <w:right w:val="single" w:color="000000" w:sz="4" w:space="0"/>
            </w:tcBorders>
            <w:vAlign w:val="center"/>
          </w:tcPr>
          <w:p>
            <w:pPr>
              <w:jc w:val="center"/>
              <w:rPr>
                <w:rFonts w:ascii="宋体" w:hAnsi="宋体" w:eastAsia="宋体"/>
                <w:sz w:val="24"/>
                <w:szCs w:val="24"/>
              </w:rPr>
            </w:pPr>
          </w:p>
        </w:tc>
        <w:tc>
          <w:tcPr>
            <w:tcW w:w="196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分支机构职能部门负责人</w:t>
            </w:r>
          </w:p>
        </w:tc>
        <w:tc>
          <w:tcPr>
            <w:tcW w:w="60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每年</w:t>
            </w:r>
          </w:p>
        </w:tc>
      </w:tr>
      <w:tr>
        <w:tblPrEx>
          <w:tblCellMar>
            <w:top w:w="0" w:type="dxa"/>
            <w:left w:w="0" w:type="dxa"/>
            <w:bottom w:w="0" w:type="dxa"/>
            <w:right w:w="0" w:type="dxa"/>
          </w:tblCellMar>
        </w:tblPrEx>
        <w:trPr>
          <w:trHeight w:val="455" w:hRule="atLeast"/>
        </w:trPr>
        <w:tc>
          <w:tcPr>
            <w:tcW w:w="491" w:type="pct"/>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p>
        </w:tc>
        <w:tc>
          <w:tcPr>
            <w:tcW w:w="946" w:type="pct"/>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p>
        </w:tc>
        <w:tc>
          <w:tcPr>
            <w:tcW w:w="989" w:type="pct"/>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p>
        </w:tc>
        <w:tc>
          <w:tcPr>
            <w:tcW w:w="196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所属项目部项目经理</w:t>
            </w:r>
          </w:p>
        </w:tc>
        <w:tc>
          <w:tcPr>
            <w:tcW w:w="60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月检频次</w:t>
            </w:r>
          </w:p>
        </w:tc>
      </w:tr>
      <w:tr>
        <w:tblPrEx>
          <w:tblCellMar>
            <w:top w:w="0" w:type="dxa"/>
            <w:left w:w="0" w:type="dxa"/>
            <w:bottom w:w="0" w:type="dxa"/>
            <w:right w:w="0" w:type="dxa"/>
          </w:tblCellMar>
        </w:tblPrEx>
        <w:trPr>
          <w:trHeight w:val="453" w:hRule="atLeast"/>
        </w:trPr>
        <w:tc>
          <w:tcPr>
            <w:tcW w:w="49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项目部</w:t>
            </w:r>
          </w:p>
        </w:tc>
        <w:tc>
          <w:tcPr>
            <w:tcW w:w="94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项目经理</w:t>
            </w:r>
          </w:p>
        </w:tc>
        <w:tc>
          <w:tcPr>
            <w:tcW w:w="98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项目安全生产领导小组</w:t>
            </w:r>
          </w:p>
        </w:tc>
        <w:tc>
          <w:tcPr>
            <w:tcW w:w="196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项目全体管理人员</w:t>
            </w:r>
          </w:p>
        </w:tc>
        <w:tc>
          <w:tcPr>
            <w:tcW w:w="60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每月</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第六十二条 考核内容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各级各部门各岗位安全生产生产责任制考核内容为：《全员安全生产责任制度》落实情况、安全生产目标责任书完成情况以及法律法规要求的相应责任落实情况。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第六十三条 考核奖惩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各级各部门各岗位安全生产责任制考核应根据目标责任书内容编制相应的考核评分表，考核实行百分制打分，考核结果分为优秀（90分以上）、合格（70-89分）和不合格（70分以下)三类；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安全生产责任制考核结果是企业各级单位、部门和人员经营业绩考核、评优评先、绩效奖惩和岗位晋升、岗位定级的重要依据；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年度安全生产责任制考核结果为优秀的单位、部门及个人，应按照目标责任书中约定予以考核兑现奖励；</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年度安全生产责任制考核结果为不合格的，应给予通报批评，要求限期整改并可处以罚款。年度考核为不合格的单位、部门和个人不能进行或推荐评优评先和职务晋升、提岗等；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企业安全生产责任制考核中，连续两次考核结果为不合格的人员，企业应给予其停岗进行培训，培训合格后方可再上岗；培训仍不合格的，根据企业相关规定另行处理；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考核结果最终由企业安全生产管理委员会研究决定。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第六十四条 附件</w:t>
      </w:r>
    </w:p>
    <w:p>
      <w:pPr>
        <w:jc w:val="center"/>
        <w:rPr>
          <w:rFonts w:hint="eastAsia" w:ascii="宋体" w:hAnsi="宋体" w:eastAsia="宋体"/>
          <w:sz w:val="24"/>
          <w:szCs w:val="24"/>
        </w:rPr>
      </w:pPr>
    </w:p>
    <w:p>
      <w:pPr>
        <w:jc w:val="left"/>
        <w:rPr>
          <w:rFonts w:ascii="宋体" w:hAnsi="宋体" w:eastAsia="宋体"/>
          <w:sz w:val="24"/>
          <w:szCs w:val="24"/>
        </w:rPr>
      </w:pPr>
      <w:r>
        <w:rPr>
          <w:rFonts w:hint="eastAsia" w:ascii="宋体" w:hAnsi="宋体" w:eastAsia="宋体"/>
          <w:sz w:val="24"/>
          <w:szCs w:val="24"/>
        </w:rPr>
        <w:t>附</w:t>
      </w:r>
      <w:r>
        <w:rPr>
          <w:rFonts w:hint="eastAsia" w:ascii="宋体" w:hAnsi="宋体" w:eastAsia="宋体"/>
          <w:sz w:val="24"/>
          <w:szCs w:val="24"/>
          <w:lang w:val="en-US" w:eastAsia="zh-CN"/>
        </w:rPr>
        <w:t>表</w:t>
      </w:r>
      <w:r>
        <w:rPr>
          <w:rFonts w:hint="eastAsia" w:ascii="宋体" w:hAnsi="宋体" w:eastAsia="宋体"/>
          <w:sz w:val="24"/>
          <w:szCs w:val="24"/>
        </w:rPr>
        <w:t>全员安全生产责任制考核评价表（样表）</w:t>
      </w:r>
    </w:p>
    <w:tbl>
      <w:tblPr>
        <w:tblStyle w:val="14"/>
        <w:tblW w:w="5012" w:type="pct"/>
        <w:tblInd w:w="0" w:type="dxa"/>
        <w:tblLayout w:type="autofit"/>
        <w:tblCellMar>
          <w:top w:w="0" w:type="dxa"/>
          <w:left w:w="0" w:type="dxa"/>
          <w:bottom w:w="0" w:type="dxa"/>
          <w:right w:w="0" w:type="dxa"/>
        </w:tblCellMar>
      </w:tblPr>
      <w:tblGrid>
        <w:gridCol w:w="769"/>
        <w:gridCol w:w="2661"/>
        <w:gridCol w:w="665"/>
        <w:gridCol w:w="2785"/>
        <w:gridCol w:w="700"/>
        <w:gridCol w:w="756"/>
      </w:tblGrid>
      <w:tr>
        <w:tblPrEx>
          <w:tblCellMar>
            <w:top w:w="0" w:type="dxa"/>
            <w:left w:w="0" w:type="dxa"/>
            <w:bottom w:w="0" w:type="dxa"/>
            <w:right w:w="0" w:type="dxa"/>
          </w:tblCellMar>
        </w:tblPrEx>
        <w:trPr>
          <w:trHeight w:val="601"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b/>
                <w:bCs/>
                <w:sz w:val="24"/>
                <w:szCs w:val="24"/>
              </w:rPr>
            </w:pPr>
            <w:r>
              <w:rPr>
                <w:rFonts w:hint="eastAsia" w:ascii="宋体" w:hAnsi="宋体" w:eastAsia="宋体"/>
                <w:b/>
                <w:bCs/>
                <w:sz w:val="24"/>
                <w:szCs w:val="24"/>
              </w:rPr>
              <w:t>部门</w:t>
            </w:r>
            <w:r>
              <w:rPr>
                <w:rFonts w:ascii="宋体" w:hAnsi="宋体" w:eastAsia="宋体"/>
                <w:b/>
                <w:bCs/>
                <w:sz w:val="24"/>
                <w:szCs w:val="24"/>
              </w:rPr>
              <w:t>/</w:t>
            </w:r>
            <w:r>
              <w:rPr>
                <w:rFonts w:hint="eastAsia" w:ascii="宋体" w:hAnsi="宋体" w:eastAsia="宋体"/>
                <w:b/>
                <w:bCs/>
                <w:sz w:val="24"/>
                <w:szCs w:val="24"/>
              </w:rPr>
              <w:t>岗位</w:t>
            </w:r>
          </w:p>
        </w:tc>
        <w:tc>
          <w:tcPr>
            <w:tcW w:w="1595"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Times New Roman"/>
                <w:b/>
                <w:bCs/>
                <w:sz w:val="24"/>
                <w:szCs w:val="24"/>
              </w:rPr>
            </w:pPr>
          </w:p>
        </w:tc>
        <w:tc>
          <w:tcPr>
            <w:tcW w:w="39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b/>
                <w:bCs/>
                <w:sz w:val="24"/>
                <w:szCs w:val="24"/>
              </w:rPr>
            </w:pPr>
            <w:r>
              <w:rPr>
                <w:rFonts w:hint="eastAsia" w:ascii="宋体" w:hAnsi="宋体" w:eastAsia="宋体"/>
                <w:b/>
                <w:bCs/>
                <w:sz w:val="24"/>
                <w:szCs w:val="24"/>
              </w:rPr>
              <w:t>被考核人</w:t>
            </w:r>
          </w:p>
        </w:tc>
        <w:tc>
          <w:tcPr>
            <w:tcW w:w="1670"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Times New Roman"/>
                <w:b/>
                <w:bCs/>
                <w:sz w:val="24"/>
                <w:szCs w:val="24"/>
              </w:rPr>
            </w:pPr>
          </w:p>
        </w:tc>
        <w:tc>
          <w:tcPr>
            <w:tcW w:w="42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b/>
                <w:bCs/>
                <w:sz w:val="24"/>
                <w:szCs w:val="24"/>
              </w:rPr>
            </w:pPr>
            <w:r>
              <w:rPr>
                <w:rFonts w:hint="eastAsia" w:ascii="宋体" w:hAnsi="宋体" w:eastAsia="宋体"/>
                <w:b/>
                <w:bCs/>
                <w:sz w:val="24"/>
                <w:szCs w:val="24"/>
              </w:rPr>
              <w:t>考核时间</w:t>
            </w:r>
          </w:p>
        </w:tc>
        <w:tc>
          <w:tcPr>
            <w:tcW w:w="4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b/>
                <w:bCs/>
                <w:sz w:val="24"/>
                <w:szCs w:val="24"/>
              </w:rPr>
            </w:pPr>
          </w:p>
        </w:tc>
      </w:tr>
      <w:tr>
        <w:tblPrEx>
          <w:tblCellMar>
            <w:top w:w="0" w:type="dxa"/>
            <w:left w:w="0" w:type="dxa"/>
            <w:bottom w:w="0" w:type="dxa"/>
            <w:right w:w="0" w:type="dxa"/>
          </w:tblCellMar>
        </w:tblPrEx>
        <w:trPr>
          <w:trHeight w:val="604"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序号</w:t>
            </w:r>
          </w:p>
        </w:tc>
        <w:tc>
          <w:tcPr>
            <w:tcW w:w="1595"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考核项目</w:t>
            </w:r>
          </w:p>
        </w:tc>
        <w:tc>
          <w:tcPr>
            <w:tcW w:w="39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标准分</w:t>
            </w:r>
          </w:p>
        </w:tc>
        <w:tc>
          <w:tcPr>
            <w:tcW w:w="167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考核扣分标准</w:t>
            </w:r>
          </w:p>
        </w:tc>
        <w:tc>
          <w:tcPr>
            <w:tcW w:w="42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扣减分数</w:t>
            </w:r>
          </w:p>
        </w:tc>
        <w:tc>
          <w:tcPr>
            <w:tcW w:w="4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hint="eastAsia" w:ascii="宋体" w:hAnsi="宋体" w:eastAsia="宋体"/>
                <w:sz w:val="24"/>
                <w:szCs w:val="24"/>
              </w:rPr>
              <w:t>实得分数</w:t>
            </w:r>
          </w:p>
        </w:tc>
      </w:tr>
      <w:tr>
        <w:tblPrEx>
          <w:tblCellMar>
            <w:top w:w="0" w:type="dxa"/>
            <w:left w:w="0" w:type="dxa"/>
            <w:bottom w:w="0" w:type="dxa"/>
            <w:right w:w="0" w:type="dxa"/>
          </w:tblCellMar>
        </w:tblPrEx>
        <w:trPr>
          <w:trHeight w:val="559"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p>
        </w:tc>
        <w:tc>
          <w:tcPr>
            <w:tcW w:w="1595"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认真贯彻执行国家、行业和省市有关安全技术规程和标准。</w:t>
            </w:r>
          </w:p>
        </w:tc>
        <w:tc>
          <w:tcPr>
            <w:tcW w:w="39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ascii="宋体" w:hAnsi="宋体" w:eastAsia="宋体"/>
                <w:sz w:val="24"/>
                <w:szCs w:val="24"/>
              </w:rPr>
              <w:t>10</w:t>
            </w:r>
          </w:p>
        </w:tc>
        <w:tc>
          <w:tcPr>
            <w:tcW w:w="1670"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对年度内颁布实施的法律、法规、标准规定未及时宣贯落实的，扣</w:t>
            </w:r>
            <w:r>
              <w:rPr>
                <w:rFonts w:ascii="宋体" w:hAnsi="宋体" w:eastAsia="宋体"/>
                <w:sz w:val="24"/>
                <w:szCs w:val="24"/>
              </w:rPr>
              <w:t>5-10</w:t>
            </w:r>
            <w:r>
              <w:rPr>
                <w:rFonts w:hint="eastAsia" w:ascii="宋体" w:hAnsi="宋体" w:eastAsia="宋体"/>
                <w:sz w:val="24"/>
                <w:szCs w:val="24"/>
              </w:rPr>
              <w:t>分。</w:t>
            </w:r>
          </w:p>
        </w:tc>
        <w:tc>
          <w:tcPr>
            <w:tcW w:w="42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c>
          <w:tcPr>
            <w:tcW w:w="4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r>
      <w:tr>
        <w:tblPrEx>
          <w:tblCellMar>
            <w:top w:w="0" w:type="dxa"/>
            <w:left w:w="0" w:type="dxa"/>
            <w:bottom w:w="0" w:type="dxa"/>
            <w:right w:w="0" w:type="dxa"/>
          </w:tblCellMar>
        </w:tblPrEx>
        <w:trPr>
          <w:trHeight w:val="558"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w:t>
            </w:r>
          </w:p>
        </w:tc>
        <w:tc>
          <w:tcPr>
            <w:tcW w:w="1595"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编制并适时更新公司安全生产管理制度、操作规程。</w:t>
            </w:r>
          </w:p>
        </w:tc>
        <w:tc>
          <w:tcPr>
            <w:tcW w:w="39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ascii="宋体" w:hAnsi="宋体" w:eastAsia="宋体"/>
                <w:sz w:val="24"/>
                <w:szCs w:val="24"/>
              </w:rPr>
              <w:t>20</w:t>
            </w:r>
          </w:p>
        </w:tc>
        <w:tc>
          <w:tcPr>
            <w:tcW w:w="1670"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未及时根据实际编制、更新公司安全生产管理制度、操作规程，每出现一项扣</w:t>
            </w:r>
            <w:r>
              <w:rPr>
                <w:rFonts w:ascii="宋体" w:hAnsi="宋体" w:eastAsia="宋体"/>
                <w:sz w:val="24"/>
                <w:szCs w:val="24"/>
              </w:rPr>
              <w:t xml:space="preserve">2 </w:t>
            </w:r>
            <w:r>
              <w:rPr>
                <w:rFonts w:hint="eastAsia" w:ascii="宋体" w:hAnsi="宋体" w:eastAsia="宋体"/>
                <w:sz w:val="24"/>
                <w:szCs w:val="24"/>
              </w:rPr>
              <w:t>分。</w:t>
            </w:r>
          </w:p>
        </w:tc>
        <w:tc>
          <w:tcPr>
            <w:tcW w:w="42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c>
          <w:tcPr>
            <w:tcW w:w="4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r>
      <w:tr>
        <w:tblPrEx>
          <w:tblCellMar>
            <w:top w:w="0" w:type="dxa"/>
            <w:left w:w="0" w:type="dxa"/>
            <w:bottom w:w="0" w:type="dxa"/>
            <w:right w:w="0" w:type="dxa"/>
          </w:tblCellMar>
        </w:tblPrEx>
        <w:trPr>
          <w:trHeight w:val="839"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p>
        </w:tc>
        <w:tc>
          <w:tcPr>
            <w:tcW w:w="1595"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组织公司生产安全事故应急预案的编制及演练。</w:t>
            </w:r>
          </w:p>
        </w:tc>
        <w:tc>
          <w:tcPr>
            <w:tcW w:w="39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ascii="宋体" w:hAnsi="宋体" w:eastAsia="宋体"/>
                <w:sz w:val="24"/>
                <w:szCs w:val="24"/>
              </w:rPr>
              <w:t>20</w:t>
            </w:r>
          </w:p>
        </w:tc>
        <w:tc>
          <w:tcPr>
            <w:tcW w:w="1670"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未及时更新公司生产安全事故应急预案扣</w:t>
            </w:r>
            <w:r>
              <w:rPr>
                <w:rFonts w:ascii="宋体" w:hAnsi="宋体" w:eastAsia="宋体"/>
                <w:sz w:val="24"/>
                <w:szCs w:val="24"/>
              </w:rPr>
              <w:t>10</w:t>
            </w:r>
            <w:r>
              <w:rPr>
                <w:rFonts w:hint="eastAsia" w:ascii="宋体" w:hAnsi="宋体" w:eastAsia="宋体"/>
                <w:sz w:val="24"/>
                <w:szCs w:val="24"/>
              </w:rPr>
              <w:t>分；未按照计划开展应急演练，每缺一次扣</w:t>
            </w:r>
            <w:r>
              <w:rPr>
                <w:rFonts w:ascii="宋体" w:hAnsi="宋体" w:eastAsia="宋体"/>
                <w:sz w:val="24"/>
                <w:szCs w:val="24"/>
              </w:rPr>
              <w:t>10</w:t>
            </w:r>
            <w:r>
              <w:rPr>
                <w:rFonts w:hint="eastAsia" w:ascii="宋体" w:hAnsi="宋体" w:eastAsia="宋体"/>
                <w:sz w:val="24"/>
                <w:szCs w:val="24"/>
              </w:rPr>
              <w:t>分。</w:t>
            </w:r>
          </w:p>
        </w:tc>
        <w:tc>
          <w:tcPr>
            <w:tcW w:w="42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c>
          <w:tcPr>
            <w:tcW w:w="4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r>
      <w:tr>
        <w:tblPrEx>
          <w:tblCellMar>
            <w:top w:w="0" w:type="dxa"/>
            <w:left w:w="0" w:type="dxa"/>
            <w:bottom w:w="0" w:type="dxa"/>
            <w:right w:w="0" w:type="dxa"/>
          </w:tblCellMar>
        </w:tblPrEx>
        <w:trPr>
          <w:trHeight w:val="558"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p>
        </w:tc>
        <w:tc>
          <w:tcPr>
            <w:tcW w:w="1595"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协同人力部门进行公司安全生产宣传教育和培训。</w:t>
            </w:r>
          </w:p>
        </w:tc>
        <w:tc>
          <w:tcPr>
            <w:tcW w:w="39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ascii="宋体" w:hAnsi="宋体" w:eastAsia="宋体"/>
                <w:sz w:val="24"/>
                <w:szCs w:val="24"/>
              </w:rPr>
              <w:t>10</w:t>
            </w:r>
          </w:p>
        </w:tc>
        <w:tc>
          <w:tcPr>
            <w:tcW w:w="1670"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未按照计划开展公司安全生产宣传教育培训，每缺一次扣</w:t>
            </w:r>
            <w:r>
              <w:rPr>
                <w:rFonts w:ascii="宋体" w:hAnsi="宋体" w:eastAsia="宋体"/>
                <w:sz w:val="24"/>
                <w:szCs w:val="24"/>
              </w:rPr>
              <w:t xml:space="preserve">2 </w:t>
            </w:r>
            <w:r>
              <w:rPr>
                <w:rFonts w:hint="eastAsia" w:ascii="宋体" w:hAnsi="宋体" w:eastAsia="宋体"/>
                <w:sz w:val="24"/>
                <w:szCs w:val="24"/>
              </w:rPr>
              <w:t>分。</w:t>
            </w:r>
          </w:p>
        </w:tc>
        <w:tc>
          <w:tcPr>
            <w:tcW w:w="42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c>
          <w:tcPr>
            <w:tcW w:w="4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r>
      <w:tr>
        <w:tblPrEx>
          <w:tblCellMar>
            <w:top w:w="0" w:type="dxa"/>
            <w:left w:w="0" w:type="dxa"/>
            <w:bottom w:w="0" w:type="dxa"/>
            <w:right w:w="0" w:type="dxa"/>
          </w:tblCellMar>
        </w:tblPrEx>
        <w:trPr>
          <w:trHeight w:val="1363"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w:t>
            </w:r>
          </w:p>
        </w:tc>
        <w:tc>
          <w:tcPr>
            <w:tcW w:w="1595"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制订公司安全生产检查计划并组织实施，通报在建项目违规违章查处情况。</w:t>
            </w:r>
          </w:p>
        </w:tc>
        <w:tc>
          <w:tcPr>
            <w:tcW w:w="39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ascii="宋体" w:hAnsi="宋体" w:eastAsia="宋体"/>
                <w:sz w:val="24"/>
                <w:szCs w:val="24"/>
              </w:rPr>
              <w:t>20</w:t>
            </w:r>
          </w:p>
        </w:tc>
        <w:tc>
          <w:tcPr>
            <w:tcW w:w="1670"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未定期按照计划组织安全生产检查，每缺一次扣</w:t>
            </w:r>
            <w:r>
              <w:rPr>
                <w:rFonts w:ascii="宋体" w:hAnsi="宋体" w:eastAsia="宋体"/>
                <w:sz w:val="24"/>
                <w:szCs w:val="24"/>
              </w:rPr>
              <w:t>5</w:t>
            </w:r>
            <w:r>
              <w:rPr>
                <w:rFonts w:hint="eastAsia" w:ascii="宋体" w:hAnsi="宋体" w:eastAsia="宋体"/>
                <w:sz w:val="24"/>
                <w:szCs w:val="24"/>
              </w:rPr>
              <w:t>分；未及时通报在建项目违规违章查处情况每缺一次扣</w:t>
            </w:r>
            <w:r>
              <w:rPr>
                <w:rFonts w:ascii="宋体" w:hAnsi="宋体" w:eastAsia="宋体"/>
                <w:sz w:val="24"/>
                <w:szCs w:val="24"/>
              </w:rPr>
              <w:t>5</w:t>
            </w:r>
            <w:r>
              <w:rPr>
                <w:rFonts w:hint="eastAsia" w:ascii="宋体" w:hAnsi="宋体" w:eastAsia="宋体"/>
                <w:sz w:val="24"/>
                <w:szCs w:val="24"/>
              </w:rPr>
              <w:t>分。</w:t>
            </w:r>
          </w:p>
        </w:tc>
        <w:tc>
          <w:tcPr>
            <w:tcW w:w="42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c>
          <w:tcPr>
            <w:tcW w:w="4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r>
      <w:tr>
        <w:tblPrEx>
          <w:tblCellMar>
            <w:top w:w="0" w:type="dxa"/>
            <w:left w:w="0" w:type="dxa"/>
            <w:bottom w:w="0" w:type="dxa"/>
            <w:right w:w="0" w:type="dxa"/>
          </w:tblCellMar>
        </w:tblPrEx>
        <w:trPr>
          <w:trHeight w:val="558"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w:t>
            </w:r>
          </w:p>
        </w:tc>
        <w:tc>
          <w:tcPr>
            <w:tcW w:w="1595"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建立完善公司安全生产管理档案。</w:t>
            </w:r>
          </w:p>
        </w:tc>
        <w:tc>
          <w:tcPr>
            <w:tcW w:w="39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ascii="宋体" w:hAnsi="宋体" w:eastAsia="宋体"/>
                <w:sz w:val="24"/>
                <w:szCs w:val="24"/>
              </w:rPr>
              <w:t>10</w:t>
            </w:r>
          </w:p>
        </w:tc>
        <w:tc>
          <w:tcPr>
            <w:tcW w:w="1670"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未建立完善公司安全生产管理档案，视档案缺失情况扣分，扣完为止。</w:t>
            </w:r>
          </w:p>
        </w:tc>
        <w:tc>
          <w:tcPr>
            <w:tcW w:w="42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c>
          <w:tcPr>
            <w:tcW w:w="4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r>
      <w:tr>
        <w:tblPrEx>
          <w:tblCellMar>
            <w:top w:w="0" w:type="dxa"/>
            <w:left w:w="0" w:type="dxa"/>
            <w:bottom w:w="0" w:type="dxa"/>
            <w:right w:w="0" w:type="dxa"/>
          </w:tblCellMar>
        </w:tblPrEx>
        <w:trPr>
          <w:trHeight w:val="840"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w:t>
            </w:r>
          </w:p>
        </w:tc>
        <w:tc>
          <w:tcPr>
            <w:tcW w:w="1595"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考核评价分包企业安全生产业绩及项目安全生产管理情况；监督检查劳务分包、专业分包单位安全生产资质、条件。</w:t>
            </w:r>
          </w:p>
        </w:tc>
        <w:tc>
          <w:tcPr>
            <w:tcW w:w="39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ascii="宋体" w:hAnsi="宋体" w:eastAsia="宋体"/>
                <w:sz w:val="24"/>
                <w:szCs w:val="24"/>
              </w:rPr>
              <w:t>5</w:t>
            </w:r>
          </w:p>
        </w:tc>
        <w:tc>
          <w:tcPr>
            <w:tcW w:w="1670"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签订合同时，出现一次使用劳务分包、专业分包单位安全生产许可证不合格扣</w:t>
            </w:r>
            <w:r>
              <w:rPr>
                <w:rFonts w:ascii="宋体" w:hAnsi="宋体" w:eastAsia="宋体"/>
                <w:sz w:val="24"/>
                <w:szCs w:val="24"/>
              </w:rPr>
              <w:t xml:space="preserve">1 </w:t>
            </w:r>
            <w:r>
              <w:rPr>
                <w:rFonts w:hint="eastAsia" w:ascii="宋体" w:hAnsi="宋体" w:eastAsia="宋体"/>
                <w:sz w:val="24"/>
                <w:szCs w:val="24"/>
              </w:rPr>
              <w:t>分。</w:t>
            </w:r>
          </w:p>
        </w:tc>
        <w:tc>
          <w:tcPr>
            <w:tcW w:w="42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c>
          <w:tcPr>
            <w:tcW w:w="4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r>
      <w:tr>
        <w:tblPrEx>
          <w:tblCellMar>
            <w:top w:w="0" w:type="dxa"/>
            <w:left w:w="0" w:type="dxa"/>
            <w:bottom w:w="0" w:type="dxa"/>
            <w:right w:w="0" w:type="dxa"/>
          </w:tblCellMar>
        </w:tblPrEx>
        <w:trPr>
          <w:trHeight w:val="277" w:hRule="atLeast"/>
        </w:trPr>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w:t>
            </w:r>
          </w:p>
        </w:tc>
        <w:tc>
          <w:tcPr>
            <w:tcW w:w="1595"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法律、法规等规定的其他安全职责完成情况。</w:t>
            </w:r>
          </w:p>
        </w:tc>
        <w:tc>
          <w:tcPr>
            <w:tcW w:w="39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ascii="宋体" w:hAnsi="宋体" w:eastAsia="宋体"/>
                <w:sz w:val="24"/>
                <w:szCs w:val="24"/>
              </w:rPr>
              <w:t>5</w:t>
            </w:r>
          </w:p>
        </w:tc>
        <w:tc>
          <w:tcPr>
            <w:tcW w:w="1670"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视工作履责扣分，扣完为止。</w:t>
            </w:r>
          </w:p>
        </w:tc>
        <w:tc>
          <w:tcPr>
            <w:tcW w:w="42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c>
          <w:tcPr>
            <w:tcW w:w="4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r>
      <w:tr>
        <w:tblPrEx>
          <w:tblCellMar>
            <w:top w:w="0" w:type="dxa"/>
            <w:left w:w="0" w:type="dxa"/>
            <w:bottom w:w="0" w:type="dxa"/>
            <w:right w:w="0" w:type="dxa"/>
          </w:tblCellMar>
        </w:tblPrEx>
        <w:trPr>
          <w:trHeight w:val="280" w:hRule="atLeast"/>
        </w:trPr>
        <w:tc>
          <w:tcPr>
            <w:tcW w:w="2057" w:type="pct"/>
            <w:gridSpan w:val="2"/>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合计</w:t>
            </w:r>
          </w:p>
        </w:tc>
        <w:tc>
          <w:tcPr>
            <w:tcW w:w="39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r>
              <w:rPr>
                <w:rFonts w:ascii="宋体" w:hAnsi="宋体" w:eastAsia="宋体"/>
                <w:sz w:val="24"/>
                <w:szCs w:val="24"/>
              </w:rPr>
              <w:t>100</w:t>
            </w:r>
          </w:p>
        </w:tc>
        <w:tc>
          <w:tcPr>
            <w:tcW w:w="1670" w:type="pct"/>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cs="Times New Roman"/>
                <w:sz w:val="24"/>
                <w:szCs w:val="24"/>
              </w:rPr>
            </w:pPr>
          </w:p>
        </w:tc>
        <w:tc>
          <w:tcPr>
            <w:tcW w:w="420"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c>
          <w:tcPr>
            <w:tcW w:w="4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4"/>
              </w:rPr>
            </w:pPr>
          </w:p>
        </w:tc>
      </w:tr>
      <w:tr>
        <w:tblPrEx>
          <w:tblCellMar>
            <w:top w:w="0" w:type="dxa"/>
            <w:left w:w="0" w:type="dxa"/>
            <w:bottom w:w="0" w:type="dxa"/>
            <w:right w:w="0" w:type="dxa"/>
          </w:tblCellMar>
        </w:tblPrEx>
        <w:trPr>
          <w:trHeight w:val="280" w:hRule="atLeast"/>
        </w:trPr>
        <w:tc>
          <w:tcPr>
            <w:tcW w:w="2456" w:type="pct"/>
            <w:gridSpan w:val="3"/>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考核人：</w:t>
            </w:r>
          </w:p>
        </w:tc>
        <w:tc>
          <w:tcPr>
            <w:tcW w:w="2543" w:type="pct"/>
            <w:gridSpan w:val="3"/>
            <w:tcBorders>
              <w:top w:val="single" w:color="000000" w:sz="4" w:space="0"/>
              <w:left w:val="single" w:color="000000" w:sz="4" w:space="0"/>
              <w:bottom w:val="single" w:color="000000" w:sz="4" w:space="0"/>
              <w:right w:val="single" w:color="000000" w:sz="4" w:space="0"/>
            </w:tcBorders>
            <w:vAlign w:val="center"/>
          </w:tcPr>
          <w:p>
            <w:pPr>
              <w:jc w:val="both"/>
              <w:rPr>
                <w:rFonts w:ascii="宋体" w:hAnsi="宋体" w:eastAsia="宋体"/>
                <w:sz w:val="24"/>
                <w:szCs w:val="24"/>
              </w:rPr>
            </w:pPr>
            <w:r>
              <w:rPr>
                <w:rFonts w:hint="eastAsia" w:ascii="宋体" w:hAnsi="宋体" w:eastAsia="宋体"/>
                <w:sz w:val="24"/>
                <w:szCs w:val="24"/>
              </w:rPr>
              <w:t>考核结果：</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注：*本表仅为格式范本，各企业需根据自身情况结合安全生产责任制与安全生产目标责任书内容进行编制。</w:t>
      </w:r>
    </w:p>
    <w:p>
      <w:pPr>
        <w:ind w:firstLine="420"/>
      </w:pPr>
    </w:p>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docVars>
    <w:docVar w:name="commondata" w:val="eyJoZGlkIjoiNzQ1N2ZhMjZmYjdmYjY1ODJlZTlhOTA0MzBkOWY2MTYifQ=="/>
  </w:docVars>
  <w:rsids>
    <w:rsidRoot w:val="00000000"/>
    <w:rsid w:val="0187402D"/>
    <w:rsid w:val="028C2039"/>
    <w:rsid w:val="03652086"/>
    <w:rsid w:val="03D83469"/>
    <w:rsid w:val="05101536"/>
    <w:rsid w:val="0F4470B9"/>
    <w:rsid w:val="11913988"/>
    <w:rsid w:val="13FE5A15"/>
    <w:rsid w:val="14507177"/>
    <w:rsid w:val="14AF76CB"/>
    <w:rsid w:val="14EF326A"/>
    <w:rsid w:val="18171766"/>
    <w:rsid w:val="198509FA"/>
    <w:rsid w:val="19FA3DFD"/>
    <w:rsid w:val="1A512FD2"/>
    <w:rsid w:val="1A766595"/>
    <w:rsid w:val="1F855B6F"/>
    <w:rsid w:val="1F9A33A6"/>
    <w:rsid w:val="21E87D78"/>
    <w:rsid w:val="24C40CAE"/>
    <w:rsid w:val="274517C9"/>
    <w:rsid w:val="28B704A4"/>
    <w:rsid w:val="35647186"/>
    <w:rsid w:val="36721EAF"/>
    <w:rsid w:val="382F0057"/>
    <w:rsid w:val="38522C3B"/>
    <w:rsid w:val="38C7798F"/>
    <w:rsid w:val="39A47270"/>
    <w:rsid w:val="39DC11F1"/>
    <w:rsid w:val="3DC22753"/>
    <w:rsid w:val="3E8B1D5F"/>
    <w:rsid w:val="40C863B9"/>
    <w:rsid w:val="41B36ECE"/>
    <w:rsid w:val="41F145CF"/>
    <w:rsid w:val="447A539B"/>
    <w:rsid w:val="485B09F4"/>
    <w:rsid w:val="48BF71D5"/>
    <w:rsid w:val="4A056338"/>
    <w:rsid w:val="4A435D3D"/>
    <w:rsid w:val="4D13189E"/>
    <w:rsid w:val="4D5C31A0"/>
    <w:rsid w:val="4F5C5BDB"/>
    <w:rsid w:val="4F9667B6"/>
    <w:rsid w:val="53837051"/>
    <w:rsid w:val="56A93273"/>
    <w:rsid w:val="5ADF5C9B"/>
    <w:rsid w:val="5B8F0C89"/>
    <w:rsid w:val="5CD1707F"/>
    <w:rsid w:val="5DB84300"/>
    <w:rsid w:val="62263F6B"/>
    <w:rsid w:val="63C64A64"/>
    <w:rsid w:val="67BD6B7E"/>
    <w:rsid w:val="69933FD2"/>
    <w:rsid w:val="6A38087F"/>
    <w:rsid w:val="72834850"/>
    <w:rsid w:val="73F0360B"/>
    <w:rsid w:val="73FC5104"/>
    <w:rsid w:val="77330FEA"/>
    <w:rsid w:val="79A436FA"/>
    <w:rsid w:val="7C3232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qFormat/>
    <w:uiPriority w:val="1"/>
    <w:pPr>
      <w:ind w:left="274" w:firstLine="559"/>
    </w:pPr>
    <w:rPr>
      <w:sz w:val="28"/>
      <w:szCs w:val="28"/>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header"/>
    <w:basedOn w:val="1"/>
    <w:link w:val="19"/>
    <w:unhideWhenUsed/>
    <w:qFormat/>
    <w:uiPriority w:val="99"/>
    <w:pPr>
      <w:tabs>
        <w:tab w:val="center" w:pos="4680"/>
        <w:tab w:val="right" w:pos="9360"/>
      </w:tabs>
    </w:pPr>
  </w:style>
  <w:style w:type="paragraph" w:styleId="11">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5">
    <w:name w:val="Table Grid"/>
    <w:basedOn w:val="1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Emphasis"/>
    <w:basedOn w:val="16"/>
    <w:qFormat/>
    <w:uiPriority w:val="20"/>
    <w:rPr>
      <w:i/>
      <w:iCs/>
    </w:rPr>
  </w:style>
  <w:style w:type="character" w:styleId="18">
    <w:name w:val="Hyperlink"/>
    <w:basedOn w:val="16"/>
    <w:unhideWhenUsed/>
    <w:uiPriority w:val="99"/>
    <w:rPr>
      <w:color w:val="0000FF" w:themeColor="hyperlink"/>
      <w:u w:val="single"/>
      <w14:textFill>
        <w14:solidFill>
          <w14:schemeClr w14:val="hlink"/>
        </w14:solidFill>
      </w14:textFill>
    </w:rPr>
  </w:style>
  <w:style w:type="character" w:customStyle="1" w:styleId="19">
    <w:name w:val="Header Char"/>
    <w:basedOn w:val="16"/>
    <w:link w:val="10"/>
    <w:uiPriority w:val="99"/>
  </w:style>
  <w:style w:type="character" w:customStyle="1" w:styleId="20">
    <w:name w:val="Heading 1 Char"/>
    <w:basedOn w:val="16"/>
    <w:link w:val="2"/>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6"/>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6"/>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6"/>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6"/>
    <w:link w:val="11"/>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6"/>
    <w:link w:val="13"/>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百度在线网络技术有限公司</Company>
  <Pages>28</Pages>
  <Words>19163</Words>
  <Characters>19566</Characters>
  <TotalTime>0</TotalTime>
  <ScaleCrop>false</ScaleCrop>
  <LinksUpToDate>false</LinksUpToDate>
  <CharactersWithSpaces>20003</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2022-04-27T00:57:00Z</dcterms:created>
  <dc:creator>xuming02</dc:creator>
  <cp:lastModifiedBy>孙方涛</cp:lastModifiedBy>
  <dcterms:modified xsi:type="dcterms:W3CDTF">2022-04-27T06:49:54Z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0D5A05F63BCF408FB515527E6410BD61</vt:lpwstr>
  </property>
</Properties>
</file>