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ascii="宋体" w:hAnsi="宋体" w:eastAsia="宋体"/>
          <w:sz w:val="44"/>
          <w:szCs w:val="44"/>
        </w:rPr>
      </w:pPr>
      <w:r>
        <w:rPr>
          <w:rFonts w:hint="eastAsia" w:ascii="宋体" w:hAnsi="宋体" w:eastAsia="宋体"/>
          <w:sz w:val="44"/>
          <w:szCs w:val="44"/>
        </w:rPr>
        <w:t>居间委托服务合同</w:t>
      </w:r>
    </w:p>
    <w:p>
      <w:pPr>
        <w:rPr>
          <w:rFonts w:ascii="宋体" w:hAnsi="宋体" w:eastAsia="宋体"/>
          <w:sz w:val="32"/>
          <w:szCs w:val="32"/>
        </w:rPr>
      </w:pPr>
    </w:p>
    <w:p>
      <w:pPr>
        <w:rPr>
          <w:rFonts w:ascii="宋体" w:hAnsi="宋体" w:eastAsia="宋体"/>
          <w:sz w:val="24"/>
          <w:szCs w:val="24"/>
        </w:rPr>
      </w:pPr>
      <w:r>
        <w:rPr>
          <w:rFonts w:hint="eastAsia" w:ascii="宋体" w:hAnsi="宋体" w:eastAsia="宋体"/>
          <w:sz w:val="24"/>
          <w:szCs w:val="24"/>
        </w:rPr>
        <w:t>甲方：北京三汇冷暖设备有限公司</w:t>
      </w:r>
    </w:p>
    <w:p>
      <w:pPr>
        <w:rPr>
          <w:rFonts w:ascii="宋体" w:hAnsi="宋体" w:eastAsia="宋体"/>
          <w:sz w:val="24"/>
          <w:szCs w:val="24"/>
        </w:rPr>
      </w:pPr>
      <w:r>
        <w:rPr>
          <w:rFonts w:hint="eastAsia" w:ascii="宋体" w:hAnsi="宋体" w:eastAsia="宋体"/>
          <w:sz w:val="24"/>
          <w:szCs w:val="24"/>
        </w:rPr>
        <w:t>统一社会信用代码：9</w:t>
      </w:r>
      <w:r>
        <w:rPr>
          <w:rFonts w:ascii="宋体" w:hAnsi="宋体" w:eastAsia="宋体"/>
          <w:sz w:val="24"/>
          <w:szCs w:val="24"/>
        </w:rPr>
        <w:t>1110117587743582E</w:t>
      </w:r>
    </w:p>
    <w:p>
      <w:pPr>
        <w:rPr>
          <w:rFonts w:ascii="宋体" w:hAnsi="宋体" w:eastAsia="宋体"/>
          <w:sz w:val="24"/>
          <w:szCs w:val="24"/>
        </w:rPr>
      </w:pPr>
      <w:r>
        <w:rPr>
          <w:rFonts w:hint="eastAsia" w:ascii="宋体" w:hAnsi="宋体" w:eastAsia="宋体"/>
          <w:sz w:val="24"/>
          <w:szCs w:val="24"/>
        </w:rPr>
        <w:t>联系电话：1</w:t>
      </w:r>
      <w:r>
        <w:rPr>
          <w:rFonts w:ascii="宋体" w:hAnsi="宋体" w:eastAsia="宋体"/>
          <w:sz w:val="24"/>
          <w:szCs w:val="24"/>
        </w:rPr>
        <w:t>8911280030</w:t>
      </w:r>
    </w:p>
    <w:p>
      <w:pPr>
        <w:rPr>
          <w:rFonts w:ascii="宋体" w:hAnsi="宋体" w:eastAsia="宋体"/>
          <w:sz w:val="24"/>
          <w:szCs w:val="24"/>
        </w:rPr>
      </w:pPr>
      <w:r>
        <w:rPr>
          <w:rFonts w:hint="eastAsia" w:ascii="宋体" w:hAnsi="宋体" w:eastAsia="宋体"/>
          <w:sz w:val="24"/>
          <w:szCs w:val="24"/>
        </w:rPr>
        <w:t>乙方：北京顺平辉诚物业管理有限公司</w:t>
      </w:r>
    </w:p>
    <w:p>
      <w:pPr>
        <w:rPr>
          <w:rFonts w:ascii="宋体" w:hAnsi="宋体" w:eastAsia="宋体"/>
          <w:sz w:val="24"/>
          <w:szCs w:val="24"/>
        </w:rPr>
      </w:pPr>
      <w:r>
        <w:rPr>
          <w:rFonts w:hint="eastAsia" w:ascii="宋体" w:hAnsi="宋体" w:eastAsia="宋体"/>
          <w:sz w:val="24"/>
          <w:szCs w:val="24"/>
        </w:rPr>
        <w:t>统一社会信用代码：91110105330324876F</w:t>
      </w:r>
    </w:p>
    <w:p>
      <w:pPr>
        <w:rPr>
          <w:rFonts w:ascii="宋体" w:hAnsi="宋体" w:eastAsia="宋体"/>
          <w:sz w:val="24"/>
          <w:szCs w:val="24"/>
        </w:rPr>
      </w:pPr>
      <w:r>
        <w:rPr>
          <w:rFonts w:hint="eastAsia" w:ascii="宋体" w:hAnsi="宋体" w:eastAsia="宋体"/>
          <w:sz w:val="24"/>
          <w:szCs w:val="24"/>
        </w:rPr>
        <w:t>联系电话：1</w:t>
      </w:r>
      <w:r>
        <w:rPr>
          <w:rFonts w:ascii="宋体" w:hAnsi="宋体" w:eastAsia="宋体"/>
          <w:sz w:val="24"/>
          <w:szCs w:val="24"/>
        </w:rPr>
        <w:t>3911801133</w:t>
      </w:r>
    </w:p>
    <w:p>
      <w:pPr>
        <w:pStyle w:val="2"/>
        <w:shd w:val="clear" w:color="auto" w:fill="FFFFFF"/>
        <w:spacing w:before="0" w:beforeAutospacing="0" w:after="240" w:afterAutospacing="0"/>
        <w:rPr>
          <w:color w:val="333333"/>
          <w:spacing w:val="8"/>
          <w:sz w:val="24"/>
          <w:szCs w:val="24"/>
        </w:rPr>
      </w:pPr>
      <w:r>
        <w:rPr>
          <w:rStyle w:val="5"/>
          <w:rFonts w:hint="eastAsia"/>
          <w:color w:val="333333"/>
          <w:spacing w:val="8"/>
          <w:sz w:val="24"/>
          <w:szCs w:val="24"/>
        </w:rPr>
        <w:t>第一条 委托事项</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甲方委托乙方为其居间寻找符合条件的能源改造项目，并协助其与产权人管理方签订项目改造合同:</w:t>
      </w:r>
      <w:r>
        <w:rPr>
          <w:rFonts w:hint="eastAsia"/>
          <w:b/>
          <w:bCs/>
          <w:color w:val="333333"/>
          <w:spacing w:val="8"/>
          <w:sz w:val="24"/>
          <w:szCs w:val="24"/>
        </w:rPr>
        <w:br w:type="textWrapping"/>
      </w:r>
      <w:r>
        <w:rPr>
          <w:rStyle w:val="5"/>
          <w:rFonts w:hint="eastAsia"/>
          <w:color w:val="333333"/>
          <w:spacing w:val="8"/>
          <w:sz w:val="24"/>
          <w:szCs w:val="24"/>
        </w:rPr>
        <w:t>第二条 委托期限</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自20</w:t>
      </w:r>
      <w:r>
        <w:rPr>
          <w:rFonts w:hint="eastAsia"/>
          <w:color w:val="333333"/>
          <w:spacing w:val="8"/>
          <w:sz w:val="24"/>
          <w:szCs w:val="24"/>
          <w:lang w:val="en-US" w:eastAsia="zh-CN"/>
        </w:rPr>
        <w:t>19</w:t>
      </w:r>
      <w:r>
        <w:rPr>
          <w:rFonts w:hint="eastAsia"/>
          <w:color w:val="333333"/>
          <w:spacing w:val="8"/>
          <w:sz w:val="24"/>
          <w:szCs w:val="24"/>
        </w:rPr>
        <w:t>年5月1日至202</w:t>
      </w:r>
      <w:r>
        <w:rPr>
          <w:rFonts w:hint="eastAsia"/>
          <w:color w:val="333333"/>
          <w:spacing w:val="8"/>
          <w:sz w:val="24"/>
          <w:szCs w:val="24"/>
          <w:lang w:val="en-US" w:eastAsia="zh-CN"/>
        </w:rPr>
        <w:t>0</w:t>
      </w:r>
      <w:bookmarkStart w:id="0" w:name="_GoBack"/>
      <w:bookmarkEnd w:id="0"/>
      <w:r>
        <w:rPr>
          <w:rFonts w:hint="eastAsia"/>
          <w:color w:val="333333"/>
          <w:spacing w:val="8"/>
          <w:sz w:val="24"/>
          <w:szCs w:val="24"/>
        </w:rPr>
        <w:t>年4月30日。</w:t>
      </w:r>
    </w:p>
    <w:p>
      <w:pPr>
        <w:pStyle w:val="2"/>
        <w:shd w:val="clear" w:color="auto" w:fill="FFFFFF"/>
        <w:spacing w:before="0" w:beforeAutospacing="0" w:after="240" w:afterAutospacing="0"/>
        <w:rPr>
          <w:color w:val="333333"/>
          <w:spacing w:val="8"/>
          <w:sz w:val="24"/>
          <w:szCs w:val="24"/>
        </w:rPr>
      </w:pPr>
      <w:r>
        <w:rPr>
          <w:rStyle w:val="5"/>
          <w:rFonts w:hint="eastAsia"/>
          <w:color w:val="333333"/>
          <w:spacing w:val="8"/>
          <w:sz w:val="24"/>
          <w:szCs w:val="24"/>
        </w:rPr>
        <w:t>第三条 甲方义务</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(一)应出示营业执照、真实的身份资格证明;</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(二)应对乙方的居间活动提供必要的协助与配合;</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(三)应对乙方提供的项目资料保密;</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(四)不得在委托期限内乙方介绍的项目方进行私下交易;</w:t>
      </w:r>
    </w:p>
    <w:p>
      <w:pPr>
        <w:pStyle w:val="2"/>
        <w:shd w:val="clear" w:color="auto" w:fill="FFFFFF"/>
        <w:spacing w:before="0" w:beforeAutospacing="0" w:after="240" w:afterAutospacing="0"/>
        <w:rPr>
          <w:color w:val="333333"/>
          <w:spacing w:val="8"/>
          <w:sz w:val="24"/>
          <w:szCs w:val="24"/>
        </w:rPr>
      </w:pPr>
      <w:r>
        <w:rPr>
          <w:rStyle w:val="5"/>
          <w:rFonts w:hint="eastAsia"/>
          <w:color w:val="333333"/>
          <w:spacing w:val="8"/>
          <w:sz w:val="24"/>
          <w:szCs w:val="24"/>
        </w:rPr>
        <w:t>第四条 乙方义务</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(一)应出示营业执照真实的资格证明;</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(二)应认真完成甲方的委托事项，按照本合同第一条甲方提出的条件为甲方寻找能源改造项目，将处理情况及时向甲方如实汇报，并为甲方与项目方签订能源改造合同提供联络、协助、撮合等服务;</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(三)应保证为甲方提供的项目资料已经事先核实，并且甲方满足项目方提出的特别条件要求;</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(四)不得提供虚假信息、隐瞒重要事实或与他人恶意串通，损害甲方利益;</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(五)应保证为甲方介绍的项目方具有能源改造权利的证明及身份证、营业执照等身份资格证明;</w:t>
      </w:r>
    </w:p>
    <w:p>
      <w:pPr>
        <w:pStyle w:val="2"/>
        <w:shd w:val="clear" w:color="auto" w:fill="FFFFFF"/>
        <w:spacing w:before="0" w:beforeAutospacing="0" w:after="240" w:afterAutospacing="0"/>
        <w:rPr>
          <w:color w:val="333333"/>
          <w:spacing w:val="8"/>
          <w:sz w:val="24"/>
          <w:szCs w:val="24"/>
        </w:rPr>
      </w:pPr>
      <w:r>
        <w:rPr>
          <w:rStyle w:val="5"/>
          <w:rFonts w:hint="eastAsia"/>
          <w:color w:val="333333"/>
          <w:spacing w:val="8"/>
          <w:sz w:val="24"/>
          <w:szCs w:val="24"/>
        </w:rPr>
        <w:t>第五条 佣金</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委托事项完成后，甲方应支付项目佣金计人民币</w:t>
      </w:r>
      <w:r>
        <w:rPr>
          <w:rFonts w:hint="eastAsia"/>
          <w:color w:val="333333"/>
          <w:spacing w:val="8"/>
          <w:sz w:val="24"/>
          <w:szCs w:val="24"/>
          <w:u w:val="single"/>
        </w:rPr>
        <w:t xml:space="preserve"> </w:t>
      </w:r>
      <w:r>
        <w:rPr>
          <w:rFonts w:hint="eastAsia"/>
          <w:color w:val="333333"/>
          <w:spacing w:val="8"/>
          <w:sz w:val="24"/>
          <w:szCs w:val="24"/>
          <w:u w:val="single"/>
          <w:lang w:eastAsia="zh-CN"/>
        </w:rPr>
        <w:t>壹</w:t>
      </w:r>
      <w:r>
        <w:rPr>
          <w:rFonts w:hint="eastAsia"/>
          <w:color w:val="333333"/>
          <w:spacing w:val="8"/>
          <w:sz w:val="24"/>
          <w:szCs w:val="24"/>
          <w:u w:val="single"/>
        </w:rPr>
        <w:t>拾</w:t>
      </w:r>
      <w:r>
        <w:rPr>
          <w:rFonts w:hint="eastAsia"/>
          <w:color w:val="333333"/>
          <w:spacing w:val="8"/>
          <w:sz w:val="24"/>
          <w:szCs w:val="24"/>
          <w:u w:val="single"/>
          <w:lang w:eastAsia="zh-CN"/>
        </w:rPr>
        <w:t>贰</w:t>
      </w:r>
      <w:r>
        <w:rPr>
          <w:rFonts w:hint="eastAsia"/>
          <w:color w:val="333333"/>
          <w:spacing w:val="8"/>
          <w:sz w:val="24"/>
          <w:szCs w:val="24"/>
          <w:u w:val="single"/>
        </w:rPr>
        <w:t>万元整（小写：</w:t>
      </w:r>
      <w:r>
        <w:rPr>
          <w:rFonts w:hint="eastAsia"/>
          <w:color w:val="333333"/>
          <w:spacing w:val="8"/>
          <w:sz w:val="24"/>
          <w:szCs w:val="24"/>
          <w:u w:val="single"/>
          <w:lang w:val="en-US" w:eastAsia="zh-CN"/>
        </w:rPr>
        <w:t>120000</w:t>
      </w:r>
      <w:r>
        <w:rPr>
          <w:rFonts w:hint="eastAsia"/>
          <w:color w:val="333333"/>
          <w:spacing w:val="8"/>
          <w:sz w:val="24"/>
          <w:szCs w:val="24"/>
          <w:u w:val="single"/>
        </w:rPr>
        <w:t xml:space="preserve">元） </w:t>
      </w:r>
      <w:r>
        <w:rPr>
          <w:rFonts w:hint="eastAsia"/>
          <w:color w:val="333333"/>
          <w:spacing w:val="8"/>
          <w:sz w:val="24"/>
          <w:szCs w:val="24"/>
        </w:rPr>
        <w:t>。佣金应在甲方与出租人签订能源改造合同生效后3日内支付。佣金的支付方式:现金、汇款或支票。</w:t>
      </w:r>
    </w:p>
    <w:p>
      <w:pPr>
        <w:pStyle w:val="2"/>
        <w:shd w:val="clear" w:color="auto" w:fill="FFFFFF"/>
        <w:spacing w:before="0" w:beforeAutospacing="0" w:after="240" w:afterAutospacing="0"/>
        <w:rPr>
          <w:color w:val="333333"/>
          <w:spacing w:val="8"/>
          <w:sz w:val="24"/>
          <w:szCs w:val="24"/>
        </w:rPr>
      </w:pPr>
      <w:r>
        <w:rPr>
          <w:rStyle w:val="5"/>
          <w:rFonts w:hint="eastAsia"/>
          <w:color w:val="333333"/>
          <w:spacing w:val="8"/>
          <w:sz w:val="24"/>
          <w:szCs w:val="24"/>
        </w:rPr>
        <w:t>第六条 违约责任</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(一)甲方未如约支付佣金应按照支付佣金金额日万分之五的标准支付违约金;</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(二)甲方与乙方介绍的项目方进行私下交易的，乙方还有权取得约定的佣金;并按照支付佣金金额日万分之五的标准支付违约金;</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(三)甲方违反保密义务的，应按照佣金的标准支付违约金;</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(四)乙方提供虚假信息、隐瞒重要事实或有恶意串通行为的，除退还已收取的佣金外，还应赔偿甲方因此受到的损失;</w:t>
      </w:r>
    </w:p>
    <w:p>
      <w:pPr>
        <w:pStyle w:val="2"/>
        <w:shd w:val="clear" w:color="auto" w:fill="FFFFFF"/>
        <w:spacing w:before="0" w:beforeAutospacing="0" w:after="240" w:afterAutospacing="0"/>
        <w:rPr>
          <w:color w:val="333333"/>
          <w:spacing w:val="8"/>
          <w:sz w:val="24"/>
          <w:szCs w:val="24"/>
        </w:rPr>
      </w:pPr>
      <w:r>
        <w:rPr>
          <w:rStyle w:val="5"/>
          <w:rFonts w:hint="eastAsia"/>
          <w:color w:val="333333"/>
          <w:spacing w:val="8"/>
          <w:sz w:val="24"/>
          <w:szCs w:val="24"/>
        </w:rPr>
        <w:t>第七条 合同争议的解决办法</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本合同项下发生的争议，由双方当事人协商或申请调解解决;协商或调解解决不成的，按下列第二种方式解决</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(一)提交仲裁委员会仲裁;</w:t>
      </w:r>
    </w:p>
    <w:p>
      <w:pPr>
        <w:pStyle w:val="2"/>
        <w:shd w:val="clear" w:color="auto" w:fill="FFFFFF"/>
        <w:spacing w:before="0" w:beforeAutospacing="0" w:after="240" w:afterAutospacing="0"/>
        <w:rPr>
          <w:color w:val="333333"/>
          <w:spacing w:val="8"/>
          <w:sz w:val="24"/>
          <w:szCs w:val="24"/>
        </w:rPr>
      </w:pPr>
      <w:r>
        <w:rPr>
          <w:rFonts w:hint="eastAsia"/>
          <w:color w:val="333333"/>
          <w:spacing w:val="8"/>
          <w:sz w:val="24"/>
          <w:szCs w:val="24"/>
        </w:rPr>
        <w:t>(二)依法向有管辖权的人民法院起诉。</w:t>
      </w:r>
    </w:p>
    <w:p>
      <w:pPr>
        <w:pStyle w:val="2"/>
        <w:shd w:val="clear" w:color="auto" w:fill="FFFFFF"/>
        <w:spacing w:before="0" w:beforeAutospacing="0" w:after="240" w:afterAutospacing="0"/>
        <w:rPr>
          <w:color w:val="333333"/>
          <w:spacing w:val="8"/>
          <w:sz w:val="24"/>
          <w:szCs w:val="24"/>
        </w:rPr>
      </w:pPr>
      <w:r>
        <w:rPr>
          <w:rStyle w:val="5"/>
          <w:rFonts w:hint="eastAsia"/>
          <w:color w:val="333333"/>
          <w:spacing w:val="8"/>
          <w:sz w:val="24"/>
          <w:szCs w:val="24"/>
        </w:rPr>
        <w:t>第八条 其他约定事项</w:t>
      </w:r>
    </w:p>
    <w:p>
      <w:pPr>
        <w:pStyle w:val="2"/>
        <w:shd w:val="clear" w:color="auto" w:fill="FFFFFF"/>
        <w:spacing w:before="0" w:beforeAutospacing="0" w:after="240" w:afterAutospacing="0"/>
        <w:rPr>
          <w:rFonts w:hint="eastAsia"/>
          <w:color w:val="333333"/>
          <w:spacing w:val="8"/>
          <w:sz w:val="24"/>
          <w:szCs w:val="24"/>
        </w:rPr>
      </w:pPr>
      <w:r>
        <w:rPr>
          <w:rFonts w:hint="eastAsia"/>
          <w:color w:val="333333"/>
          <w:spacing w:val="8"/>
          <w:sz w:val="24"/>
          <w:szCs w:val="24"/>
        </w:rPr>
        <w:t>本合同在双方签字或盖章后生效。合同生效后，双方对合同内容的变更或补充应采取书面形式，作为本合同的附件。附件与本合同具有同等的法律效力。</w:t>
      </w:r>
    </w:p>
    <w:p>
      <w:pPr>
        <w:ind w:left="5320" w:hanging="4560" w:hangingChars="1900"/>
        <w:jc w:val="left"/>
        <w:rPr>
          <w:rFonts w:ascii="宋体" w:hAnsi="宋体" w:eastAsia="宋体"/>
          <w:sz w:val="24"/>
          <w:szCs w:val="24"/>
        </w:rPr>
      </w:pPr>
    </w:p>
    <w:p>
      <w:pPr>
        <w:ind w:left="5320" w:hanging="4560" w:hangingChars="1900"/>
        <w:jc w:val="left"/>
        <w:rPr>
          <w:rFonts w:ascii="宋体" w:hAnsi="宋体" w:eastAsia="宋体"/>
          <w:sz w:val="24"/>
          <w:szCs w:val="24"/>
        </w:rPr>
      </w:pPr>
      <w:r>
        <w:rPr>
          <w:rFonts w:hint="eastAsia" w:ascii="宋体" w:hAnsi="宋体" w:eastAsia="宋体"/>
          <w:sz w:val="24"/>
          <w:szCs w:val="24"/>
        </w:rPr>
        <w:t xml:space="preserve">甲方（签字盖章）：               乙方（签字盖章）：                                                     </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签订日期：</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08"/>
    <w:rsid w:val="003C6CF6"/>
    <w:rsid w:val="007B1BE9"/>
    <w:rsid w:val="00A81504"/>
    <w:rsid w:val="00C623BE"/>
    <w:rsid w:val="00E64308"/>
    <w:rsid w:val="5499509C"/>
    <w:rsid w:val="5F9A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Words>
  <Characters>952</Characters>
  <Lines>7</Lines>
  <Paragraphs>2</Paragraphs>
  <TotalTime>66</TotalTime>
  <ScaleCrop>false</ScaleCrop>
  <LinksUpToDate>false</LinksUpToDate>
  <CharactersWithSpaces>1116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2020-09-03T03:55:00Z</dcterms:created>
  <dc:creator>fengyun4411@sina.com</dc:creator>
  <cp:lastModifiedBy>Administrator</cp:lastModifiedBy>
  <dcterms:modified xsi:type="dcterms:W3CDTF">2021-09-08T01:52:08Z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B05162AF692E44648DFCBD075F9244F8</vt:lpwstr>
  </property>
</Properties>
</file>