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rPr>
          <w:rFonts w:ascii="黑体" w:eastAsia="黑体"/>
          <w:b/>
          <w:szCs w:val="28"/>
        </w:rPr>
      </w:pPr>
    </w:p>
    <w:p>
      <w:pPr>
        <w:ind w:firstLine="562"/>
        <w:rPr>
          <w:rFonts w:ascii="黑体" w:eastAsia="黑体"/>
          <w:b/>
          <w:szCs w:val="28"/>
        </w:rPr>
      </w:pPr>
    </w:p>
    <w:p>
      <w:pPr>
        <w:ind w:firstLine="562"/>
        <w:rPr>
          <w:rFonts w:ascii="黑体" w:eastAsia="黑体"/>
          <w:b/>
          <w:szCs w:val="28"/>
        </w:rPr>
      </w:pPr>
    </w:p>
    <w:p>
      <w:pPr>
        <w:ind w:firstLine="0" w:firstLineChars="0"/>
        <w:jc w:val="center"/>
        <w:rPr>
          <w:rFonts w:hint="eastAsia" w:ascii="华文楷体" w:hAnsi="华文楷体" w:eastAsia="华文楷体" w:cs="华文楷体"/>
          <w:sz w:val="52"/>
          <w:szCs w:val="52"/>
          <w:lang w:eastAsia="zh-CN"/>
        </w:rPr>
      </w:pPr>
      <w:r>
        <w:rPr>
          <w:rFonts w:hint="eastAsia" w:ascii="华文楷体" w:hAnsi="华文楷体" w:eastAsia="华文楷体" w:cs="华文楷体"/>
          <w:sz w:val="52"/>
          <w:szCs w:val="52"/>
          <w:lang w:eastAsia="zh-CN"/>
        </w:rPr>
        <w:t>众诚实业暖通中央空调系统</w:t>
      </w:r>
    </w:p>
    <w:p>
      <w:pPr>
        <w:ind w:firstLine="0" w:firstLineChars="0"/>
        <w:jc w:val="center"/>
        <w:rPr>
          <w:rFonts w:hint="eastAsia" w:ascii="华文楷体" w:hAnsi="华文楷体" w:eastAsia="华文楷体" w:cs="华文楷体"/>
          <w:b/>
          <w:bCs/>
          <w:sz w:val="44"/>
          <w:szCs w:val="44"/>
        </w:rPr>
      </w:pPr>
      <w:r>
        <w:rPr>
          <w:rFonts w:hint="eastAsia" w:ascii="华文楷体" w:hAnsi="华文楷体" w:eastAsia="华文楷体" w:cs="华文楷体"/>
          <w:sz w:val="52"/>
          <w:szCs w:val="52"/>
          <w:lang w:eastAsia="zh-CN"/>
        </w:rPr>
        <w:t>改造方案</w:t>
      </w:r>
    </w:p>
    <w:p>
      <w:pPr>
        <w:spacing w:line="240" w:lineRule="atLeast"/>
        <w:ind w:left="0" w:leftChars="0" w:firstLine="0" w:firstLineChars="0"/>
        <w:rPr>
          <w:rFonts w:hint="eastAsia" w:ascii="华文隶书" w:eastAsia="华文隶书"/>
          <w:b/>
          <w:bCs/>
          <w:szCs w:val="21"/>
          <w:lang w:eastAsia="zh-CN"/>
        </w:rPr>
      </w:pPr>
    </w:p>
    <w:p>
      <w:pPr>
        <w:spacing w:line="240" w:lineRule="atLeast"/>
        <w:ind w:left="0" w:leftChars="0" w:firstLine="0" w:firstLineChars="0"/>
        <w:rPr>
          <w:rFonts w:hint="eastAsia" w:ascii="华文隶书" w:eastAsia="华文隶书"/>
          <w:b/>
          <w:bCs/>
          <w:szCs w:val="21"/>
          <w:lang w:eastAsia="zh-CN"/>
        </w:rPr>
      </w:pPr>
    </w:p>
    <w:p>
      <w:pPr>
        <w:spacing w:line="240" w:lineRule="atLeast"/>
        <w:ind w:left="0" w:leftChars="0" w:firstLine="0" w:firstLineChars="0"/>
        <w:rPr>
          <w:rFonts w:hint="eastAsia" w:ascii="华文隶书" w:eastAsia="华文隶书"/>
          <w:b/>
          <w:bCs/>
          <w:szCs w:val="21"/>
          <w:lang w:eastAsia="zh-CN"/>
        </w:rPr>
      </w:pPr>
    </w:p>
    <w:p>
      <w:pPr>
        <w:spacing w:line="240" w:lineRule="atLeast"/>
        <w:ind w:left="0" w:leftChars="0" w:firstLine="0" w:firstLineChars="0"/>
        <w:rPr>
          <w:rFonts w:hint="eastAsia" w:ascii="华文隶书" w:eastAsia="华文隶书"/>
          <w:b/>
          <w:bCs/>
          <w:szCs w:val="21"/>
          <w:lang w:eastAsia="zh-CN"/>
        </w:rPr>
      </w:pPr>
    </w:p>
    <w:p>
      <w:pPr>
        <w:spacing w:line="240" w:lineRule="atLeast"/>
        <w:ind w:left="0" w:leftChars="0" w:firstLine="0" w:firstLineChars="0"/>
        <w:rPr>
          <w:rFonts w:hint="eastAsia" w:ascii="华文隶书" w:eastAsia="华文隶书"/>
          <w:b/>
          <w:bCs/>
          <w:szCs w:val="21"/>
          <w:lang w:eastAsia="zh-CN"/>
        </w:rPr>
      </w:pPr>
    </w:p>
    <w:p>
      <w:pPr>
        <w:spacing w:line="240" w:lineRule="atLeast"/>
        <w:ind w:left="0" w:leftChars="0" w:firstLine="0" w:firstLineChars="0"/>
        <w:rPr>
          <w:rFonts w:hint="eastAsia" w:ascii="华文隶书" w:eastAsia="华文隶书"/>
          <w:b/>
          <w:bCs/>
          <w:szCs w:val="21"/>
          <w:lang w:eastAsia="zh-CN"/>
        </w:rPr>
      </w:pPr>
    </w:p>
    <w:p>
      <w:pPr>
        <w:spacing w:line="240" w:lineRule="atLeast"/>
        <w:ind w:left="0" w:leftChars="0" w:firstLine="0" w:firstLineChars="0"/>
        <w:rPr>
          <w:rFonts w:ascii="华文隶书" w:eastAsia="华文隶书"/>
          <w:b/>
          <w:bCs/>
          <w:szCs w:val="21"/>
        </w:rPr>
      </w:pPr>
    </w:p>
    <w:p>
      <w:pPr>
        <w:pStyle w:val="9"/>
        <w:ind w:firstLine="1390" w:firstLineChars="496"/>
        <w:rPr>
          <w:rFonts w:hint="eastAsia" w:ascii="华文楷体" w:hAnsi="华文楷体" w:eastAsia="华文楷体" w:cs="华文楷体"/>
          <w:b/>
          <w:bCs/>
          <w:sz w:val="28"/>
          <w:szCs w:val="28"/>
        </w:rPr>
      </w:pPr>
      <w:r>
        <w:rPr>
          <w:rFonts w:hint="eastAsia" w:ascii="华文楷体" w:hAnsi="华文楷体" w:eastAsia="华文楷体" w:cs="华文楷体"/>
          <w:b/>
          <w:bCs/>
          <w:sz w:val="28"/>
          <w:szCs w:val="28"/>
        </w:rPr>
        <w:t>编制单位：北京三汇能环科技发展有限公司</w:t>
      </w:r>
    </w:p>
    <w:p>
      <w:pPr>
        <w:pStyle w:val="9"/>
        <w:ind w:firstLine="1390" w:firstLineChars="496"/>
        <w:rPr>
          <w:rFonts w:hint="default" w:ascii="华文楷体" w:hAnsi="华文楷体" w:eastAsia="华文楷体" w:cs="华文楷体"/>
          <w:b/>
          <w:bCs/>
          <w:sz w:val="28"/>
          <w:szCs w:val="28"/>
          <w:lang w:val="en-US" w:eastAsia="zh-CN"/>
        </w:rPr>
      </w:pPr>
      <w:r>
        <w:rPr>
          <w:rFonts w:hint="eastAsia" w:ascii="华文楷体" w:hAnsi="华文楷体" w:eastAsia="华文楷体" w:cs="华文楷体"/>
          <w:b/>
          <w:bCs/>
          <w:sz w:val="28"/>
          <w:szCs w:val="28"/>
        </w:rPr>
        <w:t>负 责 人：</w:t>
      </w:r>
      <w:r>
        <w:rPr>
          <w:rFonts w:hint="eastAsia" w:ascii="华文楷体" w:hAnsi="华文楷体" w:eastAsia="华文楷体" w:cs="华文楷体"/>
          <w:b/>
          <w:bCs/>
          <w:sz w:val="28"/>
          <w:szCs w:val="28"/>
          <w:lang w:eastAsia="zh-CN"/>
        </w:rPr>
        <w:t>张立昆</w:t>
      </w:r>
      <w:r>
        <w:rPr>
          <w:rFonts w:hint="eastAsia" w:ascii="华文楷体" w:hAnsi="华文楷体" w:eastAsia="华文楷体" w:cs="华文楷体"/>
          <w:b/>
          <w:bCs/>
          <w:sz w:val="28"/>
          <w:szCs w:val="28"/>
        </w:rPr>
        <w:t xml:space="preserve">  </w:t>
      </w:r>
      <w:r>
        <w:rPr>
          <w:rFonts w:hint="eastAsia" w:ascii="华文楷体" w:hAnsi="华文楷体" w:eastAsia="华文楷体" w:cs="华文楷体"/>
          <w:b/>
          <w:bCs/>
          <w:sz w:val="28"/>
          <w:szCs w:val="28"/>
          <w:lang w:val="en-US" w:eastAsia="zh-CN"/>
        </w:rPr>
        <w:t>17777859609</w:t>
      </w:r>
    </w:p>
    <w:p>
      <w:pPr>
        <w:pStyle w:val="9"/>
        <w:ind w:firstLine="1390" w:firstLineChars="496"/>
        <w:rPr>
          <w:rFonts w:hint="eastAsia" w:ascii="华文楷体" w:hAnsi="华文楷体" w:eastAsia="华文楷体" w:cs="华文楷体"/>
          <w:b/>
          <w:bCs/>
          <w:sz w:val="28"/>
          <w:szCs w:val="28"/>
        </w:rPr>
      </w:pPr>
      <w:r>
        <w:rPr>
          <w:rFonts w:hint="eastAsia" w:ascii="华文楷体" w:hAnsi="华文楷体" w:eastAsia="华文楷体" w:cs="华文楷体"/>
          <w:b/>
          <w:bCs/>
          <w:sz w:val="28"/>
          <w:szCs w:val="28"/>
        </w:rPr>
        <w:t>编制时间：20</w:t>
      </w:r>
      <w:r>
        <w:rPr>
          <w:rFonts w:hint="eastAsia" w:ascii="华文楷体" w:hAnsi="华文楷体" w:eastAsia="华文楷体" w:cs="华文楷体"/>
          <w:b/>
          <w:bCs/>
          <w:sz w:val="28"/>
          <w:szCs w:val="28"/>
          <w:lang w:val="en-US" w:eastAsia="zh-CN"/>
        </w:rPr>
        <w:t>21</w:t>
      </w:r>
      <w:r>
        <w:rPr>
          <w:rFonts w:hint="eastAsia" w:ascii="华文楷体" w:hAnsi="华文楷体" w:eastAsia="华文楷体" w:cs="华文楷体"/>
          <w:b/>
          <w:bCs/>
          <w:sz w:val="28"/>
          <w:szCs w:val="28"/>
        </w:rPr>
        <w:t>年</w:t>
      </w:r>
      <w:r>
        <w:rPr>
          <w:rFonts w:hint="eastAsia" w:ascii="华文楷体" w:hAnsi="华文楷体" w:eastAsia="华文楷体" w:cs="华文楷体"/>
          <w:b/>
          <w:bCs/>
          <w:sz w:val="28"/>
          <w:szCs w:val="28"/>
          <w:lang w:val="en-US" w:eastAsia="zh-CN"/>
        </w:rPr>
        <w:t>9</w:t>
      </w:r>
      <w:r>
        <w:rPr>
          <w:rFonts w:hint="eastAsia" w:ascii="华文楷体" w:hAnsi="华文楷体" w:eastAsia="华文楷体" w:cs="华文楷体"/>
          <w:b/>
          <w:bCs/>
          <w:sz w:val="28"/>
          <w:szCs w:val="28"/>
        </w:rPr>
        <w:t>月</w:t>
      </w:r>
      <w:r>
        <w:rPr>
          <w:rFonts w:hint="eastAsia" w:ascii="华文楷体" w:hAnsi="华文楷体" w:eastAsia="华文楷体" w:cs="华文楷体"/>
          <w:b/>
          <w:bCs/>
          <w:sz w:val="28"/>
          <w:szCs w:val="28"/>
          <w:lang w:val="en-US" w:eastAsia="zh-CN"/>
        </w:rPr>
        <w:t>22</w:t>
      </w:r>
      <w:r>
        <w:rPr>
          <w:rFonts w:hint="eastAsia" w:ascii="华文楷体" w:hAnsi="华文楷体" w:eastAsia="华文楷体" w:cs="华文楷体"/>
          <w:b/>
          <w:bCs/>
          <w:sz w:val="28"/>
          <w:szCs w:val="28"/>
        </w:rPr>
        <w:t>日</w:t>
      </w:r>
    </w:p>
    <w:p>
      <w:pPr>
        <w:widowControl/>
        <w:ind w:firstLine="720"/>
        <w:rPr>
          <w:rFonts w:ascii="幼圆" w:eastAsia="幼圆"/>
          <w:bCs/>
          <w:sz w:val="36"/>
          <w:szCs w:val="28"/>
        </w:rPr>
        <w:sectPr>
          <w:headerReference r:id="rId5" w:type="default"/>
          <w:footerReference r:id="rId6" w:type="default"/>
          <w:pgSz w:w="11906" w:h="16838"/>
          <w:pgMar w:top="1985" w:right="1558" w:bottom="1985" w:left="1701" w:header="851" w:footer="992" w:gutter="0"/>
          <w:pgNumType w:fmt="decimal" w:start="1"/>
          <w:cols w:space="425" w:num="1"/>
          <w:docGrid w:type="lines" w:linePitch="312" w:charSpace="0"/>
        </w:sectPr>
      </w:pPr>
    </w:p>
    <w:p>
      <w:pPr>
        <w:widowControl/>
        <w:ind w:firstLine="720"/>
        <w:rPr>
          <w:rFonts w:ascii="幼圆" w:eastAsia="幼圆"/>
          <w:bCs/>
          <w:sz w:val="36"/>
          <w:szCs w:val="28"/>
        </w:rPr>
      </w:pPr>
    </w:p>
    <w:p>
      <w:pPr>
        <w:pStyle w:val="2"/>
        <w:numPr>
          <w:ilvl w:val="0"/>
          <w:numId w:val="1"/>
        </w:numPr>
        <w:ind w:left="1000" w:leftChars="0" w:firstLineChars="0"/>
        <w:rPr>
          <w:rFonts w:hint="eastAsia" w:ascii="华文楷体" w:hAnsi="华文楷体" w:eastAsia="华文楷体" w:cs="华文楷体"/>
          <w:sz w:val="32"/>
          <w:szCs w:val="32"/>
          <w:lang w:eastAsia="zh-CN"/>
        </w:rPr>
      </w:pPr>
      <w:bookmarkStart w:id="0" w:name="_Toc475822190"/>
      <w:r>
        <w:rPr>
          <w:rFonts w:hint="eastAsia" w:ascii="华文楷体" w:hAnsi="华文楷体" w:eastAsia="华文楷体" w:cs="华文楷体"/>
          <w:sz w:val="32"/>
          <w:szCs w:val="32"/>
          <w:lang w:eastAsia="zh-CN"/>
        </w:rPr>
        <w:t>项目</w:t>
      </w:r>
      <w:r>
        <w:rPr>
          <w:rFonts w:hint="eastAsia" w:ascii="华文楷体" w:hAnsi="华文楷体" w:eastAsia="华文楷体" w:cs="华文楷体"/>
          <w:sz w:val="32"/>
          <w:szCs w:val="32"/>
        </w:rPr>
        <w:t>概况</w:t>
      </w:r>
      <w:bookmarkEnd w:id="0"/>
    </w:p>
    <w:p>
      <w:pPr>
        <w:spacing w:line="480" w:lineRule="auto"/>
        <w:ind w:firstLine="480"/>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众诚实业项目（以下简称“该项目”）</w:t>
      </w:r>
      <w:r>
        <w:rPr>
          <w:rFonts w:hint="eastAsia" w:ascii="华文楷体" w:hAnsi="华文楷体" w:eastAsia="华文楷体" w:cs="华文楷体"/>
          <w:sz w:val="28"/>
          <w:szCs w:val="28"/>
        </w:rPr>
        <w:t>位于</w:t>
      </w:r>
      <w:r>
        <w:rPr>
          <w:rFonts w:hint="eastAsia" w:ascii="华文楷体" w:hAnsi="华文楷体" w:eastAsia="华文楷体" w:cs="华文楷体"/>
          <w:sz w:val="28"/>
          <w:szCs w:val="28"/>
          <w:lang w:eastAsia="zh-CN"/>
        </w:rPr>
        <w:t>北京市朝阳区朝阳路</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eastAsia="zh-CN"/>
        </w:rPr>
        <w:t>总建筑面约</w:t>
      </w:r>
      <w:r>
        <w:rPr>
          <w:rFonts w:hint="eastAsia" w:ascii="华文楷体" w:hAnsi="华文楷体" w:eastAsia="华文楷体" w:cs="华文楷体"/>
          <w:sz w:val="28"/>
          <w:szCs w:val="28"/>
          <w:lang w:val="en-US" w:eastAsia="zh-CN"/>
        </w:rPr>
        <w:t>6000㎡。其中，商业出租面积约4800㎡，自留用办公面积2500㎡。</w:t>
      </w:r>
    </w:p>
    <w:p>
      <w:pPr>
        <w:spacing w:line="480" w:lineRule="auto"/>
        <w:ind w:firstLine="480"/>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该项目暖通空调系统是由一台希望深蓝直燃型溴化锂吸收式冷热水机组（制冷量700KW）提供冷热源，辅助设备包含冷却塔一台（冷却水量200m³/h）、冷却泵两台（功率18.5KW；流量150m³/h；扬程28m）、冷温泵两台（功率15KW；流量160m³/h；扬程20m）。</w:t>
      </w:r>
    </w:p>
    <w:p>
      <w:pPr>
        <w:spacing w:line="480" w:lineRule="auto"/>
        <w:ind w:firstLine="480"/>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目前</w:t>
      </w:r>
      <w:r>
        <w:rPr>
          <w:rFonts w:hint="eastAsia" w:ascii="华文楷体" w:hAnsi="华文楷体" w:eastAsia="华文楷体" w:cs="华文楷体"/>
          <w:sz w:val="28"/>
          <w:szCs w:val="28"/>
          <w:lang w:eastAsia="zh-CN"/>
        </w:rPr>
        <w:t>该项目商业出租部分租户自带空调，中央空调系统设计依照总建筑面积设计，目前只为自留办公区提供空调服务，大马拉小车，造成单位能耗超高的现状。</w:t>
      </w:r>
      <w:r>
        <w:rPr>
          <w:rFonts w:hint="eastAsia" w:ascii="华文楷体" w:hAnsi="华文楷体" w:eastAsia="华文楷体" w:cs="华文楷体"/>
          <w:sz w:val="28"/>
          <w:szCs w:val="28"/>
          <w:lang w:val="en-US" w:eastAsia="zh-CN"/>
        </w:rPr>
        <w:t>经过我司技术人员现场勘察并结合现场实际情况，该项目中央空调系统节能</w:t>
      </w:r>
      <w:r>
        <w:rPr>
          <w:rFonts w:hint="eastAsia" w:ascii="华文楷体" w:hAnsi="华文楷体" w:eastAsia="华文楷体" w:cs="华文楷体"/>
          <w:sz w:val="28"/>
          <w:szCs w:val="28"/>
          <w:lang w:eastAsia="zh-CN"/>
        </w:rPr>
        <w:t>改造方案说明如下。</w:t>
      </w:r>
    </w:p>
    <w:p>
      <w:pPr>
        <w:spacing w:line="480" w:lineRule="auto"/>
        <w:ind w:firstLine="480"/>
        <w:rPr>
          <w:rFonts w:hint="eastAsia" w:ascii="华文楷体" w:hAnsi="华文楷体" w:eastAsia="华文楷体" w:cs="华文楷体"/>
          <w:sz w:val="30"/>
          <w:szCs w:val="30"/>
          <w:lang w:eastAsia="zh-CN"/>
        </w:rPr>
      </w:pPr>
    </w:p>
    <w:p>
      <w:pPr>
        <w:numPr>
          <w:ilvl w:val="0"/>
          <w:numId w:val="1"/>
        </w:numPr>
        <w:spacing w:line="480" w:lineRule="auto"/>
        <w:ind w:left="1000" w:leftChars="0" w:hanging="720" w:firstLineChars="0"/>
        <w:rPr>
          <w:rFonts w:hint="eastAsia" w:ascii="华文楷体" w:hAnsi="华文楷体" w:eastAsia="华文楷体" w:cs="华文楷体"/>
          <w:b/>
          <w:bCs/>
          <w:sz w:val="32"/>
          <w:szCs w:val="32"/>
          <w:lang w:eastAsia="zh-CN"/>
        </w:rPr>
      </w:pPr>
      <w:r>
        <w:rPr>
          <w:rFonts w:hint="eastAsia" w:ascii="华文楷体" w:hAnsi="华文楷体" w:eastAsia="华文楷体" w:cs="华文楷体"/>
          <w:b/>
          <w:bCs/>
          <w:sz w:val="32"/>
          <w:szCs w:val="32"/>
          <w:lang w:eastAsia="zh-CN"/>
        </w:rPr>
        <w:t>节能改造方案</w:t>
      </w:r>
    </w:p>
    <w:p>
      <w:pPr>
        <w:numPr>
          <w:ilvl w:val="0"/>
          <w:numId w:val="0"/>
        </w:numPr>
        <w:spacing w:line="480" w:lineRule="auto"/>
        <w:ind w:firstLine="560" w:firstLineChars="200"/>
        <w:jc w:val="both"/>
        <w:rPr>
          <w:rFonts w:hint="eastAsia" w:ascii="华文楷体" w:hAnsi="华文楷体" w:eastAsia="华文楷体" w:cs="华文楷体"/>
          <w:b w:val="0"/>
          <w:bCs w:val="0"/>
          <w:sz w:val="28"/>
          <w:szCs w:val="28"/>
          <w:lang w:val="en-US" w:eastAsia="zh-CN"/>
        </w:rPr>
      </w:pPr>
      <w:r>
        <w:rPr>
          <w:rFonts w:hint="eastAsia" w:ascii="华文楷体" w:hAnsi="华文楷体" w:eastAsia="华文楷体" w:cs="华文楷体"/>
          <w:b w:val="0"/>
          <w:bCs w:val="0"/>
          <w:sz w:val="28"/>
          <w:szCs w:val="28"/>
          <w:lang w:val="en-US" w:eastAsia="zh-CN"/>
        </w:rPr>
        <w:t>1、主机</w:t>
      </w:r>
    </w:p>
    <w:p>
      <w:pPr>
        <w:numPr>
          <w:ilvl w:val="0"/>
          <w:numId w:val="0"/>
        </w:numPr>
        <w:spacing w:line="480" w:lineRule="auto"/>
        <w:ind w:firstLine="560" w:firstLineChars="200"/>
        <w:jc w:val="both"/>
        <w:rPr>
          <w:rFonts w:hint="eastAsia" w:ascii="华文楷体" w:hAnsi="华文楷体" w:eastAsia="华文楷体" w:cs="华文楷体"/>
          <w:b w:val="0"/>
          <w:bCs w:val="0"/>
          <w:sz w:val="32"/>
          <w:szCs w:val="32"/>
          <w:lang w:val="en-US" w:eastAsia="zh-CN"/>
        </w:rPr>
      </w:pPr>
      <w:r>
        <w:rPr>
          <w:rFonts w:hint="eastAsia" w:ascii="华文楷体" w:hAnsi="华文楷体" w:eastAsia="华文楷体" w:cs="华文楷体"/>
          <w:b w:val="0"/>
          <w:bCs w:val="0"/>
          <w:sz w:val="28"/>
          <w:szCs w:val="28"/>
          <w:lang w:val="en-US" w:eastAsia="zh-CN"/>
        </w:rPr>
        <w:t>安装两台扬子牌超低温风冷热泵机组(制冷量140KW，制热量158KW），夏季提供冷源，冬季热负荷较大时以直燃机供暖为主，风冷热泵提供辅助热源，冬季热负荷较小时用风冷热泵供暖，供回水主管道接至机房内集分水器，并安装转换阀门，原有直燃机及水泵作为备用机。设备参数详见下表：</w:t>
      </w:r>
    </w:p>
    <w:p>
      <w:pPr>
        <w:tabs>
          <w:tab w:val="left" w:pos="7560"/>
        </w:tabs>
        <w:spacing w:line="360" w:lineRule="auto"/>
        <w:ind w:firstLine="480" w:firstLineChars="200"/>
        <w:rPr>
          <w:rFonts w:hint="eastAsia" w:ascii="华文楷体" w:hAnsi="华文楷体" w:eastAsia="华文楷体" w:cs="华文楷体"/>
          <w:bCs/>
          <w:sz w:val="24"/>
        </w:rPr>
      </w:pPr>
    </w:p>
    <w:tbl>
      <w:tblPr>
        <w:tblStyle w:val="15"/>
        <w:tblW w:w="8400" w:type="dxa"/>
        <w:tblInd w:w="0" w:type="dxa"/>
        <w:shd w:val="clear" w:color="auto" w:fill="auto"/>
        <w:tblLayout w:type="autofit"/>
        <w:tblCellMar>
          <w:top w:w="0" w:type="dxa"/>
          <w:left w:w="0" w:type="dxa"/>
          <w:bottom w:w="0" w:type="dxa"/>
          <w:right w:w="0" w:type="dxa"/>
        </w:tblCellMar>
      </w:tblPr>
      <w:tblGrid>
        <w:gridCol w:w="1116"/>
        <w:gridCol w:w="2112"/>
        <w:gridCol w:w="2361"/>
        <w:gridCol w:w="3088"/>
      </w:tblGrid>
      <w:tr>
        <w:tblPrEx>
          <w:shd w:val="clear" w:color="auto" w:fill="auto"/>
          <w:tblCellMar>
            <w:top w:w="0" w:type="dxa"/>
            <w:left w:w="0" w:type="dxa"/>
            <w:bottom w:w="0" w:type="dxa"/>
            <w:right w:w="0" w:type="dxa"/>
          </w:tblCellMar>
        </w:tblPrEx>
        <w:trPr>
          <w:trHeight w:val="270" w:hRule="atLeast"/>
        </w:trPr>
        <w:tc>
          <w:tcPr>
            <w:tcW w:w="84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hAnsi="华文楷体" w:eastAsia="华文楷体" w:cs="华文楷体"/>
                <w:i w:val="0"/>
                <w:color w:val="000000"/>
                <w:sz w:val="24"/>
                <w:szCs w:val="24"/>
                <w:u w:val="none"/>
                <w:lang w:val="en-US"/>
              </w:rPr>
            </w:pPr>
            <w:r>
              <w:rPr>
                <w:rFonts w:hint="eastAsia" w:ascii="华文楷体" w:hAnsi="华文楷体" w:eastAsia="华文楷体" w:cs="华文楷体"/>
                <w:i w:val="0"/>
                <w:color w:val="000000"/>
                <w:kern w:val="0"/>
                <w:sz w:val="24"/>
                <w:szCs w:val="24"/>
                <w:u w:val="none"/>
                <w:lang w:val="en-US" w:eastAsia="zh-CN" w:bidi="ar"/>
              </w:rPr>
              <w:t>LSRF-160F/R1BH</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参数名称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工况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参数值</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额定制冷量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华文楷体" w:hAnsi="华文楷体" w:eastAsia="华文楷体" w:cs="华文楷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140KW</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额定制热量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华文楷体" w:hAnsi="华文楷体" w:eastAsia="华文楷体" w:cs="华文楷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158KW</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消耗总电功率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制冷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44.5KW</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华文楷体" w:hAnsi="华文楷体" w:eastAsia="华文楷体" w:cs="华文楷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制热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39.5KW</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适用范围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—26℃~48℃</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压缩机形式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高效补气増焓涡旋式</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保护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高低压保护，过载保护，缺、逆相保护，断水、防冻保护</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水侧换热器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壳管式换热器</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华文楷体" w:hAnsi="华文楷体" w:eastAsia="华文楷体" w:cs="华文楷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水流量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22.4m³/h</w:t>
            </w:r>
          </w:p>
        </w:tc>
      </w:tr>
      <w:tr>
        <w:tblPrEx>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华文楷体" w:hAnsi="华文楷体" w:eastAsia="华文楷体" w:cs="华文楷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水压降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50~60kpa</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华文楷体" w:hAnsi="华文楷体" w:eastAsia="华文楷体" w:cs="华文楷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接口管径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DN65</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外形尺寸</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2200mm*1100mm*2395mm</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噪音</w:t>
            </w:r>
          </w:p>
        </w:tc>
        <w:tc>
          <w:tcPr>
            <w:tcW w:w="6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69db（A）</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制冷剂充注量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R410A*30kg</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重量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华文楷体" w:hAnsi="华文楷体" w:eastAsia="华文楷体" w:cs="华文楷体"/>
                <w:i w:val="0"/>
                <w:color w:val="000000"/>
                <w:sz w:val="24"/>
                <w:szCs w:val="24"/>
                <w:u w:val="none"/>
              </w:rPr>
            </w:pPr>
            <w:r>
              <w:rPr>
                <w:rFonts w:hint="eastAsia" w:ascii="华文楷体" w:hAnsi="华文楷体" w:eastAsia="华文楷体" w:cs="华文楷体"/>
                <w:i w:val="0"/>
                <w:color w:val="000000"/>
                <w:kern w:val="0"/>
                <w:sz w:val="24"/>
                <w:szCs w:val="24"/>
                <w:u w:val="none"/>
                <w:lang w:val="en-US" w:eastAsia="zh-CN" w:bidi="ar"/>
              </w:rPr>
              <w:t>1200kg</w:t>
            </w:r>
          </w:p>
        </w:tc>
      </w:tr>
    </w:tbl>
    <w:p>
      <w:pPr>
        <w:tabs>
          <w:tab w:val="left" w:pos="7560"/>
        </w:tabs>
        <w:spacing w:line="360" w:lineRule="auto"/>
        <w:ind w:firstLine="480" w:firstLineChars="200"/>
        <w:rPr>
          <w:rFonts w:hint="eastAsia" w:ascii="华文楷体" w:hAnsi="华文楷体" w:eastAsia="华文楷体" w:cs="华文楷体"/>
          <w:bCs/>
          <w:sz w:val="24"/>
        </w:rPr>
      </w:pPr>
    </w:p>
    <w:p>
      <w:pPr>
        <w:tabs>
          <w:tab w:val="left" w:pos="7560"/>
        </w:tabs>
        <w:spacing w:line="360" w:lineRule="auto"/>
        <w:ind w:firstLine="480" w:firstLineChars="200"/>
        <w:rPr>
          <w:rFonts w:hint="eastAsia" w:ascii="华文楷体" w:hAnsi="华文楷体" w:eastAsia="华文楷体" w:cs="华文楷体"/>
          <w:bCs/>
          <w:sz w:val="24"/>
        </w:rPr>
      </w:pPr>
    </w:p>
    <w:p>
      <w:pPr>
        <w:tabs>
          <w:tab w:val="left" w:pos="7560"/>
        </w:tabs>
        <w:spacing w:line="360" w:lineRule="auto"/>
        <w:ind w:firstLine="480" w:firstLineChars="200"/>
        <w:rPr>
          <w:rFonts w:hint="eastAsia" w:ascii="黑体" w:hAnsi="宋体" w:eastAsia="黑体"/>
          <w:b/>
          <w:bCs/>
          <w:sz w:val="24"/>
        </w:rPr>
      </w:pPr>
      <w:r>
        <w:rPr>
          <w:rFonts w:hint="eastAsia" w:ascii="华文楷体" w:hAnsi="华文楷体" w:eastAsia="华文楷体" w:cs="华文楷体"/>
          <w:bCs/>
          <w:sz w:val="24"/>
        </w:rPr>
        <w:t>●</w:t>
      </w:r>
      <w:r>
        <w:rPr>
          <w:rFonts w:hint="eastAsia" w:ascii="黑体" w:hAnsi="宋体" w:eastAsia="黑体"/>
          <w:b/>
          <w:bCs/>
          <w:sz w:val="24"/>
        </w:rPr>
        <w:t>产品优点</w:t>
      </w:r>
    </w:p>
    <w:p>
      <w:pPr>
        <w:tabs>
          <w:tab w:val="left" w:pos="2580"/>
        </w:tabs>
        <w:spacing w:line="400" w:lineRule="exact"/>
        <w:ind w:firstLine="630" w:firstLineChars="225"/>
        <w:rPr>
          <w:rFonts w:hint="eastAsia" w:ascii="宋体" w:hAnsi="宋体"/>
          <w:sz w:val="24"/>
        </w:rPr>
      </w:pPr>
      <w:r>
        <mc:AlternateContent>
          <mc:Choice Requires="wpg">
            <w:drawing>
              <wp:anchor distT="0" distB="0" distL="114300" distR="114300" simplePos="0" relativeHeight="251666432" behindDoc="1" locked="0" layoutInCell="1" allowOverlap="1">
                <wp:simplePos x="0" y="0"/>
                <wp:positionH relativeFrom="column">
                  <wp:posOffset>4004945</wp:posOffset>
                </wp:positionH>
                <wp:positionV relativeFrom="paragraph">
                  <wp:posOffset>125095</wp:posOffset>
                </wp:positionV>
                <wp:extent cx="2059305" cy="2468245"/>
                <wp:effectExtent l="0" t="0" r="93345" b="103505"/>
                <wp:wrapTight wrapText="bothSides">
                  <wp:wrapPolygon>
                    <wp:start x="0" y="0"/>
                    <wp:lineTo x="0" y="20505"/>
                    <wp:lineTo x="15386" y="21339"/>
                    <wp:lineTo x="17184" y="22339"/>
                    <wp:lineTo x="17384" y="22339"/>
                    <wp:lineTo x="19782" y="22339"/>
                    <wp:lineTo x="20181" y="22339"/>
                    <wp:lineTo x="21780" y="21506"/>
                    <wp:lineTo x="22379" y="20172"/>
                    <wp:lineTo x="22379" y="18671"/>
                    <wp:lineTo x="21780" y="0"/>
                    <wp:lineTo x="0" y="0"/>
                  </wp:wrapPolygon>
                </wp:wrapTight>
                <wp:docPr id="5" name="组合 5"/>
                <wp:cNvGraphicFramePr/>
                <a:graphic xmlns:a="http://schemas.openxmlformats.org/drawingml/2006/main">
                  <a:graphicData uri="http://schemas.microsoft.com/office/word/2010/wordprocessingGroup">
                    <wpg:wgp>
                      <wpg:cNvGrpSpPr/>
                      <wpg:grpSpPr>
                        <a:xfrm>
                          <a:off x="0" y="0"/>
                          <a:ext cx="2059305" cy="2468245"/>
                          <a:chOff x="7725" y="3451"/>
                          <a:chExt cx="3243" cy="3887"/>
                        </a:xfrm>
                      </wpg:grpSpPr>
                      <pic:pic xmlns:pic="http://schemas.openxmlformats.org/drawingml/2006/picture">
                        <pic:nvPicPr>
                          <pic:cNvPr id="3" name="Picture 2"/>
                          <pic:cNvPicPr>
                            <a:picLocks noChangeAspect="1"/>
                          </pic:cNvPicPr>
                        </pic:nvPicPr>
                        <pic:blipFill>
                          <a:blip r:embed="rId9"/>
                          <a:stretch>
                            <a:fillRect/>
                          </a:stretch>
                        </pic:blipFill>
                        <pic:spPr>
                          <a:xfrm>
                            <a:off x="7725" y="3451"/>
                            <a:ext cx="3243" cy="3696"/>
                          </a:xfrm>
                          <a:prstGeom prst="rect">
                            <a:avLst/>
                          </a:prstGeom>
                          <a:noFill/>
                          <a:ln>
                            <a:noFill/>
                          </a:ln>
                        </pic:spPr>
                      </pic:pic>
                      <wps:wsp>
                        <wps:cNvPr id="4" name="椭圆形标注 4"/>
                        <wps:cNvSpPr/>
                        <wps:spPr>
                          <a:xfrm>
                            <a:off x="9873" y="6310"/>
                            <a:ext cx="1095" cy="1028"/>
                          </a:xfrm>
                          <a:prstGeom prst="wedgeEllipseCallout">
                            <a:avLst>
                              <a:gd name="adj1" fmla="val -36667"/>
                              <a:gd name="adj2" fmla="val -96792"/>
                            </a:avLst>
                          </a:prstGeom>
                          <a:gradFill rotWithShape="1">
                            <a:gsLst>
                              <a:gs pos="0">
                                <a:srgbClr val="FFC000"/>
                              </a:gs>
                              <a:gs pos="100000">
                                <a:srgbClr val="FE6900"/>
                              </a:gs>
                            </a:gsLst>
                            <a:lin ang="5400000" scaled="1"/>
                            <a:tileRect/>
                          </a:gradFill>
                          <a:ln w="19050">
                            <a:noFill/>
                          </a:ln>
                          <a:effectLst>
                            <a:outerShdw dist="127000" dir="2879984" algn="ctr" rotWithShape="0">
                              <a:srgbClr val="000000">
                                <a:alpha val="28000"/>
                              </a:srgbClr>
                            </a:outerShdw>
                          </a:effectLst>
                        </wps:spPr>
                        <wps:txbx>
                          <w:txbxContent>
                            <w:p>
                              <w:pPr>
                                <w:pStyle w:val="14"/>
                                <w:spacing w:before="0" w:beforeAutospacing="0" w:after="0" w:afterAutospacing="0" w:line="240" w:lineRule="exact"/>
                                <w:jc w:val="center"/>
                                <w:rPr>
                                  <w:rFonts w:ascii="黑体" w:hAnsi="黑体" w:eastAsia="黑体" w:cs="Times New Roman"/>
                                  <w:b/>
                                  <w:bCs/>
                                  <w:color w:val="FFFFFF"/>
                                  <w:sz w:val="21"/>
                                  <w:szCs w:val="21"/>
                                  <w14:shadow w14:blurRad="50800" w14:dist="38100" w14:dir="2700000" w14:sx="100000" w14:sy="100000" w14:kx="0" w14:ky="0" w14:algn="tl">
                                    <w14:srgbClr w14:val="000000">
                                      <w14:alpha w14:val="60000"/>
                                    </w14:srgbClr>
                                  </w14:shadow>
                                </w:rPr>
                              </w:pPr>
                              <w:r>
                                <w:rPr>
                                  <w:rFonts w:hint="eastAsia" w:ascii="黑体" w:hAnsi="黑体" w:eastAsia="黑体" w:cs="Times New Roman"/>
                                  <w:b/>
                                  <w:bCs/>
                                  <w:color w:val="FFFFFF"/>
                                  <w:sz w:val="21"/>
                                  <w:szCs w:val="21"/>
                                  <w14:shadow w14:blurRad="50800" w14:dist="38100" w14:dir="2700000" w14:sx="100000" w14:sy="100000" w14:kx="0" w14:ky="0" w14:algn="tl">
                                    <w14:srgbClr w14:val="000000">
                                      <w14:alpha w14:val="60000"/>
                                    </w14:srgbClr>
                                  </w14:shadow>
                                </w:rPr>
                                <w:t>整机专利保护</w:t>
                              </w:r>
                            </w:p>
                          </w:txbxContent>
                        </wps:txbx>
                        <wps:bodyPr lIns="72000" tIns="0" rIns="72000" bIns="0" anchor="ctr" upright="1"/>
                      </wps:wsp>
                    </wpg:wgp>
                  </a:graphicData>
                </a:graphic>
              </wp:anchor>
            </w:drawing>
          </mc:Choice>
          <mc:Fallback>
            <w:pict>
              <v:group id="_x0000_s1026" o:spid="_x0000_s1026" o:spt="203" style="position:absolute;left:0pt;margin-left:315.35pt;margin-top:9.85pt;height:194.35pt;width:162.15pt;mso-wrap-distance-left:9pt;mso-wrap-distance-right:9pt;z-index:-251650048;mso-width-relative:page;mso-height-relative:page;" coordorigin="7725,3451" coordsize="3243,3887" wrapcoords="0 0 0 20505 15386 21339 17184 22339 17384 22339 19782 22339 20181 22339 21780 21506 22379 20172 22379 18671 21780 0 0 0" o:gfxdata="UEsDBAoAAAAAAIdO4kAAAAAAAAAAAAAAAAAEAAAAZHJzL1BLAwQUAAAACACHTuJAkOhOLNoAAAAK&#10;AQAADwAAAGRycy9kb3ducmV2LnhtbE2PQUvDQBCF74L/YRnBm92NbWobsylS1FMp2AribZudJqHZ&#10;2ZDdJu2/dzzpaXi8jzfv5auLa8WAfWg8aUgmCgRS6W1DlYbP/dvDAkSIhqxpPaGGKwZYFbc3ucms&#10;H+kDh12sBIdQyIyGOsYukzKUNToTJr5DYu/oe2ciy76Stjcjh7tWPio1l840xB9q0+G6xvK0OzsN&#10;76MZX6bJ67A5HdfX7326/dokqPX9XaKeQUS8xD8YfutzdSi408GfyQbRaphP1ROjbCz5MrBMUx53&#10;0DBTixnIIpf/JxQ/UEsDBBQAAAAIAIdO4kDk2L8wwQMAALMIAAAOAAAAZHJzL2Uyb0RvYy54bWyt&#10;VsmOJDUQvSPxD1bep3OpqqzMVFePUG8aaQQtGjRnl9O5gNO2bNfSdzTMcT6AA0IcuHDiiPic7vkN&#10;IpyZtXQ3MCAOVWWHY3nxIsKu05fbTpA1N7ZVchHEJ1FAuGSqbGW9CL7+6upFFhDrqCypUJIvgjtu&#10;g5dnn35yutEFT1SjRMkNASfSFhu9CBrndBGGljW8o/ZEaS7hsFKmow62pg5LQzfgvRNhEkVpuFGm&#10;1EYxbi1IL/rDYPBoPsahqqqW8QvFVh2XrvdquKAOUrJNq21w5tFWFWfui6qy3BGxCCBT578hCKyX&#10;+B2endKiNlQ3LRsg0I+B8CinjrYSgu5cXVBHycq0T1x1LTPKqsqdMNWFfSKeEcgijh5xc23USvtc&#10;6mJT6x3pUKhHrP9nt+zz9Y0hbbkIZgGRtIOCf/j9u/v378gMudnougCVa6Nv9Y0ZBHW/w3S3lenw&#10;FxIhW8/q3Y5VvnWEgTCJZvkkAvcMzpJpmiVT75sWrIHioN18nsA5HE+ms7ivCWsuB/tJMp30xpMs&#10;m+NpOAYOEd8Ojm5ZAZ+BJlg9oemfmxOs3MpwIB29yfVNy25Mv9lTBXB6quAUtUmCqNAAdXoLilBe&#10;K/atJVKdN1TW/DOroR9h5nwOx+ohbo/CLUWrr1ohkF5c/78DQkzBuyWHuptX5UC5dYY71mDACgJ/&#10;CWB7sncHHuUeGGK20BfPdMIzFR374aCeaZ4e1RNIM9Zdc9URXAA4wAC1oAVdv7YDmlEFxVIhRYCS&#10;FkIeCaBHUOIR9xj9EiBjV8PVZUdGYfekUf7VPN02VGPHoNt9k0zHJnn4+df7H97e//HTw4/fP/z2&#10;C5liyoPubqrsXxGZZ3NoNxiNdBIP19VIZBzlw1TFUZL9PZEbXtb8UkAfWX5OhVCrA16RuLocepqW&#10;38QBqToB9+CaCvJikqapH7tjpeRIKU/nuZ8C4N3Xyk/pYangki2xWMQo96Z1jWcNh8FHt1DefkG0&#10;gnpEXmxNvTwXhgCORXB1dR5FngKIUdtD7RgO4AhFxyaXaX5k4i2HUKKVBMYSbr5pb04sowJHYpgH&#10;1wq+H4IRPwYRkmxALY9mfdBdGw5dRwvu354hEpDNzW1TbkjZYlfHyRzhwg5eoiSb53kG3UJFDQ8y&#10;cyZ4RNEziXnAvZwK3dCeoSRDt8PM9tT5Muzi+90BNLg/x8bDldsut0NvLlV5Bw+DeCWhGHN4t/Hx&#10;9BtYmEPpcpRSyRoFCfkMVtq0dYO5ejzoHSYO4uONDW+ZRzK8u/hYHu691v6/xtmfUEsDBAoAAAAA&#10;AIdO4kAAAAAAAAAAAAAAAAAKAAAAZHJzL21lZGlhL1BLAwQUAAAACACHTuJAaEYrG1EhAADjIQAA&#10;FQAAAGRycy9tZWRpYS9pbWFnZTEuanBlZ52ZZVAcTLfnBwaXoIO7a4I7DJDgJFgGggd3CBL0gYEQ&#10;IBDcmQR3grsGCwxDcPfgBAgOwWaGy7O79W7Vftp7u6s/9amu/vXpOv3vcx4WHtYBpJqqGqoADAwM&#10;wNvHDnhYBjwHEODi4uPiEODj4RMSEhCR0JKSPHlCwkRFTU7LwcLFyc7CzsYjKC3EwyfBz8Yu8kJE&#10;QlZeUVGRS0hVS0VBUxqsKP/vIhiEhIQkxCSMpKSM8rzsvPL/7fbQAyDDA/wFLAAx2ACYZBhAMoyH&#10;HwBmAAAD+3G3/274/zQMTCAWNg4uHj4B4aNBEykAEwMIxMQCYmNjYT1aBz/OA7DIsMlZhZVwKPSs&#10;cNk8KUXCkvLx2JXrekH6k6ccotZeH/AJqKhpaOk4ubh5ePnExCUkpaRlnr9QUVVT19A0eA0xNHpj&#10;bGJja2fv4Ojk7O3z3tfPPyAw/GNEZNSn6JjklNS09IzMLFhBYVFxSWlZeUV9Q2NTc0trW3tf/4+B&#10;QfgQYnhqemZ2bn5hcWljc2t7Z3fv9/7B2fnF5dXf65vbu3+5MADA/431H7L/h4vskQsTCwuIhfsv&#10;Fwam3+MAkmFhswrjkCvp4Vp5UrCJhOFRKifl1/Xis4vqn4KsvSYJqDjENjjP/kX7X2T/f2Af/kdk&#10;/wH7v1xLACIgxqPzgGQAMMAvREYPZn8gqmRzoUa5MmUfyqgZMyUxoz+6gAF7gZFpu+4nditOIkhg&#10;Wk19OH+o0rc9WTXbgUOykzT004tfRc6o3LS/dhXOFi+CaE2AV3nXv/Rk21HEnQbezQR5EEYasdhg&#10;uQ+wMsq6mATPtblA/RwllTCUk7ZcAhmC7FrHi3VnlrVnOQPY0w8Yt7wGyXzDbhgeADJw0oNl1UWj&#10;Y7KRuPmmZ4tXsS0nSsOhwvyBFxrfYpvdKvMW/0oXs6zXZYTdYMw1fP9ZNvzDPY59xT8idGh80/sG&#10;0tQy8926RxqOkSl5UYp3nEgisRxwRTiNvi3a/LBDk9fYkvVjpPL2YLvum4gSVi+9NdhOCivkvaMG&#10;Ici4gDu+WjSh1NNQLaLGvvbehzqOw67504ay6Rlcc0wvKD0rWiGL2zQgNuSHLUT2k10LbZZdErTz&#10;69xI3a/FuPqFlbcMVIlu6MwSwiH/C0Y9FD5DyOsmpohsEuJCxEc7+nHi+bzKsDQBrH26PalXLvkN&#10;vKhsdlZsDW72btC4mVMDe4rzZFgOZIA/nJHhjH3n+chWW5VUU5eS9Tl6YqIftbrAnAEKPfKm+Nga&#10;AJCXeMacrR5JhiCCo5oHhBkHv2wV1zafFzkdb/+WVMBECYGrfOau21VbnBvWlp9TtAC0h2lQQt4W&#10;Wn+H3tKukl/EliG+CTlzvqFUS0Gt+06/zHNiXCtdV4M5cU4VN0fTfACFcbzDXdtte6nVb2QoktrW&#10;mlQHHyoi6flqGJm9RazKS0ZU14uZdM6heGb+DxP/tDjpxHi71PD5VJo2mnZ8R0eVvzHAqS6Sze/F&#10;iJqvs0obVVGmBU9CcCviAUB3IL4MfiJxUmuuJd8LPrhlP5Xau6h23nqZvuon35jEu6Gl/Gtkpsk6&#10;pfXmit80Em/RCH1evgR9UhAzaszEscyGeCZH6ov+EGPIOBo809F1IDgDTOmRrg4nd5v5Um645LBP&#10;QVLDPFb8UsHgOsvobFSodQjtpXRZ6CEHGXKd4vopqqCmKGyoqBRXpyr8ixbtg98gxjr+3ICzsRRt&#10;XHstB7lgZ3oAZFCmYg8lr3ZHp4Y0eS0huImjaUBwCPOWrn3V/vQgna6tUs+Johm4odiyfehXMWtz&#10;msKlK27Zdsj7klZ29qTDVwy6ogw/GKxmhC7ZMlskTczqumLr2XA4t4wxI/cPTV1B309xD0Qh7o0L&#10;7lFGsfG/oXAxGOPQ7tlr6uO6g/bgxoknyiecqXd3hr41XFF+NOayr4L8xrRugxpuYa5r1GnhAX5H&#10;49epD4A4yAPgI2eWQrDKz9y/QuAcqKa0AWFEy514w/PoXM+xzUz4BoTICKMhdfkYDzx/CyncwLcG&#10;C5yD74sczuWm6ZX9TXeTX4OPnvIFkN5mEfZYYmi2VJOAI+zHnZw4osgY19fTGEkmDKcWNFsHEB7X&#10;EXw3gYevUzsNisjZdsaulFiOkp3NBGtvO75uKm1HWXU174VWlO4jyr7ovl0ntJa54AhP6DH82K6T&#10;xB8wiX/7AMiJ6K7mczxiW9J+92mIUSL0ndMbIocZriRj3XWyhCQNdGp6/Sua28qTxHcc7wAnEwRN&#10;CpkWDj/IP7TehkqJJ3mI9guL2qYB1p9p127VlDgVT8iNHslazIr94Ld6D2rl5qg48RiZf25TpVEp&#10;lWA2X001A+ywjaY6ceVLsfAy2fLmjcgMj214AIR+0+ta8a1zExrUjptxqL+DBVYXrFyxrxMTmjVo&#10;XC7uceeLZLzT2Yrhj689e1VsvWY8wyUUKvGjbkc1uB6b8oQp395xSYUehxMSH5jjvBkaToCZoChs&#10;LHHR7v6axf0kdk7+5DNxdn8v2/DU4LseK1XnpC++MsfZL8XG6a7eIw9DvwxKEuc+XcW48hVEg1Qt&#10;KZxFghdB4FUllDfEXkd4X/Uv60TKJYgS9tWTqHmWqbrHKEOrwlJbmHNlm2l5iDkNIjDQQsVxlzKq&#10;oOfNlAGOEcjHfb/CfErRik7L9dxyEccSSEGgN7duN1sVGg12CLOLaz4Xds1UHY12YCX1nfiNifZs&#10;dtC/UEvtGyYYLhZSYyq8wuz0kqbjJX+xkRiJu2JUZWIWTUX4CX2InRgsM4N4InDAGs8dYaaaV4vg&#10;E/K+KqVRp9GwtYT7XYxKzCDju9LiFaKSkAfOKcoC2uA4+oVqsNkDQFMOQYmcdEAN4t5uFg/QjALU&#10;9srAQu/vyuF7U6la9F/Zv5Et0IXw0oIGaZXuYt7SbC2FqtNDoybe8ZBVoGaB+wO6nW3J/K1bcX0n&#10;xKGqij1Y99coHszlXkLUTSIKB5zOl72bwjhjap1U4J6X1BpiBpVpiZ55Hz0+UXMzuauOK1T3AHgf&#10;hvbPe+KuQ3ygGEY8mg+cU4Dqqh3qEZNAPpFxJH2XrXwOPAfNBhwo/N25tmMJ8RGoeAB49ttM7IZK&#10;q9R1jo8KqJ3CL8tOxMYVqCT1vrntBebo1Ml7jvoS+aFO6VEbsKoAG8YZTgqylBUidGqkp83LBgHj&#10;fKIRLw37w9uZAjwb3XKst09yn3reznXCQDM2PHqoMPhFheiiWf/1eiKJeRtztiyreRIrTzcv+76K&#10;qJgBZmfG378XndQUvZSfXq2zJ42B19ZD0kZvvv+yz2fsS0i33d5q3ULy12YB5SJslYujAYP04MxK&#10;KIVJwB270E7e29tBqd/OVvkUaiQaWhomWfgqgpxA8hgTTQD/ZKeg999ckuXtnYIRh1O5kMwa6er+&#10;nhbp+OOFnI/qhYe9aOXUZj7ukv0pjziS60SHA6lvswlFiPsm5pV/QrCgn6pgIxN7SFO/gJIlU8vF&#10;oV7WTPxCmv78K6QqmO5n1IBMxIhfi0QHR9yx4dKghE7nj3MdaLvozVx3bPVW0+nsRCKOKAY5cCX3&#10;FJDbV+uGpJsnX1ASbo3kqfJDsJGCA0ezC1ccUv7wS0uO5u9vzD6zzlaZRf20vGEW1dShMuPsCldx&#10;Yag3V6w28rTMDcyn/SPiYqQ969DZDps7R1Q9tdLdIQrrNZj4oBDZuhzHdYcbP8ZzDGhJKojxpmV3&#10;SqM1lZdNuaH7fclveijoeyyvum6u+fesfrSFRndE4gFgws4dJGxYqGHgLtE9do9aZiSrdtFvewDE&#10;xMzJnVLjorHU0W+q4+IpczXXr/hrRH9QE5WiDD7B63RxL0D5uw0dcS0vYoNCnQYLWt5N8DLKQjWD&#10;gUTTxuTaHhDXwNjNr6q8uCZv9WeEsRxt7JX/kLrJ2d77lCPLU+0cBNF3QGSdcQ5b27kJwnvO/PG5&#10;eQBUNyV1+7ZdFmEF7VkUSFxjJUzDsKpi64WQcXKbKZQYo/7xKveuQf4KFjo03CkqT2uKR6GV1HGT&#10;vixKrbnlBfG2VPYeMNG5HLKn+clUO+YEufkVf2Wo8v2n+c3UaGJtk0uXkc5/c/PM2IKLj88VpT//&#10;hB/m7qsgfgfEnolRIChQ29alB3xyc79ijhTGKxvCzkfy4fP5aMhnk0KyRv0pXUy9G/1JRXxTC4q2&#10;e4Uu8pQfFZO5u2BdfnqQYOXu3DEt/M0KeNv7OZ1DnVNNNIcSUivpimFeuZIW+GRL/Oei5jdvolBk&#10;UXywUnXyAnqb96CoZseYrpB9gOI5qJFEHmbu5jXMkEgZ/wDYOxdLvonezPBYTC1fgmTDhPzcj42Y&#10;+wINR2pVFOQWks6mvcJjrBdNWd41nxHfrH4E+srYl4ysvo7i0zeqi5eD0NsSWuP1SicSETmkLMt3&#10;OR9FNoFQ2837lDGT1Zum+Xsgu8t7J0IKgg9wAaMPIa2HWqC0TvLGuhff2G1Fr6Wlt6dnGMqbCji8&#10;JC4mTl0QjZ+3oIIjf7wsNlYeAD1fwHNd/D+owTYTz0pxcaQ4WO6PpFCeFs83NIQu1I7pymlEFxqd&#10;5FZl2HM3mPPgl99WDLkjd1atqcE+SXd7DwD7qnDFiXMVyS6JVPuwr6UxpbiQlk/MbUxbN1+hmr+P&#10;LEeb4h4AnW3VFEZd9zqfn00wsfKEo2+w0EXzToUtWSXKwdTMGZT4VEO7ybktYh/d9HWU5hLHrI5L&#10;ZSJ6KfjKEiP6HAAMesYFWqEja2ZQUffdR2lAxycAGSv84Rdnt3G4v2VdwyCg10Xfcmhh4LTpFvL3&#10;nN/xikiumkxLNRNxdesyKRd4xBxeQxBfjHFHDdqWyNCxCyAesdL6sTEjqawmXiAs+4zKePjOjEKb&#10;ejw0IsXjlRpHiDjcyKbEOeUmV6c75ljMmGDDlxeYBLf0NAvAIseTBuktRLtzcj6VLwcT1GFzPttQ&#10;AXBS6ikypW3c5zb+9k124ODqv7IAF/s263voQzvzHwDC4wf8o/+QeX7v2wTOSUuS5DOjbCzCizUy&#10;N/+uRN0mHBqLvoH56G/G6vNoKjt5ag0AvKBk7t/HN+iLx4hGkhIGwtCaLj//keQaNfC4nkg4NJ8f&#10;+FLVTCXRjzbRHoOu8+Gixy38ijV2nJuP0GtgBXCV/kJG2yGaKiOL9C78NhyN2W52b8S4gWi2TLvS&#10;Rr9g/u1SN8qaLzrKuz/Acqi7tkKoRXtMom7jRDJB9PjKPZdLHjs1v/lmmMoQzW1vWbKVMA3aD2EI&#10;XnpreZwMNpuPv3FWFg95pVWOvJuvvDFGfHgt/wX8E8lbr9e9VHGQgsrVaE/BSouuxdX3NBy1Pyx+&#10;ksYnhyD1ovbOkdljLmaLBxw8NcKcs5BXf3Qkv/1L+h1Lvk0u7hlScFJB4ljkA0AbPTthV9sRYvuJ&#10;X+YB4P9222HFiC2XRKCSSTar2j7J5r0sHpYk+wfhqY5ZOYhpmojiME15z7aeF5HxkVUkob+1Ep3q&#10;oooFoEb6DLtmUTxrhog9VzgkKvesRn3mi3V/fBtXGwntUsq2OQ/NA8BQ5wBcZYafNexXVLyvYUIb&#10;Qamvi4kWyyqIwfG4kdgbnqNj84eJ4M54IxssskvCsZS0qJY+3cq/kuK+qmGYqg5BVCxrv8IcEglO&#10;wL2scYyTQGXIM7FEnYG+ppckie8HvX6ncEOWoC9dLvs6nZO1eFwM/rZCpxgQAB6QrZG0aA71iSGG&#10;H4xA80A/BnelH4U4azff2tns+NI/ViGBnxatmU9BAHTevLzhJ4eK3/UJzaa1aAWw8KP/pxgnvz1Z&#10;p7t4ibnlm+sgJFdRswtGQfap9oSeytqGNAkUabwJEWu/5/4oziuK+Ah/AASTdt+LuxvRnynvIU7L&#10;PjHZZ5MmvCWE/ilIZLIs0Ng5pNqbrbuNuRonRHyOpp4BIg8HK3/97Ap7AHSw5c51+fWf1COhja0o&#10;FQNymc3+ubYahg8+UkNy+DO59zvfCipzyU0HvAuHGn7uqFZWWk5/hZqoMMAji53Y0uWSo4e3L8ed&#10;+bVeNnyYAzT/oX3j8E569USFhdc/Y8BkPkqlAlpI+0YozYTlZ6tN/uFauT90QF/D2mJ3SppmrM7d&#10;bNuWORO5Nsv8Y6t9dxFlC91uCitgvknXOo9c9iPrlYITvxTE+14aXCFhpygraOdC9QBwm9hV+sl3&#10;zKw3fj7quMZ4IYzko0kgKs2nHRDjLt/1gcQp//oTGHvqq8YSLBuSZtEoSkFpna2hjTNlUE7MGm1x&#10;IuDGGPH92ELcDKVYQz4t+H2xYsl0S8F1KPcLhsWFT46tgLzKi1E2qhGhAxmcoTsmaNUrGQg/NeJR&#10;H5KH5D0AwkB+IGxiMfjgWqAnLAOUtUmY4pT3a6Q7UIrDDl49nTBPibG+FDfZNXNcrYGAGaVccMz+&#10;M61uNat+F4PxjeP4H07urCJXeRuv7vm7+ZL9ZI8G5cB15gmo2XzyDZ9r04i8wiFU57TGYML0fUX5&#10;HzxkwgPAojiODrL7AKB+Wgtzq5XXTha6cwPewi7TafYtLM/I72Y7VRgo1jPzgWljIhroN/mUk3t5&#10;69vvQYeBlMuwJavJDHBmNdOYoMiBYkxdA1OvS9ek2K3bVgQdN+oXkOAdDrSv7Auju3N6Fe5S45cy&#10;RYRjPO53EbBJfVEa7WG8itZ3SovndYxqSvp6/f6Qr/0iwrKUyO9rja+vT7/gJNNTdjW95nbhwFRx&#10;R55qoHgKhlQJ36y5+PJybjfgIrC59Xp7tsnxQRJZGylYOoSt/msvkjqOljviV73NR9KFizQrCpmu&#10;DP1jPXaKXiZL2vL2Ip1tFiKPR/aNYJVKhsNXVTgf1O7L4KdldHNWbNlRjmAhuJ4J0fb7Ubrdv6c6&#10;pAkBsbjmC4iryvSJ9xy0EpW/jms9tl0m1qgFzwc9p1PGeA1XntTVMhUBla3rdr3eWCjjp8/5MFXR&#10;Yn5LCbeoZYv1g7dhOyU4Ua4fE3JXv5u5jRgOeOVYo5GiWJfB+id/b0qoe7j85Yag9EUzVQIKQX+3&#10;myvklbkGaJDMedY4NNzfbvi3Z+uKrStrns8l6VQtcn3K/Wn1pkjyARv9kBQt4rdC2sJWTLRs/WZl&#10;bCvYTwLc8RSMw4yumKpcTmXzI1AXyKK5whXP+1drfLQvjrW4GvU/PnKTE/XMvXXUFz5JHz83MOdy&#10;gZ3FR3lu8ku5CeY6kZ9wxMZTAx8AymIscnkWyzmdITil8S6SLLKPEQATflU9Nr0hQ0R/v6mIxuux&#10;nM/dMX3nz93fbsPrwpk9fqbt9yQPSs2I4vvoZcJY1ZYx1nwupGDIG3txeWfkmV+fhyFEyWBTIgK+&#10;my3HXFpWq59a4rTok+pl3tA/SbvHZtorXec1s5qrPUayF64d1DtLnuLvpTjeIpaEAAwOjF38Hj/B&#10;P7bvn2DzqBik6eVaXLLwKLm52TTL0r/JV4r9E/ukFLh8+a1ypB+rjil1nrkTfMq8p6+LZQpdRPHY&#10;3QaUO1VK5RHRr2pspu8Q7BiweB6pOL70aCsGr42CJKx8LIIkeAC9SP6vRrA55TIdDtSUSiBGs56Z&#10;4NRRe2KgLMlcCfku52D/PKTVgiH9r+34eWkchGFjEv/ScAAyAJl5Jth4byC+HZMEjFf1ChY2wZt2&#10;KWNArXbrqWM9m0jo2bqdTz9YY237op/sJrNf0KLtGueFccXhI77imDFa7mR4rXkj8oxPkYWsF6VC&#10;zTc42UIkNb6jJ58Zkm/K1FUeMxXeVxi0nXBWjr2c0FmPcRKJki71JKPnGseImkjkVfgpaQ/NBzIP&#10;V3OVlMetWQQzuIEzQGzOpseG0uzDGZZX7jiih78YQhqPcXKyXd3+bCkruNrVCiO+IYBtAF7piqMK&#10;7DdZbPHiXkpPHwPisdSRjkt0EY29K9Mq7o6uSNfRYzbFIzpUiRzzTQYt4ii+G93+Zstx67XAkzUR&#10;EWdtipmtfVXc+UNFfHibmF1dWKg870z2b4zWK3CaYRqGUxgCR+Dt17vZihrutQxUL8qRVkrMAebu&#10;5K0NgGmKasAANtBKsAr6PecLnROdSWhWOW/ogYsPUkWQnQlMhvyNyc0cGPO1hlJX6bsdqNci93L/&#10;AXD4DSpq4sfEpZcdg22DYIU9Z0VLrN7u1pfSg7jfISqfgfa9ndvV45ezbDzZqj07PgjfzR3zVnYa&#10;fmTSC8g7kCAocfG9jXpxW3c14IemaAgSxMGzx7altTdY5vgKETT9IRHoXtJ8EWXT61XIqtblbqIe&#10;D9p6O7QOYs/Hzc/79tscMz1MS1tpISZ+GEu50PmMlx1YOqJzVe4Yjnr7AAi6mwLa74rfs1eE4sgQ&#10;fKWLgV6RXJZjFOn+mXw5SpuHa58i9m8qmRL2Qafr2X343cxiGQdYrPuY5FAbv0HV6fFAcJ46jkqK&#10;2YfS6ZyQIHFvYSniGOCux7t8qDmFMTOBtVhkc45mv50i1db8PXR7GIXLrDeXxuYwKC2NxKbGtKEH&#10;0QxQ3golYd/60+zH8Kf1k17tae08ALC+O7uUbnph4NFaNTIbxGS+ozhE8dqE4qeZAnNKckUiMgDb&#10;OAf8b7wt10TS2vHN5mObvnSxrS0YJ5bYvx0zkhqUQkE1951zikuWndPXVLYtbN8eMyQqXQ1Vaail&#10;6gQJTqtfNF+HaDE1/boRzrEk7rEEs4uEH8HcTj5eHqa+sYlCLPk73oDjA+fGspxAcRUmfR02ShGU&#10;bF+rK80tVGSSVHlvStRD9fuv4fe/5jIok4JPbqiv8oizHgAz4PuSXL3xBwDTObTdCVWhSS1mn5yc&#10;CbdPhCk74edhc+V7X2ih19GNyJmnIU7QVea5UG4u2Esup6IJ4cUiwRgP7oWgGYOVIsKU+WYcjXIv&#10;9WKqH+m6CTPub4VImp1jl2J1vy8yB71fAvcjneOLK27VRtJVYp6F4Fczm53huUTFDLIxMMPUwMP1&#10;f+NfTYpv65lkv17qXqh+WhRRJ/gTkxKAB5+wRb9vK1pb/UmQZUMWfjUaYJg4T003WtmAT+/zLf1q&#10;t8tJuNHG83JokG8rpMSg5fmLFdt/ptyRPBUOsp5LMR1ZWcfrkmYwKEQ/2Hl4Id01Sc+MO/U+GC+f&#10;zLO10IPy4Lk2Hqa96/TwUQrb1/BdrrRIFYDsWjqsNMZsGqMvGdwJXcvT514Dn+iKua5A4Z25x7k7&#10;Okf/ObAeZEFRnZOoklhWCYb6S9qSFMWBUcW93RTUJMpppw0OVdLVvKchfQ2MG2h/v58wlmKjnit9&#10;Fzhj8Crx6e5b+VHdR31c+08nqUzbb/6EuX8csBvqXwwGtAeDmWZTctVhZabGjOK/PqXjvE1qCOzA&#10;xPZaqokzFOpbEhWHK+uoIF1gX0y7ZhyYbCNU/SEckGVG2pNjEdBXKjlgzx0s3rTbv9rlmc9o+vE9&#10;JHe07Rl3s5RlX7MrUvxpvo+D3TJZ7wqSpMdIxypPybXCjmBEhuifwtMqKzwwj4U8P4SCWmFAUFbz&#10;w0j1wMqK3ThX86z/3zK2BCJ1xN8jgw+vGVcCAQHfXriDPSj1vfdvJxXjPibsDvKTQCIy9Hds+f5I&#10;RGBdhC0EE/u8q7vwwmO6bBEpmf7FuG+WGv/mQ1EkFtnCVdEKmG6iHSZCP0IYttphJB1Us7CEaDIu&#10;2ksMl0I6rQg4VcmULR74ZvQEwzaMu1sD0ebOa8jgjYS57L6+eGKZrERVpeJxSjy/wBf3cNQBL3X5&#10;3TSdhDvJndy/DtLKTTVwB2+t6VyTnBfj7jBrqhA+3ubqDVWNnuuynx25qW5MJWEZVa7bHRyqbRXJ&#10;amzDQwc2fO+UDt8s1c1strfQGaxSux6TDUHwjzoT4CCqhk11weum0akjADXPrbR8NMNe/IcCr/qn&#10;ZB1i1c+sw3lCO64hR1fiYy7tP3yjd81rfyvDc7q3Jozky26OVY2i1MKscRMapfbRBw8Ag1uCPbnP&#10;XZo2YvUa/FDKeI3KKu4zRxef7xRG+nPcs5Wldlw0aanYBojKn/JcxubKgz2Sr0QG2xmZ+40EMpMW&#10;WaW4+URcvjVMs9TrslkE1W3DWgeKbV/sVlvtr1GrxGn/BqCPA8AGJpvHa4jOzLeJR1JWlGaCThXA&#10;qWKyp+u+O1GaRVV1KSlBicpyv/s3QuXihpWQFX3YrsjSBL2YJJs7g7rGq1Hd8A9S23oRuHmjrNLF&#10;ihqbocDxLhCLmS2TYx4hQmGstaJlvlr3Y8+1WDWcAUKfDp9LopY+0uct5eiMR6928+145L3nfvxa&#10;t+BNAXNy0r4ofOU44KFzwBUdjksbThpir7KcRtqV728LJAeXCCNFzqEn1d1jTSdiij1poAi/IrmA&#10;W6c075rpTpcSS9KGBuNhaPe1DpIQ6WmO5XWs+PsnG9Nz3kO0+Fb9kgxTGmd8KbQY0T62qd6RhssX&#10;knfqSMj0o55Xalwh8tMyJ+oLqG9/DTzGPisYxnwxxYzmeKxbvDc0qWo66s61Y0M8UU5WMpNQw8pB&#10;ToPiK3QtcCBYyUUAHI1NmKQbwBMe0ti3EK09xt7vGXkgOuiSMR/C8mZ/J286tKuNwU7neOY+5wEQ&#10;tadeWJrjKMjqdGynPoljokEPMMLdJIl2Ls6bZHsaSB+N+/hDPLlBQ4adA0vyq3V2nSWJ1pnThfue&#10;Tej35put9FnwfMKNkDpUBG3NnRS3J9sEee4OS3Tg4wmQ2BwdGVm3pho31XqVHSbUtExVkeCZ9wzk&#10;rJix/iklNglUCC+1oMUIKub9qYp0Qzpz0mfQRdPMyShrCb3ACcA1CK8LaQVNLDlNOF0Qfv5cllWo&#10;j2UG0KmrWg5mWqJlS2ZRjPak29vRDURpXIm/FMPPOiYe+CkiPMzSyxyvCuaj1PB27XAIrM8XUTxd&#10;d3iqYAbtmqpSPlvh8c82D1YafSsen4+nR04DCuACsbReQ4aqqhSs3lUxxGtHn6P6EhKg6CY97Eka&#10;pDO+z5egzx9bE4Wy8FjTPu0bKa/7lLnXWDUu7zWvrj7BR0qVYP1I29dGKKR+5lPPnwznPX7iuNa2&#10;vhtKXWOShif3ZJZ0D4yuaCDdKgaCbATeyegZFNklrME3VNhiRuRfGmYrFcTYy2u6h55BchQa9RRB&#10;ayyPxYwGNYYwFUqi4c4pa5aksDdGJtblUmwxPIK0yUsR3FgQFIlF24SFEnlRnbqSj4fH86UYHlo/&#10;wzPVwurCF1M0gvjcCFVuuQcA2cnl/pFxUp8QSPExdUR9OR+zFHzR00CygbXFvGXenMDTRd4+SAZq&#10;rpHLPS2IeQGbDH0NKsvpe9YUXCIGae3VX9iI6r6ZVCHC42h0SXuGNQr89tbt9/c8jNiLQyPBAhhI&#10;wXXXQ1kXE8zHk4cdXdgeOxJaKLTcCaCnLZ+t7XidrDho2kVpQMea5a5VFrEVF5SOnbCT9Iq3TULd&#10;j8hLuLcgRvH1F7Wm9Je/S6jRl2pODwCC7woQYA2jYwGMjO2pus1StWpWz4kK5eDnJLXp3KkYniK9&#10;h8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PMoAABbQ29udGVudF9UeXBlc10ueG1sUEsBAhQACgAAAAAAh07i&#10;QAAAAAAAAAAAAAAAAAYAAAAAAAAAAAAQAAAAwiYAAF9yZWxzL1BLAQIUABQAAAAIAIdO4kCKFGY8&#10;0QAAAJQBAAALAAAAAAAAAAEAIAAAAOYmAABfcmVscy8ucmVsc1BLAQIUAAoAAAAAAIdO4kAAAAAA&#10;AAAAAAAAAAAEAAAAAAAAAAAAEAAAAAAAAABkcnMvUEsBAhQACgAAAAAAh07iQAAAAAAAAAAAAAAA&#10;AAoAAAAAAAAAAAAQAAAA4CcAAGRycy9fcmVscy9QSwECFAAUAAAACACHTuJAWGCzG7QAAAAiAQAA&#10;GQAAAAAAAAABACAAAAAIKAAAZHJzL19yZWxzL2Uyb0RvYy54bWwucmVsc1BLAQIUABQAAAAIAIdO&#10;4kCQ6E4s2gAAAAoBAAAPAAAAAAAAAAEAIAAAACIAAABkcnMvZG93bnJldi54bWxQSwECFAAUAAAA&#10;CACHTuJA5Ni/MMEDAACzCAAADgAAAAAAAAABACAAAAApAQAAZHJzL2Uyb0RvYy54bWxQSwECFAAK&#10;AAAAAACHTuJAAAAAAAAAAAAAAAAACgAAAAAAAAAAABAAAAAWBQAAZHJzL21lZGlhL1BLAQIUABQA&#10;AAAIAIdO4kBoRisbUSEAAOMhAAAVAAAAAAAAAAEAIAAAAD4FAABkcnMvbWVkaWEvaW1hZ2UxLmpw&#10;ZWdQSwUGAAAAAAoACgBTAgAANyoAAAAA&#10;">
                <o:lock v:ext="edit" aspectratio="f"/>
                <v:shape id="Picture 2" o:spid="_x0000_s1026" o:spt="75" type="#_x0000_t75" style="position:absolute;left:7725;top:3451;height:3696;width:3243;" filled="f" o:preferrelative="t" stroked="f" coordsize="21600,21600" o:gfxdata="UEsDBAoAAAAAAIdO4kAAAAAAAAAAAAAAAAAEAAAAZHJzL1BLAwQUAAAACACHTuJAs8pFeb0AAADa&#10;AAAADwAAAGRycy9kb3ducmV2LnhtbEWPW2sCMRSE3wv+h3AE32pihaKrUXTF1goKXvD5sDnurt2c&#10;LJvUy79vhEIfh5n5hhlP77YSV2p86VhDr6tAEGfOlJxrOB6WrwMQPiAbrByThgd5mE5aL2NMjLvx&#10;jq77kIsIYZ+ghiKEOpHSZwVZ9F1XE0fv7BqLIcoml6bBW4TbSr4p9S4tlhwXCqwpLSj73v9YDaiy&#10;7dB/nT8+1eyC61M6TzeLudaddk+NQAS6h//wX3tlNPTheSXeAD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ykV5vQAA&#10;ANoAAAAPAAAAAAAAAAEAIAAAACIAAABkcnMvZG93bnJldi54bWxQSwECFAAUAAAACACHTuJAMy8F&#10;njsAAAA5AAAAEAAAAAAAAAABACAAAAAMAQAAZHJzL3NoYXBleG1sLnhtbFBLBQYAAAAABgAGAFsB&#10;AAC2AwAAAAA=&#10;">
                  <v:fill on="f" focussize="0,0"/>
                  <v:stroke on="f"/>
                  <v:imagedata r:id="rId9" o:title=""/>
                  <o:lock v:ext="edit" aspectratio="t"/>
                </v:shape>
                <v:shape id="_x0000_s1026" o:spid="_x0000_s1026" o:spt="63" type="#_x0000_t63" style="position:absolute;left:9873;top:6310;height:1028;width:1095;v-text-anchor:middle;" fillcolor="#FFC000" filled="t" stroked="f" coordsize="21600,21600" o:gfxdata="UEsDBAoAAAAAAIdO4kAAAAAAAAAAAAAAAAAEAAAAZHJzL1BLAwQUAAAACACHTuJA2msWRroAAADa&#10;AAAADwAAAGRycy9kb3ducmV2LnhtbEWPzWrDMBCE74W+g9hAbo3sEEpxIxunEAiFHurk0ttibS1T&#10;a2UkxXbfvgoEehy++WH21WIHMZEPvWMF+SYDQdw63XOn4HI+Pr2ACBFZ4+CYFPxSgKp8fNhjod3M&#10;nzQ1sROphEOBCkyMYyFlaA1ZDBs3Eif27bzFmKTvpPY4p3I7yG2WPUuLPacFgyO9GWp/mqtV8L40&#10;57ahJer5w9QxX+qvg5+VWq/y7BVETOTffE+ftIId3K6kGy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axZGugAAANoA&#10;AAAPAAAAAAAAAAEAIAAAACIAAABkcnMvZG93bnJldi54bWxQSwECFAAUAAAACACHTuJAMy8FnjsA&#10;AAA5AAAAEAAAAAAAAAABACAAAAAJAQAAZHJzL3NoYXBleG1sLnhtbFBLBQYAAAAABgAGAFsBAACz&#10;AwAAAAA=&#10;" adj="2880,-10107">
                  <v:fill type="gradient" on="t" color2="#FE6900" focus="100%" focussize="0,0" rotate="t"/>
                  <v:stroke on="f" weight="1.5pt"/>
                  <v:imagedata o:title=""/>
                  <o:lock v:ext="edit" aspectratio="f"/>
                  <v:shadow on="t" color="#000000" opacity="18350f" offset="6.69133858267717pt,7.43141732283465pt" origin="0f,0f" matrix="65536f,0f,0f,65536f"/>
                  <v:textbox inset="2mm,0mm,2mm,0mm">
                    <w:txbxContent>
                      <w:p>
                        <w:pPr>
                          <w:pStyle w:val="14"/>
                          <w:spacing w:before="0" w:beforeAutospacing="0" w:after="0" w:afterAutospacing="0" w:line="240" w:lineRule="exact"/>
                          <w:jc w:val="center"/>
                          <w:rPr>
                            <w:rFonts w:ascii="黑体" w:hAnsi="黑体" w:eastAsia="黑体" w:cs="Times New Roman"/>
                            <w:b/>
                            <w:bCs/>
                            <w:color w:val="FFFFFF"/>
                            <w:sz w:val="21"/>
                            <w:szCs w:val="21"/>
                            <w14:shadow w14:blurRad="50800" w14:dist="38100" w14:dir="2700000" w14:sx="100000" w14:sy="100000" w14:kx="0" w14:ky="0" w14:algn="tl">
                              <w14:srgbClr w14:val="000000">
                                <w14:alpha w14:val="60000"/>
                              </w14:srgbClr>
                            </w14:shadow>
                          </w:rPr>
                        </w:pPr>
                        <w:r>
                          <w:rPr>
                            <w:rFonts w:hint="eastAsia" w:ascii="黑体" w:hAnsi="黑体" w:eastAsia="黑体" w:cs="Times New Roman"/>
                            <w:b/>
                            <w:bCs/>
                            <w:color w:val="FFFFFF"/>
                            <w:sz w:val="21"/>
                            <w:szCs w:val="21"/>
                            <w14:shadow w14:blurRad="50800" w14:dist="38100" w14:dir="2700000" w14:sx="100000" w14:sy="100000" w14:kx="0" w14:ky="0" w14:algn="tl">
                              <w14:srgbClr w14:val="000000">
                                <w14:alpha w14:val="60000"/>
                              </w14:srgbClr>
                            </w14:shadow>
                          </w:rPr>
                          <w:t>整机专利保护</w:t>
                        </w:r>
                      </w:p>
                    </w:txbxContent>
                  </v:textbox>
                </v:shape>
                <w10:wrap type="tight"/>
              </v:group>
            </w:pict>
          </mc:Fallback>
        </mc:AlternateContent>
      </w:r>
      <w:r>
        <w:rPr>
          <w:rFonts w:hint="eastAsia" w:ascii="宋体" w:hAnsi="宋体"/>
          <w:sz w:val="24"/>
        </w:rPr>
        <w:t>风冷模块式冷（热）水机组是以空气为冷热源，采用电驱动制冷和制热，可实现全年性气候运行的一种机型。它是一种能够提供冷热源的独立完整机组，又可充分利用空气这个自然能源，较传统的冷水机组更具有优势：</w:t>
      </w:r>
    </w:p>
    <w:p>
      <w:pPr>
        <w:tabs>
          <w:tab w:val="left" w:pos="2580"/>
        </w:tabs>
        <w:spacing w:line="400" w:lineRule="exact"/>
        <w:ind w:firstLine="424" w:firstLineChars="177"/>
        <w:rPr>
          <w:rFonts w:hint="eastAsia" w:ascii="宋体" w:hAnsi="宋体"/>
          <w:sz w:val="24"/>
        </w:rPr>
      </w:pPr>
      <w:r>
        <w:rPr>
          <w:rFonts w:hint="eastAsia" w:ascii="宋体" w:hAnsi="宋体"/>
          <w:sz w:val="24"/>
        </w:rPr>
        <w:t>（1）可在制冷季节向空调系统提供冷水，在采暖季节向空调系统提供热水，是理想的空调冷热源；</w:t>
      </w:r>
    </w:p>
    <w:p>
      <w:pPr>
        <w:tabs>
          <w:tab w:val="left" w:pos="2580"/>
        </w:tabs>
        <w:spacing w:line="400" w:lineRule="exact"/>
        <w:ind w:firstLine="424" w:firstLineChars="177"/>
        <w:rPr>
          <w:rFonts w:hint="eastAsia" w:ascii="宋体" w:hAnsi="宋体"/>
          <w:sz w:val="24"/>
        </w:rPr>
      </w:pPr>
      <w:r>
        <w:rPr>
          <w:rFonts w:hint="eastAsia" w:ascii="宋体" w:hAnsi="宋体"/>
          <w:sz w:val="24"/>
        </w:rPr>
        <w:t>（2）由于采用风冷模式，可省去传统空调系统中一般都需要的冷却水系统，即不需要设计安装冷却塔、冷却水泵及相关管道。系统设计简单，施工方便，安装快捷；</w:t>
      </w:r>
    </w:p>
    <w:p>
      <w:pPr>
        <w:tabs>
          <w:tab w:val="left" w:pos="2580"/>
        </w:tabs>
        <w:spacing w:line="400" w:lineRule="exact"/>
        <w:ind w:firstLine="424" w:firstLineChars="177"/>
        <w:rPr>
          <w:rFonts w:hint="eastAsia" w:ascii="宋体" w:hAnsi="宋体"/>
          <w:sz w:val="24"/>
        </w:rPr>
      </w:pPr>
      <w:r>
        <w:rPr>
          <w:rFonts w:hint="eastAsia" w:ascii="宋体" w:hAnsi="宋体"/>
          <w:sz w:val="24"/>
        </w:rPr>
        <w:t>（3）机组可放置于屋顶、阳台、庭院及其它适合的露天位置，不必专门建造冷冻机房，可为投资者节约宝贵的建筑空间；</w:t>
      </w:r>
    </w:p>
    <w:p>
      <w:pPr>
        <w:tabs>
          <w:tab w:val="left" w:pos="2580"/>
        </w:tabs>
        <w:spacing w:line="400" w:lineRule="exact"/>
        <w:ind w:firstLine="424" w:firstLineChars="177"/>
        <w:rPr>
          <w:rFonts w:hint="eastAsia" w:ascii="宋体" w:hAnsi="宋体"/>
          <w:sz w:val="24"/>
        </w:rPr>
      </w:pPr>
      <w:r>
        <w:rPr>
          <w:rFonts w:hint="eastAsia" w:ascii="宋体" w:hAnsi="宋体"/>
          <w:sz w:val="24"/>
        </w:rPr>
        <w:t>（4）机组为模块化结构，可灵活组合，形成不同的机组容量，满足用户的不同需要；</w:t>
      </w:r>
    </w:p>
    <w:p>
      <w:pPr>
        <w:tabs>
          <w:tab w:val="left" w:pos="2580"/>
        </w:tabs>
        <w:spacing w:line="400" w:lineRule="exact"/>
        <w:ind w:firstLine="424" w:firstLineChars="177"/>
        <w:rPr>
          <w:rFonts w:hint="eastAsia" w:ascii="宋体" w:hAnsi="宋体"/>
          <w:sz w:val="24"/>
        </w:rPr>
      </w:pPr>
      <w:r>
        <w:rPr>
          <w:rFonts w:hint="eastAsia" w:ascii="宋体" w:hAnsi="宋体"/>
          <w:sz w:val="24"/>
        </w:rPr>
        <w:t>（5）因为机组制冷制热均使用电力这一清洁的能源，避免了由于燃煤、燃油与燃气所带来的排放污染或消防问题，也无冷却塔的噪音和飞水污染，是典型的“环境友好”产品；</w:t>
      </w:r>
    </w:p>
    <w:p>
      <w:pPr>
        <w:tabs>
          <w:tab w:val="left" w:pos="2580"/>
        </w:tabs>
        <w:spacing w:line="400" w:lineRule="exact"/>
        <w:ind w:firstLine="424" w:firstLineChars="177"/>
        <w:rPr>
          <w:rFonts w:hint="eastAsia" w:ascii="宋体" w:hAnsi="宋体"/>
          <w:sz w:val="24"/>
        </w:rPr>
      </w:pPr>
      <w:r>
        <w:rPr>
          <w:rFonts w:hint="eastAsia" w:ascii="宋体" w:hAnsi="宋体"/>
          <w:sz w:val="24"/>
        </w:rPr>
        <w:t>（6）采用风冷冷（热）水机组冬季供热比用电直接供热要省电三分之二左右；</w:t>
      </w:r>
    </w:p>
    <w:p>
      <w:pPr>
        <w:tabs>
          <w:tab w:val="left" w:pos="2580"/>
        </w:tabs>
        <w:spacing w:line="400" w:lineRule="exact"/>
        <w:ind w:firstLine="540" w:firstLineChars="225"/>
        <w:rPr>
          <w:rFonts w:hint="eastAsia" w:ascii="宋体" w:hAnsi="宋体"/>
          <w:sz w:val="24"/>
        </w:rPr>
      </w:pPr>
      <w:r>
        <w:rPr>
          <w:rFonts w:hint="eastAsia" w:ascii="宋体" w:hAnsi="宋体"/>
          <w:sz w:val="24"/>
        </w:rPr>
        <w:t>近些年来，风冷模块式冷（热）水机组在宾馆、写字楼、商场、娱乐会所、厂矿、中高档住宅等各类场所都得到了广泛的应用。随着城市能源结构的改变，电力供应的日趋充沛，风冷模块式冷（热）水机组的市场占有率正日趋增长。</w:t>
      </w:r>
    </w:p>
    <w:p>
      <w:pPr>
        <w:tabs>
          <w:tab w:val="left" w:pos="7560"/>
        </w:tabs>
        <w:spacing w:line="360" w:lineRule="auto"/>
        <w:ind w:firstLine="480" w:firstLineChars="200"/>
        <w:rPr>
          <w:rFonts w:hint="eastAsia" w:ascii="黑体" w:hAnsi="宋体" w:eastAsia="黑体"/>
          <w:b/>
          <w:bCs/>
          <w:sz w:val="24"/>
        </w:rPr>
      </w:pPr>
      <w:r>
        <w:rPr>
          <w:rFonts w:hint="eastAsia" w:ascii="华文楷体" w:hAnsi="华文楷体" w:eastAsia="华文楷体" w:cs="华文楷体"/>
          <w:b/>
          <w:bCs/>
          <w:sz w:val="24"/>
        </w:rPr>
        <w:t>●</w:t>
      </w:r>
      <w:r>
        <w:rPr>
          <w:rFonts w:hint="eastAsia" w:ascii="黑体" w:hAnsi="宋体" w:eastAsia="黑体"/>
          <w:b/>
          <w:bCs/>
          <w:sz w:val="24"/>
        </w:rPr>
        <w:t>产品特点</w:t>
      </w:r>
    </w:p>
    <w:p>
      <w:pPr>
        <w:tabs>
          <w:tab w:val="left" w:pos="7560"/>
        </w:tabs>
        <w:spacing w:line="360" w:lineRule="auto"/>
        <w:ind w:firstLine="600" w:firstLineChars="250"/>
        <w:rPr>
          <w:rFonts w:hint="eastAsia" w:ascii="宋体" w:hAnsi="宋体"/>
          <w:sz w:val="24"/>
        </w:rPr>
      </w:pPr>
      <w:r>
        <w:rPr>
          <w:rFonts w:hint="eastAsia" w:ascii="宋体" w:hAnsi="宋体"/>
          <w:sz w:val="24"/>
        </w:rPr>
        <w:t>扬子必威系列模块式风冷热泵冷（热）水机组是采用多系统、模块化设计思想，经过精心研制和大量试验验证而开发出来的产品，与常规整体式风冷热泵冷（热）水机组相比具有以下特点：</w:t>
      </w:r>
    </w:p>
    <w:p>
      <w:pPr>
        <w:tabs>
          <w:tab w:val="left" w:pos="7560"/>
        </w:tabs>
        <w:spacing w:line="360" w:lineRule="auto"/>
        <w:ind w:firstLine="360" w:firstLineChars="150"/>
        <w:rPr>
          <w:rFonts w:hint="eastAsia" w:ascii="宋体" w:hAnsi="宋体"/>
          <w:sz w:val="24"/>
        </w:rPr>
      </w:pPr>
      <w:r>
        <w:rPr>
          <w:rFonts w:hint="eastAsia" w:ascii="宋体" w:hAnsi="宋体"/>
          <w:sz w:val="24"/>
        </w:rPr>
        <w:t>（1）扬子模块式风冷热泵冷（热）水机组是由多台模块式风冷热泵冷（热）水机单元组合而成。每个单元模块的形式、性能相同；每个单元模块有四（六）个完全独立的制冷系统，以单元步进的方式解决了其他机组不能解决的问题，即在负载从最小变到最大的情况下，使机组的输出保持最佳匹配，实现准线性能量调节。</w:t>
      </w:r>
    </w:p>
    <w:p>
      <w:pPr>
        <w:tabs>
          <w:tab w:val="left" w:pos="7560"/>
        </w:tabs>
        <w:spacing w:line="360" w:lineRule="auto"/>
        <w:ind w:firstLine="360" w:firstLineChars="150"/>
        <w:rPr>
          <w:rFonts w:hint="eastAsia" w:ascii="宋体" w:hAnsi="宋体"/>
          <w:sz w:val="24"/>
        </w:rPr>
      </w:pPr>
      <w:r>
        <w:rPr>
          <w:rFonts w:hint="eastAsia" w:ascii="宋体" w:hAnsi="宋体"/>
          <w:sz w:val="24"/>
        </w:rPr>
        <w:t>（2）机组结构设计紧凑，单模块外形尺寸小，运输方便。</w:t>
      </w:r>
    </w:p>
    <w:p>
      <w:pPr>
        <w:tabs>
          <w:tab w:val="left" w:pos="1080"/>
          <w:tab w:val="left" w:pos="7560"/>
        </w:tabs>
        <w:spacing w:line="360" w:lineRule="auto"/>
        <w:ind w:firstLine="360" w:firstLineChars="150"/>
        <w:rPr>
          <w:rFonts w:hint="eastAsia" w:ascii="宋体" w:hAnsi="宋体"/>
          <w:sz w:val="24"/>
        </w:rPr>
      </w:pPr>
      <w:r>
        <w:rPr>
          <w:rFonts w:hint="eastAsia" w:ascii="宋体" w:hAnsi="宋体"/>
          <w:sz w:val="24"/>
        </w:rPr>
        <w:t>（3）先进的电脑控制系统配合多种安全保护功能设计（如机组防冻设计，系统高、低压力保护设计，压缩机开机延时和防频繁启动保护设计等等），提高了控制精度和可靠性。</w:t>
      </w:r>
    </w:p>
    <w:p>
      <w:pPr>
        <w:tabs>
          <w:tab w:val="left" w:pos="1080"/>
          <w:tab w:val="left" w:pos="7560"/>
        </w:tabs>
        <w:spacing w:line="360" w:lineRule="auto"/>
        <w:ind w:firstLine="180"/>
        <w:rPr>
          <w:rFonts w:hint="eastAsia" w:ascii="宋体" w:hAnsi="宋体"/>
          <w:sz w:val="24"/>
        </w:rPr>
      </w:pPr>
      <w:r>
        <w:rPr>
          <w:rFonts w:hint="eastAsia" w:ascii="宋体" w:hAnsi="宋体"/>
          <w:sz w:val="24"/>
        </w:rPr>
        <w:t>（4）控制器可实现如下控制</w:t>
      </w:r>
    </w:p>
    <w:p>
      <w:pPr>
        <w:tabs>
          <w:tab w:val="left" w:pos="8280"/>
        </w:tabs>
        <w:spacing w:line="360" w:lineRule="auto"/>
        <w:ind w:firstLine="360" w:firstLineChars="150"/>
        <w:rPr>
          <w:rFonts w:hint="eastAsia" w:ascii="宋体" w:hAnsi="宋体"/>
          <w:sz w:val="24"/>
        </w:rPr>
      </w:pPr>
      <w:r>
        <w:rPr>
          <w:rFonts w:hint="eastAsia" w:ascii="宋体" w:hAnsi="宋体"/>
          <w:sz w:val="24"/>
        </w:rPr>
        <w:t xml:space="preserve"> a、多级能量调节使机组输出与负荷保持最佳匹配，实现机组最经济运行</w:t>
      </w:r>
    </w:p>
    <w:p>
      <w:pPr>
        <w:tabs>
          <w:tab w:val="left" w:pos="8280"/>
        </w:tabs>
        <w:spacing w:line="360" w:lineRule="auto"/>
        <w:ind w:firstLine="480" w:firstLineChars="200"/>
        <w:rPr>
          <w:rFonts w:hint="eastAsia" w:ascii="宋体" w:hAnsi="宋体"/>
          <w:sz w:val="24"/>
        </w:rPr>
      </w:pPr>
      <w:r>
        <w:rPr>
          <w:rFonts w:hint="eastAsia" w:ascii="宋体" w:hAnsi="宋体"/>
          <w:sz w:val="24"/>
        </w:rPr>
        <w:t>b、大容量信息传送使机组运行一直处于受控状态</w:t>
      </w:r>
    </w:p>
    <w:p>
      <w:pPr>
        <w:tabs>
          <w:tab w:val="left" w:pos="8280"/>
        </w:tabs>
        <w:spacing w:line="360" w:lineRule="auto"/>
        <w:ind w:firstLine="480" w:firstLineChars="200"/>
        <w:rPr>
          <w:rFonts w:hint="eastAsia" w:ascii="宋体" w:hAnsi="宋体"/>
          <w:sz w:val="24"/>
        </w:rPr>
      </w:pPr>
      <w:r>
        <w:rPr>
          <w:rFonts w:hint="eastAsia" w:ascii="宋体" w:hAnsi="宋体"/>
          <w:sz w:val="24"/>
        </w:rPr>
        <w:t>c、预先设置的运行模式及运行程序可实现无人管理节能运行</w:t>
      </w:r>
    </w:p>
    <w:p>
      <w:pPr>
        <w:tabs>
          <w:tab w:val="left" w:pos="8280"/>
        </w:tabs>
        <w:spacing w:line="360" w:lineRule="auto"/>
        <w:ind w:firstLine="480" w:firstLineChars="200"/>
        <w:rPr>
          <w:rFonts w:hint="eastAsia" w:ascii="宋体" w:hAnsi="宋体"/>
          <w:sz w:val="24"/>
        </w:rPr>
      </w:pPr>
      <w:r>
        <w:rPr>
          <w:rFonts w:hint="eastAsia" w:ascii="宋体" w:hAnsi="宋体"/>
          <w:sz w:val="24"/>
        </w:rPr>
        <w:t>d、故障自诊断功能</w:t>
      </w:r>
    </w:p>
    <w:p>
      <w:pPr>
        <w:tabs>
          <w:tab w:val="left" w:pos="8280"/>
        </w:tabs>
        <w:spacing w:line="360" w:lineRule="auto"/>
        <w:ind w:firstLine="480" w:firstLineChars="200"/>
        <w:rPr>
          <w:rFonts w:hint="eastAsia" w:ascii="宋体" w:hAnsi="宋体"/>
          <w:sz w:val="24"/>
        </w:rPr>
      </w:pPr>
      <w:r>
        <w:rPr>
          <w:rFonts w:hint="eastAsia" w:ascii="宋体" w:hAnsi="宋体"/>
          <w:sz w:val="24"/>
        </w:rPr>
        <w:t>e、各台压机运行时间均衡功能</w:t>
      </w:r>
    </w:p>
    <w:p>
      <w:pPr>
        <w:tabs>
          <w:tab w:val="left" w:pos="8280"/>
        </w:tabs>
        <w:spacing w:line="360" w:lineRule="auto"/>
        <w:ind w:firstLine="480" w:firstLineChars="200"/>
        <w:rPr>
          <w:rFonts w:hint="eastAsia" w:ascii="宋体" w:hAnsi="宋体"/>
          <w:sz w:val="24"/>
        </w:rPr>
      </w:pPr>
      <w:r>
        <w:rPr>
          <w:rFonts w:hint="eastAsia" w:ascii="宋体" w:hAnsi="宋体"/>
          <w:sz w:val="24"/>
        </w:rPr>
        <w:t>f、末端联动功能—通过开启末端自动启动主机。</w:t>
      </w:r>
    </w:p>
    <w:p>
      <w:pPr>
        <w:tabs>
          <w:tab w:val="left" w:pos="1080"/>
          <w:tab w:val="left" w:pos="7560"/>
        </w:tabs>
        <w:spacing w:line="360" w:lineRule="auto"/>
        <w:ind w:firstLine="360" w:firstLineChars="150"/>
        <w:rPr>
          <w:rFonts w:hint="eastAsia" w:ascii="宋体" w:hAnsi="宋体"/>
          <w:sz w:val="24"/>
        </w:rPr>
      </w:pPr>
      <w:r>
        <w:rPr>
          <w:rFonts w:hint="eastAsia" w:ascii="宋体" w:hAnsi="宋体"/>
          <w:sz w:val="24"/>
        </w:rPr>
        <w:t>（5）风冷式设计使机组可安装于屋顶、阳台或室外庭院，无需专用机房。为用户节约了冷却塔、冷却水泵、冷却水管路系统等设施，减少工程投资。</w:t>
      </w:r>
    </w:p>
    <w:p>
      <w:pPr>
        <w:tabs>
          <w:tab w:val="left" w:pos="7560"/>
        </w:tabs>
        <w:spacing w:line="360" w:lineRule="auto"/>
        <w:ind w:firstLine="480" w:firstLineChars="200"/>
        <w:rPr>
          <w:rFonts w:hint="eastAsia" w:ascii="黑体" w:hAnsi="宋体" w:eastAsia="黑体"/>
          <w:b/>
          <w:bCs/>
          <w:sz w:val="24"/>
        </w:rPr>
      </w:pPr>
      <w:r>
        <w:rPr>
          <w:rFonts w:hint="eastAsia" w:ascii="华文楷体" w:hAnsi="华文楷体" w:eastAsia="华文楷体" w:cs="华文楷体"/>
          <w:b/>
          <w:bCs/>
          <w:sz w:val="24"/>
        </w:rPr>
        <w:t>●</w:t>
      </w:r>
      <w:r>
        <w:rPr>
          <w:rFonts w:hint="eastAsia" w:ascii="黑体" w:hAnsi="宋体" w:eastAsia="黑体"/>
          <w:b/>
          <w:bCs/>
          <w:sz w:val="24"/>
        </w:rPr>
        <w:t>宽工况运行</w:t>
      </w:r>
    </w:p>
    <w:p>
      <w:pPr>
        <w:tabs>
          <w:tab w:val="left" w:pos="8280"/>
        </w:tabs>
        <w:spacing w:line="360" w:lineRule="auto"/>
        <w:ind w:firstLine="480" w:firstLineChars="200"/>
        <w:rPr>
          <w:rFonts w:ascii="宋体" w:hAnsi="宋体"/>
          <w:sz w:val="24"/>
        </w:rPr>
      </w:pPr>
      <w:r>
        <w:rPr>
          <w:rFonts w:hint="eastAsia" w:ascii="宋体" w:hAnsi="宋体"/>
          <w:sz w:val="24"/>
        </w:rPr>
        <w:t>机组在恶劣工况下能正常运行，如低温工况下制热，机组运行平稳，衰减小，制热量高。超低温系列模块机在-</w:t>
      </w:r>
      <w:r>
        <w:rPr>
          <w:rFonts w:hint="eastAsia" w:ascii="宋体" w:hAnsi="宋体"/>
          <w:sz w:val="24"/>
          <w:lang w:val="en-US" w:eastAsia="zh-CN"/>
        </w:rPr>
        <w:t>10</w:t>
      </w:r>
      <w:r>
        <w:rPr>
          <w:rFonts w:hint="eastAsia" w:ascii="宋体" w:hAnsi="宋体"/>
          <w:sz w:val="24"/>
        </w:rPr>
        <w:t>℃环境温度下制热运行可靠，在-</w:t>
      </w:r>
      <w:r>
        <w:rPr>
          <w:rFonts w:hint="eastAsia" w:ascii="宋体" w:hAnsi="宋体"/>
          <w:sz w:val="24"/>
          <w:lang w:val="en-US" w:eastAsia="zh-CN"/>
        </w:rPr>
        <w:t>5</w:t>
      </w:r>
      <w:r>
        <w:rPr>
          <w:rFonts w:hint="eastAsia" w:ascii="宋体" w:hAnsi="宋体"/>
          <w:sz w:val="24"/>
        </w:rPr>
        <w:t xml:space="preserve"> ℃以下，机组仍有50% ～55%的制热量，比其它同类机组低温制热量提高了13%。在环境温度48℃以下，制冷运行可靠；在12 ～20℃环境温度下可以可靠制冷运行。</w:t>
      </w:r>
    </w:p>
    <w:p>
      <w:pPr>
        <w:tabs>
          <w:tab w:val="left" w:pos="7560"/>
        </w:tabs>
        <w:spacing w:line="360" w:lineRule="auto"/>
        <w:ind w:firstLine="480" w:firstLineChars="200"/>
        <w:rPr>
          <w:rFonts w:hint="eastAsia" w:ascii="黑体" w:hAnsi="宋体" w:eastAsia="黑体"/>
          <w:bCs/>
          <w:sz w:val="24"/>
        </w:rPr>
      </w:pPr>
      <w:r>
        <w:rPr>
          <w:rFonts w:hint="eastAsia" w:ascii="华文楷体" w:hAnsi="华文楷体" w:eastAsia="华文楷体" w:cs="华文楷体"/>
          <w:bCs/>
          <w:sz w:val="24"/>
        </w:rPr>
        <w:t>●</w:t>
      </w:r>
      <w:r>
        <w:rPr>
          <w:rFonts w:hint="eastAsia" w:ascii="黑体" w:hAnsi="宋体" w:eastAsia="黑体"/>
          <w:b/>
          <w:bCs/>
          <w:sz w:val="24"/>
        </w:rPr>
        <w:t>结构与原理</w:t>
      </w:r>
    </w:p>
    <w:p>
      <w:pPr>
        <w:tabs>
          <w:tab w:val="left" w:pos="7560"/>
        </w:tabs>
        <w:spacing w:line="360" w:lineRule="auto"/>
        <w:ind w:right="34" w:rightChars="12" w:firstLine="600" w:firstLineChars="250"/>
        <w:rPr>
          <w:rFonts w:hint="eastAsia" w:ascii="宋体" w:hAnsi="宋体"/>
          <w:sz w:val="24"/>
        </w:rPr>
      </w:pPr>
      <w:r>
        <w:rPr>
          <w:rFonts w:hint="eastAsia" w:ascii="宋体" w:hAnsi="宋体"/>
          <w:sz w:val="24"/>
        </w:rPr>
        <w:t>模块式风冷热泵冷（热）水机组简单的说就是一组并列的模块单元系统，每个单元都结构相同，性能一致，是一个独立的制冷系统，它包括了制冷压缩机、冷凝器、蒸发器、控制阀门、电气控制与保护系统等。所有的模块单元通过一个共同的水管路联结在一起。电脑系统使他们一体化，并监控所有的模块单元，使他们按一定的规律和程序运行。</w:t>
      </w:r>
    </w:p>
    <w:p>
      <w:pPr>
        <w:tabs>
          <w:tab w:val="left" w:pos="7560"/>
        </w:tabs>
        <w:spacing w:line="360" w:lineRule="auto"/>
        <w:ind w:firstLine="480" w:firstLineChars="200"/>
        <w:rPr>
          <w:rFonts w:hint="eastAsia" w:ascii="黑体" w:hAnsi="宋体" w:eastAsia="黑体"/>
          <w:bCs/>
          <w:sz w:val="24"/>
        </w:rPr>
      </w:pPr>
      <w:r>
        <w:rPr>
          <w:rFonts w:hint="eastAsia" w:ascii="华文楷体" w:hAnsi="华文楷体" w:eastAsia="华文楷体" w:cs="华文楷体"/>
          <w:bCs/>
          <w:sz w:val="24"/>
        </w:rPr>
        <w:t>●</w:t>
      </w:r>
      <w:r>
        <w:rPr>
          <w:rFonts w:hint="eastAsia" w:ascii="黑体" w:hAnsi="宋体" w:eastAsia="黑体"/>
          <w:b/>
          <w:bCs/>
          <w:sz w:val="24"/>
        </w:rPr>
        <w:t>节流原理</w:t>
      </w:r>
    </w:p>
    <w:p>
      <w:pPr>
        <w:pStyle w:val="13"/>
        <w:shd w:val="clear" w:color="auto" w:fill="F1FEDD"/>
        <w:spacing w:line="360" w:lineRule="auto"/>
        <w:ind w:firstLine="600" w:firstLineChars="250"/>
        <w:rPr>
          <w:rFonts w:hint="eastAsia"/>
          <w:color w:val="333333"/>
        </w:rPr>
      </w:pPr>
      <w:r>
        <w:rPr>
          <w:rFonts w:hint="eastAsia" w:ascii="宋体" w:hAnsi="宋体"/>
        </w:rPr>
        <w:t>本机组采用电子膨胀阀</w:t>
      </w:r>
      <w:r>
        <w:rPr>
          <w:rFonts w:ascii="宋体" w:hAnsi="宋体"/>
        </w:rPr>
        <w:t>节流</w:t>
      </w:r>
      <w:r>
        <w:rPr>
          <w:rFonts w:hint="eastAsia" w:ascii="宋体" w:hAnsi="宋体"/>
        </w:rPr>
        <w:t>。</w:t>
      </w:r>
      <w:r>
        <w:rPr>
          <w:rFonts w:ascii="宋体" w:hAnsi="宋体"/>
        </w:rPr>
        <w:t>原理是:</w:t>
      </w:r>
      <w:r>
        <w:rPr>
          <w:color w:val="333333"/>
        </w:rPr>
        <w:t xml:space="preserve"> 电子膨胀阀是一种新型的节流装置，它由微处理器进行控制，它的出现实现了微机直接控制和调节制冷循环.电子膨胀阀有步进电机型和电磁线圈型两种结构形式。电磁线圈型严格地说是一种电磁膨胀阀。目前现在我们说的电子膨胀阀通常指的是步进电机型。它由阀体、阀芯、波纹管、传动机构和脉冲步进电机等组成。脉冲步进电机是驱动机构，波纹管是将制冷剂通道与运动部件隔开，以防制冷剂泄露。传动机构的作用是将电机的旋转运动转变为阀芯的往复运动。传动机构有两种，减速式传动机构包括齿轮副、罗纹副、传动杆等。直动式传动机构没有齿轮副。</w:t>
      </w:r>
      <w:r>
        <w:rPr>
          <w:color w:val="333333"/>
        </w:rPr>
        <w:br w:type="textWrapping"/>
      </w:r>
      <w:r>
        <w:rPr>
          <w:color w:val="333333"/>
        </w:rPr>
        <w:t>电子膨胀阀的特点是调节范围大、动作迅速灵敏、调节精密、稳定可靠。制冷剂在电子膨胀阀中可以正、逆两个方向流动，避免了热力膨胀阀只有一个方向的缺点。用于热泵时可使制冷系统大为简化。制冷系统停机时，电子膨胀阀可以完全关闭，使制冷剂进口处无需安装电磁阀。</w:t>
      </w:r>
    </w:p>
    <w:p>
      <w:pPr>
        <w:tabs>
          <w:tab w:val="left" w:pos="7560"/>
        </w:tabs>
        <w:spacing w:line="360" w:lineRule="auto"/>
        <w:ind w:right="34" w:rightChars="12" w:firstLine="480" w:firstLineChars="200"/>
        <w:rPr>
          <w:rFonts w:hint="eastAsia" w:ascii="宋体" w:hAnsi="宋体"/>
          <w:sz w:val="24"/>
        </w:rPr>
      </w:pPr>
      <w:r>
        <w:rPr>
          <w:rFonts w:ascii="宋体" w:hAnsi="宋体"/>
          <w:sz w:val="24"/>
        </w:rPr>
        <w:t>使用</w:t>
      </w:r>
      <w:r>
        <w:rPr>
          <w:rFonts w:hint="eastAsia" w:ascii="宋体" w:hAnsi="宋体"/>
          <w:sz w:val="24"/>
        </w:rPr>
        <w:t>电子膨胀阀</w:t>
      </w:r>
      <w:r>
        <w:rPr>
          <w:rFonts w:ascii="宋体" w:hAnsi="宋体"/>
          <w:sz w:val="24"/>
        </w:rPr>
        <w:t>节流的优点有:(1)</w:t>
      </w:r>
      <w:r>
        <w:rPr>
          <w:rFonts w:hint="eastAsia" w:ascii="宋体" w:hAnsi="宋体"/>
          <w:sz w:val="24"/>
        </w:rPr>
        <w:t>高频、低频运行时能效比提高</w:t>
      </w:r>
      <w:r>
        <w:rPr>
          <w:rFonts w:ascii="宋体" w:hAnsi="宋体"/>
          <w:sz w:val="24"/>
        </w:rPr>
        <w:t>。(2)</w:t>
      </w:r>
      <w:r>
        <w:rPr>
          <w:rFonts w:hint="eastAsia" w:ascii="宋体" w:hAnsi="宋体"/>
          <w:sz w:val="24"/>
        </w:rPr>
        <w:t>压缩机可靠性提高，改善回油、回液、排气温度过高状况</w:t>
      </w:r>
      <w:r>
        <w:rPr>
          <w:rFonts w:ascii="宋体" w:hAnsi="宋体"/>
          <w:sz w:val="24"/>
        </w:rPr>
        <w:t>。(3)</w:t>
      </w:r>
      <w:r>
        <w:rPr>
          <w:rFonts w:hint="eastAsia" w:ascii="宋体" w:hAnsi="宋体"/>
          <w:sz w:val="24"/>
        </w:rPr>
        <w:t>整机运行可靠，吹水、凝露、过负荷问题减少</w:t>
      </w:r>
      <w:r>
        <w:rPr>
          <w:rFonts w:ascii="宋体" w:hAnsi="宋体"/>
          <w:sz w:val="24"/>
        </w:rPr>
        <w:t>。(</w:t>
      </w:r>
      <w:r>
        <w:rPr>
          <w:rFonts w:hint="eastAsia" w:ascii="宋体" w:hAnsi="宋体"/>
          <w:sz w:val="24"/>
        </w:rPr>
        <w:t>4</w:t>
      </w:r>
      <w:r>
        <w:rPr>
          <w:rFonts w:ascii="宋体" w:hAnsi="宋体"/>
          <w:sz w:val="24"/>
        </w:rPr>
        <w:t>)</w:t>
      </w:r>
      <w:r>
        <w:rPr>
          <w:rFonts w:hint="eastAsia" w:ascii="宋体" w:hAnsi="宋体"/>
          <w:sz w:val="24"/>
        </w:rPr>
        <w:t>对制冷剂量变化的适应性增强。</w:t>
      </w: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舒适性增强，除霜时间短。因此</w:t>
      </w:r>
      <w:r>
        <w:rPr>
          <w:rFonts w:ascii="宋体" w:hAnsi="宋体"/>
          <w:sz w:val="24"/>
        </w:rPr>
        <w:t>在</w:t>
      </w:r>
      <w:r>
        <w:rPr>
          <w:rFonts w:hint="eastAsia" w:ascii="宋体" w:hAnsi="宋体"/>
          <w:sz w:val="24"/>
        </w:rPr>
        <w:t>中</w:t>
      </w:r>
      <w:r>
        <w:rPr>
          <w:rFonts w:ascii="宋体" w:hAnsi="宋体"/>
          <w:sz w:val="24"/>
        </w:rPr>
        <w:t>小型制冷装置中,特别是全封闭压缩机的制冷系统中被广泛采用。</w:t>
      </w:r>
    </w:p>
    <w:p>
      <w:pPr>
        <w:tabs>
          <w:tab w:val="left" w:pos="7560"/>
        </w:tabs>
        <w:spacing w:line="360" w:lineRule="auto"/>
        <w:ind w:firstLine="480" w:firstLineChars="200"/>
        <w:rPr>
          <w:rFonts w:hint="eastAsia" w:ascii="黑体" w:hAnsi="宋体" w:eastAsia="黑体"/>
          <w:bCs/>
          <w:sz w:val="24"/>
        </w:rPr>
      </w:pPr>
      <w:r>
        <w:rPr>
          <w:rFonts w:hint="eastAsia" w:ascii="华文楷体" w:hAnsi="华文楷体" w:eastAsia="华文楷体" w:cs="华文楷体"/>
          <w:bCs/>
          <w:sz w:val="24"/>
        </w:rPr>
        <w:t>●</w:t>
      </w:r>
      <w:r>
        <w:rPr>
          <w:rFonts w:hint="eastAsia" w:ascii="黑体" w:hAnsi="宋体" w:eastAsia="黑体"/>
          <w:b/>
          <w:bCs/>
          <w:sz w:val="24"/>
        </w:rPr>
        <w:t>解决系统效率问题的最佳途径</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受到变化的季节、日照、环境温度等影响，而且大楼使用量也并非是恒定的，在全部空调运行时间中，空调负荷不会维持在稳定的水平，甚至变动范围是非常大的，而真正的峰值热负荷仅会出现在最热季节中很少的一段时间内。因此，按照峰值热负荷选择的制冷主机无可避免的会在大部分的时间内运行在低负荷状态。</w:t>
      </w:r>
    </w:p>
    <w:p>
      <w:pPr>
        <w:tabs>
          <w:tab w:val="left" w:pos="7560"/>
        </w:tabs>
        <w:spacing w:line="360" w:lineRule="auto"/>
        <w:ind w:right="34" w:rightChars="12" w:firstLine="600" w:firstLineChars="250"/>
        <w:rPr>
          <w:rFonts w:hint="eastAsia" w:ascii="宋体" w:hAnsi="宋体"/>
          <w:sz w:val="24"/>
        </w:rPr>
      </w:pPr>
      <w:r>
        <w:rPr>
          <w:rFonts w:hint="eastAsia" w:ascii="宋体" w:hAnsi="宋体"/>
          <w:sz w:val="24"/>
        </w:rPr>
        <w:t>没有一台传统形式的大型机组可以在整个变化的运行负荷中，始终保持最高的运行效率。事实上，大部分的机组都是以牺牲效率为代价，来满足变化的热负荷的。并且，以典型的离心式机组为例，低负荷运行不仅严重地降低了效率，还使机组变的十分的不稳定。</w:t>
      </w:r>
    </w:p>
    <w:p>
      <w:pPr>
        <w:tabs>
          <w:tab w:val="left" w:pos="7560"/>
        </w:tabs>
        <w:spacing w:line="360" w:lineRule="auto"/>
        <w:ind w:right="34" w:rightChars="12" w:firstLine="600" w:firstLineChars="250"/>
        <w:rPr>
          <w:rFonts w:hint="eastAsia" w:ascii="宋体" w:hAnsi="宋体"/>
          <w:sz w:val="24"/>
        </w:rPr>
      </w:pPr>
      <w:r>
        <w:rPr>
          <w:rFonts w:hint="eastAsia" w:ascii="宋体" w:hAnsi="宋体"/>
          <w:sz w:val="24"/>
        </w:rPr>
        <w:t>模块化系统，控制电脑会根据变化的热负荷来运行必要数量的模块化单元，使机组的制冷输出和所需要的负荷相一致。并且每一个正在工作的制冷回路都是以最高的效率来运行，这样，无论负荷如何变化，机组的效率均保持稳定，即使是在低负荷状态，因此而降低了全年的运行耗电。</w:t>
      </w:r>
    </w:p>
    <w:p>
      <w:pPr>
        <w:tabs>
          <w:tab w:val="left" w:pos="7560"/>
        </w:tabs>
        <w:spacing w:line="360" w:lineRule="auto"/>
        <w:ind w:firstLine="480" w:firstLineChars="200"/>
        <w:rPr>
          <w:rFonts w:hint="eastAsia" w:ascii="黑体" w:hAnsi="宋体" w:eastAsia="黑体"/>
          <w:b/>
          <w:bCs/>
          <w:sz w:val="24"/>
        </w:rPr>
      </w:pPr>
      <w:r>
        <w:rPr>
          <w:rFonts w:hint="eastAsia" w:ascii="华文楷体" w:hAnsi="华文楷体" w:eastAsia="华文楷体" w:cs="华文楷体"/>
          <w:bCs/>
          <w:sz w:val="24"/>
        </w:rPr>
        <w:t>●</w:t>
      </w:r>
      <w:r>
        <w:rPr>
          <w:rFonts w:hint="eastAsia" w:ascii="黑体" w:hAnsi="宋体" w:eastAsia="黑体"/>
          <w:b/>
          <w:bCs/>
          <w:sz w:val="24"/>
        </w:rPr>
        <w:t>可靠性和备用能力</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如果某个制冷回路出现故障，电脑会指令故障回路退出运行，启动下一个待命中的回路，机组保持稳定的制冷输出。并且在机组保持运行的同时，可以对故障回路进行检修。这样的运行控制使机组获得了最佳的可靠性和自我备用能力。而传统的机组，任何轻微的故障都可能会导致整台机器丧失工作能力。</w:t>
      </w:r>
    </w:p>
    <w:p>
      <w:pPr>
        <w:tabs>
          <w:tab w:val="left" w:pos="7560"/>
        </w:tabs>
        <w:spacing w:line="360" w:lineRule="auto"/>
        <w:ind w:firstLine="480" w:firstLineChars="200"/>
        <w:rPr>
          <w:rFonts w:hint="eastAsia" w:ascii="黑体" w:hAnsi="宋体" w:eastAsia="黑体"/>
          <w:b/>
          <w:sz w:val="24"/>
        </w:rPr>
      </w:pPr>
      <w:r>
        <w:rPr>
          <w:rFonts w:hint="eastAsia" w:ascii="华文楷体" w:hAnsi="华文楷体" w:eastAsia="华文楷体" w:cs="华文楷体"/>
          <w:bCs/>
          <w:sz w:val="24"/>
        </w:rPr>
        <w:t>●</w:t>
      </w:r>
      <w:r>
        <w:rPr>
          <w:rFonts w:hint="eastAsia" w:ascii="黑体" w:hAnsi="宋体" w:eastAsia="黑体"/>
          <w:b/>
          <w:bCs/>
          <w:sz w:val="24"/>
        </w:rPr>
        <w:t>空调系统设计更灵活</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用标准的模块单元可以组合成容量范围广泛的机组，给系统设计带来便利。</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选择模块单元的组合数量，使机组的容量和大楼的实际需要相一致，不会使机组容量过大或不足。</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如果还没有准备好足够的资金用于空调系统，可先安装少量的模块单元满足初步的需要，当使用量逐渐增加时，再在原有机组上增加新的模块单元。这样就节省了初始投资，提高投资回报。</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可以用模块化机组为旧建筑物扩展制冷机容量，或替换老的低能效的制冷机组。</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在高层建筑中，高区系统采用热换站来传递冷量的方法，不但增加投资，还降低了系统效率，使运行费用增加；采用传统机组作为高区的制冷主机无疑会增加大楼结构和搬运的成本；采用模块化机组作为高区独立系统的制冷主机，可以解决以上问题。</w:t>
      </w:r>
    </w:p>
    <w:p>
      <w:pPr>
        <w:tabs>
          <w:tab w:val="left" w:pos="7560"/>
        </w:tabs>
        <w:spacing w:line="360" w:lineRule="auto"/>
        <w:ind w:firstLine="480" w:firstLineChars="200"/>
        <w:rPr>
          <w:rFonts w:hint="eastAsia" w:ascii="黑体" w:hAnsi="宋体" w:eastAsia="黑体"/>
          <w:bCs/>
          <w:sz w:val="24"/>
        </w:rPr>
      </w:pPr>
      <w:r>
        <w:rPr>
          <w:rFonts w:hint="eastAsia" w:ascii="华文楷体" w:hAnsi="华文楷体" w:eastAsia="华文楷体" w:cs="华文楷体"/>
          <w:bCs/>
          <w:sz w:val="24"/>
        </w:rPr>
        <w:t>●</w:t>
      </w:r>
      <w:r>
        <w:rPr>
          <w:rFonts w:hint="eastAsia" w:ascii="黑体" w:hAnsi="宋体" w:eastAsia="黑体"/>
          <w:b/>
          <w:bCs/>
          <w:sz w:val="24"/>
        </w:rPr>
        <w:t>减少安装和维护成本</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安装模块化的机组，不必在大楼内留下专门的通道和庞大的机房，不必准备大型的搬运和吊装机械，所有的模块单元可以方便的搬运到任何地方，可以由普通的客运电梯运到大楼的任何一层。</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模块机现场安装，只需在一个由槽钢或空心方钢铺设的底轨上排列好全部的单元，联结好单元内的水管和控制线路，一台大型的机组在现场就可以组合安装完成，控制线路连接采用标准的插件，简便、可靠。</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模块单元采用平台化设计，核心部件互为通用，减少了机组备件的数量和品种。</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模块化还使机组获得自我备用能力，在系统保持运行的同时，对问题机组进行检修和保养。</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控制电脑可以自动均衡每台压缩机的运行时间，使所有的压缩机磨损均匀，寿命周期一致。</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模块化机组内，每个制冷系统彼此隔绝，即使维护保养或发生泄露，所损失的也仅是单一制冷系统的制冷剂，比起传统机组，这一损失显得微不足道。</w:t>
      </w:r>
    </w:p>
    <w:p>
      <w:pPr>
        <w:tabs>
          <w:tab w:val="left" w:pos="7560"/>
        </w:tabs>
        <w:spacing w:line="360" w:lineRule="auto"/>
        <w:ind w:firstLine="480" w:firstLineChars="200"/>
        <w:rPr>
          <w:rFonts w:hint="eastAsia" w:ascii="黑体" w:hAnsi="宋体" w:eastAsia="黑体"/>
          <w:bCs/>
          <w:sz w:val="24"/>
        </w:rPr>
      </w:pPr>
      <w:r>
        <w:rPr>
          <w:rFonts w:hint="eastAsia" w:ascii="华文楷体" w:hAnsi="华文楷体" w:eastAsia="华文楷体" w:cs="华文楷体"/>
          <w:bCs/>
          <w:sz w:val="24"/>
        </w:rPr>
        <w:t>●</w:t>
      </w:r>
      <w:r>
        <w:rPr>
          <w:rFonts w:hint="eastAsia" w:ascii="黑体" w:hAnsi="宋体" w:eastAsia="黑体"/>
          <w:b/>
          <w:bCs/>
          <w:sz w:val="24"/>
        </w:rPr>
        <w:t>控制智能化令烦琐的操作变得简单</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模块化机组具有一个智能化的微电脑控制系统，是所有机组中最易理解和最易操作的系统。</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所有模块单元都在电脑的控制和监测中，能量管理变得精确而简单。</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所有的信息都显示在LCD显示屏上。</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微电脑检测供回水的温度，调节机组的输出容量。</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电脑循环扫描正在运行的每一个模块，检查系统可能出现的任何故障，精确和清楚地显示运行信息。</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当机组出现了故障，电脑会按发生的顺序记录下故障发生的时间和故障的原因。诊断式的故障记录和显示，使维修工作变的更简单。</w:t>
      </w:r>
    </w:p>
    <w:p>
      <w:pPr>
        <w:tabs>
          <w:tab w:val="left" w:pos="7560"/>
        </w:tabs>
        <w:spacing w:line="360" w:lineRule="auto"/>
        <w:ind w:right="34" w:rightChars="12" w:firstLine="480" w:firstLineChars="200"/>
        <w:rPr>
          <w:rFonts w:hint="eastAsia" w:ascii="宋体" w:hAnsi="宋体"/>
          <w:sz w:val="24"/>
        </w:rPr>
      </w:pPr>
      <w:r>
        <w:rPr>
          <w:rFonts w:hint="eastAsia" w:ascii="宋体" w:hAnsi="宋体"/>
          <w:sz w:val="24"/>
        </w:rPr>
        <w:t>电脑可以记录下各个系统的累计运行时间，便于进行综合的运行分析。</w:t>
      </w:r>
    </w:p>
    <w:p>
      <w:pPr>
        <w:spacing w:before="156" w:beforeLines="50" w:line="360" w:lineRule="auto"/>
        <w:rPr>
          <w:rFonts w:hint="eastAsia" w:ascii="黑体" w:hAnsi="宋体" w:eastAsia="黑体"/>
          <w:b/>
          <w:bCs/>
          <w:sz w:val="24"/>
        </w:rPr>
      </w:pPr>
      <w:r>
        <w:rPr>
          <w:rFonts w:hint="eastAsia" w:ascii="华文楷体" w:hAnsi="华文楷体" w:eastAsia="华文楷体" w:cs="华文楷体"/>
          <w:bCs/>
          <w:sz w:val="24"/>
        </w:rPr>
        <w:t>●</w:t>
      </w:r>
      <w:r>
        <w:rPr>
          <w:rFonts w:hint="eastAsia" w:ascii="黑体" w:hAnsi="宋体" w:eastAsia="黑体"/>
          <w:b/>
          <w:bCs/>
          <w:sz w:val="24"/>
        </w:rPr>
        <w:t>模块式风冷冷（热）水机组主要配件表</w:t>
      </w:r>
    </w:p>
    <w:tbl>
      <w:tblPr>
        <w:tblStyle w:val="15"/>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505"/>
        <w:gridCol w:w="3065"/>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12" w:type="dxa"/>
            <w:shd w:val="clear" w:color="auto" w:fill="C2D69B"/>
            <w:noWrap w:val="0"/>
            <w:vAlign w:val="center"/>
          </w:tcPr>
          <w:p>
            <w:pPr>
              <w:spacing w:line="360" w:lineRule="auto"/>
              <w:jc w:val="center"/>
              <w:rPr>
                <w:rFonts w:ascii="宋体" w:hAnsi="宋体"/>
                <w:sz w:val="24"/>
              </w:rPr>
            </w:pPr>
            <w:r>
              <w:rPr>
                <w:rFonts w:hint="eastAsia" w:ascii="宋体" w:hAnsi="宋体"/>
                <w:sz w:val="24"/>
              </w:rPr>
              <w:t>序号</w:t>
            </w:r>
          </w:p>
        </w:tc>
        <w:tc>
          <w:tcPr>
            <w:tcW w:w="2505" w:type="dxa"/>
            <w:shd w:val="clear" w:color="auto" w:fill="C2D69B"/>
            <w:noWrap w:val="0"/>
            <w:vAlign w:val="center"/>
          </w:tcPr>
          <w:p>
            <w:pPr>
              <w:spacing w:line="360" w:lineRule="auto"/>
              <w:jc w:val="center"/>
              <w:rPr>
                <w:rFonts w:ascii="宋体" w:hAnsi="宋体"/>
                <w:sz w:val="24"/>
              </w:rPr>
            </w:pPr>
            <w:r>
              <w:rPr>
                <w:rFonts w:hint="eastAsia" w:ascii="宋体" w:hAnsi="宋体"/>
                <w:sz w:val="24"/>
              </w:rPr>
              <w:t>配件名称</w:t>
            </w:r>
          </w:p>
        </w:tc>
        <w:tc>
          <w:tcPr>
            <w:tcW w:w="3065" w:type="dxa"/>
            <w:shd w:val="clear" w:color="auto" w:fill="C2D69B"/>
            <w:noWrap w:val="0"/>
            <w:vAlign w:val="center"/>
          </w:tcPr>
          <w:p>
            <w:pPr>
              <w:spacing w:line="360" w:lineRule="auto"/>
              <w:jc w:val="center"/>
              <w:rPr>
                <w:rFonts w:ascii="宋体" w:hAnsi="宋体"/>
                <w:sz w:val="24"/>
              </w:rPr>
            </w:pPr>
            <w:r>
              <w:rPr>
                <w:rFonts w:hint="eastAsia" w:ascii="宋体" w:hAnsi="宋体"/>
                <w:sz w:val="24"/>
              </w:rPr>
              <w:t>品牌</w:t>
            </w:r>
          </w:p>
        </w:tc>
        <w:tc>
          <w:tcPr>
            <w:tcW w:w="2513" w:type="dxa"/>
            <w:shd w:val="clear" w:color="auto" w:fill="C2D69B"/>
            <w:noWrap w:val="0"/>
            <w:vAlign w:val="center"/>
          </w:tcPr>
          <w:p>
            <w:pPr>
              <w:spacing w:line="360" w:lineRule="auto"/>
              <w:jc w:val="center"/>
              <w:rPr>
                <w:rFonts w:ascii="宋体" w:hAnsi="宋体"/>
                <w:sz w:val="24"/>
              </w:rPr>
            </w:pPr>
            <w:r>
              <w:rPr>
                <w:rFonts w:hint="eastAsia" w:ascii="宋体" w:hAnsi="宋体"/>
                <w:sz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1</w:t>
            </w:r>
          </w:p>
        </w:tc>
        <w:tc>
          <w:tcPr>
            <w:tcW w:w="2505" w:type="dxa"/>
            <w:noWrap w:val="0"/>
            <w:vAlign w:val="center"/>
          </w:tcPr>
          <w:p>
            <w:pPr>
              <w:widowControl/>
              <w:jc w:val="center"/>
              <w:rPr>
                <w:rFonts w:ascii="宋体" w:hAnsi="宋体" w:cs="宋体"/>
                <w:kern w:val="0"/>
                <w:sz w:val="22"/>
                <w:szCs w:val="22"/>
              </w:rPr>
            </w:pPr>
            <w:r>
              <w:rPr>
                <w:rFonts w:ascii="宋体" w:hAnsi="宋体" w:cs="宋体"/>
                <w:kern w:val="0"/>
                <w:sz w:val="22"/>
                <w:szCs w:val="22"/>
              </w:rPr>
              <w:t>压缩机</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谷轮</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2</w:t>
            </w:r>
          </w:p>
        </w:tc>
        <w:tc>
          <w:tcPr>
            <w:tcW w:w="2505"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风机</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春利达/三新/朗迪/全天</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南京/新昌/台州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3</w:t>
            </w:r>
          </w:p>
        </w:tc>
        <w:tc>
          <w:tcPr>
            <w:tcW w:w="2505" w:type="dxa"/>
            <w:noWrap w:val="0"/>
            <w:vAlign w:val="center"/>
          </w:tcPr>
          <w:p>
            <w:pPr>
              <w:widowControl/>
              <w:jc w:val="center"/>
              <w:rPr>
                <w:rFonts w:ascii="宋体" w:hAnsi="宋体" w:cs="宋体"/>
                <w:kern w:val="0"/>
                <w:sz w:val="22"/>
                <w:szCs w:val="22"/>
              </w:rPr>
            </w:pPr>
            <w:r>
              <w:rPr>
                <w:rFonts w:ascii="宋体" w:hAnsi="宋体" w:cs="宋体"/>
                <w:kern w:val="0"/>
                <w:sz w:val="22"/>
                <w:szCs w:val="22"/>
              </w:rPr>
              <w:t>四通阀</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三花/天大</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新昌/天长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4</w:t>
            </w:r>
          </w:p>
        </w:tc>
        <w:tc>
          <w:tcPr>
            <w:tcW w:w="2505"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电机</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康宝/开来锦宝</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常州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5</w:t>
            </w:r>
          </w:p>
        </w:tc>
        <w:tc>
          <w:tcPr>
            <w:tcW w:w="2505"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电控</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扬子</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滁州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6</w:t>
            </w:r>
          </w:p>
        </w:tc>
        <w:tc>
          <w:tcPr>
            <w:tcW w:w="2505"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水侧换热器</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赛福特/吉莱</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杭州/苏州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7</w:t>
            </w:r>
          </w:p>
        </w:tc>
        <w:tc>
          <w:tcPr>
            <w:tcW w:w="2505"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风侧换热器</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扬子</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滁州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8</w:t>
            </w:r>
          </w:p>
        </w:tc>
        <w:tc>
          <w:tcPr>
            <w:tcW w:w="2505"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交流接触器</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施耐德/正泰</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上海/南京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9</w:t>
            </w:r>
          </w:p>
        </w:tc>
        <w:tc>
          <w:tcPr>
            <w:tcW w:w="2505" w:type="dxa"/>
            <w:noWrap w:val="0"/>
            <w:vAlign w:val="center"/>
          </w:tcPr>
          <w:p>
            <w:pPr>
              <w:widowControl/>
              <w:jc w:val="center"/>
              <w:rPr>
                <w:rFonts w:ascii="宋体" w:hAnsi="宋体" w:cs="宋体"/>
                <w:kern w:val="0"/>
                <w:sz w:val="22"/>
                <w:szCs w:val="22"/>
              </w:rPr>
            </w:pPr>
            <w:r>
              <w:rPr>
                <w:rFonts w:ascii="宋体" w:hAnsi="宋体" w:cs="宋体"/>
                <w:kern w:val="0"/>
                <w:sz w:val="22"/>
                <w:szCs w:val="22"/>
              </w:rPr>
              <w:t>止回阀</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常恒鹭斯/桃花</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常州/常州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10</w:t>
            </w:r>
          </w:p>
        </w:tc>
        <w:tc>
          <w:tcPr>
            <w:tcW w:w="2505" w:type="dxa"/>
            <w:noWrap w:val="0"/>
            <w:vAlign w:val="center"/>
          </w:tcPr>
          <w:p>
            <w:pPr>
              <w:widowControl/>
              <w:jc w:val="center"/>
              <w:rPr>
                <w:rFonts w:ascii="宋体" w:hAnsi="宋体" w:cs="宋体"/>
                <w:kern w:val="0"/>
                <w:sz w:val="22"/>
                <w:szCs w:val="22"/>
              </w:rPr>
            </w:pPr>
            <w:r>
              <w:rPr>
                <w:rFonts w:ascii="宋体" w:hAnsi="宋体" w:cs="宋体"/>
                <w:kern w:val="0"/>
                <w:sz w:val="22"/>
                <w:szCs w:val="22"/>
              </w:rPr>
              <w:t>高低压压力开关</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曼淇威/白鹭/红林</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常州/常州/扬州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11</w:t>
            </w:r>
          </w:p>
        </w:tc>
        <w:tc>
          <w:tcPr>
            <w:tcW w:w="2505" w:type="dxa"/>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断路器</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施耐德/正泰</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上海/南京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12" w:type="dxa"/>
            <w:noWrap w:val="0"/>
            <w:vAlign w:val="center"/>
          </w:tcPr>
          <w:p>
            <w:pPr>
              <w:spacing w:line="360" w:lineRule="auto"/>
              <w:jc w:val="left"/>
              <w:rPr>
                <w:rFonts w:ascii="宋体" w:hAnsi="宋体"/>
                <w:sz w:val="24"/>
              </w:rPr>
            </w:pPr>
            <w:r>
              <w:rPr>
                <w:rFonts w:hint="eastAsia" w:ascii="宋体" w:hAnsi="宋体"/>
                <w:sz w:val="24"/>
              </w:rPr>
              <w:t>12</w:t>
            </w:r>
          </w:p>
        </w:tc>
        <w:tc>
          <w:tcPr>
            <w:tcW w:w="2505" w:type="dxa"/>
            <w:noWrap w:val="0"/>
            <w:vAlign w:val="center"/>
          </w:tcPr>
          <w:p>
            <w:pPr>
              <w:widowControl/>
              <w:jc w:val="center"/>
              <w:rPr>
                <w:rFonts w:ascii="宋体" w:hAnsi="宋体" w:cs="宋体"/>
                <w:kern w:val="0"/>
                <w:sz w:val="22"/>
                <w:szCs w:val="22"/>
              </w:rPr>
            </w:pPr>
            <w:r>
              <w:rPr>
                <w:rFonts w:ascii="宋体" w:hAnsi="宋体" w:cs="宋体"/>
                <w:kern w:val="0"/>
                <w:sz w:val="22"/>
                <w:szCs w:val="22"/>
              </w:rPr>
              <w:t>温度传感器</w:t>
            </w:r>
          </w:p>
        </w:tc>
        <w:tc>
          <w:tcPr>
            <w:tcW w:w="3065"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扬子/科联/儒竞</w:t>
            </w:r>
          </w:p>
        </w:tc>
        <w:tc>
          <w:tcPr>
            <w:tcW w:w="2513" w:type="dxa"/>
            <w:noWrap w:val="0"/>
            <w:vAlign w:val="center"/>
          </w:tcPr>
          <w:p>
            <w:pPr>
              <w:spacing w:line="360" w:lineRule="auto"/>
              <w:jc w:val="center"/>
              <w:rPr>
                <w:rFonts w:ascii="宋体" w:hAnsi="宋体" w:cs="宋体"/>
                <w:kern w:val="0"/>
                <w:sz w:val="22"/>
                <w:szCs w:val="22"/>
              </w:rPr>
            </w:pPr>
            <w:r>
              <w:rPr>
                <w:rFonts w:hint="eastAsia" w:ascii="宋体" w:hAnsi="宋体" w:cs="宋体"/>
                <w:kern w:val="0"/>
                <w:sz w:val="22"/>
                <w:szCs w:val="22"/>
              </w:rPr>
              <w:t>滁州/宁波/上海</w:t>
            </w:r>
          </w:p>
        </w:tc>
      </w:tr>
    </w:tbl>
    <w:p>
      <w:pPr>
        <w:spacing w:line="360" w:lineRule="auto"/>
        <w:ind w:firstLine="240" w:firstLineChars="100"/>
        <w:rPr>
          <w:rFonts w:hint="eastAsia" w:ascii="宋体" w:hAnsi="宋体"/>
          <w:sz w:val="24"/>
        </w:rPr>
      </w:pPr>
      <w:r>
        <w:rPr>
          <w:rFonts w:hint="eastAsia" w:ascii="宋体" w:hAnsi="宋体"/>
          <w:sz w:val="24"/>
        </w:rPr>
        <w:t>注：因产品更新用同等质量零部件，恕不另行通知。</w:t>
      </w:r>
    </w:p>
    <w:p>
      <w:pPr>
        <w:spacing w:before="156" w:beforeLines="50" w:line="360" w:lineRule="auto"/>
        <w:rPr>
          <w:rFonts w:hint="eastAsia" w:ascii="黑体" w:hAnsi="宋体"/>
          <w:b/>
          <w:sz w:val="24"/>
        </w:rPr>
      </w:pPr>
      <w:r>
        <w:rPr>
          <w:rFonts w:hint="eastAsia" w:ascii="华文楷体" w:hAnsi="华文楷体" w:eastAsia="华文楷体" w:cs="华文楷体"/>
          <w:b/>
          <w:sz w:val="24"/>
        </w:rPr>
        <w:t>●</w:t>
      </w:r>
      <w:r>
        <w:rPr>
          <w:rFonts w:hint="eastAsia" w:ascii="黑体" w:hAnsi="宋体" w:eastAsia="黑体"/>
          <w:b/>
          <w:bCs/>
          <w:sz w:val="24"/>
        </w:rPr>
        <w:t>取得多项技术专利</w:t>
      </w:r>
    </w:p>
    <w:p>
      <w:pPr>
        <w:tabs>
          <w:tab w:val="left" w:pos="7560"/>
        </w:tabs>
        <w:spacing w:line="360" w:lineRule="auto"/>
        <w:ind w:right="34" w:rightChars="12"/>
        <w:rPr>
          <w:rFonts w:hint="eastAsia" w:ascii="宋体" w:hAnsi="宋体"/>
          <w:sz w:val="24"/>
        </w:rPr>
      </w:pPr>
      <w:r>
        <w:rPr>
          <w:rFonts w:hint="eastAsia" w:ascii="宋体" w:hAnsi="宋体"/>
          <w:sz w:val="24"/>
        </w:rPr>
        <w:t>（1）水侧换热器多氟路</w:t>
      </w:r>
      <w:r>
        <w:rPr>
          <w:rFonts w:ascii="宋体" w:hAnsi="宋体"/>
          <w:sz w:val="24"/>
        </w:rPr>
        <w:t>—</w:t>
      </w:r>
      <w:r>
        <w:rPr>
          <w:rFonts w:hint="eastAsia" w:ascii="宋体" w:hAnsi="宋体"/>
          <w:sz w:val="24"/>
        </w:rPr>
        <w:t>水路螺旋折流设计</w:t>
      </w:r>
    </w:p>
    <w:p>
      <w:pPr>
        <w:tabs>
          <w:tab w:val="left" w:pos="7560"/>
        </w:tabs>
        <w:spacing w:line="360" w:lineRule="auto"/>
        <w:ind w:right="34" w:rightChars="12"/>
        <w:rPr>
          <w:rFonts w:hint="eastAsia" w:ascii="汉仪大黑简" w:eastAsia="汉仪大黑简"/>
          <w:szCs w:val="21"/>
        </w:rPr>
      </w:pPr>
      <w:r>
        <w:rPr>
          <w:rFonts w:eastAsia="楷体_GB2312"/>
          <w:b/>
          <w:bCs/>
          <w:szCs w:val="21"/>
        </w:rPr>
        <w:drawing>
          <wp:anchor distT="0" distB="0" distL="114300" distR="114300" simplePos="0" relativeHeight="251660288" behindDoc="1" locked="0" layoutInCell="1" allowOverlap="1">
            <wp:simplePos x="0" y="0"/>
            <wp:positionH relativeFrom="column">
              <wp:posOffset>3248660</wp:posOffset>
            </wp:positionH>
            <wp:positionV relativeFrom="paragraph">
              <wp:posOffset>22860</wp:posOffset>
            </wp:positionV>
            <wp:extent cx="2515235" cy="907415"/>
            <wp:effectExtent l="0" t="0" r="18415" b="6985"/>
            <wp:wrapTight wrapText="bothSides">
              <wp:wrapPolygon>
                <wp:start x="0" y="0"/>
                <wp:lineTo x="0" y="21313"/>
                <wp:lineTo x="21431" y="21313"/>
                <wp:lineTo x="21431" y="0"/>
                <wp:lineTo x="0" y="0"/>
              </wp:wrapPolygon>
            </wp:wrapTight>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pic:cNvPicPr>
                      <a:picLocks noChangeAspect="1"/>
                    </pic:cNvPicPr>
                  </pic:nvPicPr>
                  <pic:blipFill>
                    <a:blip r:embed="rId10"/>
                    <a:stretch>
                      <a:fillRect/>
                    </a:stretch>
                  </pic:blipFill>
                  <pic:spPr>
                    <a:xfrm>
                      <a:off x="0" y="0"/>
                      <a:ext cx="2515235" cy="907415"/>
                    </a:xfrm>
                    <a:prstGeom prst="rect">
                      <a:avLst/>
                    </a:prstGeom>
                    <a:noFill/>
                    <a:ln>
                      <a:noFill/>
                    </a:ln>
                  </pic:spPr>
                </pic:pic>
              </a:graphicData>
            </a:graphic>
          </wp:anchor>
        </w:drawing>
      </w:r>
      <w:r>
        <w:pict>
          <v:shape id="_x0000_s1030" o:spid="_x0000_s1030" o:spt="172" type="#_x0000_t172" style="position:absolute;left:0pt;margin-left:1.95pt;margin-top:6.1pt;height:43.55pt;width:49.9pt;mso-wrap-distance-left:9pt;mso-wrap-distance-right:9pt;z-index:-251655168;mso-width-relative:page;mso-height-relative:page;" fillcolor="#6600CC" filled="t" stroked="t" coordsize="21600,21600" wrapcoords="13210 2686 13224 3558 10687 3560 10518 3888 10293 4219 10012 4551 9674 4887 9288 5222 8859 5555 8388 5886 8308 5930 3093 5932 3009 7524 2924 8866 2925 8866 2917 8868 1012 9479 1265 9961 2836 9963 2784 10774 2671 12015 309 12772 562 13255 2543 13257 2499 13737 2445 14148 2404 14386 2316 14688 2193 14986 2559 15683 4708 15685 4485 16442 4222 17237 2390 17239 2362 17499 2775 17824 3142 18141 3464 18449 3740 18747 3977 19036 4180 19311 4349 19574 4485 19823 4674 20089 4690 20089 4795 19912 4823 19703 4837 19476 4837 19229 4823 18964 4766 18700 4657 18485 9450 18483 9864 18077 9885 18057 9902 18040 10617 17349 12993 17347 13157 17155 13297 16944 13414 16713 13507 16462 13576 16191 13621 15901 13642 15591 13640 15261 13648 9177 15046 9175 15210 9041 15391 8924 15590 8825 15806 8744 19814 7459 21206 7013 20587 5834 13648 5832 13640 3615 13865 3105 13226 2686 13210 2686" adj="6924">
            <v:path/>
            <v:fill type="gradient" on="t" color2="#CC00CC" focus="100%" focussize="0f,0f"/>
            <v:stroke color="#CC99FF"/>
            <v:imagedata o:title=""/>
            <o:lock v:ext="edit"/>
            <v:textpath on="t" fitshape="t" fitpath="t" trim="t" xscale="f" string="专利一" style="font-family:方正华隶简体;font-size:36pt;v-rotate-letters:f;v-same-letter-heights:f;v-text-align:center;"/>
            <v:shadow on="t" obscured="f" color="#9999FF" opacity="52429f" offset="3pt,3pt"/>
            <w10:wrap type="tight"/>
          </v:shape>
        </w:pict>
      </w:r>
      <w:r>
        <w:rPr>
          <w:rFonts w:hint="eastAsia" w:ascii="汉仪大黑简" w:eastAsia="汉仪大黑简"/>
          <w:bCs/>
          <w:szCs w:val="21"/>
        </w:rPr>
        <w:t>专利号： ZL 200720036134.4</w:t>
      </w:r>
    </w:p>
    <w:p>
      <w:pPr>
        <w:spacing w:before="156" w:beforeLines="50"/>
        <w:ind w:firstLine="140" w:firstLineChars="50"/>
        <w:rPr>
          <w:rFonts w:hint="eastAsia" w:ascii="汉仪大黑简" w:eastAsia="汉仪大黑简"/>
          <w:bCs/>
          <w:szCs w:val="21"/>
        </w:rPr>
      </w:pPr>
      <w:r>
        <w:rPr>
          <w:rFonts w:hint="eastAsia" w:ascii="汉仪大黑简" w:eastAsia="汉仪大黑简"/>
          <w:bCs/>
          <w:szCs w:val="21"/>
        </w:rPr>
        <w:t>专利名称：多系统壳管式蒸发器</w:t>
      </w:r>
    </w:p>
    <w:p>
      <w:pPr>
        <w:numPr>
          <w:ilvl w:val="0"/>
          <w:numId w:val="2"/>
        </w:numPr>
        <w:spacing w:before="156" w:beforeLines="50"/>
        <w:rPr>
          <w:rFonts w:ascii="汉仪大黑简" w:eastAsia="汉仪大黑简"/>
          <w:bCs/>
          <w:szCs w:val="21"/>
        </w:rPr>
      </w:pPr>
      <w:r>
        <w:rPr>
          <w:rFonts w:hint="eastAsia" w:ascii="汉仪大黑简" w:eastAsia="汉仪大黑简"/>
          <w:bCs/>
          <w:szCs w:val="21"/>
        </w:rPr>
        <w:t>专利优势：</w:t>
      </w:r>
    </w:p>
    <w:p>
      <w:pPr>
        <w:numPr>
          <w:ilvl w:val="0"/>
          <w:numId w:val="3"/>
        </w:numPr>
        <w:spacing w:before="156" w:beforeLines="50"/>
        <w:ind w:left="426" w:hanging="426"/>
        <w:rPr>
          <w:rFonts w:ascii="宋体" w:hAnsi="宋体"/>
          <w:bCs/>
          <w:sz w:val="24"/>
        </w:rPr>
      </w:pPr>
      <w:r>
        <w:rPr>
          <w:rFonts w:hint="eastAsia" w:ascii="宋体" w:hAnsi="宋体"/>
          <w:bCs/>
          <w:sz w:val="24"/>
        </w:rPr>
        <w:t>本专利采用壳管式换热器集成化设计，既满足了换热器换热性能要求，又精减了机组结构，节约用户安装空间，同时有效降低了设备维护的工作量。</w:t>
      </w:r>
    </w:p>
    <w:p>
      <w:pPr>
        <w:numPr>
          <w:ilvl w:val="0"/>
          <w:numId w:val="3"/>
        </w:numPr>
        <w:spacing w:before="156" w:beforeLines="50"/>
        <w:ind w:left="426" w:hanging="426"/>
        <w:rPr>
          <w:rFonts w:hint="eastAsia" w:ascii="宋体" w:hAnsi="宋体"/>
          <w:bCs/>
          <w:sz w:val="24"/>
        </w:rPr>
      </w:pPr>
      <w:r>
        <w:rPr>
          <w:rFonts w:hint="eastAsia" w:ascii="宋体" w:hAnsi="宋体"/>
          <w:bCs/>
          <w:sz w:val="24"/>
        </w:rPr>
        <w:t>通过壳管的集成化设计，大幅提供换热效率，对节能降耗有显著的效果。</w:t>
      </w:r>
      <w:r>
        <w:pict>
          <v:shape id="_x0000_s1031" o:spid="_x0000_s1031" o:spt="172" type="#_x0000_t172" style="position:absolute;left:0pt;margin-left:-2.4pt;margin-top:12.4pt;height:43.55pt;width:49.9pt;mso-wrap-distance-left:9pt;mso-wrap-distance-right:9pt;z-index:-251654144;mso-width-relative:page;mso-height-relative:page;" fillcolor="#6600CC" filled="t" stroked="t" coordsize="21600,21600" wrapcoords="13210 2686 13224 3558 10687 3560 10518 3888 10293 4219 10012 4551 9674 4887 9288 5222 8859 5555 8388 5886 8308 5930 3093 5932 3009 7524 2924 8866 2925 8866 2917 8868 1012 9479 1265 9961 2836 9963 2784 10774 2671 12015 309 12772 562 13255 2543 13257 2499 13737 2445 14148 2404 14386 2316 14688 2193 14986 2559 15683 4708 15685 4485 16442 4222 17237 2390 17239 2362 17499 2775 17824 3142 18141 3464 18449 3740 18747 3977 19036 4180 19311 4349 19574 4485 19823 4674 20089 4690 20089 4795 19912 4823 19703 4837 19476 4837 19229 4823 18964 4766 18700 4657 18485 9450 18483 9864 18077 9885 18057 9902 18040 10617 17349 12993 17347 13157 17155 13297 16944 13414 16713 13507 16462 13576 16191 13621 15901 13642 15591 13640 15261 13648 14750 15046 14748 15206 14614 15377 14501 15558 14407 15749 14334 19856 13018 21206 12585 20531 11299 15219 11297 15271 10042 15749 5819 16066 5577 16396 5424 20587 4081 20025 3009 13725 3007 13226 2686 13210 2686" adj="6924">
            <v:path/>
            <v:fill type="gradient" on="t" color2="#CC00CC" focus="100%" focussize="0f,0f"/>
            <v:stroke color="#CC99FF"/>
            <v:imagedata o:title=""/>
            <o:lock v:ext="edit"/>
            <v:textpath on="t" fitshape="t" fitpath="t" trim="t" xscale="f" string="专利二" style="font-family:方正华隶简体;font-size:36pt;v-rotate-letters:f;v-same-letter-heights:f;v-text-align:center;"/>
            <v:shadow on="t" obscured="f" color="#9999FF" opacity="52429f" offset="3pt,3pt"/>
            <w10:wrap type="tight"/>
          </v:shape>
        </w:pict>
      </w:r>
    </w:p>
    <w:p>
      <w:pPr>
        <w:spacing w:before="156" w:beforeLines="50"/>
        <w:ind w:left="-3" w:leftChars="-1" w:firstLine="2"/>
        <w:rPr>
          <w:rFonts w:ascii="汉仪大黑简" w:eastAsia="汉仪大黑简"/>
          <w:bCs/>
          <w:szCs w:val="21"/>
        </w:rPr>
      </w:pPr>
      <w:r>
        <w:drawing>
          <wp:anchor distT="0" distB="0" distL="114300" distR="114300" simplePos="0" relativeHeight="251663360" behindDoc="1" locked="0" layoutInCell="1" allowOverlap="1">
            <wp:simplePos x="0" y="0"/>
            <wp:positionH relativeFrom="column">
              <wp:posOffset>2188210</wp:posOffset>
            </wp:positionH>
            <wp:positionV relativeFrom="paragraph">
              <wp:posOffset>43180</wp:posOffset>
            </wp:positionV>
            <wp:extent cx="3191510" cy="1228090"/>
            <wp:effectExtent l="0" t="0" r="8890" b="10160"/>
            <wp:wrapTight wrapText="bothSides">
              <wp:wrapPolygon>
                <wp:start x="0" y="0"/>
                <wp:lineTo x="0" y="21109"/>
                <wp:lineTo x="21531" y="21109"/>
                <wp:lineTo x="21531" y="0"/>
                <wp:lineTo x="0" y="0"/>
              </wp:wrapPolygon>
            </wp:wrapTight>
            <wp:docPr id="21"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descr="图片1"/>
                    <pic:cNvPicPr>
                      <a:picLocks noChangeAspect="1"/>
                    </pic:cNvPicPr>
                  </pic:nvPicPr>
                  <pic:blipFill>
                    <a:blip r:embed="rId11"/>
                    <a:stretch>
                      <a:fillRect/>
                    </a:stretch>
                  </pic:blipFill>
                  <pic:spPr>
                    <a:xfrm>
                      <a:off x="0" y="0"/>
                      <a:ext cx="3191510" cy="1228090"/>
                    </a:xfrm>
                    <a:prstGeom prst="rect">
                      <a:avLst/>
                    </a:prstGeom>
                    <a:noFill/>
                    <a:ln>
                      <a:noFill/>
                    </a:ln>
                  </pic:spPr>
                </pic:pic>
              </a:graphicData>
            </a:graphic>
          </wp:anchor>
        </w:drawing>
      </w:r>
      <w:r>
        <w:rPr>
          <w:rFonts w:hint="eastAsia" w:ascii="汉仪大黑简" w:eastAsia="汉仪大黑简"/>
          <w:bCs/>
          <w:szCs w:val="21"/>
        </w:rPr>
        <w:t>专利号：ZL 200620078190X</w:t>
      </w:r>
    </w:p>
    <w:p>
      <w:pPr>
        <w:spacing w:before="156" w:beforeLines="50"/>
        <w:rPr>
          <w:rFonts w:ascii="汉仪大黑简" w:eastAsia="汉仪大黑简"/>
          <w:bCs/>
          <w:szCs w:val="21"/>
        </w:rPr>
      </w:pPr>
      <w:r>
        <w:rPr>
          <w:rFonts w:hint="eastAsia" w:ascii="汉仪大黑简" w:eastAsia="汉仪大黑简"/>
          <w:bCs/>
          <w:szCs w:val="21"/>
        </w:rPr>
        <w:t>专利名称：螺旋型蒸发器</w:t>
      </w:r>
    </w:p>
    <w:p>
      <w:pPr>
        <w:numPr>
          <w:ilvl w:val="0"/>
          <w:numId w:val="4"/>
        </w:numPr>
        <w:spacing w:before="156" w:beforeLines="50"/>
        <w:rPr>
          <w:rFonts w:ascii="汉仪大黑简" w:eastAsia="汉仪大黑简"/>
          <w:bCs/>
          <w:szCs w:val="21"/>
        </w:rPr>
      </w:pPr>
      <w:r>
        <w:rPr>
          <w:rFonts w:hint="eastAsia" w:ascii="汉仪大黑简" w:eastAsia="汉仪大黑简"/>
          <w:bCs/>
          <w:szCs w:val="21"/>
        </w:rPr>
        <w:t>专利优势：</w:t>
      </w:r>
    </w:p>
    <w:p>
      <w:pPr>
        <w:numPr>
          <w:ilvl w:val="0"/>
          <w:numId w:val="3"/>
        </w:numPr>
        <w:spacing w:before="156" w:beforeLines="50"/>
        <w:ind w:left="426" w:hanging="426"/>
        <w:rPr>
          <w:rFonts w:ascii="宋体" w:hAnsi="宋体"/>
          <w:bCs/>
          <w:sz w:val="24"/>
        </w:rPr>
      </w:pPr>
      <w:r>
        <w:rPr>
          <w:rFonts w:hint="eastAsia" w:ascii="宋体" w:hAnsi="宋体"/>
          <w:bCs/>
          <w:sz w:val="24"/>
        </w:rPr>
        <w:t>整体结构紧凑；</w:t>
      </w:r>
    </w:p>
    <w:p>
      <w:pPr>
        <w:numPr>
          <w:ilvl w:val="0"/>
          <w:numId w:val="3"/>
        </w:numPr>
        <w:spacing w:before="156" w:beforeLines="50"/>
        <w:ind w:left="426" w:hanging="426"/>
        <w:rPr>
          <w:rFonts w:ascii="宋体" w:hAnsi="宋体"/>
          <w:bCs/>
          <w:sz w:val="24"/>
        </w:rPr>
      </w:pPr>
      <w:r>
        <w:rPr>
          <w:rFonts w:hint="eastAsia" w:ascii="宋体" w:hAnsi="宋体"/>
          <w:bCs/>
          <w:sz w:val="24"/>
        </w:rPr>
        <w:t>抗冻性能高；内部相对间隙大，对水质要求低；</w:t>
      </w:r>
    </w:p>
    <w:p>
      <w:pPr>
        <w:numPr>
          <w:ilvl w:val="0"/>
          <w:numId w:val="3"/>
        </w:numPr>
        <w:spacing w:before="156" w:beforeLines="50"/>
        <w:ind w:left="426" w:hanging="426"/>
        <w:rPr>
          <w:rFonts w:hint="eastAsia" w:ascii="宋体" w:hAnsi="宋体"/>
          <w:bCs/>
          <w:sz w:val="24"/>
        </w:rPr>
      </w:pPr>
      <w:r>
        <w:rPr>
          <w:rFonts w:hint="eastAsia" w:ascii="宋体" w:hAnsi="宋体"/>
          <w:bCs/>
          <w:sz w:val="24"/>
        </w:rPr>
        <w:t>循环水按螺旋线流动，压力损失降低；不存在死区，提高换热系数，减少污垢沉积；</w:t>
      </w:r>
    </w:p>
    <w:p>
      <w:pPr>
        <w:tabs>
          <w:tab w:val="left" w:pos="7560"/>
        </w:tabs>
        <w:spacing w:line="360" w:lineRule="auto"/>
        <w:ind w:right="34" w:rightChars="12"/>
        <w:rPr>
          <w:rFonts w:ascii="宋体" w:hAnsi="宋体"/>
          <w:sz w:val="24"/>
        </w:rPr>
      </w:pPr>
      <w:r>
        <w:rPr>
          <w:rFonts w:hint="eastAsia" w:ascii="宋体" w:hAnsi="宋体"/>
          <w:sz w:val="24"/>
        </w:rPr>
        <w:t>（2）多个独立风系统设计</w:t>
      </w:r>
    </w:p>
    <w:p>
      <w:pPr>
        <w:spacing w:before="156" w:beforeLines="50"/>
        <w:rPr>
          <w:rFonts w:ascii="汉仪大黑简" w:eastAsia="汉仪大黑简"/>
          <w:bCs/>
          <w:szCs w:val="21"/>
        </w:rPr>
      </w:pPr>
      <w:r>
        <w:rPr>
          <w:rFonts w:hint="eastAsia" w:ascii="汉仪大黑简" w:eastAsia="汉仪大黑简"/>
          <w:bCs/>
          <w:szCs w:val="21"/>
        </w:rPr>
        <w:pict>
          <v:shape id="_x0000_s1033" o:spid="_x0000_s1033" o:spt="172" type="#_x0000_t172" style="position:absolute;left:0pt;margin-left:9.65pt;margin-top:2.6pt;height:43.55pt;width:49.9pt;mso-wrap-distance-left:9pt;mso-wrap-distance-right:9pt;z-index:-251652096;mso-width-relative:page;mso-height-relative:page;" fillcolor="#6600CC" filled="t" stroked="t" coordsize="21600,21600" wrapcoords="20298 1854 19971 2684 13218 2686 13224 3558 10687 3560 10518 3888 10293 4219 10012 4551 9674 4887 9288 5222 8859 5555 8388 5886 8308 5930 3093 5932 3009 7524 2924 8866 2925 8866 2917 8868 1012 9479 1265 9961 2836 9963 2784 10774 2671 12015 309 12772 562 13255 2543 13257 2499 13737 2445 14148 2404 14386 2316 14688 2193 14986 2559 15683 4708 15685 4485 16442 4222 17237 2390 17239 2362 17499 2775 17824 3142 18141 3464 18449 3740 18747 3977 19036 4180 19311 4349 19574 4485 19823 4674 20089 4690 20089 4795 19912 4823 19703 4837 19476 4837 19229 4823 18964 4766 18700 4657 18485 9450 18483 9864 18077 9885 18057 9902 18040 10617 17349 12993 17347 13157 17155 13297 16944 13414 16713 13507 16462 13576 16191 13621 15901 13642 15591 13649 15412 14934 15410 15250 15167 15581 15015 21318 13175 20699 11996 15392 11994 15918 9772 16235 9530 16565 9377 20334 8169 19743 7043 15587 7041 15496 4899 15813 4656 16143 4503 20896 2980 20314 1854 20298 1854" adj="6924">
            <v:path/>
            <v:fill type="gradient" on="t" color2="#CC00CC" focus="100%" focussize="0f,0f"/>
            <v:stroke color="#CC99FF"/>
            <v:imagedata o:title=""/>
            <o:lock v:ext="edit"/>
            <v:textpath on="t" fitshape="t" fitpath="t" trim="t" xscale="f" string="专利三" style="font-family:方正华隶简体;font-size:36pt;v-rotate-letters:f;v-same-letter-heights:f;v-text-align:center;"/>
            <v:shadow on="t" obscured="f" color="#9999FF" opacity="52429f" offset="3pt,3pt"/>
            <w10:wrap type="tight"/>
          </v:shape>
        </w:pict>
      </w:r>
      <w:r>
        <w:rPr>
          <w:rFonts w:hint="eastAsia" w:ascii="汉仪大黑简" w:eastAsia="汉仪大黑简"/>
          <w:bCs/>
          <w:szCs w:val="21"/>
        </w:rPr>
        <w:t>专利号： ZL 200720036133.X</w:t>
      </w:r>
    </w:p>
    <w:p>
      <w:pPr>
        <w:spacing w:before="156" w:beforeLines="50"/>
        <w:rPr>
          <w:rFonts w:ascii="汉仪大黑简" w:eastAsia="汉仪大黑简"/>
          <w:bCs/>
          <w:szCs w:val="21"/>
        </w:rPr>
      </w:pPr>
      <w:r>
        <w:rPr>
          <w:rFonts w:hint="eastAsia" w:ascii="汉仪大黑简" w:eastAsia="汉仪大黑简"/>
          <w:bCs/>
          <w:szCs w:val="21"/>
        </w:rPr>
        <w:t xml:space="preserve">专利名称：多系统模块式风冷热泵冷、热水机组 </w:t>
      </w:r>
    </w:p>
    <w:p>
      <w:pPr>
        <w:numPr>
          <w:ilvl w:val="0"/>
          <w:numId w:val="5"/>
        </w:numPr>
        <w:spacing w:before="156" w:beforeLines="50"/>
        <w:rPr>
          <w:rFonts w:ascii="方正大黑简体" w:eastAsia="方正大黑简体"/>
          <w:bCs/>
          <w:szCs w:val="21"/>
        </w:rPr>
      </w:pPr>
      <w:r>
        <w:rPr>
          <w:rFonts w:hint="eastAsia" w:ascii="方正大黑简体" w:eastAsia="方正大黑简体"/>
          <w:bCs/>
          <w:szCs w:val="21"/>
        </w:rPr>
        <w:t>专利优势：</w:t>
      </w:r>
    </w:p>
    <w:p>
      <w:pPr>
        <w:numPr>
          <w:ilvl w:val="0"/>
          <w:numId w:val="3"/>
        </w:numPr>
        <w:spacing w:before="156" w:beforeLines="50"/>
        <w:ind w:left="426" w:hanging="426"/>
        <w:rPr>
          <w:rFonts w:ascii="宋体" w:hAnsi="宋体"/>
          <w:bCs/>
          <w:sz w:val="24"/>
        </w:rPr>
      </w:pPr>
      <w:r>
        <w:rPr>
          <w:rFonts w:hint="eastAsia" w:ascii="宋体" w:hAnsi="宋体"/>
          <w:sz w:val="24"/>
        </w:rPr>
        <w:t>多个</w:t>
      </w:r>
      <w:r>
        <w:rPr>
          <w:rFonts w:hint="eastAsia" w:ascii="宋体" w:hAnsi="宋体"/>
          <w:bCs/>
          <w:sz w:val="24"/>
        </w:rPr>
        <w:t>本专利通过对单元系统进行单个开停，减少对电网的冲击；</w:t>
      </w:r>
    </w:p>
    <w:p>
      <w:pPr>
        <w:numPr>
          <w:ilvl w:val="0"/>
          <w:numId w:val="3"/>
        </w:numPr>
        <w:spacing w:before="156" w:beforeLines="50"/>
        <w:ind w:left="426" w:hanging="426"/>
        <w:rPr>
          <w:rFonts w:ascii="宋体" w:hAnsi="宋体"/>
          <w:bCs/>
          <w:sz w:val="24"/>
        </w:rPr>
      </w:pPr>
      <w:r>
        <w:rPr>
          <w:rFonts w:hint="eastAsia" w:ascii="宋体" w:hAnsi="宋体"/>
          <w:bCs/>
          <w:sz w:val="24"/>
        </w:rPr>
        <w:t>本专利通过对单元系统氟系统和环境条件的判断，针对单个系统进行精确的化霜控制；</w:t>
      </w:r>
    </w:p>
    <w:p>
      <w:pPr>
        <w:numPr>
          <w:ilvl w:val="0"/>
          <w:numId w:val="3"/>
        </w:numPr>
        <w:spacing w:before="156" w:beforeLines="50"/>
        <w:ind w:left="426" w:hanging="426"/>
        <w:rPr>
          <w:rFonts w:ascii="宋体" w:hAnsi="宋体"/>
          <w:bCs/>
          <w:sz w:val="24"/>
        </w:rPr>
      </w:pPr>
      <w:r>
        <w:rPr>
          <w:rFonts w:hint="eastAsia" w:ascii="宋体" w:hAnsi="宋体"/>
          <w:bCs/>
          <w:sz w:val="24"/>
        </w:rPr>
        <w:t>本专利根据控制系统设置的供、回水温度，精确控制每个单元氟系统进行加载和卸载，实现了节能降耗；</w:t>
      </w:r>
    </w:p>
    <w:p>
      <w:pPr>
        <w:numPr>
          <w:ilvl w:val="0"/>
          <w:numId w:val="3"/>
        </w:numPr>
        <w:spacing w:before="156" w:beforeLines="50"/>
        <w:ind w:left="426" w:hanging="426"/>
        <w:rPr>
          <w:rFonts w:ascii="宋体" w:hAnsi="宋体"/>
          <w:bCs/>
          <w:sz w:val="24"/>
        </w:rPr>
      </w:pPr>
      <w:r>
        <w:rPr>
          <w:rFonts w:hint="eastAsia" w:ascii="宋体" w:hAnsi="宋体"/>
          <w:bCs/>
          <w:sz w:val="24"/>
        </w:rPr>
        <w:t>本专利实现了模块化设置，便于安装和调试，便于维护。</w:t>
      </w:r>
    </w:p>
    <w:p>
      <w:pPr>
        <w:numPr>
          <w:ilvl w:val="0"/>
          <w:numId w:val="6"/>
        </w:numPr>
        <w:spacing w:before="156" w:beforeLines="50"/>
        <w:ind w:left="0" w:firstLine="0"/>
        <w:rPr>
          <w:rFonts w:hint="eastAsia" w:ascii="方正大黑简体" w:eastAsia="方正大黑简体"/>
          <w:bCs/>
          <w:szCs w:val="21"/>
        </w:rPr>
      </w:pPr>
      <w:r>
        <w:rPr>
          <w:rFonts w:eastAsia="楷体_GB2312"/>
          <w:b/>
          <w:bCs/>
          <w:szCs w:val="21"/>
        </w:rPr>
        <mc:AlternateContent>
          <mc:Choice Requires="wpg">
            <w:drawing>
              <wp:anchor distT="0" distB="0" distL="114300" distR="114300" simplePos="0" relativeHeight="251665408" behindDoc="1" locked="0" layoutInCell="1" allowOverlap="1">
                <wp:simplePos x="0" y="0"/>
                <wp:positionH relativeFrom="column">
                  <wp:posOffset>3457575</wp:posOffset>
                </wp:positionH>
                <wp:positionV relativeFrom="paragraph">
                  <wp:posOffset>28575</wp:posOffset>
                </wp:positionV>
                <wp:extent cx="2677795" cy="1145540"/>
                <wp:effectExtent l="3175" t="8255" r="5080" b="8255"/>
                <wp:wrapTight wrapText="bothSides">
                  <wp:wrapPolygon>
                    <wp:start x="13958" y="-156"/>
                    <wp:lineTo x="-26" y="-156"/>
                    <wp:lineTo x="-26" y="21396"/>
                    <wp:lineTo x="8733" y="21396"/>
                    <wp:lineTo x="21487" y="21396"/>
                    <wp:lineTo x="21487" y="15649"/>
                    <wp:lineTo x="20104" y="11339"/>
                    <wp:lineTo x="21487" y="11339"/>
                    <wp:lineTo x="21487" y="9543"/>
                    <wp:lineTo x="19951" y="5592"/>
                    <wp:lineTo x="20104" y="4155"/>
                    <wp:lineTo x="19490" y="2718"/>
                    <wp:lineTo x="17185" y="-156"/>
                    <wp:lineTo x="13958" y="-156"/>
                  </wp:wrapPolygon>
                </wp:wrapTight>
                <wp:docPr id="20" name="组合 20"/>
                <wp:cNvGraphicFramePr/>
                <a:graphic xmlns:a="http://schemas.openxmlformats.org/drawingml/2006/main">
                  <a:graphicData uri="http://schemas.microsoft.com/office/word/2010/wordprocessingGroup">
                    <wpg:wgp>
                      <wpg:cNvGrpSpPr/>
                      <wpg:grpSpPr>
                        <a:xfrm>
                          <a:off x="0" y="0"/>
                          <a:ext cx="2677795" cy="1145540"/>
                          <a:chOff x="0" y="-635"/>
                          <a:chExt cx="7162701" cy="3065057"/>
                        </a:xfrm>
                      </wpg:grpSpPr>
                      <pic:pic xmlns:pic="http://schemas.openxmlformats.org/drawingml/2006/picture">
                        <pic:nvPicPr>
                          <pic:cNvPr id="6" name="Picture 4" descr="IMAG0065"/>
                          <pic:cNvPicPr>
                            <a:picLocks noChangeAspect="1"/>
                          </pic:cNvPicPr>
                        </pic:nvPicPr>
                        <pic:blipFill>
                          <a:blip r:embed="rId12"/>
                          <a:stretch>
                            <a:fillRect/>
                          </a:stretch>
                        </pic:blipFill>
                        <pic:spPr>
                          <a:xfrm>
                            <a:off x="0" y="592186"/>
                            <a:ext cx="2850515" cy="2472236"/>
                          </a:xfrm>
                          <a:prstGeom prst="rect">
                            <a:avLst/>
                          </a:prstGeom>
                          <a:noFill/>
                          <a:ln>
                            <a:noFill/>
                          </a:ln>
                        </pic:spPr>
                      </pic:pic>
                      <wps:wsp>
                        <wps:cNvPr id="7" name="燕尾形箭头 7"/>
                        <wps:cNvSpPr/>
                        <wps:spPr>
                          <a:xfrm rot="-5400000">
                            <a:off x="619439" y="261293"/>
                            <a:ext cx="712450" cy="330830"/>
                          </a:xfrm>
                          <a:prstGeom prst="notchedRightArrow">
                            <a:avLst>
                              <a:gd name="adj1" fmla="val 50000"/>
                              <a:gd name="adj2" fmla="val 70747"/>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wps:wsp>
                        <wps:cNvPr id="8" name="燕尾形箭头 8"/>
                        <wps:cNvSpPr/>
                        <wps:spPr>
                          <a:xfrm rot="-5400000">
                            <a:off x="1411273" y="261293"/>
                            <a:ext cx="712450" cy="330830"/>
                          </a:xfrm>
                          <a:prstGeom prst="notchedRightArrow">
                            <a:avLst>
                              <a:gd name="adj1" fmla="val 50000"/>
                              <a:gd name="adj2" fmla="val 70747"/>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pic:pic xmlns:pic="http://schemas.openxmlformats.org/drawingml/2006/picture">
                        <pic:nvPicPr>
                          <pic:cNvPr id="9" name="图片 5"/>
                          <pic:cNvPicPr>
                            <a:picLocks noChangeAspect="1"/>
                          </pic:cNvPicPr>
                        </pic:nvPicPr>
                        <pic:blipFill>
                          <a:blip r:embed="rId13"/>
                          <a:stretch>
                            <a:fillRect/>
                          </a:stretch>
                        </pic:blipFill>
                        <pic:spPr>
                          <a:xfrm>
                            <a:off x="3860261" y="496887"/>
                            <a:ext cx="2722563" cy="2552700"/>
                          </a:xfrm>
                          <a:prstGeom prst="rect">
                            <a:avLst/>
                          </a:prstGeom>
                          <a:noFill/>
                          <a:ln>
                            <a:noFill/>
                          </a:ln>
                        </pic:spPr>
                      </pic:pic>
                      <wps:wsp>
                        <wps:cNvPr id="10" name="燕尾形箭头 10"/>
                        <wps:cNvSpPr/>
                        <wps:spPr>
                          <a:xfrm rot="-3601400" flipV="1">
                            <a:off x="-73654" y="1237577"/>
                            <a:ext cx="649586" cy="330830"/>
                          </a:xfrm>
                          <a:prstGeom prst="notchedRightArrow">
                            <a:avLst>
                              <a:gd name="adj1" fmla="val 50000"/>
                              <a:gd name="adj2" fmla="val 49087"/>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wps:wsp>
                        <wps:cNvPr id="11" name="燕尾形箭头 11"/>
                        <wps:cNvSpPr/>
                        <wps:spPr>
                          <a:xfrm rot="3673647" flipH="1" flipV="1">
                            <a:off x="2121826" y="2067181"/>
                            <a:ext cx="435598" cy="330830"/>
                          </a:xfrm>
                          <a:prstGeom prst="notchedRightArrow">
                            <a:avLst>
                              <a:gd name="adj1" fmla="val 50000"/>
                              <a:gd name="adj2" fmla="val 32917"/>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wps:wsp>
                        <wps:cNvPr id="12" name="燕尾形箭头 12"/>
                        <wps:cNvSpPr/>
                        <wps:spPr>
                          <a:xfrm rot="3543563" flipH="1" flipV="1">
                            <a:off x="2193582" y="1309012"/>
                            <a:ext cx="648951" cy="330831"/>
                          </a:xfrm>
                          <a:prstGeom prst="notchedRightArrow">
                            <a:avLst>
                              <a:gd name="adj1" fmla="val 50000"/>
                              <a:gd name="adj2" fmla="val 49039"/>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wps:wsp>
                        <wps:cNvPr id="13" name="燕尾形箭头 13"/>
                        <wps:cNvSpPr/>
                        <wps:spPr>
                          <a:xfrm rot="-3928102" flipV="1">
                            <a:off x="308291" y="2052576"/>
                            <a:ext cx="435597" cy="330830"/>
                          </a:xfrm>
                          <a:prstGeom prst="notchedRightArrow">
                            <a:avLst>
                              <a:gd name="adj1" fmla="val 50000"/>
                              <a:gd name="adj2" fmla="val 32916"/>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wps:wsp>
                        <wps:cNvPr id="14" name="燕尾形箭头 14"/>
                        <wps:cNvSpPr/>
                        <wps:spPr>
                          <a:xfrm rot="-5400000">
                            <a:off x="4337632" y="302249"/>
                            <a:ext cx="936598" cy="330830"/>
                          </a:xfrm>
                          <a:prstGeom prst="notchedRightArrow">
                            <a:avLst>
                              <a:gd name="adj1" fmla="val 50000"/>
                              <a:gd name="adj2" fmla="val 70776"/>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wps:wsp>
                        <wps:cNvPr id="15" name="燕尾形箭头 15"/>
                        <wps:cNvSpPr/>
                        <wps:spPr>
                          <a:xfrm rot="-5400000">
                            <a:off x="5130101" y="302249"/>
                            <a:ext cx="936598" cy="330830"/>
                          </a:xfrm>
                          <a:prstGeom prst="notchedRightArrow">
                            <a:avLst>
                              <a:gd name="adj1" fmla="val 50000"/>
                              <a:gd name="adj2" fmla="val 70776"/>
                            </a:avLst>
                          </a:prstGeom>
                          <a:solidFill>
                            <a:srgbClr val="4F81BD"/>
                          </a:solidFill>
                          <a:ln w="9525" cap="flat" cmpd="sng">
                            <a:solidFill>
                              <a:srgbClr val="000000"/>
                            </a:solidFill>
                            <a:prstDash val="solid"/>
                            <a:miter/>
                            <a:headEnd type="none" w="med" len="med"/>
                            <a:tailEnd type="none" w="med" len="med"/>
                          </a:ln>
                        </wps:spPr>
                        <wps:txbx>
                          <w:txbxContent>
                            <w:p/>
                          </w:txbxContent>
                        </wps:txbx>
                        <wps:bodyPr anchor="ctr" upright="1"/>
                      </wps:wsp>
                      <wps:wsp>
                        <wps:cNvPr id="16" name="右箭头 16"/>
                        <wps:cNvSpPr/>
                        <wps:spPr>
                          <a:xfrm>
                            <a:off x="3590711" y="1344954"/>
                            <a:ext cx="741702" cy="279581"/>
                          </a:xfrm>
                          <a:prstGeom prst="rightArrow">
                            <a:avLst>
                              <a:gd name="adj1" fmla="val 50000"/>
                              <a:gd name="adj2" fmla="val 49999"/>
                            </a:avLst>
                          </a:prstGeom>
                          <a:solidFill>
                            <a:srgbClr val="4F81BD"/>
                          </a:solidFill>
                          <a:ln w="9525" cap="flat" cmpd="sng">
                            <a:solidFill>
                              <a:srgbClr val="000000"/>
                            </a:solidFill>
                            <a:prstDash val="solid"/>
                            <a:round/>
                            <a:headEnd type="none" w="med" len="med"/>
                            <a:tailEnd type="none" w="med" len="med"/>
                          </a:ln>
                        </wps:spPr>
                        <wps:txbx>
                          <w:txbxContent>
                            <w:p/>
                          </w:txbxContent>
                        </wps:txbx>
                        <wps:bodyPr upright="1"/>
                      </wps:wsp>
                      <wps:wsp>
                        <wps:cNvPr id="17" name="右箭头 17"/>
                        <wps:cNvSpPr/>
                        <wps:spPr>
                          <a:xfrm>
                            <a:off x="3597971" y="2295624"/>
                            <a:ext cx="741702" cy="279581"/>
                          </a:xfrm>
                          <a:prstGeom prst="rightArrow">
                            <a:avLst>
                              <a:gd name="adj1" fmla="val 50000"/>
                              <a:gd name="adj2" fmla="val 49999"/>
                            </a:avLst>
                          </a:prstGeom>
                          <a:solidFill>
                            <a:srgbClr val="4F81BD"/>
                          </a:solidFill>
                          <a:ln w="9525" cap="flat" cmpd="sng">
                            <a:solidFill>
                              <a:srgbClr val="000000"/>
                            </a:solidFill>
                            <a:prstDash val="solid"/>
                            <a:round/>
                            <a:headEnd type="none" w="med" len="med"/>
                            <a:tailEnd type="none" w="med" len="med"/>
                          </a:ln>
                        </wps:spPr>
                        <wps:txbx>
                          <w:txbxContent>
                            <w:p/>
                          </w:txbxContent>
                        </wps:txbx>
                        <wps:bodyPr upright="1"/>
                      </wps:wsp>
                      <wps:wsp>
                        <wps:cNvPr id="18" name="右箭头 18"/>
                        <wps:cNvSpPr/>
                        <wps:spPr>
                          <a:xfrm rot="10800000">
                            <a:off x="6413739" y="1335979"/>
                            <a:ext cx="741702" cy="279581"/>
                          </a:xfrm>
                          <a:prstGeom prst="rightArrow">
                            <a:avLst>
                              <a:gd name="adj1" fmla="val 50000"/>
                              <a:gd name="adj2" fmla="val 49999"/>
                            </a:avLst>
                          </a:prstGeom>
                          <a:solidFill>
                            <a:srgbClr val="4F81BD"/>
                          </a:solidFill>
                          <a:ln w="9525" cap="flat" cmpd="sng">
                            <a:solidFill>
                              <a:srgbClr val="000000"/>
                            </a:solidFill>
                            <a:prstDash val="solid"/>
                            <a:round/>
                            <a:headEnd type="none" w="med" len="med"/>
                            <a:tailEnd type="none" w="med" len="med"/>
                          </a:ln>
                        </wps:spPr>
                        <wps:txbx>
                          <w:txbxContent>
                            <w:p/>
                          </w:txbxContent>
                        </wps:txbx>
                        <wps:bodyPr upright="1"/>
                      </wps:wsp>
                      <wps:wsp>
                        <wps:cNvPr id="19" name="右箭头 19"/>
                        <wps:cNvSpPr/>
                        <wps:spPr>
                          <a:xfrm rot="10800000">
                            <a:off x="6420999" y="2214079"/>
                            <a:ext cx="741702" cy="279581"/>
                          </a:xfrm>
                          <a:prstGeom prst="rightArrow">
                            <a:avLst>
                              <a:gd name="adj1" fmla="val 50000"/>
                              <a:gd name="adj2" fmla="val 49999"/>
                            </a:avLst>
                          </a:prstGeom>
                          <a:solidFill>
                            <a:srgbClr val="4F81BD"/>
                          </a:solidFill>
                          <a:ln w="9525" cap="flat" cmpd="sng">
                            <a:solidFill>
                              <a:srgbClr val="000000"/>
                            </a:solidFill>
                            <a:prstDash val="solid"/>
                            <a:round/>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272.25pt;margin-top:2.25pt;height:90.2pt;width:210.85pt;mso-wrap-distance-left:9pt;mso-wrap-distance-right:9pt;z-index:-251651072;mso-width-relative:page;mso-height-relative:page;" coordorigin="0,-635" coordsize="7162701,3065057" wrapcoords="13958 -156 -26 -156 -26 21396 8733 21396 21487 21396 21487 15649 20104 11339 21487 11339 21487 9543 19951 5592 20104 4155 19490 2718 17185 -156 13958 -156" o:gfxdata="UEsDBAoAAAAAAIdO4kAAAAAAAAAAAAAAAAAEAAAAZHJzL1BLAwQUAAAACACHTuJAMAfZ2dkAAAAJ&#10;AQAADwAAAGRycy9kb3ducmV2LnhtbE2PwUrDQBCG74LvsIzgzW5Sk9DGbIoU9VQEW0G8bbPTJDQ7&#10;G7LbpH17pyd7Gob/459vitXZdmLEwbeOFMSzCARS5UxLtYLv3fvTAoQPmozuHKGCC3pYlfd3hc6N&#10;m+gLx22oBZeQz7WCJoQ+l9JXDVrtZ65H4uzgBqsDr0MtzaAnLrednEdRJq1uiS80usd1g9Vxe7IK&#10;PiY9vT7Hb+PmeFhffnfp588mRqUeH+LoBUTAc/iH4arP6lCy096dyHjRKUiTJGVUwXVwvsyyOYg9&#10;g4tkCbIs5O0H5R9QSwMEFAAAAAgAh07iQEcIe8EYBgAAcykAAA4AAABkcnMvZTJvRG9jLnhtbO1a&#10;S2/dRBTeI/EfLO/T6xm/rd5UpWkDUoGoBfYT2/fa4JfGTm6yRyqsYMOKHWILQoIdov8myt/gO2P7&#10;vnJvels1bVI5UpKxZzw+c+Y73zlzju8/OMsz7TSWdVoWY53dM3QtLsIySovpWP/6qyd7nq7VjSgi&#10;kZVFPNbP41p/sP/xR/dnVRDzMimzKJYaJinqYFaN9aRpqmA0qsMkzkV9r6ziAp2TUuaiwaWcjiIp&#10;Zpg9z0bcMJzRrJRRJcswrmvcPWg79W5GucuE5WSShvFBGZ7kcdG0s8o4Ew2WVCdpVev7StrJJA6b&#10;LyeTOm60bKxjpY36i5egfUx/R/v3RTCVokrSsBNB7CLC2ppykRZ46XyqA9EI7USmV6bK01CWdTlp&#10;7oVlPmoXojSCVTBjTTeHsjyp1FqmwWxazZWOjVrT+htPG35xeiS1NBrrHCopRI4dv/z3+4uff9Bw&#10;A9qZVdMAgw5l9bw6kt2NaXtFCz6byJz+YynamdLr+Vyv8VmjhbjJHdd1fVvXQvQxZtm21Wk+TLA9&#10;i+f2HNNutyRMHncPu8zhrsHah03DsQ3bpTGj/t0jEnEuUZWGAX47XaF1RVevRiieak5kDM3TbMXp&#10;URoeyfZioS+nVxd6abRm6VoU1yHA9dnnDw+BdLUUmoEeaqcQJNvTMvyu1oryUSKKafywroBS6EUt&#10;anX4iC5X3n+cpdWTNMtI5dR+u2ajySDOj2OgQX4WKYFEUDcybsKEXjjBi59B2Fb78w4l5UIwkrkG&#10;Vraiw/Y585x2n+cQ8bCvrIMIt1zOTTVivsvQnKybw7jMNWpAQgiCHRKBOH1adyL1Q+h2UZKeIKoI&#10;smLlBuakO0rsVlDVhNwEd7Ba3asVV1fg81qm9jwRFeGIpl1Ax+2hc/nil4u/Xl7899vln39c/P6P&#10;poDdjZ2bW72iTU2WWPweLIh+lAI603OYb5m+rsHGuMO4b65q2GXcsmHjZIOmaXimMsHt+i1K7Hoc&#10;PUunSfNQynK2UDZpcxp1bCGib2GckzwDb56KTLOVXErvy2P48hjXcK3eiNX2KXNe3r26zNKoB3ot&#10;p8ePMqlh+rFuPfHYJwcdA6wMywptNtZ9mxOMBFzTBC4BzbwCoOtiqhaw8sTKxEqhvVJWhpFgB6JO&#10;WgFUV6vbPG1iqZaaxCJ6XERac16BQQt4Tp2EyeNI17IYjpZaamQj0myXkT1KCQ4tSqnVnB2fYRpq&#10;HpfRObhbFGFSgnTCRuraSSVpv3o2oWFA8zuCNQKHzoGswdqjlZMsMIHXhjWzGOOuOeB6wPVVXJOv&#10;we/Ne3vwaovti19fXv74Qrvjvp23XDR34W/Bt5ueY8DvKDu1fMfzFMGLYO7h4dNtB3ZMDojbNoK6&#10;nmz7GLJ3AHffw7NFML3GhejZlQxNx2Bw83CcCPS+IU4nx9t5+z3XdGyEnBRRc9O13TV1O5ZvI8i6&#10;Fe7e8o0WDfBpg7vfHBjcPXfPYOub/T16dsS46QDGCAUVxD8liG8EO2c4MXCgmajDcFzmdYeTnlws&#10;07Z9xB+3Ibg1uc+G4Pb6MPgOoh0HmC1oV850l/DWtIFTcoFE6Neh3TdtD+8jbjcN32Cdu+7R7lie&#10;b8NU5mhvcwd9QuTKUfkmj3Lgdhw6Ye4Dt2899N1BtAOkW9Cu0gq7oH3P9LnHDDr4b4hfkIEAT3aM&#10;jqONu5YQUowOxzDH+CuCxZvEODF6n40a4pcPJn5B9LwF49au8cumPJxlmq5jtvRtGpxbih4XByEf&#10;gfttiVWQiGsNb2DvD4m9kQDdgmyVt9iJvTdkmG1EI4xKMQhMBmQPKWaK+ghL7y7FDDfcIfvip7+7&#10;oknrmq/H9FLixLR9w6Wzq4quLaRJFNsv+Nm1mEtRi8pToWzZnjVBkNvSVDdRIbF8/HwAYTUq2EUE&#10;nIjg/VVI3mtRBKmAq4hV6YHXQazru12szH3b4QNib66mNyB2Xsdb4tidS3jM8FQhdTlX7VjMdLvS&#10;NDNBwO5aSDxQ7rZq9xsUpQcAL4p1iyBBIe56ym0/rdgMYG6QP1b5Z46izADgG/yq4jYDWH1shm/x&#10;VL6z+26QPvZbvlZR8eJbyf3/AVBLAwQKAAAAAACHTuJAAAAAAAAAAAAAAAAACgAAAGRycy9tZWRp&#10;YS9QSwMEFAAAAAgAh07iQC6o91JhDQAA4Q0AABUAAABkcnMvbWVkaWEvaW1hZ2UxLmpwZWed1WdQ&#10;012XAPB/SCBSI11ApCRUBSH0EkINTURAqlQFI6BSQpMWUUFAKQGJCkhRqvQWQBFBSij6SEeKhS6g&#10;CBKBQEhe3N15d2Y/7e45cz/dM3fOb87MPYxPjG/AcQuMOQYAgUCA51ECjBnACGCDQlmhLGysx1jZ&#10;2dk4YELHYVxcsFMCgjxCCHFpKbg4XFJWQUtJVl79tCQcaYxU10Hp6+tLK2EsTfQstND6qL+PgNjZ&#10;2WGcMNHjx0VRcnA51P85GB0A9zHACwgEgyQBJm4QmBvE6AbEAADEfNTt34b/K0BMYAgzC/QYKxv7&#10;UUHTcYAJBAYzQcDMzBDIUXXM0T0A4WbmkVA2YOG18YJKBvEh4wiFx+CGdZ38tsObCJXLwXdY2QQE&#10;TwgJS0nLyMrJq6qpa2hqaRsZm2BMzcwt7C7aOzg6Obtc8fa5ir3m64cLCQ0Lj7gVefdefML9xKTk&#10;jMxHWcTHT55mP39RVFxSWlb+sr6hsYnU3NL66l1Xd08vua9/YGR0bHxi8tPU9Nz8wuLS8sr31bWt&#10;39uUPzu7e9T9vy4QAP5P1r9l/8PFfeRigkDAEOhfF4gp/OiAuSHMEsosPAY2UK8gXklk3DE+Q0Jh&#10;XScrXMV2k/9y8DCbAEJ1TmrrL+0/ZP872J3/l+zfsP92TQMcYNDR8MDcABqogxvB5QcvGz30vAcu&#10;2zDnh3WjlM/qigVEpz+38pf92sh1fwldPbrnaKppWe5inqEethYGsu2/ml2SFFWq5GrJK781ROik&#10;wVRlPylGvENOzSIIECXtCn5EoNmKWKqJvxGOs2rMcbg3HgxTA6Dy+MRY/Er7tUSrksRZr7kwQ+U+&#10;aDoaNe7Aumi3JMN2fqjIu7l5krZb/v3i47ZIha/pWwkpcIkEAwB34dNUZxA7sjflvvz54bHQ6oDz&#10;Y0sJPU53JtYCQQfD+ZsfLo7+uUU5+D7h63MgPfrGZuaOuU4tbLQYe8zF6l4eUaeuxIQB6NrRqXxv&#10;pwgM4CMfA2g3wTGAzUerbfFtubWiKgoX8TwsKbSc1yl7C2cWqBNFj0NFjX4EWxBmEEki/Gdui7b8&#10;Ea1gWXGIymzy7D0P9MrVW6ktzpvNJwsFuy07Rm+P1Z3B95ecz6gkUM0yzy0Ep+ec16ImrqZSUa2q&#10;9/0z3AdItYd5nHm+BxuBWhWxJ0aIBz3abq8l6zHRq9ZQzUEALyWWcvnSz7Y3JmcirhPJnGv+Q7Ei&#10;05WviOUvueMvSBrNQDOpQON+SrRCduQiwaqiqU09sH/phvXrH+ar9rZfNG8yFRe/Nrt4xS8EEbI4&#10;0ZbEO4jIURrJrYPcwQtnDyz6/mqfgjv2gpEb8NVs10pHY/eIf5BIv4mckIrIl07RXRB8fvElUn2t&#10;wMp7zFVUn1pK6MkgP/XnvJLLoSeEVrPbvRCBX6TqhMMf/BG5zpy6sDtwCxV7EzoZWCnQkPrbjdAg&#10;SAcc2axbP4JPZv50+9U9aJW5GtntmcvNS5jFBqcdcrUkpAmySKVXYnVyDlOL6PailqNZOsIuViNf&#10;MNcX21T6CioJ9VmYFbSczC8s6n7NpPryrElMQwabusoP073xB0LVmMInxAmdW0BIXDKLzPfYq3qH&#10;t+ar/LhZf90otpdbFsTY0RQeLlCKGq8Qy/o1RsrsubvDHnqX9x9eOzBu1sSYjWHRsp1VOje05SyL&#10;3iIStaDUsWyfbKnt9+pZ97M+j+rRu6rUf5azqv+w5nwaZ+ycFpnug3ElXhlmwaD3qZTKKpdV/i9I&#10;dT3lwGEuj8O4PKZUlfW4adLgq3cQHd1dqSzvg+5TtK3WNyglrQ844cY871pXDFPFWXmo0dBdKqxL&#10;qNzix/D3+86mkCBX104JiIQ9xi43T5uO3ayx27z5bAfNrJ8chpr8ZRmlDqB3+/iXJkhvfS0vmRl8&#10;DVWa6bUuOLRedf+MsLk0Y3TjlL2kvcmp2xxsI9oN2qnDmj+xDpmWb/0DywZadKZ2VrITJi9lr9mI&#10;EWpXlsMDE/WK685NLqZ+tYtJnxW46tXqIVEflRZQdSGqJMHcrh8r1Xwm585DXB7XLd0Q3aiR14pK&#10;1oXTn/029TG96RKiJ7BUtr6xNlPO3NNhcF9aqV3zBm4Ml+aXPH/5pjlHWOkAtMlurCrnIknJ9Oyj&#10;YK4fV5/mlSzXoufEN9X25ecvYWa1NloCDiELWzVqKefWb7KYecI9YTKieAP3nLlr7x0nCebSexuP&#10;RO+FiF/5U6NFnKJU2dk0ZGo1+3JEh377RndSO2tlU6T26rJBgG94oFPl+z6aK6u9YLg7X9qToHeL&#10;pyJTs0iDIj2Lyj45QimznjzaUYveaR5dpWfeqdx0CF5GpOgba54hL6/PrN+dJlGm5sZVg/gkjSP6&#10;fnenCsWBJ8F15OtRC0lZA3fPT8q6eVhgB6MrWUZddoZffq87ncFBDZ8ZK+vXpAG0dXZbavXTjl6a&#10;Oor1JL21SmS9SL3OqM9ePzdUPFQsyca4yUy89VIrol7oNg+5+YPIhZewRztCdnu4IUd0kFYLq5wM&#10;b/R7lMgLMTIbXnjIl3fAp0kxvpdNC5JA5zkGfiuWFj3OfTdUHpQ4gUmPYumk69u5sB5MmK22sV8+&#10;G+3Gvc6fG+slWs+CzsFuVpc6jQ/6BxkS7pufKIxdb2QAKdhonaYoD641l8wgBPkyD/qVNv266ZzZ&#10;mfj3O7sYQw6pll7c3rgCd+6zTyRecpmz4NgZ5xMZhYIySx20V2Nfp7IdXItz19u8SA2KeJcHps1p&#10;1k3XCnI+GvY0p7lrHp62MD934bH8LBcSpsr2g5wicGzntdnnqZ0M6yVbF/fVhLl5QRVWbg3NCIvb&#10;eiXVRRq2zs4f2Dtvyjw6Xd0l02xrWoxDT9UEVXzP/BgiHDVJyJM2NPYy7+zFc33Wa/IbfJ9ZNSrN&#10;AM7d8b8sqpFqAJWPzB9oZQCJOx7eW8aCiQWmUay2+Ok56+8OjY2sK6SEL+N8NzRKpNO979ty3I6b&#10;Kfsz3xgr4RTz+l1s5MNBH/m3omErUOrKZnnGUIuOyuBZBhBYC55qSHteQM8SeBq2o2Fn/JBlkqPo&#10;4KTYSJX7BwiJtN2XujH17bigputyPVyqiZO818xLFc56qVBh0btRVFxqjvvd/xHV2n9oZaqzQYB6&#10;wtbINLldJHzGaIz0zYzSsfy8bYZXBZzOp7GNnigOkZtxMDhJ/on1XWqW3S/rYwDk8t1CeMuTEjbR&#10;RL04DF7fryQLGVPP/5R9+cKAQScUTqm+a1gnXJpEORAv6hVCRO+Cgg2OFlPQ3rhaVbxAFW4oY/JA&#10;pHM/hgAS8UuCvjjZENtaOQjP0TcjS796gxn7QvUD5OuZOh4ueqatO+/H31N/ZT9Wy5lRpNjn2OC5&#10;8Oel8vXlhQgKsUXhZEb34kBQWuYnm+K9ZLL92Fxjc3MLHnmOaU8/MMbIO6TqaePeRpNvoeApV5ue&#10;k3Ev7Gd7HjzkCVb+nTr+TCO+ikL5XOI2a6JidYLqhOX4xttBkX65es18yKCQ6tAPy57hrmddn1R7&#10;77fPR4wVH1Yw7uonOjtoARLjQRml25p69Cm9zCWOkGqP7i3QfD77wawFemvYouNBmAsiLLNfVmeq&#10;iAupeU7WFTQT5yhDSv09vfyP15NquLfXDwynxzNDUzIuueRD0/gbTknCnKNDAHNu7YCyQlN3YkfU&#10;cdi6cxDsKwvFgQEMWYWf0hyl9yywhJ5IoOumWZHTlgsYQEdFWgLTzfdGCRKPt8STLa+mSLV5uzSn&#10;D94Q+I3ki238YPDA6fVNmed0Y7aRu9ZKl/jhIm63P5ZEHCrbN4kEq7aaifXQWbLuMIDJvv5RTICE&#10;TEGgNYkzEt11mlvq505Z15LxcXK+XT/ttsc/bQzAWj998HRQXGOMNVXtRzts9G2DroK/CIe5lgp6&#10;YZQBiHbQ5PMWqyTWAgxbPWGRIcTE9a+qdSfNWlez24Y9KQVEL04BSGtGCLOLib0nDMJktkCH+BmV&#10;GPaEKwYGoyqcupWn0zEqyQ6IGNwpGbGtixEe9HbvI7lJSMG2a35ydQZaMMJFWvOQ9pA8Gg/e7qe9&#10;vJeat9Xu42GQXUS7a9tHv0L8U/bRgl0LliQg5re5GF4Gy/GRDtaRExebvHFrVkQxNELqgYi3V26Y&#10;rnds008NYkXMFRxW4t1HEcUYpHL2b07kF0s3C75nFnwtNvBWMUUYvDoymejqRlHzwbgZrqkMaM7m&#10;23cEDBMLXjVtq5IuaPlaxEpZuWbTp9kXsQa6eF+trhsD9Vm6h2H4r6qPNZTJV9qViuMH+uqIQCos&#10;OGb1M1PrR99I3JrGjnaIhfVTcSSBJr5LY/GfDeR/Vwa6cAMIq9HZw5eo+O8Kx5mmyr7ocEDNUCno&#10;JzWG1h7u16TqXSZsEQka9M1Df4T9T2397u4VgCPZ9q0BT64tBzY75PadoJEK1Rnz/uJbYfT2uWva&#10;LYfhdIvz8QzAfRv//awJvzcZV1iEkn1OMILuj9cojjOARc92BlCzQCt7/oikmN+NzW/Dr/9EU+Rh&#10;tOgeBuDRtW9jYh5DNy2MMKKjjj6c9RpKdXykjYkLEsGPekyLPbtAS+G7wEzVFv4n/5ewbEkSljH1&#10;L1BLAwQUAAAACACHTuJAWVKiL0MLAADICwAAFQAAAGRycy9tZWRpYS9pbWFnZTIuanBlZ53UeTjU&#10;3R4A8N+YYSwxBhMKgxmGRPaoNLJlKZNdQzfZBmPJ3liaLCHZK6pXVMiWLfsQilC2xjKWiuxRlrG9&#10;lmGu7r3Pe5/n/nXvPec5f53v8z3fz9mYI8zvAK+xgZEBAAKBAIfDDjC/ALoAJxTKAWXj5GDn4OLi&#10;PAIT5oXx8MDEjgryCaPFpaVQ4ihJGXlNRZkT6nKSKGU9ZfWzWtra2tKKBib65401sdpav5OAuLi4&#10;YNwwUV5eUS1ZlKzW/9yYLQCcHXAGiGCQJMACB4HhIGYbgAQAEOthtb8L/lcDsYAhrGxQdg5OrsOA&#10;al6ABQQGs0DArKwQyGF0+OE8AIGz8kkoXWDjN7sBlfQVUI5IfcGO0ql4hzCnrqJVHP0iOTiPCgoJ&#10;H5OSxsjInlBVUz+toXlGV0/f4KKhkbGFpZW1je1VvJOziyvBzd3DPyAwKPgWKSQq+m5MbNy9+LQH&#10;Dx+lZzx+8vRlTm7eq/yCwqI3lVXVNbV19ZT3rW0f2js6P37qHxgcog2PjI5NTk3PzM7N/1hYpK+t&#10;b2xu/bm9s/vbBQLA/2T9JfsPF/zQxQKBgCHQ3y4QS/DhAMMhrBJKbHwXzKA3fPkllSPYBXRSX1S8&#10;40CpmK8iHP2onEfRqpNS9N+0f8j+O1jk/yX7C/Zv1xhwBAw6PDwwHMACWx5yMKuhQMtrT00fuvhh&#10;afZ8RVhQGtn4e3X2tqHPqZ6a+jDqC+E1+d4h8Q2haWySG6JPr54u/cQLk+6dQ9JCxECHKLBX/pbe&#10;YZfyDCO61H3jYoG9Sh4yK4MYk3jyF7ypu2gtYjDNjzzOBDgjVtDis6vqKdoaCA/uJ5/ykqYG7Bob&#10;1qFjLJQKIStz7CPbY4m7marzB9vXV0uJrWsZVafSdD5Wzf/Alq2rUfXGHScpu/0e3QU1Q6OKg6X0&#10;7g7M/qPDtO6DKyptM+QWG4bsK3C7LGdcvYZ0ql722OmihtxsroPFmYNHD8cxQ5M4RTTfHZK10A6Z&#10;Zx/7Pv/ZfZaeERuu4GCZtwE2Gr2KPJrtGn8WJXgTNOuqgtOvwwNG0WuBGoSB2c1UE4ldxcOFFkp8&#10;5Mte8ONxAnSx5OMxyMdlEqEFpafR1NdxHXUiSPL6zhC6gijbNJD3rcdd5gdVU3hLNRMva7onNqtP&#10;okVMIQXZ7+PcefK9890Dd5DrYNG9+F/PaVLpEJJqV+fXpCvR00xArFBhLulM4FTjyhRciXizbkat&#10;/HgonzBl+GXSo/lm/gxnmnLAeFL9LoIJHLu5fS+rQ7JWR+Zhpgp0ZveIlTvhfRbpg0W6PQbzFYYL&#10;ce4PS1AZof2pOHuWDNV4YPL4tC5mA8FTPLWevx0zjKuRQ+elSllDPZa934ZMp2jtl/tWJZpfw77b&#10;LRlUjpuJizrOCzsHeld60Th+/TodrSzVL7XU1qdIYtOWWw9Amj5+7VJfFaS1smQLEOJnG22mmMAv&#10;rscvOY7LPXdqQO//CtkFX8XX3lsJ05z87rMsUTc4bmO7dfHuWL4wKlm3r7miFNt2Jq+9AVE9RBvx&#10;Rjl5nXQSf9GH2dzs4zY3+0kkcc9lKnhNhCnrz6FCIpXl+kqlJ8I1hZiA7WifaXVwi01w4nN7u94f&#10;NKrBJaj7t8h+8IPPa1gzWzhuznilA511u7pE3cnMw+OihPtbkmjIgZr6Pj2iARLEBLAHRT3Vt/0z&#10;75Dh1jkPeJ7MZ0bhvQlOgwyOuu2bZwNJmfPDQsh+inHrqrMrlmNkvrgYO9eW/Jm25Pe2N6+c2l/n&#10;E2+IrfzlipJyDkTGQZmAS+li3UQ8fGW17RI2ctY0vKb8oGq6TisZ9aQevb5/Wd26TXMTIdAzsGCi&#10;xAT0E3Zp7Z45wYWdqqn5BWfFfNGJI/Q72GfYVnzVmfPVxNCg6FydSztOJ43M2dh8P6pdeU+Iv5YY&#10;Y1/Rpw3M7JPA9IKAUafaQS8FVy5VdxmCEdB6yjeqw/jjWxMTHVpl+Pl6UnDBa0+vtsegL/u2jobI&#10;nNvV+NDCZZfg9EuNa0+QGseztUJCh6865ZcW596K3Psk53PyvVuHtk6GI2ih5cZAAt3eTDNgPocJ&#10;ZM8a3ibYTGbz677C44h+aTJpQFyLM7j+Czp0pd0gxMpO801ZVHaGWtBZE//JXzhvl28unmb0bv1n&#10;zbw8uCmiIM4qTsO8owwzkEwrOvIkx3VMt6b05B+W/AMiNJcGRrzHSHe25BoOTC853PtvDCxslHE2&#10;Xy+kpMphPyiBlqgs02aGJlK1wav5rvU9rW/9kXDJ9XOCIS3OLxJj97dydvivYUPa6WHnydGBVhs1&#10;wUygyWBl4eIVQl9/Exmf9j3ilfbt5t5iY/+dwWDBAvmjX2coz0Y3OhHV3WMjEZKgO3XiJysE/9a8&#10;BBr4RsYX+2pE2gXdhbiqWgxjNTrO7aZmhg5bkPLtcJNn5W3c5Wc/uldQWJ7zTlzr/bYLmlBrHxcd&#10;uG2Vis94Nfih+/JWtvLUpTQxIx5BTOapCz0EYcPwrg4t2aLbFiuXFt3AJUnLHFUOQrVZOi1tmYkR&#10;jzLA5TvkZ4SRlHVs6cAB2fjzqgtlET+UlxAvrCCViDNV/P5g80vDehHGO6P4ayuKDW5MnQ39nvrU&#10;lxpdSg1hk7AMtW6KQo6FXchvTbin4Ggt9qWdbPy+NkURIgaTpPTF0iY86M/itFDyEgyB6c0PbuPR&#10;dhZfix69e9Dr9bol1GpMb6+5xDlRX83OLGoJ79XTpDLXRp9eZC/G5EnkQrvmM0MHQWMT5o5Fr403&#10;XDoX8MG0CcLQcgk9+QQhGWkg+Yd/zlccZVno/kU+EIqFbRyHwYxXhdr37o403JxhyJhzSIs6FO6q&#10;ajMBJfuqoC4/JqDCSmhhTRJAmofaGHfSGWeG5LOBjnCiDBDV2j6D7EJ023VfufFQefdYZFJT1+Tj&#10;upqrbIUCuZtrBjMMHlLR046IjIvV7rkUHZWWc8iDtxaVjdQhpWB3/+a9z7jKnSirU95LdsGjaboN&#10;wu52voyFiNMxmD3B+Kqge73WWyK1FSnO4UqWcw2hcaVoT6TyZUaSQTj3WV1uTNzGUty1u92eghq9&#10;QiKEWuP0y8emZJdfG7SnjeuUtnx3ECEsaMOqj3sd/sgB5BMb2OgK4TCjc7m+iEqRvTTo9jDE4lOi&#10;JZkdsMkPE4maHVLA+SgcPu5k/v0TeRVKQ1lZ37hlhABLlzctnOnPPxPDBzYKWmfJ+IdriqFDquFd&#10;mwKgyQOpN2sM/yL9BO96wuHtTVr5ec00Nae6I/aUhDO7QutLJa2aJeiqZtHflGq4pndmvmRrOToA&#10;P9fuMoFRIuVoIVHg5vP37XUIn0nl6/A5wXFEHbURXHi/lm2KNOlV5IewTMn5uY5sRcwX5YUM1293&#10;F67+KieZN3ReuBxne4TXSOOH0lP6/YLISi/RRW7O6JB4N2H0lbak2NVCh8ttV9iGIwO2KHSXDBFU&#10;Bjbywb5cI5nDuElisGww552/52LFzDIfL3RAGDI/XnEeuWO9W56u723jmJLL6NYW3lgkDjAqGo+5&#10;nbyVt8EmHSgeycNeZr2N85m5ZXo1bi40HfVDADbHffNAueIopedTxN2UnfsrWc2lxIFzCNgIQ/gV&#10;RodKij2AmJDxhZUa3gG+ov37msUI88/LweczrShRV163GKa2/BC9w+AWMHfwbRKPkKIfpNsT9kWN&#10;/mzVRPT3dMeqmllu6cmPDM2Lb5Qh6cupxDxioujLh0l6fJ59nKa3xAbNDGt8vc/7negpP27zU1+A&#10;fWuFfYG2JSZS7SYQ8wzyRmnRCNlp3Sl8bt/tZUrv6SlVdlRlJmycdxFXPkM+s6z6WZLqaaZhVZsA&#10;25sx07es0euYcs166pc2Xzm9gQiKlxUgM0f/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ZlLvJvQAAAKcBAAAZAAAAZHJzL19yZWxzL2Uyb0Rv&#10;Yy54bWwucmVsc72QywrCMBBF94L/EGZv03YhIqZuRHAr+gFDMk2jzYMkiv69AUEUBHcuZ4Z77mFW&#10;65sd2ZViMt4JaKoaGDnplXFawPGwnS2ApYxO4egdCbhTgnU3naz2NGIuoTSYkFihuCRgyDksOU9y&#10;IIup8oFcufQ+WsxljJoHlGfUxNu6nvP4zoDug8l2SkDcqRbY4R5K82+273sjaePlxZLLXyq4saW7&#10;ADFqygIsKYPPZVudAmng3yWa/0g0Lwn+8d7uAVBLAwQUAAAACACHTuJA2Tk3hxMBAABIAgAAEwAA&#10;AFtDb250ZW50X1R5cGVzXS54bWyVkk1OwzAQhfdI3MHyFsUOXSCEmnRBChILqFA5gGVPEpf4Rx4T&#10;2tvjpK0EVVqJpT3zvXlv7PliazrSQ0DtbEFvWU4JWOmUtk1BP9ZP2T0lGIVVonMWCroDpIvy+mq+&#10;3nlAkmiLBW1j9A+co2zBCGTOg02V2gUjYjqGhnshP0UDfJbnd1w6G8HGLA4atJxXUIuvLpLlNl3v&#10;nWw8NJQ87huHWQXVZhAYC3ySeVk9TyJs4xs6jQTo8IQR3ndaipgWwnurTsJkhyAskWMPttrjTUp7&#10;ZsJQ+Zvj94AD95ZeIGgFZCVCfBUmpeUqIFfu2wbo2WWRwaXBzNW1lsCqgFXC3qE/ujqnDjNXOflf&#10;8eVIHbX5+A/KH1BLAQIUABQAAAAIAIdO4kDZOTeHEwEAAEgCAAATAAAAAAAAAAEAIAAAANgiAABb&#10;Q29udGVudF9UeXBlc10ueG1sUEsBAhQACgAAAAAAh07iQAAAAAAAAAAAAAAAAAYAAAAAAAAAAAAQ&#10;AAAAniAAAF9yZWxzL1BLAQIUABQAAAAIAIdO4kCKFGY80QAAAJQBAAALAAAAAAAAAAEAIAAAAMIg&#10;AABfcmVscy8ucmVsc1BLAQIUAAoAAAAAAIdO4kAAAAAAAAAAAAAAAAAEAAAAAAAAAAAAEAAAAAAA&#10;AABkcnMvUEsBAhQACgAAAAAAh07iQAAAAAAAAAAAAAAAAAoAAAAAAAAAAAAQAAAAvCEAAGRycy9f&#10;cmVscy9QSwECFAAUAAAACACHTuJAGZS7yb0AAACnAQAAGQAAAAAAAAABACAAAADkIQAAZHJzL19y&#10;ZWxzL2Uyb0RvYy54bWwucmVsc1BLAQIUABQAAAAIAIdO4kAwB9nZ2QAAAAkBAAAPAAAAAAAAAAEA&#10;IAAAACIAAABkcnMvZG93bnJldi54bWxQSwECFAAUAAAACACHTuJARwh7wRgGAABzKQAADgAAAAAA&#10;AAABACAAAAAoAQAAZHJzL2Uyb0RvYy54bWxQSwECFAAKAAAAAACHTuJAAAAAAAAAAAAAAAAACgAA&#10;AAAAAAAAABAAAABsBwAAZHJzL21lZGlhL1BLAQIUABQAAAAIAIdO4kAuqPdSYQ0AAOENAAAVAAAA&#10;AAAAAAEAIAAAAJQHAABkcnMvbWVkaWEvaW1hZ2UxLmpwZWdQSwECFAAUAAAACACHTuJAWVKiL0ML&#10;AADICwAAFQAAAAAAAAABACAAAAAoFQAAZHJzL21lZGlhL2ltYWdlMi5qcGVnUEsFBgAAAAALAAsA&#10;lgIAABwkAAAAAA==&#10;">
                <o:lock v:ext="edit" aspectratio="f"/>
                <v:shape id="Picture 4" o:spid="_x0000_s1026" o:spt="75" alt="IMAG0065" type="#_x0000_t75" style="position:absolute;left:0;top:592186;height:2472236;width:2850515;" filled="f" o:preferrelative="t" stroked="f" coordsize="21600,21600" o:gfxdata="UEsDBAoAAAAAAIdO4kAAAAAAAAAAAAAAAAAEAAAAZHJzL1BLAwQUAAAACACHTuJA56Q2Br4AAADa&#10;AAAADwAAAGRycy9kb3ducmV2LnhtbEWPQWvCQBSE74X+h+UVeim6SaVBomsOoS1V8RAVvD6yz2xs&#10;9m3IbtX++65Q8DjMzDfMvLjaTpxp8K1jBek4AUFcO91yo2C/+xhNQfiArLFzTAp+yUOxeHyYY67d&#10;hSs6b0MjIoR9jgpMCH0upa8NWfRj1xNH7+gGiyHKoZF6wEuE206+JkkmLbYcFwz2VBqqv7c/VsGq&#10;LLPJYbneHz7t23rDuno/vRilnp/SZAYi0DXcw//tL60gg9uVeAP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6Q2Br4A&#10;AADaAAAADwAAAAAAAAABACAAAAAiAAAAZHJzL2Rvd25yZXYueG1sUEsBAhQAFAAAAAgAh07iQDMv&#10;BZ47AAAAOQAAABAAAAAAAAAAAQAgAAAADQEAAGRycy9zaGFwZXhtbC54bWxQSwUGAAAAAAYABgBb&#10;AQAAtwMAAAAA&#10;">
                  <v:fill on="f" focussize="0,0"/>
                  <v:stroke on="f"/>
                  <v:imagedata r:id="rId12" o:title=""/>
                  <o:lock v:ext="edit" aspectratio="t"/>
                </v:shape>
                <v:shape id="_x0000_s1026" o:spid="_x0000_s1026" o:spt="94" type="#_x0000_t94" style="position:absolute;left:619439;top:261293;height:330830;width:712450;rotation:-5898240f;v-text-anchor:middle;" fillcolor="#4F81BD" filled="t" stroked="t" coordsize="21600,21600" o:gfxdata="UEsDBAoAAAAAAIdO4kAAAAAAAAAAAAAAAAAEAAAAZHJzL1BLAwQUAAAACACHTuJAbX+hIrkAAADa&#10;AAAADwAAAGRycy9kb3ducmV2LnhtbEWPQYvCMBSE78L+h/AWvGlaDyrVtLgLguxtq94fzbMtJi8l&#10;iVb//WZB8DjMzDfMtnpYI+7kQ+9YQT7PQBA3TvfcKjgd97M1iBCRNRrHpOBJAaryY7LFQruRf+le&#10;x1YkCIcCFXQxDoWUoenIYpi7gTh5F+ctxiR9K7XHMcGtkYssW0qLPaeFDgf67qi51jerYLH7sj/P&#10;PJzM2a/8zfj6YsZaqelnnm1ARHrEd/jVPmgFK/i/km6ALP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1/oSK5AAAA2gAA&#10;AA8AAAAAAAAAAQAgAAAAIgAAAGRycy9kb3ducmV2LnhtbFBLAQIUABQAAAAIAIdO4kAzLwWeOwAA&#10;ADkAAAAQAAAAAAAAAAEAIAAAAAgBAABkcnMvc2hhcGV4bWwueG1sUEsFBgAAAAAGAAYAWwEAALID&#10;AAAAAA==&#10;" adj="14505,5400">
                  <v:fill on="t" focussize="0,0"/>
                  <v:stroke color="#000000" joinstyle="miter"/>
                  <v:imagedata o:title=""/>
                  <o:lock v:ext="edit" aspectratio="f"/>
                  <v:textbox>
                    <w:txbxContent>
                      <w:p/>
                    </w:txbxContent>
                  </v:textbox>
                </v:shape>
                <v:shape id="_x0000_s1026" o:spid="_x0000_s1026" o:spt="94" type="#_x0000_t94" style="position:absolute;left:1411273;top:261293;height:330830;width:712450;rotation:-5898240f;v-text-anchor:middle;" fillcolor="#4F81BD" filled="t" stroked="t" coordsize="21600,21600" o:gfxdata="UEsDBAoAAAAAAIdO4kAAAAAAAAAAAAAAAAAEAAAAZHJzL1BLAwQUAAAACACHTuJAHOA1ULYAAADa&#10;AAAADwAAAGRycy9kb3ducmV2LnhtbEVPTYvCMBC9L/gfwgjetmk9uEvXtKggiDe77n1oxraYTEoS&#10;rf57c1jw+Hjf6/phjbiTD4NjBUWWgyBunR64U3D+3X9+gwgRWaNxTAqeFKCuZh9rLLWb+ET3JnYi&#10;hXAoUUEf41hKGdqeLIbMjcSJuzhvMSboO6k9TincGrnM85W0OHBq6HGkXU/ttblZBcvN1h6fRTib&#10;P//lb8Y3FzM1Si3mRf4DItIjvsX/7oNWkLamK+kGyO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zgNVC2AAAA2gAAAA8A&#10;AAAAAAAAAQAgAAAAIgAAAGRycy9kb3ducmV2LnhtbFBLAQIUABQAAAAIAIdO4kAzLwWeOwAAADkA&#10;AAAQAAAAAAAAAAEAIAAAAAUBAABkcnMvc2hhcGV4bWwueG1sUEsFBgAAAAAGAAYAWwEAAK8DAAAA&#10;AA==&#10;" adj="14505,5400">
                  <v:fill on="t" focussize="0,0"/>
                  <v:stroke color="#000000" joinstyle="miter"/>
                  <v:imagedata o:title=""/>
                  <o:lock v:ext="edit" aspectratio="f"/>
                  <v:textbox>
                    <w:txbxContent>
                      <w:p/>
                    </w:txbxContent>
                  </v:textbox>
                </v:shape>
                <v:shape id="图片 5" o:spid="_x0000_s1026" o:spt="75" type="#_x0000_t75" style="position:absolute;left:3860261;top:496887;height:2552700;width:2722563;" filled="f" o:preferrelative="t" stroked="f" coordsize="21600,21600" o:gfxdata="UEsDBAoAAAAAAIdO4kAAAAAAAAAAAAAAAAAEAAAAZHJzL1BLAwQUAAAACACHTuJAdJ6CqrwAAADa&#10;AAAADwAAAGRycy9kb3ducmV2LnhtbEWPT4vCMBTE74LfITzBi2iqsItWowdZcU+L65/7s3k2pc1L&#10;t4nVfvvNwoLHYWZ+w6w2T1uJlhpfOFYwnSQgiDOnC84VnE+78RyED8gaK8ekoCMPm3W/t8JUuwd/&#10;U3sMuYgQ9ikqMCHUqZQ+M2TRT1xNHL2bayyGKJtc6gYfEW4rOUuSd2mx4LhgsKatoaw83q2CEX21&#10;l59D97F7u+4PPuPSzLtSqeFgmixBBHqGV/i//akVLODvSrw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egqq8AAAA&#10;2gAAAA8AAAAAAAAAAQAgAAAAIgAAAGRycy9kb3ducmV2LnhtbFBLAQIUABQAAAAIAIdO4kAzLwWe&#10;OwAAADkAAAAQAAAAAAAAAAEAIAAAAAsBAABkcnMvc2hhcGV4bWwueG1sUEsFBgAAAAAGAAYAWwEA&#10;ALUDAAAAAA==&#10;">
                  <v:fill on="f" focussize="0,0"/>
                  <v:stroke on="f"/>
                  <v:imagedata r:id="rId13" o:title=""/>
                  <o:lock v:ext="edit" aspectratio="t"/>
                </v:shape>
                <v:shape id="_x0000_s1026" o:spid="_x0000_s1026" o:spt="94" type="#_x0000_t94" style="position:absolute;left:-73654;top:1237577;flip:y;height:330830;width:649586;rotation:3933689f;v-text-anchor:middle;" fillcolor="#4F81BD" filled="t" stroked="t" coordsize="21600,21600" o:gfxdata="UEsDBAoAAAAAAIdO4kAAAAAAAAAAAAAAAAAEAAAAZHJzL1BLAwQUAAAACACHTuJAakaNxbwAAADb&#10;AAAADwAAAGRycy9kb3ducmV2LnhtbEWPQW/CMAyF70j8h8hI3CABoTEVAocKpJ02DTjsaDWmLTRO&#10;1aTQ/fv5MImbrff83uftfvCNelAX68AWFnMDirgIrubSwuV8nL2DignZYROYLPxShP1uPNpi5sKT&#10;v+lxSqWSEI4ZWqhSajOtY1GRxzgPLbFo19B5TLJ2pXYdPiXcN3ppzJv2WLM0VNhSXlFxP/Xewvpm&#10;lv3qQHl+OevhKxWf+qcna6eThdmASjSkl/n/+sMJvtDLLzKA3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GjcW8AAAA&#10;2wAAAA8AAAAAAAAAAQAgAAAAIgAAAGRycy9kb3ducmV2LnhtbFBLAQIUABQAAAAIAIdO4kAzLwWe&#10;OwAAADkAAAAQAAAAAAAAAAEAIAAAAAsBAABkcnMvc2hhcGV4bWwueG1sUEsFBgAAAAAGAAYAWwEA&#10;ALUDAAAAAA==&#10;" adj="16201,5400">
                  <v:fill on="t" focussize="0,0"/>
                  <v:stroke color="#000000" joinstyle="miter"/>
                  <v:imagedata o:title=""/>
                  <o:lock v:ext="edit" aspectratio="f"/>
                  <v:textbox>
                    <w:txbxContent>
                      <w:p/>
                    </w:txbxContent>
                  </v:textbox>
                </v:shape>
                <v:shape id="_x0000_s1026" o:spid="_x0000_s1026" o:spt="94" type="#_x0000_t94" style="position:absolute;left:2121826;top:2067181;flip:x y;height:330830;width:435598;rotation:4012602f;v-text-anchor:middle;" fillcolor="#4F81BD" filled="t" stroked="t" coordsize="21600,21600" o:gfxdata="UEsDBAoAAAAAAIdO4kAAAAAAAAAAAAAAAAAEAAAAZHJzL1BLAwQUAAAACACHTuJAnLoBpr4AAADb&#10;AAAADwAAAGRycy9kb3ducmV2LnhtbEVPTWvCQBC9F/oflin0IrpJLaVEN4G2FBRErFXE25Adk2B2&#10;NmRXE/31bkHobR7vc6ZZb2pxptZVlhXEowgEcW51xYWCze/38B2E88gaa8uk4EIOsvTxYYqJth3/&#10;0HntCxFC2CWooPS+SaR0eUkG3cg2xIE72NagD7AtpG6xC+Gmli9R9CYNVhwaSmzos6T8uD4ZBd38&#10;uv0Yr16/Ttu+yPVuv1z0x4FSz09xNAHhqff/4rt7psP8GP5+CQfI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oBpr4A&#10;AADb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w:txbxContent>
                      <w:p/>
                    </w:txbxContent>
                  </v:textbox>
                </v:shape>
                <v:shape id="_x0000_s1026" o:spid="_x0000_s1026" o:spt="94" type="#_x0000_t94" style="position:absolute;left:2193582;top:1309012;flip:x y;height:330831;width:648951;rotation:3870516f;v-text-anchor:middle;" fillcolor="#4F81BD" filled="t" stroked="t" coordsize="21600,21600" o:gfxdata="UEsDBAoAAAAAAIdO4kAAAAAAAAAAAAAAAAAEAAAAZHJzL1BLAwQUAAAACACHTuJAWshBoLwAAADb&#10;AAAADwAAAGRycy9kb3ducmV2LnhtbEVPPW/CMBDdK/EfrEPqVpxkKCVgGECVKrUDDWE/4iOOiM9R&#10;7CZpf32NVKnbPb3P2+wm24qBet84VpAuEhDEldMN1wrK0+vTCwgfkDW2jknBN3nYbWcPG8y1G/mT&#10;hiLUIoawz1GBCaHLpfSVIYt+4TriyF1dbzFE2NdS9zjGcNvKLEmepcWGY4PBjvaGqlvxZRW825/l&#10;x+pYnE/F8oxpcynbgymVepynyRpEoCn8i//cbzrOz+D+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IQaC8AAAA&#10;2wAAAA8AAAAAAAAAAQAgAAAAIgAAAGRycy9kb3ducmV2LnhtbFBLAQIUABQAAAAIAIdO4kAzLwWe&#10;OwAAADkAAAAQAAAAAAAAAAEAIAAAAAsBAABkcnMvc2hhcGV4bWwueG1sUEsFBgAAAAAGAAYAWwEA&#10;ALUDAAAAAA==&#10;" adj="16201,5400">
                  <v:fill on="t" focussize="0,0"/>
                  <v:stroke color="#000000" joinstyle="miter"/>
                  <v:imagedata o:title=""/>
                  <o:lock v:ext="edit" aspectratio="f"/>
                  <v:textbox>
                    <w:txbxContent>
                      <w:p/>
                    </w:txbxContent>
                  </v:textbox>
                </v:shape>
                <v:shape id="_x0000_s1026" o:spid="_x0000_s1026" o:spt="94" type="#_x0000_t94" style="position:absolute;left:308291;top:2052576;flip:y;height:330830;width:435597;rotation:4290535f;v-text-anchor:middle;" fillcolor="#4F81BD" filled="t" stroked="t" coordsize="21600,21600" o:gfxdata="UEsDBAoAAAAAAIdO4kAAAAAAAAAAAAAAAAAEAAAAZHJzL1BLAwQUAAAACACHTuJAujFViLQAAADb&#10;AAAADwAAAGRycy9kb3ducmV2LnhtbEVPSwrCMBDdC94hjODOpiqIVqOgIrj1h9uhGdtiMylJ1Hp7&#10;Iwju5vG+s1i1phZPcr6yrGCYpCCIc6srLhScT7vBFIQPyBpry6TgTR5Wy25ngZm2Lz7Q8xgKEUPY&#10;Z6igDKHJpPR5SQZ9YhviyN2sMxgidIXUDl8x3NRylKYTabDi2FBiQ5uS8vvxYRTk2zGGGbebtXtf&#10;5F4X1+Y+uirV7w3TOYhAbfiLf+69jvPH8P0lHiCXH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6MVWItAAAANsAAAAPAAAA&#10;AAAAAAEAIAAAACIAAABkcnMvZG93bnJldi54bWxQSwECFAAUAAAACACHTuJAMy8FnjsAAAA5AAAA&#10;EAAAAAAAAAABACAAAAADAQAAZHJzL3NoYXBleG1sLnhtbFBLBQYAAAAABgAGAFsBAACtAwAAAAA=&#10;" adj="16201,5400">
                  <v:fill on="t" focussize="0,0"/>
                  <v:stroke color="#000000" joinstyle="miter"/>
                  <v:imagedata o:title=""/>
                  <o:lock v:ext="edit" aspectratio="f"/>
                  <v:textbox>
                    <w:txbxContent>
                      <w:p/>
                    </w:txbxContent>
                  </v:textbox>
                </v:shape>
                <v:shape id="_x0000_s1026" o:spid="_x0000_s1026" o:spt="94" type="#_x0000_t94" style="position:absolute;left:4337632;top:302249;height:330830;width:936598;rotation:-5898240f;v-text-anchor:middle;" fillcolor="#4F81BD" filled="t" stroked="t" coordsize="21600,21600" o:gfxdata="UEsDBAoAAAAAAIdO4kAAAAAAAAAAAAAAAAAEAAAAZHJzL1BLAwQUAAAACACHTuJA3f2M5bgAAADb&#10;AAAADwAAAGRycy9kb3ducmV2LnhtbEVPS2sCMRC+F/ofwhR6q1mtiG6NHgRBb/WB5yEZd5duJksy&#10;ruu/bwoFb/PxPWe5HnyreoqpCWxgPCpAEdvgGq4MnE/bjzmoJMgO28Bk4EEJ1qvXlyWWLtz5QP1R&#10;KpVDOJVooBbpSq2TrcljGoWOOHPXED1KhrHSLuI9h/tWT4pipj02nBtq7GhTk/053ryBQ/iMsqjm&#10;9vvC0l/26WaHRMa8v42LL1BCgzzF/+6dy/On8PdLPkC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f2M5bgAAADbAAAA&#10;DwAAAAAAAAABACAAAAAiAAAAZHJzL2Rvd25yZXYueG1sUEsBAhQAFAAAAAgAh07iQDMvBZ47AAAA&#10;OQAAABAAAAAAAAAAAQAgAAAABwEAAGRycy9zaGFwZXhtbC54bWxQSwUGAAAAAAYABgBbAQAAsQMA&#10;AAAA&#10;" adj="16201,5400">
                  <v:fill on="t" focussize="0,0"/>
                  <v:stroke color="#000000" joinstyle="miter"/>
                  <v:imagedata o:title=""/>
                  <o:lock v:ext="edit" aspectratio="f"/>
                  <v:textbox>
                    <w:txbxContent>
                      <w:p/>
                    </w:txbxContent>
                  </v:textbox>
                </v:shape>
                <v:shape id="_x0000_s1026" o:spid="_x0000_s1026" o:spt="94" type="#_x0000_t94" style="position:absolute;left:5130101;top:302249;height:330830;width:936598;rotation:-5898240f;v-text-anchor:middle;" fillcolor="#4F81BD" filled="t" stroked="t" coordsize="21600,21600" o:gfxdata="UEsDBAoAAAAAAIdO4kAAAAAAAAAAAAAAAAAEAAAAZHJzL1BLAwQUAAAACACHTuJAsrEpfrgAAADb&#10;AAAADwAAAGRycy9kb3ducmV2LnhtbEVPS2sCMRC+F/ofwhR6q1ktim6NHgRBb/WB5yEZd5duJksy&#10;ruu/bwoFb/PxPWe5HnyreoqpCWxgPCpAEdvgGq4MnE/bjzmoJMgO28Bk4EEJ1qvXlyWWLtz5QP1R&#10;KpVDOJVooBbpSq2TrcljGoWOOHPXED1KhrHSLuI9h/tWT4pipj02nBtq7GhTk/053ryBQ/iMsqjm&#10;9vvC0l/26WaHRMa8v42LL1BCgzzF/+6dy/On8PdLPkC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rEpfrgAAADbAAAA&#10;DwAAAAAAAAABACAAAAAiAAAAZHJzL2Rvd25yZXYueG1sUEsBAhQAFAAAAAgAh07iQDMvBZ47AAAA&#10;OQAAABAAAAAAAAAAAQAgAAAABwEAAGRycy9zaGFwZXhtbC54bWxQSwUGAAAAAAYABgBbAQAAsQMA&#10;AAAA&#10;" adj="16201,5400">
                  <v:fill on="t" focussize="0,0"/>
                  <v:stroke color="#000000" joinstyle="miter"/>
                  <v:imagedata o:title=""/>
                  <o:lock v:ext="edit" aspectratio="f"/>
                  <v:textbox>
                    <w:txbxContent>
                      <w:p/>
                    </w:txbxContent>
                  </v:textbox>
                </v:shape>
                <v:shape id="_x0000_s1026" o:spid="_x0000_s1026" o:spt="13" type="#_x0000_t13" style="position:absolute;left:3590711;top:1344954;height:279581;width:741702;" fillcolor="#4F81BD" filled="t" stroked="t" coordsize="21600,21600" o:gfxdata="UEsDBAoAAAAAAIdO4kAAAAAAAAAAAAAAAAAEAAAAZHJzL1BLAwQUAAAACACHTuJA2iWTtbkAAADb&#10;AAAADwAAAGRycy9kb3ducmV2LnhtbEVPPWvDMBDdC/kP4gLdGtkd3OJEyVAayBAodgtZD+tim1p3&#10;rqQ47r+PAoVu93ift9nNblAT+dALG8hXGSjiRmzPrYGvz/3TK6gQkS0OwmTglwLstouHDZZWrlzR&#10;VMdWpRAOJRroYhxLrUPTkcOwkpE4cWfxDmOCvtXW4zWFu0E/Z1mhHfacGjoc6a2j5ru+OAP9h+Q/&#10;El644vfjyfO0l2PIjXlc5tkaVKQ5/ov/3Aeb5hdw/yUdoLc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olk7W5AAAA2wAA&#10;AA8AAAAAAAAAAQAgAAAAIgAAAGRycy9kb3ducmV2LnhtbFBLAQIUABQAAAAIAIdO4kAzLwWeOwAA&#10;ADkAAAAQAAAAAAAAAAEAIAAAAAgBAABkcnMvc2hhcGV4bWwueG1sUEsFBgAAAAAGAAYAWwEAALID&#10;AAAAAA==&#10;" adj="17530,5400">
                  <v:fill on="t" focussize="0,0"/>
                  <v:stroke color="#000000" joinstyle="round"/>
                  <v:imagedata o:title=""/>
                  <o:lock v:ext="edit" aspectratio="f"/>
                  <v:textbox>
                    <w:txbxContent>
                      <w:p/>
                    </w:txbxContent>
                  </v:textbox>
                </v:shape>
                <v:shape id="_x0000_s1026" o:spid="_x0000_s1026" o:spt="13" type="#_x0000_t13" style="position:absolute;left:3597971;top:2295624;height:279581;width:741702;" fillcolor="#4F81BD" filled="t" stroked="t" coordsize="21600,21600" o:gfxdata="UEsDBAoAAAAAAIdO4kAAAAAAAAAAAAAAAAAEAAAAZHJzL1BLAwQUAAAACACHTuJAtWk2LrgAAADb&#10;AAAADwAAAGRycy9kb3ducmV2LnhtbEVPS4vCMBC+C/6HMIK3Na2HdekaPYiCB2HxAV6HZrYtNjM1&#10;iVX/vVlY8DYf33Pmy4drVU8+NMIG8kkGirgU23Bl4HTcfHyBChHZYitMBp4UYLkYDuZYWLnznvpD&#10;rFQK4VCggTrGrtA6lDU5DBPpiBP3K95hTNBX2nq8p3DX6mmWfWqHDaeGGjta1VReDjdnoPmR/Cph&#10;xnte786e+43sQm7MeJRn36AiPeJb/O/e2jR/Bn+/pAP04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Wk2LrgAAADbAAAA&#10;DwAAAAAAAAABACAAAAAiAAAAZHJzL2Rvd25yZXYueG1sUEsBAhQAFAAAAAgAh07iQDMvBZ47AAAA&#10;OQAAABAAAAAAAAAAAQAgAAAABwEAAGRycy9zaGFwZXhtbC54bWxQSwUGAAAAAAYABgBbAQAAsQMA&#10;AAAA&#10;" adj="17530,5400">
                  <v:fill on="t" focussize="0,0"/>
                  <v:stroke color="#000000" joinstyle="round"/>
                  <v:imagedata o:title=""/>
                  <o:lock v:ext="edit" aspectratio="f"/>
                  <v:textbox>
                    <w:txbxContent>
                      <w:p/>
                    </w:txbxContent>
                  </v:textbox>
                </v:shape>
                <v:shape id="_x0000_s1026" o:spid="_x0000_s1026" o:spt="13" type="#_x0000_t13" style="position:absolute;left:6413739;top:1335979;height:279581;width:741702;rotation:11796480f;" fillcolor="#4F81BD" filled="t" stroked="t" coordsize="21600,21600" o:gfxdata="UEsDBAoAAAAAAIdO4kAAAAAAAAAAAAAAAAAEAAAAZHJzL1BLAwQUAAAACACHTuJAxIfixr0AAADb&#10;AAAADwAAAGRycy9kb3ducmV2LnhtbEWP3YrCQAyF7xd8hyGCd+vUnxWpjoILi4IuYvUBQie2xU6m&#10;dsa/tzcXC3uXcE7O+TJfPl2t7tSGyrOBQT8BRZx7W3Fh4HT8+ZyCChHZYu2ZDLwowHLR+Zhjav2D&#10;D3TPYqEkhEOKBsoYm1TrkJfkMPR9Qyza2bcOo6xtoW2LDwl3tR4myUQ7rFgaSmzou6T8kt2cgd30&#10;a+SHt/34dY3Z5ne9csV664zpdQfJDFSkZ/w3/11vrOALrPwiA+jF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h+LGvQAA&#10;ANsAAAAPAAAAAAAAAAEAIAAAACIAAABkcnMvZG93bnJldi54bWxQSwECFAAUAAAACACHTuJAMy8F&#10;njsAAAA5AAAAEAAAAAAAAAABACAAAAAMAQAAZHJzL3NoYXBleG1sLnhtbFBLBQYAAAAABgAGAFsB&#10;AAC2AwAAAAA=&#10;" adj="17530,5400">
                  <v:fill on="t" focussize="0,0"/>
                  <v:stroke color="#000000" joinstyle="round"/>
                  <v:imagedata o:title=""/>
                  <o:lock v:ext="edit" aspectratio="f"/>
                  <v:textbox>
                    <w:txbxContent>
                      <w:p/>
                    </w:txbxContent>
                  </v:textbox>
                </v:shape>
                <v:shape id="_x0000_s1026" o:spid="_x0000_s1026" o:spt="13" type="#_x0000_t13" style="position:absolute;left:6420999;top:2214079;height:279581;width:741702;rotation:11796480f;" fillcolor="#4F81BD" filled="t" stroked="t" coordsize="21600,21600" o:gfxdata="UEsDBAoAAAAAAIdO4kAAAAAAAAAAAAAAAAAEAAAAZHJzL1BLAwQUAAAACACHTuJAq8tHXbsAAADb&#10;AAAADwAAAGRycy9kb3ducmV2LnhtbEVP22rCQBB9F/oPyxR8MxujljR1FSpIBBVp2g8YstMkNDub&#10;Ztfb37uC4NscznXmy4tpxYl611hWMI5iEMSl1Q1XCn6+16MUhPPIGlvLpOBKDpaLl8EcM23P/EWn&#10;wlcihLDLUEHtfZdJ6cqaDLrIdsSB+7W9QR9gX0nd4zmEm1YmcfwmDTYcGmrsaFVT+VccjYJdOpvY&#10;5HiYXv99sdnnn6bKt0ap4es4/gDh6eKf4od7o8P8d7j/Eg6Q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tHXbsAAADb&#10;AAAADwAAAAAAAAABACAAAAAiAAAAZHJzL2Rvd25yZXYueG1sUEsBAhQAFAAAAAgAh07iQDMvBZ47&#10;AAAAOQAAABAAAAAAAAAAAQAgAAAACgEAAGRycy9zaGFwZXhtbC54bWxQSwUGAAAAAAYABgBbAQAA&#10;tAMAAAAA&#10;" adj="17530,5400">
                  <v:fill on="t" focussize="0,0"/>
                  <v:stroke color="#000000" joinstyle="round"/>
                  <v:imagedata o:title=""/>
                  <o:lock v:ext="edit" aspectratio="f"/>
                  <v:textbox>
                    <w:txbxContent>
                      <w:p/>
                    </w:txbxContent>
                  </v:textbox>
                </v:shape>
                <w10:wrap type="tight"/>
              </v:group>
            </w:pict>
          </mc:Fallback>
        </mc:AlternateContent>
      </w:r>
      <w:r>
        <w:rPr>
          <w:rFonts w:hint="eastAsia" w:eastAsia="楷体_GB2312"/>
          <w:b/>
          <w:bCs/>
          <w:szCs w:val="21"/>
        </w:rPr>
        <w:t xml:space="preserve"> </w:t>
      </w:r>
      <w:r>
        <w:rPr>
          <w:rFonts w:hint="eastAsia" w:ascii="方正大黑简体" w:eastAsia="方正大黑简体"/>
          <w:b/>
          <w:bCs/>
          <w:szCs w:val="21"/>
        </w:rPr>
        <w:t xml:space="preserve"> </w:t>
      </w:r>
      <w:r>
        <w:rPr>
          <w:rFonts w:hint="eastAsia" w:ascii="方正大黑简体" w:eastAsia="方正大黑简体"/>
          <w:bCs/>
          <w:szCs w:val="21"/>
        </w:rPr>
        <w:t>技术优势：</w:t>
      </w:r>
    </w:p>
    <w:p>
      <w:pPr>
        <w:numPr>
          <w:ilvl w:val="0"/>
          <w:numId w:val="3"/>
        </w:numPr>
        <w:spacing w:before="156" w:beforeLines="50"/>
        <w:ind w:left="426" w:hanging="426"/>
        <w:rPr>
          <w:rFonts w:hint="eastAsia" w:ascii="宋体" w:hAnsi="宋体"/>
          <w:bCs/>
          <w:sz w:val="24"/>
        </w:rPr>
      </w:pPr>
      <w:r>
        <w:rPr>
          <w:rFonts w:hint="eastAsia" w:ascii="宋体" w:hAnsi="宋体"/>
          <w:bCs/>
          <w:sz w:val="24"/>
        </w:rPr>
        <w:t>风侧换热器采用</w:t>
      </w:r>
      <w:r>
        <w:rPr>
          <w:rFonts w:ascii="宋体" w:hAnsi="宋体"/>
          <w:bCs/>
          <w:sz w:val="24"/>
        </w:rPr>
        <w:t>V</w:t>
      </w:r>
      <w:r>
        <w:rPr>
          <w:rFonts w:hint="eastAsia" w:ascii="宋体" w:hAnsi="宋体"/>
          <w:bCs/>
          <w:sz w:val="24"/>
        </w:rPr>
        <w:t>型设计，</w:t>
      </w:r>
      <w:r>
        <w:rPr>
          <w:rFonts w:ascii="宋体" w:hAnsi="宋体"/>
          <w:bCs/>
          <w:sz w:val="24"/>
        </w:rPr>
        <w:t>V</w:t>
      </w:r>
      <w:r>
        <w:rPr>
          <w:rFonts w:hint="eastAsia" w:ascii="宋体" w:hAnsi="宋体"/>
          <w:bCs/>
          <w:sz w:val="24"/>
        </w:rPr>
        <w:t>型风道上下进风</w:t>
      </w:r>
    </w:p>
    <w:p>
      <w:pPr>
        <w:numPr>
          <w:ilvl w:val="0"/>
          <w:numId w:val="3"/>
        </w:numPr>
        <w:spacing w:before="156" w:beforeLines="50"/>
        <w:ind w:left="426" w:hanging="426"/>
        <w:rPr>
          <w:rFonts w:hint="eastAsia" w:ascii="宋体" w:hAnsi="宋体"/>
          <w:bCs/>
          <w:sz w:val="24"/>
        </w:rPr>
      </w:pPr>
      <w:r>
        <w:rPr>
          <w:rFonts w:hint="eastAsia" w:ascii="宋体" w:hAnsi="宋体"/>
          <w:bCs/>
          <w:sz w:val="24"/>
        </w:rPr>
        <w:t>更均匀，比平行风道进风效果好，进风风阻小，需求的电机功率更小，机组能效比更高。</w:t>
      </w:r>
    </w:p>
    <w:p>
      <w:pPr>
        <w:numPr>
          <w:ilvl w:val="0"/>
          <w:numId w:val="3"/>
        </w:numPr>
        <w:spacing w:before="156" w:beforeLines="50"/>
        <w:ind w:left="426" w:hanging="426"/>
        <w:rPr>
          <w:rFonts w:hint="eastAsia" w:ascii="宋体" w:hAnsi="宋体"/>
          <w:bCs/>
          <w:sz w:val="24"/>
        </w:rPr>
      </w:pPr>
      <w:r>
        <w:rPr>
          <w:rFonts w:ascii="宋体" w:hAnsi="宋体"/>
          <w:bCs/>
          <w:sz w:val="24"/>
        </w:rPr>
        <w:t>D</w:t>
      </w:r>
      <w:r>
        <w:rPr>
          <w:rFonts w:hint="eastAsia" w:ascii="宋体" w:hAnsi="宋体"/>
          <w:bCs/>
          <w:sz w:val="24"/>
        </w:rPr>
        <w:t>系列模块机采用新的冷媒分配技术，风侧换热器每个回路一致性好，在恶劣工况下，尤其是低温制热工况下，机组运行平稳，性能衰减量小，制热量高，压缩机可靠性更好。低温运行更稳定，化霜更快更彻底！</w:t>
      </w:r>
    </w:p>
    <w:p>
      <w:pPr>
        <w:numPr>
          <w:ilvl w:val="0"/>
          <w:numId w:val="0"/>
        </w:numPr>
        <w:spacing w:line="480" w:lineRule="auto"/>
        <w:ind w:firstLine="640" w:firstLineChars="200"/>
        <w:jc w:val="both"/>
        <w:rPr>
          <w:rFonts w:hint="eastAsia" w:ascii="华文楷体" w:hAnsi="华文楷体" w:eastAsia="华文楷体" w:cs="华文楷体"/>
          <w:b w:val="0"/>
          <w:bCs w:val="0"/>
          <w:sz w:val="32"/>
          <w:szCs w:val="32"/>
          <w:lang w:val="en-US" w:eastAsia="zh-CN"/>
        </w:rPr>
      </w:pPr>
    </w:p>
    <w:p>
      <w:pPr>
        <w:numPr>
          <w:ilvl w:val="0"/>
          <w:numId w:val="0"/>
        </w:numPr>
        <w:spacing w:line="480" w:lineRule="auto"/>
        <w:ind w:firstLine="640" w:firstLineChars="200"/>
        <w:jc w:val="both"/>
        <w:rPr>
          <w:rFonts w:hint="eastAsia" w:ascii="华文楷体" w:hAnsi="华文楷体" w:eastAsia="华文楷体" w:cs="华文楷体"/>
          <w:b w:val="0"/>
          <w:bCs w:val="0"/>
          <w:sz w:val="32"/>
          <w:szCs w:val="32"/>
          <w:lang w:val="en-US" w:eastAsia="zh-CN"/>
        </w:rPr>
      </w:pPr>
    </w:p>
    <w:p>
      <w:pPr>
        <w:numPr>
          <w:ilvl w:val="0"/>
          <w:numId w:val="0"/>
        </w:numPr>
        <w:spacing w:line="480" w:lineRule="auto"/>
        <w:ind w:firstLine="640" w:firstLineChars="200"/>
        <w:jc w:val="both"/>
        <w:rPr>
          <w:rFonts w:hint="eastAsia" w:ascii="华文楷体" w:hAnsi="华文楷体" w:eastAsia="华文楷体" w:cs="华文楷体"/>
          <w:b w:val="0"/>
          <w:bCs w:val="0"/>
          <w:sz w:val="32"/>
          <w:szCs w:val="32"/>
          <w:lang w:val="en-US" w:eastAsia="zh-CN"/>
        </w:rPr>
      </w:pPr>
    </w:p>
    <w:p>
      <w:pPr>
        <w:numPr>
          <w:ilvl w:val="0"/>
          <w:numId w:val="0"/>
        </w:numPr>
        <w:spacing w:line="480" w:lineRule="auto"/>
        <w:ind w:firstLine="640" w:firstLineChars="200"/>
        <w:jc w:val="both"/>
        <w:rPr>
          <w:rFonts w:hint="eastAsia" w:ascii="华文楷体" w:hAnsi="华文楷体" w:eastAsia="华文楷体" w:cs="华文楷体"/>
          <w:b w:val="0"/>
          <w:bCs w:val="0"/>
          <w:sz w:val="32"/>
          <w:szCs w:val="32"/>
          <w:lang w:val="en-US" w:eastAsia="zh-CN"/>
        </w:rPr>
      </w:pPr>
    </w:p>
    <w:p>
      <w:pPr>
        <w:numPr>
          <w:ilvl w:val="0"/>
          <w:numId w:val="7"/>
        </w:numPr>
        <w:spacing w:line="480" w:lineRule="auto"/>
        <w:ind w:firstLine="640" w:firstLineChars="200"/>
        <w:jc w:val="both"/>
        <w:rPr>
          <w:rFonts w:hint="eastAsia" w:ascii="华文楷体" w:hAnsi="华文楷体" w:eastAsia="华文楷体" w:cs="华文楷体"/>
          <w:b w:val="0"/>
          <w:bCs w:val="0"/>
          <w:sz w:val="32"/>
          <w:szCs w:val="32"/>
          <w:lang w:val="en-US" w:eastAsia="zh-CN"/>
        </w:rPr>
      </w:pPr>
      <w:r>
        <w:rPr>
          <w:rFonts w:hint="eastAsia" w:ascii="华文楷体" w:hAnsi="华文楷体" w:eastAsia="华文楷体" w:cs="华文楷体"/>
          <w:b w:val="0"/>
          <w:bCs w:val="0"/>
          <w:sz w:val="32"/>
          <w:szCs w:val="32"/>
          <w:lang w:val="en-US" w:eastAsia="zh-CN"/>
        </w:rPr>
        <w:t>水泵</w:t>
      </w:r>
    </w:p>
    <w:p>
      <w:pPr>
        <w:numPr>
          <w:ilvl w:val="0"/>
          <w:numId w:val="0"/>
        </w:numPr>
        <w:bidi w:val="0"/>
        <w:ind w:leftChars="0" w:firstLine="560" w:firstLineChars="200"/>
        <w:jc w:val="left"/>
        <w:rPr>
          <w:rFonts w:hint="eastAsia" w:ascii="华文楷体" w:hAnsi="华文楷体" w:eastAsia="华文楷体" w:cs="华文楷体"/>
          <w:b w:val="0"/>
          <w:bCs w:val="0"/>
          <w:sz w:val="28"/>
          <w:szCs w:val="28"/>
          <w:lang w:val="en-US" w:eastAsia="zh-CN"/>
        </w:rPr>
      </w:pPr>
      <w:r>
        <w:rPr>
          <w:rFonts w:hint="eastAsia" w:ascii="华文楷体" w:hAnsi="华文楷体" w:eastAsia="华文楷体" w:cs="华文楷体"/>
          <w:b w:val="0"/>
          <w:bCs w:val="0"/>
          <w:sz w:val="28"/>
          <w:szCs w:val="28"/>
          <w:lang w:val="en-US" w:eastAsia="zh-CN"/>
        </w:rPr>
        <w:t>将原有一台南方牌冷冻泵移位安装在管道上，再安装一台循环水泵，负责水路循环使用。水泵参数：型号TD50-28G/2；流量30m³/h；扬程28m；功率4kw。新装水泵可以满足一台机组开机时使用。</w:t>
      </w:r>
    </w:p>
    <w:p>
      <w:pPr>
        <w:numPr>
          <w:ilvl w:val="0"/>
          <w:numId w:val="0"/>
        </w:numPr>
        <w:bidi w:val="0"/>
        <w:ind w:leftChars="0" w:firstLine="560" w:firstLineChars="200"/>
        <w:jc w:val="left"/>
        <w:rPr>
          <w:rFonts w:hint="eastAsia" w:ascii="华文楷体" w:hAnsi="华文楷体" w:eastAsia="华文楷体" w:cs="华文楷体"/>
          <w:b w:val="0"/>
          <w:bCs w:val="0"/>
          <w:sz w:val="28"/>
          <w:szCs w:val="28"/>
          <w:lang w:val="en-US" w:eastAsia="zh-CN"/>
        </w:rPr>
      </w:pPr>
      <w:r>
        <w:rPr>
          <w:rFonts w:hint="eastAsia" w:ascii="华文楷体" w:hAnsi="华文楷体" w:eastAsia="华文楷体" w:cs="华文楷体"/>
          <w:b w:val="0"/>
          <w:bCs w:val="0"/>
          <w:sz w:val="28"/>
          <w:szCs w:val="28"/>
          <w:lang w:val="en-US" w:eastAsia="zh-CN"/>
        </w:rPr>
        <w:t>当两台机组同时开机时，使用原有南方水泵循环水，参数可满足两台机组使用。</w:t>
      </w:r>
    </w:p>
    <w:p>
      <w:pPr>
        <w:numPr>
          <w:ilvl w:val="0"/>
          <w:numId w:val="7"/>
        </w:numPr>
        <w:bidi w:val="0"/>
        <w:ind w:left="0" w:leftChars="0" w:firstLine="560" w:firstLineChars="200"/>
        <w:jc w:val="left"/>
        <w:rPr>
          <w:rFonts w:hint="eastAsia" w:ascii="华文楷体" w:hAnsi="华文楷体" w:eastAsia="华文楷体" w:cs="华文楷体"/>
          <w:b w:val="0"/>
          <w:bCs w:val="0"/>
          <w:sz w:val="28"/>
          <w:szCs w:val="28"/>
          <w:lang w:val="en-US" w:eastAsia="zh-CN"/>
        </w:rPr>
      </w:pPr>
      <w:r>
        <w:rPr>
          <w:rFonts w:hint="eastAsia" w:ascii="华文楷体" w:hAnsi="华文楷体" w:eastAsia="华文楷体" w:cs="华文楷体"/>
          <w:b w:val="0"/>
          <w:bCs w:val="0"/>
          <w:sz w:val="28"/>
          <w:szCs w:val="28"/>
          <w:lang w:val="en-US" w:eastAsia="zh-CN"/>
        </w:rPr>
        <w:t>补水系统</w:t>
      </w:r>
    </w:p>
    <w:p>
      <w:pPr>
        <w:numPr>
          <w:ilvl w:val="0"/>
          <w:numId w:val="0"/>
        </w:numPr>
        <w:bidi w:val="0"/>
        <w:ind w:left="0" w:leftChars="0" w:firstLine="560" w:firstLineChars="200"/>
        <w:jc w:val="left"/>
        <w:rPr>
          <w:rFonts w:hint="default" w:ascii="华文楷体" w:hAnsi="华文楷体" w:eastAsia="华文楷体" w:cs="华文楷体"/>
          <w:b w:val="0"/>
          <w:bCs w:val="0"/>
          <w:sz w:val="28"/>
          <w:szCs w:val="28"/>
          <w:lang w:val="en-US" w:eastAsia="zh-CN"/>
        </w:rPr>
      </w:pPr>
      <w:r>
        <w:rPr>
          <w:rFonts w:hint="eastAsia" w:ascii="华文楷体" w:hAnsi="华文楷体" w:eastAsia="华文楷体" w:cs="华文楷体"/>
          <w:b w:val="0"/>
          <w:bCs w:val="0"/>
          <w:sz w:val="28"/>
          <w:szCs w:val="28"/>
          <w:lang w:val="en-US" w:eastAsia="zh-CN"/>
        </w:rPr>
        <w:t>自来水补水直接与水泵进口主管道连接，系统补水自来水直补，另安装一台容积50L的气压罐，负责稳定系统压力。</w:t>
      </w:r>
    </w:p>
    <w:p>
      <w:pPr>
        <w:numPr>
          <w:ilvl w:val="0"/>
          <w:numId w:val="0"/>
        </w:numPr>
        <w:bidi w:val="0"/>
        <w:ind w:leftChars="0"/>
        <w:jc w:val="left"/>
        <w:rPr>
          <w:rFonts w:hint="eastAsia"/>
          <w:b/>
          <w:bCs/>
          <w:lang w:val="en-US" w:eastAsia="zh-CN"/>
        </w:rPr>
      </w:pPr>
      <w:r>
        <w:rPr>
          <w:rFonts w:hint="eastAsia"/>
          <w:b/>
          <w:bCs/>
          <w:lang w:eastAsia="zh-CN"/>
        </w:rPr>
        <w:t>三、节能改造费用预算</w:t>
      </w:r>
    </w:p>
    <w:p>
      <w:pPr>
        <w:numPr>
          <w:ilvl w:val="0"/>
          <w:numId w:val="0"/>
        </w:numPr>
        <w:bidi w:val="0"/>
        <w:ind w:leftChars="0"/>
        <w:jc w:val="left"/>
        <w:rPr>
          <w:rFonts w:hint="eastAsia"/>
          <w:b/>
          <w:bCs/>
          <w:lang w:val="en-US" w:eastAsia="zh-CN"/>
        </w:rPr>
      </w:pPr>
      <w:r>
        <w:rPr>
          <w:rFonts w:hint="eastAsia"/>
          <w:b/>
          <w:bCs/>
          <w:lang w:val="en-US" w:eastAsia="zh-CN"/>
        </w:rPr>
        <w:t>改造费用约</w:t>
      </w:r>
      <w:r>
        <w:rPr>
          <w:rFonts w:hint="eastAsia"/>
          <w:b/>
          <w:bCs/>
          <w:u w:val="single"/>
          <w:lang w:val="en-US" w:eastAsia="zh-CN"/>
        </w:rPr>
        <w:t xml:space="preserve"> 23.8 </w:t>
      </w:r>
      <w:r>
        <w:rPr>
          <w:rFonts w:hint="eastAsia"/>
          <w:b/>
          <w:bCs/>
          <w:lang w:val="en-US" w:eastAsia="zh-CN"/>
        </w:rPr>
        <w:t>万元。</w:t>
      </w:r>
      <w:bookmarkStart w:id="1" w:name="_GoBack"/>
      <w:bookmarkEnd w:id="1"/>
    </w:p>
    <w:tbl>
      <w:tblPr>
        <w:tblStyle w:val="15"/>
        <w:tblW w:w="10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658"/>
        <w:gridCol w:w="1507"/>
        <w:gridCol w:w="2250"/>
        <w:gridCol w:w="765"/>
        <w:gridCol w:w="765"/>
        <w:gridCol w:w="1305"/>
        <w:gridCol w:w="135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报 价 清 单                      </w:t>
            </w:r>
            <w:r>
              <w:rPr>
                <w:rStyle w:val="45"/>
                <w:lang w:val="en-US" w:eastAsia="zh-CN" w:bidi="ar"/>
              </w:rPr>
              <w:t>（ 单位：元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作业名称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5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w:t>
            </w: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超低温风冷热泵机组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LSRF-160F/R1BH             制热量158kw                制冷量140kw               适用范围-26℃~48℃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扬子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循环水泵</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TD50-28G/2                 流量30m³/h                扬程28m                     功率4kw</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南方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气压罐</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容积50L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线控器</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扬子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设备小计</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154730.00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焊管</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焊管</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1098.00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对夹蝶阀</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对夹蝶阀</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944.00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952.00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256.00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512.00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橡胶软接头</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576.00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橡胶软接头</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焊接弯头</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焊接弯头</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0~1.6Mpa</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橡塑保温棉</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厚度30mm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ZR-YJV-3*35+2*16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ZR-YJV-3*4+1*2.5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电线槽</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100*100*1.2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电线管</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GDJ32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94.40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型钢设备管道支架</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其他零星辅材</w:t>
            </w:r>
          </w:p>
        </w:tc>
        <w:tc>
          <w:tcPr>
            <w:tcW w:w="225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油漆、缆线接头、焊材等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材料小计</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21858.40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人工及其它</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设备运输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设备吊装安装</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管道阀门安装</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保温安装</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电气安装</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设备调试</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人工小计</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5"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企业管理费</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（设备+材料+人工及其它）*0.03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6377.65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19706.95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工程合计</w:t>
            </w:r>
          </w:p>
        </w:tc>
        <w:tc>
          <w:tcPr>
            <w:tcW w:w="508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贰拾叁万捌仟陆佰柒拾叁元整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238673.00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23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注：报价不包含旧直燃机和冷却塔的拆除费用。</w:t>
            </w:r>
          </w:p>
        </w:tc>
      </w:tr>
    </w:tbl>
    <w:p>
      <w:pPr>
        <w:numPr>
          <w:ilvl w:val="0"/>
          <w:numId w:val="0"/>
        </w:numPr>
        <w:bidi w:val="0"/>
        <w:ind w:leftChars="0"/>
        <w:jc w:val="left"/>
        <w:rPr>
          <w:rFonts w:hint="eastAsia"/>
          <w:b/>
          <w:bCs/>
          <w:lang w:val="en-US" w:eastAsia="zh-CN"/>
        </w:rPr>
      </w:pPr>
    </w:p>
    <w:p>
      <w:pPr>
        <w:numPr>
          <w:ilvl w:val="0"/>
          <w:numId w:val="0"/>
        </w:numPr>
        <w:bidi w:val="0"/>
        <w:ind w:leftChars="0"/>
        <w:jc w:val="left"/>
        <w:rPr>
          <w:rFonts w:hint="eastAsia"/>
          <w:b/>
          <w:bCs/>
          <w:lang w:val="en-US" w:eastAsia="zh-CN"/>
        </w:rPr>
      </w:pPr>
    </w:p>
    <w:p>
      <w:pPr>
        <w:numPr>
          <w:ilvl w:val="0"/>
          <w:numId w:val="0"/>
        </w:numPr>
        <w:bidi w:val="0"/>
        <w:ind w:leftChars="0"/>
        <w:jc w:val="left"/>
        <w:rPr>
          <w:rFonts w:hint="default"/>
          <w:b/>
          <w:bCs/>
          <w:lang w:val="en-US" w:eastAsia="zh-CN"/>
        </w:rPr>
      </w:pPr>
    </w:p>
    <w:p>
      <w:pPr>
        <w:numPr>
          <w:ilvl w:val="0"/>
          <w:numId w:val="0"/>
        </w:numPr>
        <w:bidi w:val="0"/>
        <w:ind w:leftChars="0"/>
        <w:jc w:val="left"/>
        <w:rPr>
          <w:rFonts w:hint="default"/>
          <w:b/>
          <w:bCs/>
          <w:lang w:val="en-US" w:eastAsia="zh-CN"/>
        </w:rPr>
      </w:pPr>
    </w:p>
    <w:p>
      <w:pPr>
        <w:numPr>
          <w:ilvl w:val="0"/>
          <w:numId w:val="0"/>
        </w:numPr>
        <w:bidi w:val="0"/>
        <w:ind w:left="280" w:leftChars="0"/>
        <w:jc w:val="left"/>
        <w:rPr>
          <w:rFonts w:hint="eastAsia"/>
          <w:b/>
          <w:bCs/>
          <w:lang w:eastAsia="zh-CN"/>
        </w:rPr>
      </w:pPr>
      <w:r>
        <w:rPr>
          <w:rFonts w:hint="eastAsia"/>
          <w:b/>
          <w:bCs/>
          <w:lang w:eastAsia="zh-CN"/>
        </w:rPr>
        <w:t>四、改造后运行能耗测算</w:t>
      </w:r>
    </w:p>
    <w:tbl>
      <w:tblPr>
        <w:tblStyle w:val="15"/>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
        <w:gridCol w:w="373"/>
        <w:gridCol w:w="924"/>
        <w:gridCol w:w="924"/>
        <w:gridCol w:w="923"/>
        <w:gridCol w:w="923"/>
        <w:gridCol w:w="1002"/>
        <w:gridCol w:w="1241"/>
        <w:gridCol w:w="845"/>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05" w:type="dxa"/>
            <w:gridSpan w:val="10"/>
            <w:tcBorders>
              <w:top w:val="nil"/>
              <w:left w:val="nil"/>
              <w:bottom w:val="single" w:color="000000" w:sz="4" w:space="0"/>
              <w:right w:val="nil"/>
            </w:tcBorders>
            <w:shd w:val="clear" w:color="auto" w:fill="FFFFFF"/>
            <w:noWrap/>
            <w:vAlign w:val="bottom"/>
          </w:tcPr>
          <w:p>
            <w:pPr>
              <w:keepNext w:val="0"/>
              <w:keepLines w:val="0"/>
              <w:widowControl/>
              <w:suppressLineNumbers w:val="0"/>
              <w:jc w:val="center"/>
              <w:textAlignment w:val="bottom"/>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中央空调节能改造后运行费用核算表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15" w:type="dxa"/>
            <w:gridSpan w:val="3"/>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名称/项目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运行季</w:t>
            </w:r>
          </w:p>
        </w:tc>
        <w:tc>
          <w:tcPr>
            <w:tcW w:w="5010" w:type="dxa"/>
            <w:gridSpan w:val="6"/>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改造前费用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415" w:type="dxa"/>
            <w:gridSpan w:val="3"/>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92D050"/>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耗量</w:t>
            </w:r>
          </w:p>
        </w:tc>
        <w:tc>
          <w:tcPr>
            <w:tcW w:w="88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每天运行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时间/h</w:t>
            </w:r>
          </w:p>
        </w:tc>
        <w:tc>
          <w:tcPr>
            <w:tcW w:w="79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运行天数</w:t>
            </w:r>
          </w:p>
        </w:tc>
        <w:tc>
          <w:tcPr>
            <w:tcW w:w="99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能耗量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（m³、度）</w:t>
            </w:r>
          </w:p>
        </w:tc>
        <w:tc>
          <w:tcPr>
            <w:tcW w:w="70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restart"/>
            <w:tcBorders>
              <w:top w:val="nil"/>
              <w:left w:val="single" w:color="000000" w:sz="4" w:space="0"/>
              <w:bottom w:val="nil"/>
              <w:right w:val="single" w:color="000000" w:sz="4" w:space="0"/>
            </w:tcBorders>
            <w:shd w:val="clear" w:color="auto" w:fill="FFFFFF"/>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w:t>
            </w:r>
          </w:p>
        </w:tc>
        <w:tc>
          <w:tcPr>
            <w:tcW w:w="840" w:type="dxa"/>
            <w:vMerge w:val="restar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主机</w:t>
            </w:r>
          </w:p>
        </w:tc>
        <w:tc>
          <w:tcPr>
            <w:tcW w:w="108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风冷热泵机组160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90720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90720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nil"/>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840" w:type="dxa"/>
            <w:vMerge w:val="continue"/>
            <w:tcBorders>
              <w:top w:val="nil"/>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129600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nil"/>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840" w:type="dxa"/>
            <w:vMerge w:val="continue"/>
            <w:tcBorders>
              <w:top w:val="nil"/>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电耗费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220320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220320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nil"/>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冷温泵4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8640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nil"/>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11520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vMerge w:val="continue"/>
            <w:tcBorders>
              <w:top w:val="nil"/>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16"/>
                <w:szCs w:val="16"/>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电耗费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冬季</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20160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20160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能耗总计</w:t>
            </w:r>
          </w:p>
        </w:tc>
        <w:tc>
          <w:tcPr>
            <w:tcW w:w="1080"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69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885"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795" w:type="dxa"/>
            <w:tcBorders>
              <w:top w:val="single" w:color="000000" w:sz="4" w:space="0"/>
              <w:left w:val="nil"/>
              <w:bottom w:val="nil"/>
              <w:right w:val="nil"/>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990"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705" w:type="dxa"/>
            <w:tcBorders>
              <w:top w:val="single" w:color="000000" w:sz="4" w:space="0"/>
              <w:left w:val="nil"/>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94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 xml:space="preserve">240480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05"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等线" w:hAnsi="等线" w:eastAsia="等线" w:cs="等线"/>
                <w:b/>
                <w:bCs/>
                <w:i w:val="0"/>
                <w:iCs w:val="0"/>
                <w:color w:val="000000"/>
                <w:sz w:val="16"/>
                <w:szCs w:val="16"/>
                <w:u w:val="none"/>
              </w:rPr>
            </w:pPr>
            <w:r>
              <w:rPr>
                <w:rFonts w:hint="default" w:ascii="等线" w:hAnsi="等线" w:eastAsia="等线" w:cs="等线"/>
                <w:b/>
                <w:bCs/>
                <w:i w:val="0"/>
                <w:iCs w:val="0"/>
                <w:color w:val="000000"/>
                <w:kern w:val="0"/>
                <w:sz w:val="16"/>
                <w:szCs w:val="16"/>
                <w:u w:val="none"/>
                <w:lang w:val="en-US" w:eastAsia="zh-CN" w:bidi="ar"/>
              </w:rPr>
              <w:t>注：能源单价电能（尖峰平谷均价）以1元/度，核算本运行表。</w:t>
            </w:r>
          </w:p>
        </w:tc>
      </w:tr>
    </w:tbl>
    <w:p>
      <w:pPr>
        <w:numPr>
          <w:ilvl w:val="0"/>
          <w:numId w:val="0"/>
        </w:numPr>
        <w:bidi w:val="0"/>
        <w:ind w:left="280" w:leftChars="0"/>
        <w:jc w:val="left"/>
        <w:rPr>
          <w:rFonts w:hint="eastAsia"/>
          <w:b/>
          <w:bCs/>
          <w:lang w:val="en-US" w:eastAsia="zh-CN"/>
        </w:rPr>
      </w:pPr>
    </w:p>
    <w:p>
      <w:pPr>
        <w:numPr>
          <w:ilvl w:val="0"/>
          <w:numId w:val="0"/>
        </w:numPr>
        <w:tabs>
          <w:tab w:val="left" w:pos="570"/>
        </w:tabs>
        <w:bidi w:val="0"/>
        <w:ind w:leftChars="0" w:firstLine="600" w:firstLineChars="200"/>
        <w:jc w:val="left"/>
        <w:rPr>
          <w:rFonts w:hint="default" w:ascii="华文楷体" w:hAnsi="华文楷体" w:eastAsia="华文楷体" w:cs="华文楷体"/>
          <w:sz w:val="30"/>
          <w:szCs w:val="30"/>
          <w:lang w:val="en-US" w:eastAsia="zh-CN"/>
        </w:rPr>
      </w:pPr>
    </w:p>
    <w:sectPr>
      <w:footerReference r:id="rId7" w:type="default"/>
      <w:pgSz w:w="11906" w:h="16838"/>
      <w:pgMar w:top="1440" w:right="1558" w:bottom="1440"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汉仪大黑简">
    <w:altName w:val="微软雅黑"/>
    <w:panose1 w:val="02010609000101010101"/>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大黑简体">
    <w:altName w:val="微软雅黑"/>
    <w:panose1 w:val="03000509000000000000"/>
    <w:charset w:val="86"/>
    <w:family w:val="script"/>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楷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楷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jc w:val="both"/>
      <w:rPr>
        <w:rFonts w:hint="eastAsia" w:eastAsia="楷体"/>
        <w:lang w:eastAsia="zh-CN"/>
      </w:rPr>
    </w:pPr>
    <w:r>
      <w:rPr>
        <w:u w:val="single"/>
      </w:rPr>
      <w:drawing>
        <wp:inline distT="0" distB="0" distL="114300" distR="114300">
          <wp:extent cx="636270" cy="581025"/>
          <wp:effectExtent l="0" t="0" r="11430" b="9525"/>
          <wp:docPr id="1" name="图片 1" descr="能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能环logo"/>
                  <pic:cNvPicPr>
                    <a:picLocks noChangeAspect="1"/>
                  </pic:cNvPicPr>
                </pic:nvPicPr>
                <pic:blipFill>
                  <a:blip r:embed="rId1"/>
                  <a:stretch>
                    <a:fillRect/>
                  </a:stretch>
                </pic:blipFill>
                <pic:spPr>
                  <a:xfrm>
                    <a:off x="0" y="0"/>
                    <a:ext cx="636270" cy="581025"/>
                  </a:xfrm>
                  <a:prstGeom prst="rect">
                    <a:avLst/>
                  </a:prstGeom>
                  <a:noFill/>
                  <a:ln>
                    <a:noFill/>
                  </a:ln>
                </pic:spPr>
              </pic:pic>
            </a:graphicData>
          </a:graphic>
        </wp:inline>
      </w:drawing>
    </w:r>
    <w:r>
      <w:rPr>
        <w:rFonts w:hint="eastAsia"/>
        <w:u w:val="none"/>
        <w:lang w:val="en-US" w:eastAsia="zh-CN"/>
      </w:rPr>
      <w:t xml:space="preserve">  </w:t>
    </w:r>
    <w:r>
      <w:rPr>
        <w:rFonts w:hint="eastAsia"/>
        <w:sz w:val="24"/>
        <w:szCs w:val="24"/>
        <w:lang w:eastAsia="zh-CN"/>
      </w:rPr>
      <w:t>众诚实业暖通中央空调系统改造</w:t>
    </w:r>
    <w:r>
      <w:rPr>
        <w:rFonts w:hint="eastAsia"/>
        <w:sz w:val="24"/>
        <w:szCs w:val="24"/>
      </w:rPr>
      <w:t xml:space="preserve">方案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三汇</w:t>
    </w:r>
    <w:r>
      <w:rPr>
        <w:rFonts w:hint="eastAsia"/>
        <w:sz w:val="24"/>
        <w:szCs w:val="24"/>
        <w:lang w:eastAsia="zh-CN"/>
      </w:rPr>
      <w:t>能环</w:t>
    </w:r>
    <w:r>
      <w:rPr>
        <w:rFonts w:hint="eastAsia"/>
        <w:sz w:val="24"/>
        <w:szCs w:val="24"/>
      </w:rPr>
      <w:t xml:space="preserve">  </w:t>
    </w:r>
    <w:r>
      <w:rPr>
        <w:rFonts w:hint="eastAsia"/>
        <w:sz w:val="24"/>
        <w:szCs w:val="24"/>
        <w:lang w:eastAsia="zh-CN"/>
      </w:rPr>
      <w:t>服务冷暖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F3381E2E"/>
    <w:multiLevelType w:val="singleLevel"/>
    <w:tmpl w:val="F3381E2E"/>
    <w:lvl w:ilvl="0" w:tentative="0">
      <w:start w:val="2"/>
      <w:numFmt w:val="decimal"/>
      <w:suff w:val="nothing"/>
      <w:lvlText w:val="%1、"/>
      <w:lvlJc w:val="left"/>
    </w:lvl>
  </w:abstractNum>
  <w:abstractNum w:abstractNumId="1">
    <w:nsid w:val="049F00EF"/>
    <w:multiLevelType w:val="multilevel"/>
    <w:tmpl w:val="049F00EF"/>
    <w:lvl w:ilvl="0" w:tentative="0">
      <w:start w:val="1"/>
      <w:numFmt w:val="bullet"/>
      <w:lvlText w:val=""/>
      <w:lvlJc w:val="left"/>
      <w:pPr>
        <w:ind w:left="985" w:hanging="420"/>
      </w:pPr>
      <w:rPr>
        <w:rFonts w:hint="default" w:ascii="Wingdings" w:hAnsi="Wingdings"/>
      </w:rPr>
    </w:lvl>
    <w:lvl w:ilvl="1" w:tentative="0">
      <w:start w:val="1"/>
      <w:numFmt w:val="bullet"/>
      <w:lvlText w:val=""/>
      <w:lvlJc w:val="left"/>
      <w:pPr>
        <w:ind w:left="1405" w:hanging="420"/>
      </w:pPr>
      <w:rPr>
        <w:rFonts w:hint="default" w:ascii="Wingdings" w:hAnsi="Wingdings"/>
      </w:rPr>
    </w:lvl>
    <w:lvl w:ilvl="2" w:tentative="0">
      <w:start w:val="1"/>
      <w:numFmt w:val="bullet"/>
      <w:lvlText w:val=""/>
      <w:lvlJc w:val="left"/>
      <w:pPr>
        <w:ind w:left="1825" w:hanging="420"/>
      </w:pPr>
      <w:rPr>
        <w:rFonts w:hint="default" w:ascii="Wingdings" w:hAnsi="Wingdings"/>
      </w:rPr>
    </w:lvl>
    <w:lvl w:ilvl="3" w:tentative="0">
      <w:start w:val="1"/>
      <w:numFmt w:val="bullet"/>
      <w:lvlText w:val=""/>
      <w:lvlJc w:val="left"/>
      <w:pPr>
        <w:ind w:left="2245" w:hanging="420"/>
      </w:pPr>
      <w:rPr>
        <w:rFonts w:hint="default" w:ascii="Wingdings" w:hAnsi="Wingdings"/>
      </w:rPr>
    </w:lvl>
    <w:lvl w:ilvl="4" w:tentative="0">
      <w:start w:val="1"/>
      <w:numFmt w:val="bullet"/>
      <w:lvlText w:val=""/>
      <w:lvlJc w:val="left"/>
      <w:pPr>
        <w:ind w:left="2665" w:hanging="420"/>
      </w:pPr>
      <w:rPr>
        <w:rFonts w:hint="default" w:ascii="Wingdings" w:hAnsi="Wingdings"/>
      </w:rPr>
    </w:lvl>
    <w:lvl w:ilvl="5" w:tentative="0">
      <w:start w:val="1"/>
      <w:numFmt w:val="bullet"/>
      <w:lvlText w:val=""/>
      <w:lvlJc w:val="left"/>
      <w:pPr>
        <w:ind w:left="3085" w:hanging="420"/>
      </w:pPr>
      <w:rPr>
        <w:rFonts w:hint="default" w:ascii="Wingdings" w:hAnsi="Wingdings"/>
      </w:rPr>
    </w:lvl>
    <w:lvl w:ilvl="6" w:tentative="0">
      <w:start w:val="1"/>
      <w:numFmt w:val="bullet"/>
      <w:lvlText w:val=""/>
      <w:lvlJc w:val="left"/>
      <w:pPr>
        <w:ind w:left="3505" w:hanging="420"/>
      </w:pPr>
      <w:rPr>
        <w:rFonts w:hint="default" w:ascii="Wingdings" w:hAnsi="Wingdings"/>
      </w:rPr>
    </w:lvl>
    <w:lvl w:ilvl="7" w:tentative="0">
      <w:start w:val="1"/>
      <w:numFmt w:val="bullet"/>
      <w:lvlText w:val=""/>
      <w:lvlJc w:val="left"/>
      <w:pPr>
        <w:ind w:left="3925" w:hanging="420"/>
      </w:pPr>
      <w:rPr>
        <w:rFonts w:hint="default" w:ascii="Wingdings" w:hAnsi="Wingdings"/>
      </w:rPr>
    </w:lvl>
    <w:lvl w:ilvl="8" w:tentative="0">
      <w:start w:val="1"/>
      <w:numFmt w:val="bullet"/>
      <w:lvlText w:val=""/>
      <w:lvlJc w:val="left"/>
      <w:pPr>
        <w:ind w:left="4345" w:hanging="420"/>
      </w:pPr>
      <w:rPr>
        <w:rFonts w:hint="default" w:ascii="Wingdings" w:hAnsi="Wingdings"/>
      </w:rPr>
    </w:lvl>
  </w:abstractNum>
  <w:abstractNum w:abstractNumId="2">
    <w:nsid w:val="1E4857EF"/>
    <w:multiLevelType w:val="multilevel"/>
    <w:tmpl w:val="1E4857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4940B7A"/>
    <w:multiLevelType w:val="multilevel"/>
    <w:tmpl w:val="24940B7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727124C"/>
    <w:multiLevelType w:val="multilevel"/>
    <w:tmpl w:val="3727124C"/>
    <w:lvl w:ilvl="0" w:tentative="0">
      <w:start w:val="1"/>
      <w:numFmt w:val="japaneseCounting"/>
      <w:lvlText w:val="%1、"/>
      <w:lvlJc w:val="left"/>
      <w:pPr>
        <w:ind w:left="100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CE3393"/>
    <w:multiLevelType w:val="multilevel"/>
    <w:tmpl w:val="63CE3393"/>
    <w:lvl w:ilvl="0" w:tentative="0">
      <w:start w:val="1"/>
      <w:numFmt w:val="bullet"/>
      <w:lvlText w:val=""/>
      <w:lvlPicBulletId w:val="0"/>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
    <w:nsid w:val="7AEE60F5"/>
    <w:multiLevelType w:val="multilevel"/>
    <w:tmpl w:val="7AEE60F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2"/>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65"/>
    <w:rsid w:val="00020B75"/>
    <w:rsid w:val="00022C00"/>
    <w:rsid w:val="000240EA"/>
    <w:rsid w:val="0002586D"/>
    <w:rsid w:val="00031B36"/>
    <w:rsid w:val="0004142A"/>
    <w:rsid w:val="000462F7"/>
    <w:rsid w:val="00066BC6"/>
    <w:rsid w:val="0008490A"/>
    <w:rsid w:val="00085E0B"/>
    <w:rsid w:val="000B306A"/>
    <w:rsid w:val="000B6124"/>
    <w:rsid w:val="000C2CA3"/>
    <w:rsid w:val="000D33CA"/>
    <w:rsid w:val="00105DDA"/>
    <w:rsid w:val="00107F03"/>
    <w:rsid w:val="001113FF"/>
    <w:rsid w:val="00115E95"/>
    <w:rsid w:val="00116A43"/>
    <w:rsid w:val="0012009C"/>
    <w:rsid w:val="00130F34"/>
    <w:rsid w:val="00140777"/>
    <w:rsid w:val="001427CC"/>
    <w:rsid w:val="00146E3B"/>
    <w:rsid w:val="001621BC"/>
    <w:rsid w:val="00162496"/>
    <w:rsid w:val="00170E8C"/>
    <w:rsid w:val="0018676A"/>
    <w:rsid w:val="00191D79"/>
    <w:rsid w:val="001A63AC"/>
    <w:rsid w:val="001D1FAD"/>
    <w:rsid w:val="001F17BB"/>
    <w:rsid w:val="00200F93"/>
    <w:rsid w:val="00207BA4"/>
    <w:rsid w:val="00225521"/>
    <w:rsid w:val="00240F20"/>
    <w:rsid w:val="00255562"/>
    <w:rsid w:val="00270F1C"/>
    <w:rsid w:val="00283B75"/>
    <w:rsid w:val="00294C80"/>
    <w:rsid w:val="002963D5"/>
    <w:rsid w:val="002A65A1"/>
    <w:rsid w:val="002B3B98"/>
    <w:rsid w:val="002B5EB8"/>
    <w:rsid w:val="002D0241"/>
    <w:rsid w:val="002F0C78"/>
    <w:rsid w:val="003104DF"/>
    <w:rsid w:val="003111F5"/>
    <w:rsid w:val="00332C36"/>
    <w:rsid w:val="00347BD5"/>
    <w:rsid w:val="00383D73"/>
    <w:rsid w:val="00385783"/>
    <w:rsid w:val="00386074"/>
    <w:rsid w:val="0039252A"/>
    <w:rsid w:val="003A49E6"/>
    <w:rsid w:val="003B0A13"/>
    <w:rsid w:val="003D59B0"/>
    <w:rsid w:val="004229DE"/>
    <w:rsid w:val="004244AD"/>
    <w:rsid w:val="00436A66"/>
    <w:rsid w:val="004435A4"/>
    <w:rsid w:val="00474714"/>
    <w:rsid w:val="00495EA0"/>
    <w:rsid w:val="004C6F42"/>
    <w:rsid w:val="004C721E"/>
    <w:rsid w:val="004E1B5B"/>
    <w:rsid w:val="004E28D7"/>
    <w:rsid w:val="00506693"/>
    <w:rsid w:val="00507917"/>
    <w:rsid w:val="00515DFE"/>
    <w:rsid w:val="005260CC"/>
    <w:rsid w:val="0054780F"/>
    <w:rsid w:val="00581A28"/>
    <w:rsid w:val="005B3917"/>
    <w:rsid w:val="005C18DA"/>
    <w:rsid w:val="005C6113"/>
    <w:rsid w:val="005F3439"/>
    <w:rsid w:val="005F4DA8"/>
    <w:rsid w:val="006126A6"/>
    <w:rsid w:val="00612C71"/>
    <w:rsid w:val="00630F48"/>
    <w:rsid w:val="00683AD4"/>
    <w:rsid w:val="006A0DF2"/>
    <w:rsid w:val="006A2E44"/>
    <w:rsid w:val="006A6A74"/>
    <w:rsid w:val="006D008F"/>
    <w:rsid w:val="006D6956"/>
    <w:rsid w:val="006E60E2"/>
    <w:rsid w:val="00706E1A"/>
    <w:rsid w:val="007123D8"/>
    <w:rsid w:val="00713DE2"/>
    <w:rsid w:val="00720ABB"/>
    <w:rsid w:val="00724000"/>
    <w:rsid w:val="0073384A"/>
    <w:rsid w:val="0074349F"/>
    <w:rsid w:val="00747FAF"/>
    <w:rsid w:val="007602A7"/>
    <w:rsid w:val="00765D8E"/>
    <w:rsid w:val="00774598"/>
    <w:rsid w:val="007913F7"/>
    <w:rsid w:val="00793873"/>
    <w:rsid w:val="007A2078"/>
    <w:rsid w:val="007E7EBD"/>
    <w:rsid w:val="007F0954"/>
    <w:rsid w:val="0081583A"/>
    <w:rsid w:val="00816485"/>
    <w:rsid w:val="0082215D"/>
    <w:rsid w:val="00863CF2"/>
    <w:rsid w:val="0087718B"/>
    <w:rsid w:val="00895F3C"/>
    <w:rsid w:val="008A1E1F"/>
    <w:rsid w:val="008A697D"/>
    <w:rsid w:val="008D6C63"/>
    <w:rsid w:val="008F45CC"/>
    <w:rsid w:val="00927743"/>
    <w:rsid w:val="00951ABF"/>
    <w:rsid w:val="00967F80"/>
    <w:rsid w:val="0099454B"/>
    <w:rsid w:val="009A0C6F"/>
    <w:rsid w:val="009A203C"/>
    <w:rsid w:val="00A16026"/>
    <w:rsid w:val="00A26B2E"/>
    <w:rsid w:val="00A40E40"/>
    <w:rsid w:val="00A42936"/>
    <w:rsid w:val="00A50D54"/>
    <w:rsid w:val="00A526EE"/>
    <w:rsid w:val="00A657B9"/>
    <w:rsid w:val="00A752C2"/>
    <w:rsid w:val="00AA0BE4"/>
    <w:rsid w:val="00AB4FA4"/>
    <w:rsid w:val="00AB61E7"/>
    <w:rsid w:val="00AD07DA"/>
    <w:rsid w:val="00AD1CEF"/>
    <w:rsid w:val="00AD6EF6"/>
    <w:rsid w:val="00B02615"/>
    <w:rsid w:val="00B15E40"/>
    <w:rsid w:val="00B25044"/>
    <w:rsid w:val="00B62515"/>
    <w:rsid w:val="00B6685E"/>
    <w:rsid w:val="00B7499F"/>
    <w:rsid w:val="00BE3B2D"/>
    <w:rsid w:val="00BE42AD"/>
    <w:rsid w:val="00BE6BAB"/>
    <w:rsid w:val="00BF24C7"/>
    <w:rsid w:val="00BF38C7"/>
    <w:rsid w:val="00C02C3C"/>
    <w:rsid w:val="00C07092"/>
    <w:rsid w:val="00C11527"/>
    <w:rsid w:val="00C115CC"/>
    <w:rsid w:val="00C13B5B"/>
    <w:rsid w:val="00C35ED4"/>
    <w:rsid w:val="00C50782"/>
    <w:rsid w:val="00C725AE"/>
    <w:rsid w:val="00C76489"/>
    <w:rsid w:val="00C93F1C"/>
    <w:rsid w:val="00CA2E79"/>
    <w:rsid w:val="00CA6518"/>
    <w:rsid w:val="00CC09A7"/>
    <w:rsid w:val="00CC2519"/>
    <w:rsid w:val="00CC7086"/>
    <w:rsid w:val="00CD3F17"/>
    <w:rsid w:val="00CD534A"/>
    <w:rsid w:val="00CE6DAB"/>
    <w:rsid w:val="00CF14B7"/>
    <w:rsid w:val="00D11904"/>
    <w:rsid w:val="00D17874"/>
    <w:rsid w:val="00D24916"/>
    <w:rsid w:val="00D345DB"/>
    <w:rsid w:val="00D52D92"/>
    <w:rsid w:val="00D55C96"/>
    <w:rsid w:val="00D8375C"/>
    <w:rsid w:val="00DA7068"/>
    <w:rsid w:val="00DB045A"/>
    <w:rsid w:val="00DB3FF0"/>
    <w:rsid w:val="00DB742F"/>
    <w:rsid w:val="00DC61CB"/>
    <w:rsid w:val="00DD14B0"/>
    <w:rsid w:val="00DD3A96"/>
    <w:rsid w:val="00DE3664"/>
    <w:rsid w:val="00DE56F9"/>
    <w:rsid w:val="00DE617D"/>
    <w:rsid w:val="00DF28BD"/>
    <w:rsid w:val="00E0197A"/>
    <w:rsid w:val="00E21122"/>
    <w:rsid w:val="00E222B6"/>
    <w:rsid w:val="00E83965"/>
    <w:rsid w:val="00E94504"/>
    <w:rsid w:val="00E9517E"/>
    <w:rsid w:val="00EA523D"/>
    <w:rsid w:val="00EB23A3"/>
    <w:rsid w:val="00EB2F2E"/>
    <w:rsid w:val="00EC20DB"/>
    <w:rsid w:val="00EC7595"/>
    <w:rsid w:val="00EF5B66"/>
    <w:rsid w:val="00EF6972"/>
    <w:rsid w:val="00F257D1"/>
    <w:rsid w:val="00F278E3"/>
    <w:rsid w:val="00F31479"/>
    <w:rsid w:val="00F72D79"/>
    <w:rsid w:val="00F7579A"/>
    <w:rsid w:val="00F93D6F"/>
    <w:rsid w:val="00FC3466"/>
    <w:rsid w:val="00FC35C3"/>
    <w:rsid w:val="00FF66A3"/>
    <w:rsid w:val="00FF781E"/>
    <w:rsid w:val="01423A93"/>
    <w:rsid w:val="017274EC"/>
    <w:rsid w:val="020A224C"/>
    <w:rsid w:val="02287715"/>
    <w:rsid w:val="029D57B7"/>
    <w:rsid w:val="032465ED"/>
    <w:rsid w:val="043E01F7"/>
    <w:rsid w:val="04622C50"/>
    <w:rsid w:val="04FC609E"/>
    <w:rsid w:val="05354920"/>
    <w:rsid w:val="05405469"/>
    <w:rsid w:val="05431D4E"/>
    <w:rsid w:val="055657E9"/>
    <w:rsid w:val="05C0534A"/>
    <w:rsid w:val="05E224A6"/>
    <w:rsid w:val="062531CB"/>
    <w:rsid w:val="07B431E1"/>
    <w:rsid w:val="07F54382"/>
    <w:rsid w:val="087C1954"/>
    <w:rsid w:val="08804182"/>
    <w:rsid w:val="08A442E1"/>
    <w:rsid w:val="092B671E"/>
    <w:rsid w:val="097E6D4D"/>
    <w:rsid w:val="0AE45D75"/>
    <w:rsid w:val="0C8E0F7E"/>
    <w:rsid w:val="0DE25349"/>
    <w:rsid w:val="0DFA4CC1"/>
    <w:rsid w:val="0EBB0F87"/>
    <w:rsid w:val="0EBE38A0"/>
    <w:rsid w:val="0F1B1A22"/>
    <w:rsid w:val="10EE08EF"/>
    <w:rsid w:val="111E592E"/>
    <w:rsid w:val="124C09F4"/>
    <w:rsid w:val="12A736E7"/>
    <w:rsid w:val="137632FD"/>
    <w:rsid w:val="14354C14"/>
    <w:rsid w:val="14F606ED"/>
    <w:rsid w:val="1575092F"/>
    <w:rsid w:val="15D27F13"/>
    <w:rsid w:val="165D58D9"/>
    <w:rsid w:val="169554D3"/>
    <w:rsid w:val="17330A5C"/>
    <w:rsid w:val="175B04B1"/>
    <w:rsid w:val="178C7DB6"/>
    <w:rsid w:val="179B7095"/>
    <w:rsid w:val="17EB0448"/>
    <w:rsid w:val="189321E0"/>
    <w:rsid w:val="190849B8"/>
    <w:rsid w:val="1AB43312"/>
    <w:rsid w:val="1BF94BF1"/>
    <w:rsid w:val="1CCA38A7"/>
    <w:rsid w:val="1CEF3009"/>
    <w:rsid w:val="1D5956AA"/>
    <w:rsid w:val="1E204CB2"/>
    <w:rsid w:val="1F216F82"/>
    <w:rsid w:val="1F821B30"/>
    <w:rsid w:val="1FF95E98"/>
    <w:rsid w:val="202606A9"/>
    <w:rsid w:val="205409AD"/>
    <w:rsid w:val="20BA5C4D"/>
    <w:rsid w:val="20BA7F59"/>
    <w:rsid w:val="20F6339C"/>
    <w:rsid w:val="21104551"/>
    <w:rsid w:val="21347A62"/>
    <w:rsid w:val="21584433"/>
    <w:rsid w:val="221E145E"/>
    <w:rsid w:val="2282711E"/>
    <w:rsid w:val="24254C6E"/>
    <w:rsid w:val="24944373"/>
    <w:rsid w:val="24B132A2"/>
    <w:rsid w:val="25F50205"/>
    <w:rsid w:val="269C5200"/>
    <w:rsid w:val="26F737F9"/>
    <w:rsid w:val="27005C38"/>
    <w:rsid w:val="2733693E"/>
    <w:rsid w:val="278A506C"/>
    <w:rsid w:val="27EE2F4C"/>
    <w:rsid w:val="28B7532B"/>
    <w:rsid w:val="29506DDF"/>
    <w:rsid w:val="295673BA"/>
    <w:rsid w:val="2A9217D1"/>
    <w:rsid w:val="2ACC583F"/>
    <w:rsid w:val="2AD73B3D"/>
    <w:rsid w:val="2C036FC0"/>
    <w:rsid w:val="2C533045"/>
    <w:rsid w:val="2C9B312C"/>
    <w:rsid w:val="2CB826F3"/>
    <w:rsid w:val="2CBE6F4D"/>
    <w:rsid w:val="2CCA0838"/>
    <w:rsid w:val="2CDE1B05"/>
    <w:rsid w:val="2D6C25CC"/>
    <w:rsid w:val="2E190C18"/>
    <w:rsid w:val="2E9B6C3C"/>
    <w:rsid w:val="2EAA36C6"/>
    <w:rsid w:val="307754DF"/>
    <w:rsid w:val="31681514"/>
    <w:rsid w:val="329B47BA"/>
    <w:rsid w:val="33D64FD1"/>
    <w:rsid w:val="346777CB"/>
    <w:rsid w:val="34A0207F"/>
    <w:rsid w:val="35660DD0"/>
    <w:rsid w:val="35A37488"/>
    <w:rsid w:val="360A4E3B"/>
    <w:rsid w:val="361B1471"/>
    <w:rsid w:val="364738AE"/>
    <w:rsid w:val="372E63DF"/>
    <w:rsid w:val="37C85644"/>
    <w:rsid w:val="384614F0"/>
    <w:rsid w:val="38493A3C"/>
    <w:rsid w:val="38BC415C"/>
    <w:rsid w:val="3A351401"/>
    <w:rsid w:val="3A690576"/>
    <w:rsid w:val="3A967FCF"/>
    <w:rsid w:val="3B9155B8"/>
    <w:rsid w:val="3B97619E"/>
    <w:rsid w:val="3BBA32D2"/>
    <w:rsid w:val="3BE3650D"/>
    <w:rsid w:val="3D2D2D05"/>
    <w:rsid w:val="3DFB18C4"/>
    <w:rsid w:val="3E913E01"/>
    <w:rsid w:val="3E9E1856"/>
    <w:rsid w:val="3EDC0761"/>
    <w:rsid w:val="3F8D60C8"/>
    <w:rsid w:val="42240F48"/>
    <w:rsid w:val="423A081C"/>
    <w:rsid w:val="424A04D2"/>
    <w:rsid w:val="424C4478"/>
    <w:rsid w:val="426D6BB6"/>
    <w:rsid w:val="42BD0621"/>
    <w:rsid w:val="44156D53"/>
    <w:rsid w:val="44491DE1"/>
    <w:rsid w:val="448C2BFA"/>
    <w:rsid w:val="44917BCA"/>
    <w:rsid w:val="44C93A6D"/>
    <w:rsid w:val="44F958F4"/>
    <w:rsid w:val="45DD4B88"/>
    <w:rsid w:val="472F4D8A"/>
    <w:rsid w:val="47843796"/>
    <w:rsid w:val="4790013E"/>
    <w:rsid w:val="47942E91"/>
    <w:rsid w:val="48977178"/>
    <w:rsid w:val="494F1867"/>
    <w:rsid w:val="497A7BAF"/>
    <w:rsid w:val="49A43EAC"/>
    <w:rsid w:val="49B525EA"/>
    <w:rsid w:val="49E7272D"/>
    <w:rsid w:val="4A3923E6"/>
    <w:rsid w:val="4B642394"/>
    <w:rsid w:val="4C23131F"/>
    <w:rsid w:val="4CDE4553"/>
    <w:rsid w:val="4D4F2777"/>
    <w:rsid w:val="4D5A66D0"/>
    <w:rsid w:val="4DB77E8B"/>
    <w:rsid w:val="4E4D141C"/>
    <w:rsid w:val="4F687624"/>
    <w:rsid w:val="4F971857"/>
    <w:rsid w:val="504A138F"/>
    <w:rsid w:val="506E3C6F"/>
    <w:rsid w:val="51144DC9"/>
    <w:rsid w:val="5124508A"/>
    <w:rsid w:val="51DA60B1"/>
    <w:rsid w:val="51FB2C37"/>
    <w:rsid w:val="521D27AE"/>
    <w:rsid w:val="5251477C"/>
    <w:rsid w:val="52532B84"/>
    <w:rsid w:val="53637494"/>
    <w:rsid w:val="54110B7D"/>
    <w:rsid w:val="54292899"/>
    <w:rsid w:val="54A15577"/>
    <w:rsid w:val="5552089F"/>
    <w:rsid w:val="55782758"/>
    <w:rsid w:val="55AB526C"/>
    <w:rsid w:val="55F746FA"/>
    <w:rsid w:val="56985846"/>
    <w:rsid w:val="56E319BB"/>
    <w:rsid w:val="57A011DC"/>
    <w:rsid w:val="57BB6669"/>
    <w:rsid w:val="580134FF"/>
    <w:rsid w:val="588B728A"/>
    <w:rsid w:val="58BC6A23"/>
    <w:rsid w:val="595048E4"/>
    <w:rsid w:val="597A24D2"/>
    <w:rsid w:val="599E3429"/>
    <w:rsid w:val="59CE11E7"/>
    <w:rsid w:val="5AF85DD4"/>
    <w:rsid w:val="5B4C0CD5"/>
    <w:rsid w:val="5B523264"/>
    <w:rsid w:val="5C5E274E"/>
    <w:rsid w:val="5CBA003A"/>
    <w:rsid w:val="5CE75A5C"/>
    <w:rsid w:val="5DF378B8"/>
    <w:rsid w:val="5DF42ED4"/>
    <w:rsid w:val="5E587DE7"/>
    <w:rsid w:val="5E6938BC"/>
    <w:rsid w:val="5EED17D3"/>
    <w:rsid w:val="5F117F1B"/>
    <w:rsid w:val="5FE62CB1"/>
    <w:rsid w:val="60F47012"/>
    <w:rsid w:val="612E7C88"/>
    <w:rsid w:val="61C965A9"/>
    <w:rsid w:val="61CE3DAA"/>
    <w:rsid w:val="620F58F0"/>
    <w:rsid w:val="629032D8"/>
    <w:rsid w:val="643A0257"/>
    <w:rsid w:val="649F7DE7"/>
    <w:rsid w:val="64FB1B77"/>
    <w:rsid w:val="662A4F42"/>
    <w:rsid w:val="66B83713"/>
    <w:rsid w:val="67A85FA6"/>
    <w:rsid w:val="67C7602E"/>
    <w:rsid w:val="68091BB2"/>
    <w:rsid w:val="6AC76809"/>
    <w:rsid w:val="6B286EDC"/>
    <w:rsid w:val="6BC74479"/>
    <w:rsid w:val="6CB8128C"/>
    <w:rsid w:val="6CCB589A"/>
    <w:rsid w:val="6D1238EB"/>
    <w:rsid w:val="6D7A65D9"/>
    <w:rsid w:val="6E8C1AF1"/>
    <w:rsid w:val="6EC05E7A"/>
    <w:rsid w:val="6EF02578"/>
    <w:rsid w:val="6F6633C4"/>
    <w:rsid w:val="6FC60CAF"/>
    <w:rsid w:val="710263C1"/>
    <w:rsid w:val="718C14D8"/>
    <w:rsid w:val="732336C0"/>
    <w:rsid w:val="73D23310"/>
    <w:rsid w:val="743C2FA3"/>
    <w:rsid w:val="74FD512F"/>
    <w:rsid w:val="75555756"/>
    <w:rsid w:val="76983A77"/>
    <w:rsid w:val="797F02BA"/>
    <w:rsid w:val="7998606C"/>
    <w:rsid w:val="79FE5B0E"/>
    <w:rsid w:val="7A50294A"/>
    <w:rsid w:val="7A674EF1"/>
    <w:rsid w:val="7AA5694F"/>
    <w:rsid w:val="7AB2472D"/>
    <w:rsid w:val="7CAF4F7F"/>
    <w:rsid w:val="7CF84A04"/>
    <w:rsid w:val="7D281AF6"/>
    <w:rsid w:val="7E6E5F08"/>
    <w:rsid w:val="7EB65B7D"/>
    <w:rsid w:val="7F256448"/>
    <w:rsid w:val="7F4C0D48"/>
    <w:rsid w:val="7FBA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楷体" w:cs="Times New Roman"/>
      <w:kern w:val="2"/>
      <w:sz w:val="28"/>
      <w:szCs w:val="24"/>
      <w:lang w:val="en-US" w:eastAsia="zh-CN" w:bidi="ar-SA"/>
    </w:rPr>
  </w:style>
  <w:style w:type="paragraph" w:styleId="2">
    <w:name w:val="heading 1"/>
    <w:basedOn w:val="1"/>
    <w:next w:val="1"/>
    <w:link w:val="26"/>
    <w:qFormat/>
    <w:uiPriority w:val="9"/>
    <w:pPr>
      <w:keepNext/>
      <w:keepLines/>
      <w:spacing w:before="120" w:after="120"/>
      <w:outlineLvl w:val="0"/>
    </w:pPr>
    <w:rPr>
      <w:b/>
      <w:bCs/>
      <w:kern w:val="44"/>
      <w:sz w:val="32"/>
      <w:szCs w:val="44"/>
    </w:rPr>
  </w:style>
  <w:style w:type="paragraph" w:styleId="3">
    <w:name w:val="heading 2"/>
    <w:basedOn w:val="1"/>
    <w:next w:val="1"/>
    <w:link w:val="22"/>
    <w:qFormat/>
    <w:uiPriority w:val="0"/>
    <w:pPr>
      <w:keepNext/>
      <w:keepLines/>
      <w:spacing w:beforeLines="100" w:line="440" w:lineRule="exact"/>
      <w:outlineLvl w:val="1"/>
    </w:pPr>
    <w:rPr>
      <w:rFonts w:ascii="黑体" w:hAnsi="Arial" w:eastAsia="黑体"/>
      <w:bCs/>
      <w:szCs w:val="28"/>
    </w:rPr>
  </w:style>
  <w:style w:type="paragraph" w:styleId="4">
    <w:name w:val="heading 3"/>
    <w:basedOn w:val="1"/>
    <w:next w:val="1"/>
    <w:link w:val="28"/>
    <w:unhideWhenUsed/>
    <w:qFormat/>
    <w:uiPriority w:val="9"/>
    <w:pPr>
      <w:keepNext/>
      <w:keepLines/>
      <w:spacing w:before="120" w:after="120"/>
      <w:ind w:firstLine="0" w:firstLineChars="0"/>
      <w:outlineLvl w:val="2"/>
    </w:pPr>
    <w:rPr>
      <w:b/>
      <w:bCs/>
      <w:sz w:val="32"/>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pPr>
      <w:spacing w:line="360" w:lineRule="auto"/>
      <w:ind w:firstLine="480" w:firstLineChars="200"/>
      <w:jc w:val="left"/>
    </w:pPr>
    <w:rPr>
      <w:sz w:val="24"/>
      <w:szCs w:val="20"/>
      <w:lang w:val="zh-CN"/>
    </w:rPr>
  </w:style>
  <w:style w:type="paragraph" w:styleId="7">
    <w:name w:val="toc 3"/>
    <w:basedOn w:val="1"/>
    <w:next w:val="1"/>
    <w:unhideWhenUsed/>
    <w:qFormat/>
    <w:uiPriority w:val="39"/>
    <w:pPr>
      <w:ind w:left="840" w:leftChars="400"/>
    </w:pPr>
  </w:style>
  <w:style w:type="paragraph" w:styleId="8">
    <w:name w:val="Balloon Text"/>
    <w:basedOn w:val="1"/>
    <w:link w:val="21"/>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customStyle="1" w:styleId="19">
    <w:name w:val="页眉 字符"/>
    <w:basedOn w:val="17"/>
    <w:link w:val="10"/>
    <w:qFormat/>
    <w:uiPriority w:val="99"/>
    <w:rPr>
      <w:sz w:val="18"/>
      <w:szCs w:val="18"/>
    </w:rPr>
  </w:style>
  <w:style w:type="character" w:customStyle="1" w:styleId="20">
    <w:name w:val="页脚 字符"/>
    <w:basedOn w:val="17"/>
    <w:link w:val="9"/>
    <w:qFormat/>
    <w:uiPriority w:val="99"/>
    <w:rPr>
      <w:sz w:val="18"/>
      <w:szCs w:val="18"/>
    </w:rPr>
  </w:style>
  <w:style w:type="character" w:customStyle="1" w:styleId="21">
    <w:name w:val="批注框文本 字符"/>
    <w:basedOn w:val="17"/>
    <w:link w:val="8"/>
    <w:semiHidden/>
    <w:qFormat/>
    <w:uiPriority w:val="99"/>
    <w:rPr>
      <w:rFonts w:ascii="Times New Roman" w:hAnsi="Times New Roman" w:eastAsia="宋体" w:cs="Times New Roman"/>
      <w:sz w:val="18"/>
      <w:szCs w:val="18"/>
    </w:rPr>
  </w:style>
  <w:style w:type="character" w:customStyle="1" w:styleId="22">
    <w:name w:val="标题 2 字符"/>
    <w:basedOn w:val="17"/>
    <w:link w:val="3"/>
    <w:qFormat/>
    <w:uiPriority w:val="0"/>
    <w:rPr>
      <w:rFonts w:ascii="黑体" w:hAnsi="Arial" w:eastAsia="黑体" w:cs="Times New Roman"/>
      <w:bCs/>
      <w:sz w:val="28"/>
      <w:szCs w:val="28"/>
    </w:rPr>
  </w:style>
  <w:style w:type="paragraph" w:customStyle="1" w:styleId="23">
    <w:name w:val="列出段落1"/>
    <w:basedOn w:val="1"/>
    <w:qFormat/>
    <w:uiPriority w:val="0"/>
    <w:pPr>
      <w:ind w:firstLine="420"/>
    </w:pPr>
    <w:rPr>
      <w:szCs w:val="20"/>
    </w:rPr>
  </w:style>
  <w:style w:type="paragraph" w:customStyle="1" w:styleId="24">
    <w:name w:val="Party"/>
    <w:basedOn w:val="1"/>
    <w:qFormat/>
    <w:uiPriority w:val="0"/>
    <w:pPr>
      <w:widowControl/>
      <w:overflowPunct w:val="0"/>
      <w:autoSpaceDE w:val="0"/>
      <w:autoSpaceDN w:val="0"/>
      <w:adjustRightInd w:val="0"/>
      <w:spacing w:after="240" w:line="240" w:lineRule="exact"/>
      <w:ind w:left="720" w:hanging="720"/>
      <w:textAlignment w:val="baseline"/>
    </w:pPr>
    <w:rPr>
      <w:kern w:val="0"/>
      <w:sz w:val="23"/>
      <w:szCs w:val="20"/>
      <w:lang w:val="en-GB"/>
    </w:rPr>
  </w:style>
  <w:style w:type="character" w:customStyle="1" w:styleId="25">
    <w:name w:val="页脚 Char"/>
    <w:qFormat/>
    <w:uiPriority w:val="99"/>
    <w:rPr>
      <w:kern w:val="2"/>
      <w:sz w:val="18"/>
      <w:szCs w:val="18"/>
    </w:rPr>
  </w:style>
  <w:style w:type="character" w:customStyle="1" w:styleId="26">
    <w:name w:val="标题 1 字符"/>
    <w:basedOn w:val="17"/>
    <w:link w:val="2"/>
    <w:qFormat/>
    <w:uiPriority w:val="9"/>
    <w:rPr>
      <w:rFonts w:ascii="Times New Roman" w:hAnsi="Times New Roman" w:eastAsia="宋体" w:cs="Times New Roman"/>
      <w:b/>
      <w:bCs/>
      <w:kern w:val="44"/>
      <w:sz w:val="32"/>
      <w:szCs w:val="44"/>
    </w:rPr>
  </w:style>
  <w:style w:type="paragraph" w:customStyle="1" w:styleId="27">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Cs w:val="32"/>
    </w:rPr>
  </w:style>
  <w:style w:type="character" w:customStyle="1" w:styleId="28">
    <w:name w:val="标题 3 字符"/>
    <w:basedOn w:val="17"/>
    <w:link w:val="4"/>
    <w:qFormat/>
    <w:uiPriority w:val="9"/>
    <w:rPr>
      <w:rFonts w:ascii="Times New Roman" w:hAnsi="Times New Roman" w:eastAsia="楷体" w:cs="Times New Roman"/>
      <w:b/>
      <w:bCs/>
      <w:kern w:val="2"/>
      <w:sz w:val="32"/>
      <w:szCs w:val="32"/>
    </w:rPr>
  </w:style>
  <w:style w:type="paragraph" w:customStyle="1" w:styleId="29">
    <w:name w:val="biaoge"/>
    <w:basedOn w:val="1"/>
    <w:link w:val="31"/>
    <w:qFormat/>
    <w:uiPriority w:val="0"/>
    <w:pPr>
      <w:framePr w:hSpace="180" w:wrap="around" w:vAnchor="text" w:hAnchor="margin" w:x="-176" w:y="14"/>
      <w:spacing w:line="300" w:lineRule="atLeast"/>
      <w:ind w:firstLine="0" w:firstLineChars="0"/>
    </w:pPr>
    <w:rPr>
      <w:rFonts w:ascii="宋体" w:hAnsi="宋体" w:eastAsia="仿宋"/>
      <w:sz w:val="24"/>
      <w:szCs w:val="28"/>
    </w:rPr>
  </w:style>
  <w:style w:type="paragraph" w:customStyle="1" w:styleId="30">
    <w:name w:val="列出段落2"/>
    <w:basedOn w:val="1"/>
    <w:qFormat/>
    <w:uiPriority w:val="99"/>
    <w:pPr>
      <w:ind w:firstLine="420"/>
    </w:pPr>
  </w:style>
  <w:style w:type="character" w:customStyle="1" w:styleId="31">
    <w:name w:val="biaoge 字符"/>
    <w:basedOn w:val="17"/>
    <w:link w:val="29"/>
    <w:qFormat/>
    <w:uiPriority w:val="0"/>
    <w:rPr>
      <w:rFonts w:ascii="宋体" w:hAnsi="宋体" w:eastAsia="仿宋" w:cs="Times New Roman"/>
      <w:kern w:val="2"/>
      <w:sz w:val="24"/>
      <w:szCs w:val="28"/>
    </w:rPr>
  </w:style>
  <w:style w:type="character" w:customStyle="1" w:styleId="32">
    <w:name w:val="标题 4 字符"/>
    <w:basedOn w:val="17"/>
    <w:link w:val="5"/>
    <w:qFormat/>
    <w:uiPriority w:val="9"/>
    <w:rPr>
      <w:rFonts w:asciiTheme="majorHAnsi" w:hAnsiTheme="majorHAnsi" w:eastAsiaTheme="majorEastAsia" w:cstheme="majorBidi"/>
      <w:b/>
      <w:bCs/>
      <w:kern w:val="2"/>
      <w:sz w:val="28"/>
      <w:szCs w:val="28"/>
    </w:rPr>
  </w:style>
  <w:style w:type="character" w:customStyle="1" w:styleId="33">
    <w:name w:val="font3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18"/>
      <w:szCs w:val="18"/>
      <w:u w:val="none"/>
    </w:rPr>
  </w:style>
  <w:style w:type="character" w:customStyle="1" w:styleId="35">
    <w:name w:val="font21"/>
    <w:basedOn w:val="17"/>
    <w:qFormat/>
    <w:uiPriority w:val="0"/>
    <w:rPr>
      <w:rFonts w:hint="eastAsia" w:ascii="宋体" w:hAnsi="宋体" w:eastAsia="宋体" w:cs="宋体"/>
      <w:color w:val="000000"/>
      <w:sz w:val="22"/>
      <w:szCs w:val="22"/>
      <w:u w:val="none"/>
    </w:rPr>
  </w:style>
  <w:style w:type="character" w:customStyle="1" w:styleId="36">
    <w:name w:val="font111"/>
    <w:basedOn w:val="17"/>
    <w:qFormat/>
    <w:uiPriority w:val="0"/>
    <w:rPr>
      <w:rFonts w:hint="eastAsia" w:ascii="宋体" w:hAnsi="宋体" w:eastAsia="宋体" w:cs="宋体"/>
      <w:b/>
      <w:color w:val="000000"/>
      <w:sz w:val="18"/>
      <w:szCs w:val="18"/>
      <w:u w:val="none"/>
    </w:rPr>
  </w:style>
  <w:style w:type="paragraph" w:customStyle="1" w:styleId="37">
    <w:name w:val="表格"/>
    <w:basedOn w:val="1"/>
    <w:next w:val="6"/>
    <w:qFormat/>
    <w:uiPriority w:val="0"/>
    <w:pPr>
      <w:spacing w:beforeLines="20" w:afterLines="20"/>
      <w:jc w:val="left"/>
    </w:pPr>
  </w:style>
  <w:style w:type="character" w:customStyle="1" w:styleId="38">
    <w:name w:val="font91"/>
    <w:basedOn w:val="17"/>
    <w:qFormat/>
    <w:uiPriority w:val="0"/>
    <w:rPr>
      <w:rFonts w:hint="eastAsia" w:ascii="宋体" w:hAnsi="宋体" w:eastAsia="宋体" w:cs="宋体"/>
      <w:color w:val="000000"/>
      <w:sz w:val="18"/>
      <w:szCs w:val="18"/>
      <w:u w:val="none"/>
    </w:rPr>
  </w:style>
  <w:style w:type="character" w:customStyle="1" w:styleId="39">
    <w:name w:val="font101"/>
    <w:basedOn w:val="17"/>
    <w:qFormat/>
    <w:uiPriority w:val="0"/>
    <w:rPr>
      <w:rFonts w:hint="eastAsia" w:ascii="宋体" w:hAnsi="宋体" w:eastAsia="宋体" w:cs="宋体"/>
      <w:color w:val="000000"/>
      <w:sz w:val="18"/>
      <w:szCs w:val="18"/>
      <w:u w:val="none"/>
    </w:rPr>
  </w:style>
  <w:style w:type="character" w:customStyle="1" w:styleId="40">
    <w:name w:val="font01"/>
    <w:basedOn w:val="17"/>
    <w:qFormat/>
    <w:uiPriority w:val="0"/>
    <w:rPr>
      <w:rFonts w:hint="eastAsia" w:ascii="宋体" w:hAnsi="宋体" w:eastAsia="宋体" w:cs="宋体"/>
      <w:b/>
      <w:color w:val="000000"/>
      <w:sz w:val="32"/>
      <w:szCs w:val="32"/>
      <w:u w:val="none"/>
    </w:rPr>
  </w:style>
  <w:style w:type="character" w:customStyle="1" w:styleId="41">
    <w:name w:val="font51"/>
    <w:basedOn w:val="17"/>
    <w:qFormat/>
    <w:uiPriority w:val="0"/>
    <w:rPr>
      <w:rFonts w:hint="eastAsia" w:ascii="宋体" w:hAnsi="宋体" w:eastAsia="宋体" w:cs="宋体"/>
      <w:b/>
      <w:color w:val="000000"/>
      <w:sz w:val="28"/>
      <w:szCs w:val="28"/>
      <w:u w:val="none"/>
    </w:rPr>
  </w:style>
  <w:style w:type="character" w:customStyle="1" w:styleId="42">
    <w:name w:val="font61"/>
    <w:basedOn w:val="17"/>
    <w:qFormat/>
    <w:uiPriority w:val="0"/>
    <w:rPr>
      <w:rFonts w:hint="eastAsia" w:ascii="宋体" w:hAnsi="宋体" w:eastAsia="宋体" w:cs="宋体"/>
      <w:color w:val="000000"/>
      <w:sz w:val="20"/>
      <w:szCs w:val="20"/>
      <w:u w:val="none"/>
    </w:rPr>
  </w:style>
  <w:style w:type="paragraph" w:customStyle="1" w:styleId="43">
    <w:name w:val="text"/>
    <w:basedOn w:val="1"/>
    <w:qFormat/>
    <w:uiPriority w:val="0"/>
    <w:pPr>
      <w:widowControl/>
      <w:spacing w:after="120"/>
    </w:pPr>
    <w:rPr>
      <w:rFonts w:ascii="宋体" w:hAnsi="宋体" w:cs="宋体"/>
      <w:kern w:val="0"/>
      <w:sz w:val="24"/>
    </w:rPr>
  </w:style>
  <w:style w:type="character" w:customStyle="1" w:styleId="44">
    <w:name w:val="font11"/>
    <w:basedOn w:val="17"/>
    <w:qFormat/>
    <w:uiPriority w:val="0"/>
    <w:rPr>
      <w:rFonts w:hint="eastAsia" w:ascii="宋体" w:hAnsi="宋体" w:eastAsia="宋体" w:cs="宋体"/>
      <w:color w:val="000000"/>
      <w:sz w:val="20"/>
      <w:szCs w:val="20"/>
      <w:u w:val="none"/>
    </w:rPr>
  </w:style>
  <w:style w:type="character" w:customStyle="1" w:styleId="45">
    <w:name w:val="font41"/>
    <w:basedOn w:val="17"/>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Info spid="_x0000_s1031"/>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0B43A-79D2-4768-842C-E28E77945A07}">
  <ds:schemaRefs/>
</ds:datastoreItem>
</file>

<file path=docProps/app.xml><?xml version="1.0" encoding="utf-8"?>
<Properties xmlns="http://schemas.openxmlformats.org/officeDocument/2006/extended-properties" xmlns:vt="http://schemas.openxmlformats.org/officeDocument/2006/docPropsVTypes">
  <Template>Normal.dotm</Template>
  <Company>CN</Company>
  <Pages>17</Pages>
  <Words>4324</Words>
  <Characters>6454</Characters>
  <Lines>40</Lines>
  <Paragraphs>11</Paragraphs>
  <TotalTime>380</TotalTime>
  <ScaleCrop>false</ScaleCrop>
  <LinksUpToDate>false</LinksUpToDate>
  <CharactersWithSpaces>7268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2017-12-25T02:03:00Z</dcterms:created>
  <dc:creator>Microsoft</dc:creator>
  <cp:lastModifiedBy>王者归来</cp:lastModifiedBy>
  <dcterms:modified xsi:type="dcterms:W3CDTF">2021-09-22T07:06:02Z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3023967DB8F741DCAB1C5EA35E37D39F</vt:lpwstr>
  </property>
</Properties>
</file>