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仿宋" w:eastAsia="仿宋"/>
          <w:b/>
          <w:sz w:val="52"/>
          <w:szCs w:val="52"/>
        </w:rPr>
      </w:pPr>
    </w:p>
    <w:p>
      <w:pPr>
        <w:spacing w:line="1400" w:lineRule="exact"/>
        <w:jc w:val="center"/>
        <w:outlineLvl w:val="0"/>
        <w:rPr>
          <w:rFonts w:hint="eastAsia" w:ascii="仿宋" w:eastAsia="仿宋"/>
          <w:b/>
          <w:sz w:val="52"/>
          <w:szCs w:val="52"/>
          <w:lang w:eastAsia="zh-CN"/>
        </w:rPr>
      </w:pPr>
      <w:r>
        <w:rPr>
          <w:rFonts w:hint="eastAsia" w:ascii="仿宋" w:eastAsia="仿宋"/>
          <w:b/>
          <w:sz w:val="52"/>
          <w:szCs w:val="52"/>
        </w:rPr>
        <w:t>北京时代民芯科技有限公司西安分</w:t>
      </w:r>
      <w:r>
        <w:rPr>
          <w:rFonts w:hint="eastAsia" w:ascii="仿宋" w:eastAsia="仿宋"/>
          <w:b/>
          <w:sz w:val="52"/>
          <w:szCs w:val="52"/>
          <w:lang w:eastAsia="zh-CN"/>
        </w:rPr>
        <w:t>公司</w:t>
      </w:r>
    </w:p>
    <w:p>
      <w:pPr>
        <w:spacing w:line="1400" w:lineRule="exact"/>
        <w:jc w:val="center"/>
        <w:outlineLvl w:val="0"/>
        <w:rPr>
          <w:rFonts w:ascii="仿宋" w:eastAsia="仿宋"/>
          <w:b/>
          <w:sz w:val="52"/>
          <w:szCs w:val="52"/>
        </w:rPr>
      </w:pPr>
      <w:r>
        <w:rPr>
          <w:rFonts w:hint="eastAsia" w:ascii="仿宋" w:eastAsia="仿宋"/>
          <w:b/>
          <w:sz w:val="52"/>
          <w:szCs w:val="52"/>
          <w:lang w:eastAsia="zh-CN"/>
        </w:rPr>
        <w:t>空调类设备维保服务</w:t>
      </w:r>
      <w:r>
        <w:rPr>
          <w:rFonts w:hint="eastAsia" w:ascii="仿宋" w:eastAsia="仿宋"/>
          <w:b/>
          <w:sz w:val="52"/>
          <w:szCs w:val="52"/>
        </w:rPr>
        <w:t>项目</w:t>
      </w:r>
    </w:p>
    <w:p>
      <w:pPr>
        <w:spacing w:line="1400" w:lineRule="exact"/>
        <w:jc w:val="center"/>
        <w:rPr>
          <w:rFonts w:ascii="仿宋" w:hAnsi="仿宋" w:eastAsia="仿宋"/>
          <w:sz w:val="32"/>
          <w:szCs w:val="32"/>
        </w:rPr>
      </w:pPr>
      <w:r>
        <w:rPr>
          <w:rFonts w:hint="eastAsia" w:ascii="仿宋" w:eastAsia="仿宋"/>
          <w:b/>
          <w:sz w:val="52"/>
          <w:szCs w:val="52"/>
        </w:rPr>
        <w:t>竞争性谈判采购文件</w:t>
      </w:r>
    </w:p>
    <w:p>
      <w:pPr>
        <w:spacing w:line="240" w:lineRule="atLeast"/>
        <w:jc w:val="center"/>
        <w:rPr>
          <w:rFonts w:ascii="仿宋" w:hAnsi="仿宋" w:eastAsia="仿宋"/>
          <w:sz w:val="32"/>
          <w:szCs w:val="32"/>
        </w:rPr>
      </w:pPr>
    </w:p>
    <w:p>
      <w:pPr>
        <w:spacing w:line="1200" w:lineRule="exact"/>
        <w:jc w:val="center"/>
        <w:rPr>
          <w:rFonts w:ascii="仿宋" w:hAnsi="仿宋" w:eastAsia="仿宋"/>
          <w:sz w:val="32"/>
          <w:szCs w:val="32"/>
        </w:rPr>
      </w:pPr>
      <w:r>
        <w:rPr>
          <w:rFonts w:ascii="仿宋" w:hAnsi="仿宋" w:eastAsia="仿宋"/>
          <w:sz w:val="32"/>
          <w:szCs w:val="32"/>
        </w:rPr>
        <w:pict>
          <v:shape id="_x0000_s2057" o:spid="_x0000_s2057" o:spt="202" type="#_x0000_t202" style="position:absolute;left:0pt;margin-left:111.35pt;margin-top:30.7pt;height:214.85pt;width:321.8pt;z-index:251665408;mso-width-relative:margin;mso-height-relative:margin;" fillcolor="#FFFFFF [3212]" filled="t" stroked="t" coordsize="21600,21600">
            <v:path/>
            <v:fill on="t" focussize="0,0"/>
            <v:stroke color="#FFFFFF [3212]" joinstyle="miter"/>
            <v:imagedata o:title=""/>
            <o:lock v:ext="edit"/>
            <v:textbox>
              <w:txbxContent>
                <w:p>
                  <w:pPr>
                    <w:spacing w:line="800" w:lineRule="exact"/>
                    <w:jc w:val="left"/>
                    <w:rPr>
                      <w:rFonts w:ascii="仿宋" w:eastAsia="仿宋"/>
                      <w:sz w:val="32"/>
                      <w:szCs w:val="32"/>
                    </w:rPr>
                  </w:pPr>
                  <w:r>
                    <w:rPr>
                      <w:rFonts w:hint="eastAsia" w:ascii="仿宋" w:eastAsia="仿宋"/>
                      <w:sz w:val="32"/>
                      <w:szCs w:val="32"/>
                    </w:rPr>
                    <w:t>项目编号：</w:t>
                  </w:r>
                  <w:r>
                    <w:rPr>
                      <w:rFonts w:ascii="仿宋" w:eastAsia="仿宋"/>
                      <w:color w:val="auto"/>
                      <w:sz w:val="32"/>
                      <w:szCs w:val="32"/>
                    </w:rPr>
                    <w:t>MXT-180-FW-20210918</w:t>
                  </w:r>
                </w:p>
                <w:p>
                  <w:pPr>
                    <w:spacing w:line="800" w:lineRule="exact"/>
                    <w:jc w:val="left"/>
                    <w:rPr>
                      <w:rFonts w:ascii="仿宋" w:eastAsia="仿宋"/>
                      <w:sz w:val="32"/>
                      <w:szCs w:val="32"/>
                    </w:rPr>
                  </w:pPr>
                  <w:r>
                    <w:rPr>
                      <w:rFonts w:hint="eastAsia" w:ascii="仿宋" w:eastAsia="仿宋"/>
                      <w:sz w:val="32"/>
                      <w:szCs w:val="32"/>
                    </w:rPr>
                    <w:t>编</w:t>
                  </w:r>
                  <w:r>
                    <w:rPr>
                      <w:rFonts w:ascii="仿宋" w:eastAsia="仿宋"/>
                      <w:sz w:val="32"/>
                      <w:szCs w:val="32"/>
                    </w:rPr>
                    <w:t xml:space="preserve">  </w:t>
                  </w:r>
                  <w:r>
                    <w:rPr>
                      <w:rFonts w:hint="eastAsia" w:ascii="仿宋" w:eastAsia="仿宋"/>
                      <w:sz w:val="32"/>
                      <w:szCs w:val="32"/>
                    </w:rPr>
                    <w:t>写：</w:t>
                  </w:r>
                </w:p>
                <w:p>
                  <w:pPr>
                    <w:spacing w:line="800" w:lineRule="exact"/>
                    <w:jc w:val="left"/>
                    <w:rPr>
                      <w:rFonts w:ascii="仿宋" w:eastAsia="仿宋"/>
                      <w:sz w:val="32"/>
                      <w:szCs w:val="32"/>
                    </w:rPr>
                  </w:pPr>
                  <w:r>
                    <w:rPr>
                      <w:rFonts w:hint="eastAsia" w:ascii="仿宋" w:eastAsia="仿宋"/>
                      <w:sz w:val="32"/>
                      <w:szCs w:val="32"/>
                    </w:rPr>
                    <w:t>校</w:t>
                  </w:r>
                  <w:r>
                    <w:rPr>
                      <w:rFonts w:ascii="仿宋" w:eastAsia="仿宋"/>
                      <w:sz w:val="32"/>
                      <w:szCs w:val="32"/>
                    </w:rPr>
                    <w:t xml:space="preserve">  </w:t>
                  </w:r>
                  <w:r>
                    <w:rPr>
                      <w:rFonts w:hint="eastAsia" w:ascii="仿宋" w:eastAsia="仿宋"/>
                      <w:sz w:val="32"/>
                      <w:szCs w:val="32"/>
                    </w:rPr>
                    <w:t>对：</w:t>
                  </w:r>
                </w:p>
                <w:p>
                  <w:pPr>
                    <w:spacing w:line="800" w:lineRule="exact"/>
                    <w:jc w:val="left"/>
                    <w:rPr>
                      <w:rFonts w:ascii="仿宋" w:eastAsia="仿宋"/>
                      <w:sz w:val="32"/>
                      <w:szCs w:val="32"/>
                    </w:rPr>
                  </w:pPr>
                  <w:r>
                    <w:rPr>
                      <w:rFonts w:hint="eastAsia" w:ascii="仿宋" w:eastAsia="仿宋"/>
                      <w:sz w:val="32"/>
                      <w:szCs w:val="32"/>
                    </w:rPr>
                    <w:t>审</w:t>
                  </w:r>
                  <w:r>
                    <w:rPr>
                      <w:rFonts w:ascii="仿宋" w:eastAsia="仿宋"/>
                      <w:sz w:val="32"/>
                      <w:szCs w:val="32"/>
                    </w:rPr>
                    <w:t xml:space="preserve">  </w:t>
                  </w:r>
                  <w:r>
                    <w:rPr>
                      <w:rFonts w:hint="eastAsia" w:ascii="仿宋" w:eastAsia="仿宋"/>
                      <w:sz w:val="32"/>
                      <w:szCs w:val="32"/>
                    </w:rPr>
                    <w:t>核：</w:t>
                  </w:r>
                </w:p>
                <w:p>
                  <w:pPr>
                    <w:spacing w:line="800" w:lineRule="exact"/>
                    <w:jc w:val="left"/>
                  </w:pPr>
                  <w:r>
                    <w:rPr>
                      <w:rFonts w:hint="eastAsia" w:ascii="仿宋" w:eastAsia="仿宋"/>
                      <w:sz w:val="32"/>
                      <w:szCs w:val="32"/>
                    </w:rPr>
                    <w:t>批</w:t>
                  </w:r>
                  <w:r>
                    <w:rPr>
                      <w:rFonts w:ascii="仿宋" w:eastAsia="仿宋"/>
                      <w:sz w:val="32"/>
                      <w:szCs w:val="32"/>
                    </w:rPr>
                    <w:t xml:space="preserve">  </w:t>
                  </w:r>
                  <w:r>
                    <w:rPr>
                      <w:rFonts w:hint="eastAsia" w:ascii="仿宋" w:eastAsia="仿宋"/>
                      <w:sz w:val="32"/>
                      <w:szCs w:val="32"/>
                    </w:rPr>
                    <w:t>准：</w:t>
                  </w:r>
                </w:p>
                <w:p>
                  <w:pPr>
                    <w:spacing w:line="800" w:lineRule="exact"/>
                    <w:jc w:val="left"/>
                  </w:pPr>
                </w:p>
              </w:txbxContent>
            </v:textbox>
          </v:shape>
        </w:pict>
      </w:r>
    </w:p>
    <w:p>
      <w:pPr>
        <w:spacing w:line="1200" w:lineRule="exact"/>
        <w:ind w:firstLine="960" w:firstLineChars="300"/>
        <w:rPr>
          <w:rFonts w:ascii="仿宋" w:hAnsi="仿宋" w:eastAsia="仿宋"/>
          <w:sz w:val="32"/>
          <w:szCs w:val="32"/>
        </w:rPr>
      </w:pPr>
      <w:r>
        <w:rPr>
          <w:rFonts w:ascii="仿宋" w:hAnsi="仿宋" w:eastAsia="仿宋"/>
          <w:sz w:val="32"/>
          <w:szCs w:val="32"/>
        </w:rPr>
        <w:t xml:space="preserve">   </w:t>
      </w:r>
    </w:p>
    <w:p>
      <w:pPr>
        <w:spacing w:line="360" w:lineRule="auto"/>
        <w:jc w:val="center"/>
        <w:rPr>
          <w:rFonts w:ascii="仿宋" w:hAnsi="仿宋" w:eastAsia="仿宋"/>
          <w:b/>
          <w:sz w:val="48"/>
          <w:szCs w:val="44"/>
        </w:rPr>
      </w:pPr>
    </w:p>
    <w:p>
      <w:pPr>
        <w:spacing w:line="360" w:lineRule="auto"/>
        <w:jc w:val="center"/>
        <w:rPr>
          <w:rFonts w:ascii="仿宋" w:hAnsi="仿宋" w:eastAsia="仿宋"/>
          <w:b/>
          <w:sz w:val="48"/>
          <w:szCs w:val="44"/>
        </w:rPr>
      </w:pPr>
    </w:p>
    <w:p>
      <w:pPr>
        <w:spacing w:line="360" w:lineRule="auto"/>
        <w:jc w:val="center"/>
        <w:rPr>
          <w:rFonts w:ascii="仿宋" w:hAnsi="仿宋" w:eastAsia="仿宋"/>
          <w:b/>
          <w:sz w:val="48"/>
          <w:szCs w:val="44"/>
        </w:rPr>
      </w:pPr>
    </w:p>
    <w:p>
      <w:pPr>
        <w:spacing w:line="360" w:lineRule="auto"/>
        <w:jc w:val="center"/>
        <w:rPr>
          <w:rFonts w:ascii="仿宋" w:hAnsi="仿宋" w:eastAsia="仿宋"/>
          <w:b/>
          <w:sz w:val="48"/>
          <w:szCs w:val="44"/>
        </w:rPr>
      </w:pPr>
    </w:p>
    <w:p>
      <w:pPr>
        <w:widowControl/>
        <w:jc w:val="left"/>
        <w:rPr>
          <w:rFonts w:ascii="仿宋" w:hAnsi="仿宋" w:eastAsia="仿宋"/>
          <w:b/>
          <w:sz w:val="48"/>
          <w:szCs w:val="44"/>
        </w:rPr>
      </w:pPr>
      <w:r>
        <w:rPr>
          <w:rFonts w:ascii="仿宋" w:hAnsi="仿宋" w:eastAsia="仿宋"/>
          <w:b/>
          <w:sz w:val="48"/>
          <w:szCs w:val="44"/>
        </w:rPr>
        <w:pict>
          <v:shape id="_x0000_s2058" o:spid="_x0000_s2058" o:spt="202" type="#_x0000_t202" style="position:absolute;left:0pt;margin-left:67.3pt;margin-top:51.2pt;height:106.3pt;width:321.8pt;z-index:251666432;mso-width-relative:margin;mso-height-relative:margin;" fillcolor="#FFFFFF [3212]" filled="t" stroked="t" coordsize="21600,21600">
            <v:path/>
            <v:fill on="t" focussize="0,0"/>
            <v:stroke color="#FFFFFF [3212]" joinstyle="miter"/>
            <v:imagedata o:title=""/>
            <o:lock v:ext="edit"/>
            <v:textbox>
              <w:txbxContent>
                <w:p>
                  <w:pPr>
                    <w:spacing w:line="820" w:lineRule="exact"/>
                    <w:jc w:val="center"/>
                    <w:rPr>
                      <w:rFonts w:ascii="仿宋" w:eastAsia="仿宋"/>
                      <w:sz w:val="32"/>
                      <w:szCs w:val="32"/>
                    </w:rPr>
                  </w:pPr>
                  <w:r>
                    <w:rPr>
                      <w:rFonts w:hint="eastAsia" w:ascii="仿宋" w:eastAsia="仿宋"/>
                      <w:sz w:val="32"/>
                      <w:szCs w:val="32"/>
                    </w:rPr>
                    <w:t>北京时代民芯科技有限公司</w:t>
                  </w:r>
                </w:p>
                <w:p>
                  <w:pPr>
                    <w:spacing w:line="820" w:lineRule="exact"/>
                    <w:jc w:val="center"/>
                  </w:pPr>
                  <w:r>
                    <w:rPr>
                      <w:rFonts w:hint="eastAsia" w:ascii="仿宋" w:eastAsia="仿宋"/>
                      <w:sz w:val="32"/>
                      <w:szCs w:val="32"/>
                      <w:lang w:val="en-US" w:eastAsia="zh-CN"/>
                    </w:rPr>
                    <w:t>2021</w:t>
                  </w:r>
                  <w:r>
                    <w:rPr>
                      <w:rFonts w:hint="eastAsia" w:ascii="仿宋" w:eastAsia="仿宋"/>
                      <w:sz w:val="32"/>
                      <w:szCs w:val="32"/>
                    </w:rPr>
                    <w:t xml:space="preserve">年 </w:t>
                  </w:r>
                  <w:r>
                    <w:rPr>
                      <w:rFonts w:hint="eastAsia" w:ascii="仿宋" w:eastAsia="仿宋"/>
                      <w:sz w:val="32"/>
                      <w:szCs w:val="32"/>
                      <w:lang w:val="en-US" w:eastAsia="zh-CN"/>
                    </w:rPr>
                    <w:t>9</w:t>
                  </w:r>
                  <w:r>
                    <w:rPr>
                      <w:rFonts w:hint="eastAsia" w:ascii="仿宋" w:eastAsia="仿宋"/>
                      <w:sz w:val="32"/>
                      <w:szCs w:val="32"/>
                    </w:rPr>
                    <w:t xml:space="preserve"> 月 </w:t>
                  </w:r>
                  <w:r>
                    <w:rPr>
                      <w:rFonts w:hint="eastAsia" w:ascii="仿宋" w:eastAsia="仿宋"/>
                      <w:sz w:val="32"/>
                      <w:szCs w:val="32"/>
                      <w:lang w:val="en-US" w:eastAsia="zh-CN"/>
                    </w:rPr>
                    <w:t>18</w:t>
                  </w:r>
                  <w:r>
                    <w:rPr>
                      <w:rFonts w:hint="eastAsia" w:ascii="仿宋" w:eastAsia="仿宋"/>
                      <w:sz w:val="32"/>
                      <w:szCs w:val="32"/>
                    </w:rPr>
                    <w:t xml:space="preserve"> 日</w:t>
                  </w:r>
                </w:p>
                <w:p>
                  <w:pPr>
                    <w:spacing w:line="820" w:lineRule="exact"/>
                    <w:jc w:val="center"/>
                  </w:pPr>
                </w:p>
              </w:txbxContent>
            </v:textbox>
          </v:shape>
        </w:pict>
      </w:r>
      <w:r>
        <w:rPr>
          <w:rFonts w:ascii="仿宋" w:hAnsi="仿宋" w:eastAsia="仿宋"/>
          <w:b/>
          <w:sz w:val="48"/>
          <w:szCs w:val="44"/>
        </w:rPr>
        <w:br w:type="page"/>
      </w:r>
    </w:p>
    <w:p>
      <w:pPr>
        <w:widowControl/>
        <w:jc w:val="left"/>
        <w:rPr>
          <w:rFonts w:ascii="仿宋" w:hAnsi="仿宋" w:eastAsia="仿宋"/>
          <w:b/>
          <w:sz w:val="48"/>
          <w:szCs w:val="44"/>
        </w:rPr>
      </w:pPr>
    </w:p>
    <w:p>
      <w:pPr>
        <w:spacing w:line="360" w:lineRule="auto"/>
        <w:jc w:val="center"/>
        <w:rPr>
          <w:rFonts w:ascii="仿宋" w:hAnsi="仿宋" w:eastAsia="仿宋"/>
          <w:b/>
          <w:sz w:val="48"/>
          <w:szCs w:val="44"/>
        </w:rPr>
      </w:pPr>
      <w:r>
        <w:rPr>
          <w:rFonts w:hint="eastAsia" w:ascii="仿宋" w:hAnsi="仿宋" w:eastAsia="仿宋"/>
          <w:b/>
          <w:sz w:val="48"/>
          <w:szCs w:val="44"/>
        </w:rPr>
        <w:t>目</w:t>
      </w:r>
      <w:r>
        <w:rPr>
          <w:rFonts w:ascii="仿宋" w:hAnsi="仿宋" w:eastAsia="仿宋"/>
          <w:b/>
          <w:sz w:val="48"/>
          <w:szCs w:val="44"/>
        </w:rPr>
        <w:t xml:space="preserve"> </w:t>
      </w:r>
      <w:r>
        <w:rPr>
          <w:rFonts w:hint="eastAsia" w:ascii="仿宋" w:hAnsi="仿宋" w:eastAsia="仿宋"/>
          <w:b/>
          <w:sz w:val="48"/>
          <w:szCs w:val="44"/>
        </w:rPr>
        <w:t>录</w:t>
      </w:r>
    </w:p>
    <w:p>
      <w:pPr>
        <w:spacing w:line="780" w:lineRule="auto"/>
        <w:jc w:val="left"/>
        <w:rPr>
          <w:rFonts w:ascii="仿宋" w:hAnsi="仿宋" w:eastAsia="仿宋"/>
          <w:sz w:val="32"/>
          <w:szCs w:val="32"/>
        </w:rPr>
      </w:pPr>
      <w:r>
        <w:rPr>
          <w:rFonts w:hint="eastAsia" w:ascii="仿宋" w:hAnsi="仿宋" w:eastAsia="仿宋"/>
          <w:sz w:val="32"/>
          <w:szCs w:val="32"/>
        </w:rPr>
        <w:t>第一章</w:t>
      </w:r>
      <w:r>
        <w:rPr>
          <w:rFonts w:ascii="仿宋" w:hAnsi="仿宋" w:eastAsia="仿宋"/>
          <w:sz w:val="32"/>
          <w:szCs w:val="32"/>
        </w:rPr>
        <w:t xml:space="preserve"> </w:t>
      </w:r>
      <w:r>
        <w:rPr>
          <w:rFonts w:hint="eastAsia" w:ascii="仿宋" w:hAnsi="仿宋" w:eastAsia="仿宋"/>
          <w:sz w:val="32"/>
          <w:szCs w:val="32"/>
        </w:rPr>
        <w:t>采购邀请</w:t>
      </w:r>
    </w:p>
    <w:p>
      <w:pPr>
        <w:spacing w:line="780" w:lineRule="auto"/>
        <w:jc w:val="left"/>
        <w:rPr>
          <w:rFonts w:ascii="仿宋" w:hAnsi="仿宋" w:eastAsia="仿宋"/>
          <w:sz w:val="32"/>
          <w:szCs w:val="32"/>
        </w:rPr>
      </w:pPr>
      <w:r>
        <w:rPr>
          <w:rFonts w:hint="eastAsia" w:ascii="仿宋" w:hAnsi="仿宋" w:eastAsia="仿宋"/>
          <w:sz w:val="32"/>
          <w:szCs w:val="32"/>
        </w:rPr>
        <w:t>第二章</w:t>
      </w:r>
      <w:r>
        <w:rPr>
          <w:rFonts w:ascii="仿宋" w:hAnsi="仿宋" w:eastAsia="仿宋"/>
          <w:sz w:val="32"/>
          <w:szCs w:val="32"/>
        </w:rPr>
        <w:t xml:space="preserve"> 采购须知</w:t>
      </w:r>
      <w:r>
        <w:rPr>
          <w:rFonts w:ascii="仿宋" w:hAnsi="仿宋" w:eastAsia="仿宋"/>
          <w:sz w:val="32"/>
          <w:szCs w:val="32"/>
        </w:rPr>
        <w:tab/>
      </w:r>
    </w:p>
    <w:p>
      <w:pPr>
        <w:spacing w:line="780" w:lineRule="auto"/>
        <w:jc w:val="left"/>
        <w:rPr>
          <w:rFonts w:ascii="仿宋" w:hAnsi="仿宋" w:eastAsia="仿宋"/>
          <w:sz w:val="32"/>
          <w:szCs w:val="32"/>
        </w:rPr>
      </w:pPr>
      <w:r>
        <w:rPr>
          <w:rFonts w:hint="eastAsia" w:ascii="仿宋" w:hAnsi="仿宋" w:eastAsia="仿宋"/>
          <w:sz w:val="32"/>
          <w:szCs w:val="32"/>
        </w:rPr>
        <w:t>第三章</w:t>
      </w:r>
      <w:r>
        <w:rPr>
          <w:rFonts w:ascii="仿宋" w:hAnsi="仿宋" w:eastAsia="仿宋"/>
          <w:sz w:val="32"/>
          <w:szCs w:val="32"/>
        </w:rPr>
        <w:t xml:space="preserve"> </w:t>
      </w:r>
      <w:r>
        <w:rPr>
          <w:rFonts w:hint="eastAsia" w:ascii="仿宋" w:hAnsi="仿宋" w:eastAsia="仿宋"/>
          <w:sz w:val="32"/>
          <w:szCs w:val="32"/>
          <w:lang w:eastAsia="zh-CN"/>
        </w:rPr>
        <w:t>空调类设备维保服务</w:t>
      </w:r>
      <w:r>
        <w:rPr>
          <w:rFonts w:ascii="仿宋" w:hAnsi="仿宋" w:eastAsia="仿宋"/>
          <w:sz w:val="32"/>
          <w:szCs w:val="32"/>
        </w:rPr>
        <w:t>内容及要求</w:t>
      </w:r>
      <w:r>
        <w:rPr>
          <w:rFonts w:ascii="仿宋" w:hAnsi="仿宋" w:eastAsia="仿宋"/>
          <w:sz w:val="32"/>
          <w:szCs w:val="32"/>
        </w:rPr>
        <w:tab/>
      </w:r>
    </w:p>
    <w:p>
      <w:pPr>
        <w:spacing w:line="780" w:lineRule="auto"/>
        <w:jc w:val="left"/>
        <w:rPr>
          <w:rFonts w:ascii="仿宋" w:hAnsi="仿宋" w:eastAsia="仿宋"/>
          <w:sz w:val="32"/>
          <w:szCs w:val="32"/>
        </w:rPr>
      </w:pPr>
      <w:r>
        <w:rPr>
          <w:rFonts w:hint="eastAsia" w:ascii="仿宋" w:hAnsi="仿宋" w:eastAsia="仿宋"/>
          <w:sz w:val="32"/>
          <w:szCs w:val="32"/>
        </w:rPr>
        <w:t>第四章</w:t>
      </w:r>
      <w:r>
        <w:rPr>
          <w:rFonts w:ascii="仿宋" w:hAnsi="仿宋" w:eastAsia="仿宋"/>
          <w:sz w:val="32"/>
          <w:szCs w:val="32"/>
        </w:rPr>
        <w:t xml:space="preserve"> </w:t>
      </w:r>
      <w:r>
        <w:rPr>
          <w:rFonts w:hint="eastAsia" w:ascii="仿宋" w:hAnsi="仿宋" w:eastAsia="仿宋"/>
          <w:sz w:val="32"/>
          <w:szCs w:val="32"/>
        </w:rPr>
        <w:t>商务条款</w:t>
      </w:r>
      <w:r>
        <w:rPr>
          <w:rFonts w:ascii="仿宋" w:hAnsi="仿宋" w:eastAsia="仿宋"/>
          <w:sz w:val="32"/>
          <w:szCs w:val="32"/>
        </w:rPr>
        <w:tab/>
      </w:r>
    </w:p>
    <w:p>
      <w:pPr>
        <w:spacing w:line="780" w:lineRule="auto"/>
        <w:jc w:val="left"/>
        <w:rPr>
          <w:rFonts w:ascii="仿宋" w:hAnsi="仿宋" w:eastAsia="仿宋"/>
          <w:sz w:val="32"/>
          <w:szCs w:val="32"/>
        </w:rPr>
      </w:pPr>
      <w:r>
        <w:rPr>
          <w:rFonts w:hint="eastAsia" w:ascii="仿宋" w:hAnsi="仿宋" w:eastAsia="仿宋"/>
          <w:sz w:val="32"/>
          <w:szCs w:val="32"/>
        </w:rPr>
        <w:t>第五章</w:t>
      </w:r>
      <w:r>
        <w:rPr>
          <w:rFonts w:ascii="仿宋" w:hAnsi="仿宋" w:eastAsia="仿宋"/>
          <w:sz w:val="32"/>
          <w:szCs w:val="32"/>
        </w:rPr>
        <w:t xml:space="preserve"> </w:t>
      </w:r>
      <w:r>
        <w:rPr>
          <w:rFonts w:hint="eastAsia" w:ascii="仿宋" w:hAnsi="仿宋" w:eastAsia="仿宋"/>
          <w:sz w:val="32"/>
          <w:szCs w:val="32"/>
        </w:rPr>
        <w:t>响应文件要求</w:t>
      </w:r>
      <w:r>
        <w:rPr>
          <w:rFonts w:ascii="仿宋" w:hAnsi="仿宋" w:eastAsia="仿宋"/>
          <w:sz w:val="32"/>
          <w:szCs w:val="32"/>
        </w:rPr>
        <w:tab/>
      </w:r>
    </w:p>
    <w:p>
      <w:pPr>
        <w:widowControl/>
        <w:jc w:val="center"/>
        <w:rPr>
          <w:rFonts w:ascii="仿宋" w:eastAsia="仿宋"/>
          <w:b/>
          <w:sz w:val="32"/>
          <w:szCs w:val="30"/>
        </w:rPr>
      </w:pPr>
      <w:r>
        <w:rPr>
          <w:rFonts w:ascii="仿宋" w:hAnsi="仿宋" w:eastAsia="仿宋"/>
          <w:b/>
          <w:sz w:val="44"/>
          <w:szCs w:val="44"/>
        </w:rPr>
        <w:br w:type="page"/>
      </w:r>
      <w:r>
        <w:rPr>
          <w:rFonts w:hint="eastAsia" w:ascii="仿宋" w:eastAsia="仿宋"/>
          <w:b/>
          <w:sz w:val="32"/>
          <w:szCs w:val="30"/>
        </w:rPr>
        <w:t>第一章</w:t>
      </w:r>
      <w:r>
        <w:rPr>
          <w:rFonts w:ascii="仿宋" w:eastAsia="仿宋"/>
          <w:b/>
          <w:sz w:val="32"/>
          <w:szCs w:val="30"/>
        </w:rPr>
        <w:t xml:space="preserve">  </w:t>
      </w:r>
      <w:r>
        <w:rPr>
          <w:rFonts w:hint="eastAsia" w:ascii="仿宋" w:eastAsia="仿宋"/>
          <w:b/>
          <w:sz w:val="32"/>
          <w:szCs w:val="30"/>
        </w:rPr>
        <w:t>采购邀请</w:t>
      </w:r>
    </w:p>
    <w:p>
      <w:pPr>
        <w:widowControl/>
        <w:jc w:val="center"/>
        <w:rPr>
          <w:rFonts w:ascii="仿宋" w:eastAsia="仿宋"/>
          <w:b/>
          <w:sz w:val="32"/>
          <w:szCs w:val="30"/>
        </w:rPr>
      </w:pPr>
    </w:p>
    <w:p>
      <w:pPr>
        <w:spacing w:line="560" w:lineRule="exact"/>
        <w:rPr>
          <w:rFonts w:ascii="仿宋" w:eastAsia="仿宋"/>
          <w:sz w:val="32"/>
          <w:szCs w:val="32"/>
        </w:rPr>
      </w:pPr>
      <w:r>
        <w:rPr>
          <w:rFonts w:ascii="仿宋" w:eastAsia="仿宋"/>
          <w:sz w:val="32"/>
          <w:szCs w:val="32"/>
        </w:rPr>
        <w:t xml:space="preserve">    </w:t>
      </w:r>
      <w:r>
        <w:rPr>
          <w:rFonts w:hint="eastAsia" w:ascii="仿宋" w:eastAsia="仿宋"/>
          <w:sz w:val="32"/>
          <w:szCs w:val="32"/>
        </w:rPr>
        <w:t xml:space="preserve">  </w:t>
      </w:r>
      <w:r>
        <w:rPr>
          <w:rFonts w:hint="eastAsia" w:ascii="仿宋" w:eastAsia="仿宋"/>
          <w:sz w:val="32"/>
          <w:szCs w:val="32"/>
          <w:u w:val="single"/>
        </w:rPr>
        <w:t>北京时代民芯科技有限公司西安分</w:t>
      </w:r>
      <w:r>
        <w:rPr>
          <w:rFonts w:hint="eastAsia" w:ascii="仿宋" w:eastAsia="仿宋"/>
          <w:sz w:val="32"/>
          <w:szCs w:val="32"/>
          <w:u w:val="single"/>
          <w:lang w:eastAsia="zh-CN"/>
        </w:rPr>
        <w:t>公司</w:t>
      </w:r>
      <w:r>
        <w:rPr>
          <w:rFonts w:hint="eastAsia" w:ascii="仿宋" w:eastAsia="仿宋"/>
          <w:sz w:val="32"/>
          <w:szCs w:val="32"/>
        </w:rPr>
        <w:t xml:space="preserve"> 就</w:t>
      </w:r>
      <w:r>
        <w:rPr>
          <w:rFonts w:ascii="仿宋" w:eastAsia="仿宋"/>
          <w:sz w:val="32"/>
          <w:szCs w:val="32"/>
        </w:rPr>
        <w:t xml:space="preserve"> </w:t>
      </w:r>
      <w:r>
        <w:rPr>
          <w:rFonts w:hint="eastAsia" w:ascii="仿宋" w:eastAsia="仿宋"/>
          <w:sz w:val="32"/>
          <w:szCs w:val="32"/>
          <w:u w:val="single"/>
          <w:lang w:eastAsia="zh-CN"/>
        </w:rPr>
        <w:t>空调类设备维保服务</w:t>
      </w:r>
      <w:r>
        <w:rPr>
          <w:rFonts w:hint="eastAsia" w:ascii="仿宋" w:eastAsia="仿宋"/>
          <w:sz w:val="32"/>
          <w:szCs w:val="32"/>
        </w:rPr>
        <w:t>项目（编号：</w:t>
      </w:r>
      <w:r>
        <w:rPr>
          <w:rFonts w:ascii="仿宋" w:eastAsia="仿宋"/>
          <w:sz w:val="32"/>
          <w:szCs w:val="32"/>
        </w:rPr>
        <w:t xml:space="preserve"> </w:t>
      </w:r>
      <w:r>
        <w:rPr>
          <w:rFonts w:ascii="仿宋" w:eastAsia="仿宋"/>
          <w:color w:val="auto"/>
          <w:sz w:val="32"/>
          <w:szCs w:val="32"/>
          <w:u w:val="single"/>
        </w:rPr>
        <w:t xml:space="preserve"> MXT-180-FW-20210918</w:t>
      </w:r>
      <w:r>
        <w:rPr>
          <w:rFonts w:hint="eastAsia" w:ascii="仿宋" w:eastAsia="仿宋"/>
          <w:sz w:val="32"/>
          <w:szCs w:val="32"/>
          <w:u w:val="single"/>
        </w:rPr>
        <w:t xml:space="preserve"> </w:t>
      </w:r>
      <w:r>
        <w:rPr>
          <w:rFonts w:hint="eastAsia" w:ascii="仿宋" w:eastAsia="仿宋"/>
          <w:sz w:val="32"/>
          <w:szCs w:val="32"/>
        </w:rPr>
        <w:t>）进行竞争性谈判采购，现邀请贵单位参加本次竞争性谈判采购，具体说明如下：</w:t>
      </w:r>
    </w:p>
    <w:p>
      <w:pPr>
        <w:spacing w:line="560" w:lineRule="exact"/>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、项目名称：北京时代民芯科技有限公司西安分</w:t>
      </w:r>
      <w:r>
        <w:rPr>
          <w:rFonts w:hint="eastAsia" w:ascii="仿宋" w:eastAsia="仿宋"/>
          <w:sz w:val="32"/>
          <w:szCs w:val="32"/>
          <w:lang w:eastAsia="zh-CN"/>
        </w:rPr>
        <w:t>公司空调类设备维保</w:t>
      </w:r>
      <w:r>
        <w:rPr>
          <w:rFonts w:hint="eastAsia" w:ascii="仿宋" w:eastAsia="仿宋"/>
          <w:sz w:val="32"/>
          <w:szCs w:val="32"/>
        </w:rPr>
        <w:t>服务项目</w:t>
      </w:r>
    </w:p>
    <w:p>
      <w:pPr>
        <w:spacing w:line="560" w:lineRule="exact"/>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、项目简介：</w:t>
      </w:r>
    </w:p>
    <w:p>
      <w:pPr>
        <w:spacing w:line="560" w:lineRule="exact"/>
        <w:ind w:firstLine="640" w:firstLineChars="200"/>
        <w:rPr>
          <w:rFonts w:ascii="仿宋" w:eastAsia="仿宋"/>
          <w:sz w:val="32"/>
          <w:szCs w:val="32"/>
        </w:rPr>
      </w:pPr>
      <w:r>
        <w:rPr>
          <w:rFonts w:hint="eastAsia" w:ascii="仿宋" w:eastAsia="仿宋"/>
          <w:sz w:val="32"/>
          <w:szCs w:val="32"/>
        </w:rPr>
        <w:t>北京时代民芯科技有限公司西安分公司，位于西安市高新区新型工业园企业壹号公园</w:t>
      </w:r>
      <w:r>
        <w:rPr>
          <w:rFonts w:hint="eastAsia" w:ascii="仿宋" w:eastAsia="仿宋"/>
          <w:sz w:val="32"/>
          <w:szCs w:val="32"/>
          <w:lang w:val="en-US" w:eastAsia="zh-CN"/>
        </w:rPr>
        <w:t>J07楼</w:t>
      </w:r>
      <w:r>
        <w:rPr>
          <w:rFonts w:hint="eastAsia" w:ascii="仿宋" w:eastAsia="仿宋"/>
          <w:sz w:val="32"/>
          <w:szCs w:val="32"/>
          <w:lang w:eastAsia="zh-CN"/>
        </w:rPr>
        <w:t>、</w:t>
      </w:r>
      <w:r>
        <w:rPr>
          <w:rFonts w:hint="eastAsia" w:ascii="仿宋" w:eastAsia="仿宋"/>
          <w:sz w:val="32"/>
          <w:szCs w:val="32"/>
          <w:lang w:val="en-US" w:eastAsia="zh-CN"/>
        </w:rPr>
        <w:t>J42楼</w:t>
      </w:r>
      <w:r>
        <w:rPr>
          <w:rFonts w:hint="eastAsia" w:ascii="仿宋" w:eastAsia="仿宋"/>
          <w:sz w:val="32"/>
          <w:szCs w:val="32"/>
          <w:lang w:eastAsia="zh-CN"/>
        </w:rPr>
        <w:t>。其中</w:t>
      </w:r>
      <w:r>
        <w:rPr>
          <w:rFonts w:hint="eastAsia" w:ascii="仿宋" w:eastAsia="仿宋"/>
          <w:sz w:val="32"/>
          <w:szCs w:val="32"/>
        </w:rPr>
        <w:t>J07楼</w:t>
      </w:r>
      <w:r>
        <w:rPr>
          <w:rFonts w:hint="eastAsia" w:ascii="仿宋" w:eastAsia="仿宋"/>
          <w:sz w:val="32"/>
          <w:szCs w:val="32"/>
          <w:lang w:eastAsia="zh-CN"/>
        </w:rPr>
        <w:t>共三层，使用</w:t>
      </w:r>
      <w:r>
        <w:rPr>
          <w:rFonts w:hint="eastAsia" w:ascii="仿宋" w:eastAsia="仿宋"/>
          <w:sz w:val="32"/>
          <w:szCs w:val="32"/>
          <w:lang w:val="en-US" w:eastAsia="zh-CN"/>
        </w:rPr>
        <w:t>2台溴化锂冷温水机组作为中央空调使用，并使用其他空调类设备进行区域制冷；</w:t>
      </w:r>
      <w:r>
        <w:rPr>
          <w:rFonts w:hint="eastAsia" w:ascii="仿宋" w:eastAsia="仿宋"/>
          <w:sz w:val="32"/>
          <w:szCs w:val="32"/>
        </w:rPr>
        <w:t>J</w:t>
      </w:r>
      <w:r>
        <w:rPr>
          <w:rFonts w:hint="eastAsia" w:ascii="仿宋" w:eastAsia="仿宋"/>
          <w:sz w:val="32"/>
          <w:szCs w:val="32"/>
          <w:lang w:val="en-US" w:eastAsia="zh-CN"/>
        </w:rPr>
        <w:t>42</w:t>
      </w:r>
      <w:r>
        <w:rPr>
          <w:rFonts w:hint="eastAsia" w:ascii="仿宋" w:eastAsia="仿宋"/>
          <w:sz w:val="32"/>
          <w:szCs w:val="32"/>
        </w:rPr>
        <w:t>楼</w:t>
      </w:r>
      <w:r>
        <w:rPr>
          <w:rFonts w:hint="eastAsia" w:ascii="仿宋" w:eastAsia="仿宋"/>
          <w:sz w:val="32"/>
          <w:szCs w:val="32"/>
          <w:lang w:eastAsia="zh-CN"/>
        </w:rPr>
        <w:t>共三层，使用</w:t>
      </w:r>
      <w:r>
        <w:rPr>
          <w:rFonts w:hint="eastAsia" w:ascii="仿宋" w:eastAsia="仿宋"/>
          <w:sz w:val="32"/>
          <w:szCs w:val="32"/>
          <w:lang w:val="en-US" w:eastAsia="zh-CN"/>
        </w:rPr>
        <w:t>1台溴化锂冷温水机组作为中央空调使用，并使用其他空调类设备进行区域制冷</w:t>
      </w:r>
      <w:r>
        <w:rPr>
          <w:rFonts w:hint="eastAsia" w:ascii="仿宋" w:eastAsia="仿宋"/>
          <w:sz w:val="32"/>
          <w:szCs w:val="32"/>
        </w:rPr>
        <w:t>。</w:t>
      </w:r>
    </w:p>
    <w:p>
      <w:pPr>
        <w:spacing w:line="560" w:lineRule="exact"/>
        <w:ind w:firstLine="640" w:firstLineChars="200"/>
        <w:outlineLvl w:val="0"/>
        <w:rPr>
          <w:rFonts w:ascii="仿宋" w:eastAsia="仿宋"/>
          <w:sz w:val="32"/>
          <w:szCs w:val="32"/>
        </w:rPr>
      </w:pPr>
      <w:r>
        <w:rPr>
          <w:rFonts w:ascii="仿宋" w:eastAsia="仿宋"/>
          <w:sz w:val="32"/>
          <w:szCs w:val="32"/>
        </w:rPr>
        <w:t>3</w:t>
      </w:r>
      <w:r>
        <w:rPr>
          <w:rFonts w:hint="eastAsia" w:ascii="仿宋" w:eastAsia="仿宋"/>
          <w:sz w:val="32"/>
          <w:szCs w:val="32"/>
        </w:rPr>
        <w:t>、递交响应文件的截止时间和地点</w:t>
      </w:r>
    </w:p>
    <w:p>
      <w:pPr>
        <w:spacing w:line="560" w:lineRule="exact"/>
        <w:ind w:firstLine="640" w:firstLineChars="200"/>
        <w:rPr>
          <w:rFonts w:ascii="仿宋" w:eastAsia="仿宋"/>
          <w:sz w:val="32"/>
          <w:szCs w:val="32"/>
        </w:rPr>
      </w:pPr>
      <w:r>
        <w:rPr>
          <w:rFonts w:ascii="仿宋" w:eastAsia="仿宋"/>
          <w:sz w:val="32"/>
          <w:szCs w:val="32"/>
        </w:rPr>
        <w:t>3.1</w:t>
      </w:r>
      <w:r>
        <w:rPr>
          <w:rFonts w:hint="eastAsia" w:ascii="仿宋" w:eastAsia="仿宋"/>
          <w:sz w:val="32"/>
          <w:szCs w:val="32"/>
        </w:rPr>
        <w:t>递交响应文件的截止时间：</w:t>
      </w:r>
      <w:r>
        <w:rPr>
          <w:rFonts w:ascii="仿宋" w:eastAsia="仿宋"/>
          <w:sz w:val="32"/>
          <w:szCs w:val="32"/>
          <w:u w:val="single"/>
        </w:rPr>
        <w:t xml:space="preserve">  </w:t>
      </w:r>
      <w:r>
        <w:rPr>
          <w:rFonts w:hint="eastAsia" w:ascii="仿宋" w:eastAsia="仿宋"/>
          <w:sz w:val="32"/>
          <w:szCs w:val="32"/>
          <w:u w:val="single"/>
        </w:rPr>
        <w:t>202</w:t>
      </w:r>
      <w:r>
        <w:rPr>
          <w:rFonts w:hint="eastAsia" w:ascii="仿宋" w:eastAsia="仿宋"/>
          <w:sz w:val="32"/>
          <w:szCs w:val="32"/>
          <w:u w:val="single"/>
          <w:lang w:val="en-US" w:eastAsia="zh-CN"/>
        </w:rPr>
        <w:t>1</w:t>
      </w:r>
      <w:r>
        <w:rPr>
          <w:rFonts w:hint="eastAsia" w:ascii="仿宋" w:eastAsia="仿宋"/>
          <w:sz w:val="32"/>
          <w:szCs w:val="32"/>
          <w:u w:val="single"/>
        </w:rPr>
        <w:t xml:space="preserve">  </w:t>
      </w:r>
      <w:r>
        <w:rPr>
          <w:rFonts w:hint="eastAsia" w:ascii="仿宋" w:eastAsia="仿宋"/>
          <w:sz w:val="32"/>
          <w:szCs w:val="32"/>
        </w:rPr>
        <w:t>年</w:t>
      </w:r>
      <w:r>
        <w:rPr>
          <w:rFonts w:ascii="仿宋" w:eastAsia="仿宋"/>
          <w:sz w:val="32"/>
          <w:szCs w:val="32"/>
          <w:u w:val="single"/>
        </w:rPr>
        <w:t xml:space="preserve"> </w:t>
      </w:r>
      <w:r>
        <w:rPr>
          <w:rFonts w:hint="eastAsia" w:ascii="仿宋" w:eastAsia="仿宋"/>
          <w:sz w:val="32"/>
          <w:szCs w:val="32"/>
          <w:u w:val="single"/>
          <w:lang w:val="en-US" w:eastAsia="zh-CN"/>
        </w:rPr>
        <w:t>9</w:t>
      </w:r>
      <w:r>
        <w:rPr>
          <w:rFonts w:ascii="仿宋" w:eastAsia="仿宋"/>
          <w:sz w:val="32"/>
          <w:szCs w:val="32"/>
          <w:u w:val="single"/>
        </w:rPr>
        <w:t xml:space="preserve"> </w:t>
      </w:r>
      <w:r>
        <w:rPr>
          <w:rFonts w:hint="eastAsia" w:ascii="仿宋" w:eastAsia="仿宋"/>
          <w:sz w:val="32"/>
          <w:szCs w:val="32"/>
        </w:rPr>
        <w:t>月</w:t>
      </w:r>
      <w:r>
        <w:rPr>
          <w:rFonts w:ascii="仿宋" w:eastAsia="仿宋"/>
          <w:sz w:val="32"/>
          <w:szCs w:val="32"/>
          <w:u w:val="single"/>
        </w:rPr>
        <w:t xml:space="preserve"> </w:t>
      </w:r>
      <w:r>
        <w:rPr>
          <w:rFonts w:hint="eastAsia" w:ascii="仿宋" w:eastAsia="仿宋"/>
          <w:sz w:val="32"/>
          <w:szCs w:val="32"/>
          <w:u w:val="single"/>
          <w:lang w:val="en-US" w:eastAsia="zh-CN"/>
        </w:rPr>
        <w:t>30</w:t>
      </w:r>
      <w:r>
        <w:rPr>
          <w:rFonts w:ascii="仿宋" w:eastAsia="仿宋"/>
          <w:sz w:val="32"/>
          <w:szCs w:val="32"/>
          <w:u w:val="single"/>
        </w:rPr>
        <w:t xml:space="preserve"> </w:t>
      </w:r>
      <w:r>
        <w:rPr>
          <w:rFonts w:hint="eastAsia" w:ascii="仿宋" w:eastAsia="仿宋"/>
          <w:sz w:val="32"/>
          <w:szCs w:val="32"/>
        </w:rPr>
        <w:t>日17点（北京时间）</w:t>
      </w:r>
    </w:p>
    <w:p>
      <w:pPr>
        <w:spacing w:line="560" w:lineRule="exact"/>
        <w:ind w:firstLine="640" w:firstLineChars="200"/>
        <w:rPr>
          <w:rFonts w:ascii="仿宋" w:eastAsia="仿宋"/>
          <w:sz w:val="32"/>
          <w:szCs w:val="32"/>
        </w:rPr>
      </w:pPr>
      <w:r>
        <w:rPr>
          <w:rFonts w:ascii="仿宋" w:eastAsia="仿宋"/>
          <w:sz w:val="32"/>
          <w:szCs w:val="32"/>
        </w:rPr>
        <w:t>3.2</w:t>
      </w:r>
      <w:r>
        <w:rPr>
          <w:rFonts w:hint="eastAsia" w:ascii="仿宋" w:eastAsia="仿宋"/>
          <w:sz w:val="32"/>
          <w:szCs w:val="32"/>
        </w:rPr>
        <w:t>地点：北京市丰台区东高地四营门北路</w:t>
      </w:r>
      <w:r>
        <w:rPr>
          <w:rFonts w:ascii="仿宋" w:eastAsia="仿宋"/>
          <w:sz w:val="32"/>
          <w:szCs w:val="32"/>
        </w:rPr>
        <w:t>2</w:t>
      </w:r>
      <w:r>
        <w:rPr>
          <w:rFonts w:hint="eastAsia" w:ascii="仿宋" w:eastAsia="仿宋"/>
          <w:sz w:val="32"/>
          <w:szCs w:val="32"/>
        </w:rPr>
        <w:t>号</w:t>
      </w:r>
      <w:r>
        <w:rPr>
          <w:rFonts w:ascii="仿宋" w:eastAsia="仿宋"/>
          <w:sz w:val="32"/>
          <w:szCs w:val="32"/>
        </w:rPr>
        <w:t>1#</w:t>
      </w:r>
      <w:r>
        <w:rPr>
          <w:rFonts w:hint="eastAsia" w:ascii="仿宋" w:eastAsia="仿宋"/>
          <w:sz w:val="32"/>
          <w:szCs w:val="32"/>
        </w:rPr>
        <w:t>科研楼</w:t>
      </w:r>
    </w:p>
    <w:p>
      <w:pPr>
        <w:spacing w:line="560" w:lineRule="exact"/>
        <w:ind w:firstLine="640" w:firstLineChars="200"/>
        <w:rPr>
          <w:rFonts w:ascii="仿宋" w:eastAsia="仿宋"/>
          <w:sz w:val="32"/>
          <w:szCs w:val="32"/>
        </w:rPr>
      </w:pPr>
      <w:r>
        <w:rPr>
          <w:rFonts w:ascii="仿宋" w:eastAsia="仿宋"/>
          <w:sz w:val="32"/>
          <w:szCs w:val="32"/>
        </w:rPr>
        <w:t>3.3</w:t>
      </w:r>
      <w:r>
        <w:rPr>
          <w:rFonts w:hint="eastAsia" w:ascii="仿宋" w:eastAsia="仿宋"/>
          <w:sz w:val="32"/>
          <w:szCs w:val="32"/>
        </w:rPr>
        <w:t>逾期送达或者不按采购文件要求密封的响应文件，采购方将拒绝接收。</w:t>
      </w:r>
    </w:p>
    <w:p>
      <w:pPr>
        <w:spacing w:line="560" w:lineRule="exact"/>
        <w:ind w:firstLine="640" w:firstLineChars="200"/>
        <w:rPr>
          <w:rFonts w:ascii="仿宋" w:eastAsia="仿宋"/>
          <w:sz w:val="32"/>
          <w:szCs w:val="32"/>
        </w:rPr>
      </w:pPr>
      <w:r>
        <w:rPr>
          <w:rFonts w:ascii="仿宋" w:eastAsia="仿宋"/>
          <w:sz w:val="32"/>
          <w:szCs w:val="32"/>
        </w:rPr>
        <w:t>4</w:t>
      </w:r>
      <w:r>
        <w:rPr>
          <w:rFonts w:hint="eastAsia" w:ascii="仿宋" w:eastAsia="仿宋"/>
          <w:sz w:val="32"/>
          <w:szCs w:val="32"/>
        </w:rPr>
        <w:t>、响应文件数量：正本</w:t>
      </w:r>
      <w:r>
        <w:rPr>
          <w:rFonts w:ascii="仿宋" w:eastAsia="仿宋"/>
          <w:sz w:val="32"/>
          <w:szCs w:val="32"/>
          <w:u w:val="single"/>
        </w:rPr>
        <w:t xml:space="preserve"> </w:t>
      </w:r>
      <w:r>
        <w:rPr>
          <w:rFonts w:hint="eastAsia" w:ascii="仿宋" w:eastAsia="仿宋"/>
          <w:sz w:val="32"/>
          <w:szCs w:val="32"/>
          <w:u w:val="single"/>
        </w:rPr>
        <w:t xml:space="preserve">1 </w:t>
      </w:r>
      <w:r>
        <w:rPr>
          <w:rFonts w:hint="eastAsia" w:ascii="仿宋" w:eastAsia="仿宋"/>
          <w:sz w:val="32"/>
          <w:szCs w:val="32"/>
        </w:rPr>
        <w:t>份；副本</w:t>
      </w:r>
      <w:r>
        <w:rPr>
          <w:rFonts w:ascii="仿宋" w:eastAsia="仿宋"/>
          <w:sz w:val="32"/>
          <w:szCs w:val="32"/>
          <w:u w:val="single"/>
        </w:rPr>
        <w:t xml:space="preserve"> </w:t>
      </w:r>
      <w:r>
        <w:rPr>
          <w:rFonts w:hint="eastAsia" w:ascii="仿宋" w:eastAsia="仿宋"/>
          <w:sz w:val="32"/>
          <w:szCs w:val="32"/>
          <w:u w:val="single"/>
        </w:rPr>
        <w:t>2</w:t>
      </w:r>
      <w:r>
        <w:rPr>
          <w:rFonts w:ascii="仿宋" w:eastAsia="仿宋"/>
          <w:sz w:val="32"/>
          <w:szCs w:val="32"/>
          <w:u w:val="single"/>
        </w:rPr>
        <w:t xml:space="preserve"> </w:t>
      </w:r>
      <w:r>
        <w:rPr>
          <w:rFonts w:hint="eastAsia" w:ascii="仿宋" w:eastAsia="仿宋"/>
          <w:sz w:val="32"/>
          <w:szCs w:val="32"/>
        </w:rPr>
        <w:t>份（正副本内容应当一致，若正副本内容有差异，以正本为准）；</w:t>
      </w:r>
      <w:r>
        <w:rPr>
          <w:rFonts w:ascii="仿宋" w:eastAsia="仿宋"/>
          <w:sz w:val="32"/>
          <w:szCs w:val="32"/>
        </w:rPr>
        <w:t xml:space="preserve"> </w:t>
      </w:r>
    </w:p>
    <w:p>
      <w:pPr>
        <w:spacing w:line="560" w:lineRule="exact"/>
        <w:ind w:firstLine="640" w:firstLineChars="200"/>
        <w:rPr>
          <w:rFonts w:ascii="仿宋" w:eastAsia="仿宋"/>
          <w:sz w:val="32"/>
          <w:szCs w:val="32"/>
        </w:rPr>
      </w:pPr>
      <w:r>
        <w:rPr>
          <w:rFonts w:hint="eastAsia" w:ascii="仿宋" w:eastAsia="仿宋"/>
          <w:sz w:val="32"/>
          <w:szCs w:val="32"/>
        </w:rPr>
        <w:t>供应商应按采购文件的要求，使用文件袋将装订成册的响应文件密封，</w:t>
      </w:r>
      <w:r>
        <w:rPr>
          <w:rFonts w:hint="eastAsia" w:ascii="仿宋" w:eastAsia="仿宋"/>
          <w:kern w:val="24"/>
          <w:sz w:val="32"/>
          <w:szCs w:val="28"/>
        </w:rPr>
        <w:t>在骑缝处加盖公章和法定代表人签章</w:t>
      </w:r>
      <w:r>
        <w:rPr>
          <w:rFonts w:hint="eastAsia" w:ascii="仿宋" w:eastAsia="仿宋"/>
          <w:sz w:val="32"/>
          <w:szCs w:val="32"/>
        </w:rPr>
        <w:t>方为有效。</w:t>
      </w:r>
    </w:p>
    <w:p>
      <w:pPr>
        <w:spacing w:line="560" w:lineRule="exact"/>
        <w:ind w:firstLine="640" w:firstLineChars="200"/>
        <w:rPr>
          <w:rFonts w:ascii="仿宋" w:eastAsia="仿宋"/>
          <w:sz w:val="32"/>
          <w:szCs w:val="32"/>
        </w:rPr>
      </w:pPr>
      <w:r>
        <w:rPr>
          <w:rFonts w:ascii="仿宋" w:eastAsia="仿宋"/>
          <w:sz w:val="32"/>
          <w:szCs w:val="32"/>
        </w:rPr>
        <w:t>5</w:t>
      </w:r>
      <w:r>
        <w:rPr>
          <w:rFonts w:hint="eastAsia" w:ascii="仿宋" w:eastAsia="仿宋"/>
          <w:sz w:val="32"/>
          <w:szCs w:val="32"/>
        </w:rPr>
        <w:t>、联系方式</w:t>
      </w:r>
    </w:p>
    <w:p>
      <w:pPr>
        <w:spacing w:line="560" w:lineRule="exact"/>
        <w:ind w:firstLine="640" w:firstLineChars="200"/>
        <w:rPr>
          <w:rFonts w:ascii="仿宋" w:eastAsia="仿宋"/>
          <w:sz w:val="32"/>
          <w:szCs w:val="32"/>
        </w:rPr>
      </w:pPr>
      <w:r>
        <w:rPr>
          <w:rFonts w:hint="eastAsia" w:ascii="仿宋" w:eastAsia="仿宋"/>
          <w:sz w:val="32"/>
          <w:szCs w:val="32"/>
        </w:rPr>
        <w:t>联系人：</w:t>
      </w:r>
      <w:r>
        <w:rPr>
          <w:rFonts w:hint="eastAsia" w:ascii="仿宋" w:eastAsia="仿宋"/>
          <w:sz w:val="32"/>
          <w:szCs w:val="32"/>
          <w:lang w:eastAsia="zh-CN"/>
        </w:rPr>
        <w:t>申梦冬</w:t>
      </w:r>
      <w:r>
        <w:rPr>
          <w:rFonts w:ascii="仿宋" w:eastAsia="仿宋"/>
          <w:sz w:val="32"/>
          <w:szCs w:val="32"/>
        </w:rPr>
        <w:t xml:space="preserve">     </w:t>
      </w:r>
    </w:p>
    <w:p>
      <w:pPr>
        <w:spacing w:line="560" w:lineRule="exact"/>
        <w:ind w:firstLine="640" w:firstLineChars="200"/>
        <w:rPr>
          <w:rFonts w:hint="default" w:ascii="仿宋" w:eastAsia="仿宋"/>
          <w:sz w:val="32"/>
          <w:szCs w:val="32"/>
          <w:lang w:val="en-US" w:eastAsia="zh-CN"/>
        </w:rPr>
      </w:pPr>
      <w:r>
        <w:rPr>
          <w:rFonts w:hint="eastAsia" w:ascii="仿宋" w:eastAsia="仿宋"/>
          <w:sz w:val="32"/>
          <w:szCs w:val="32"/>
        </w:rPr>
        <w:t>电话：</w:t>
      </w:r>
      <w:r>
        <w:rPr>
          <w:rFonts w:hint="eastAsia" w:ascii="仿宋" w:eastAsia="仿宋"/>
          <w:sz w:val="32"/>
          <w:szCs w:val="32"/>
          <w:lang w:val="en-US" w:eastAsia="zh-CN"/>
        </w:rPr>
        <w:t>18701343211</w:t>
      </w:r>
    </w:p>
    <w:p>
      <w:pPr>
        <w:spacing w:line="560" w:lineRule="exact"/>
        <w:ind w:firstLine="640" w:firstLineChars="200"/>
        <w:rPr>
          <w:rFonts w:ascii="仿宋" w:eastAsia="仿宋"/>
          <w:sz w:val="32"/>
          <w:szCs w:val="32"/>
        </w:rPr>
      </w:pPr>
      <w:r>
        <w:rPr>
          <w:rFonts w:hint="eastAsia" w:ascii="仿宋" w:eastAsia="仿宋"/>
          <w:sz w:val="32"/>
          <w:szCs w:val="32"/>
        </w:rPr>
        <w:t>项目联系人：</w:t>
      </w:r>
      <w:r>
        <w:rPr>
          <w:rFonts w:hint="eastAsia" w:ascii="仿宋" w:eastAsia="仿宋"/>
          <w:sz w:val="32"/>
          <w:szCs w:val="32"/>
          <w:lang w:eastAsia="zh-CN"/>
        </w:rPr>
        <w:t>徐志军</w:t>
      </w:r>
      <w:r>
        <w:rPr>
          <w:rFonts w:hint="eastAsia" w:ascii="仿宋" w:eastAsia="仿宋"/>
          <w:sz w:val="32"/>
          <w:szCs w:val="32"/>
        </w:rPr>
        <w:t xml:space="preserve">            </w:t>
      </w:r>
    </w:p>
    <w:p>
      <w:pPr>
        <w:spacing w:line="560" w:lineRule="exact"/>
        <w:ind w:firstLine="640" w:firstLineChars="200"/>
        <w:rPr>
          <w:rFonts w:ascii="仿宋" w:eastAsia="仿宋"/>
          <w:sz w:val="32"/>
          <w:szCs w:val="32"/>
        </w:rPr>
      </w:pPr>
      <w:r>
        <w:rPr>
          <w:rFonts w:hint="eastAsia" w:ascii="仿宋" w:eastAsia="仿宋"/>
          <w:sz w:val="32"/>
          <w:szCs w:val="32"/>
        </w:rPr>
        <w:t>电话：1</w:t>
      </w:r>
      <w:r>
        <w:rPr>
          <w:rFonts w:hint="eastAsia" w:ascii="仿宋" w:eastAsia="仿宋"/>
          <w:sz w:val="32"/>
          <w:szCs w:val="32"/>
          <w:lang w:val="en-US" w:eastAsia="zh-CN"/>
        </w:rPr>
        <w:t>3572082550</w:t>
      </w:r>
      <w:r>
        <w:rPr>
          <w:rFonts w:hint="eastAsia" w:ascii="仿宋" w:eastAsia="仿宋"/>
          <w:sz w:val="32"/>
          <w:szCs w:val="32"/>
        </w:rPr>
        <w:t xml:space="preserve">              </w:t>
      </w:r>
    </w:p>
    <w:p>
      <w:pPr>
        <w:spacing w:line="560" w:lineRule="exact"/>
        <w:ind w:firstLine="640" w:firstLineChars="200"/>
        <w:rPr>
          <w:rFonts w:ascii="仿宋" w:eastAsia="仿宋"/>
          <w:sz w:val="32"/>
          <w:szCs w:val="32"/>
        </w:rPr>
      </w:pPr>
      <w:r>
        <w:rPr>
          <w:rFonts w:hint="eastAsia" w:ascii="仿宋" w:eastAsia="仿宋"/>
          <w:sz w:val="32"/>
          <w:szCs w:val="32"/>
        </w:rPr>
        <w:t>传真：</w:t>
      </w:r>
      <w:r>
        <w:rPr>
          <w:rFonts w:ascii="仿宋" w:eastAsia="仿宋"/>
          <w:sz w:val="32"/>
          <w:szCs w:val="32"/>
        </w:rPr>
        <w:t>010-68757706</w:t>
      </w:r>
    </w:p>
    <w:p>
      <w:pPr>
        <w:widowControl/>
        <w:ind w:firstLine="640" w:firstLineChars="200"/>
        <w:rPr>
          <w:rFonts w:ascii="仿宋" w:hAnsi="仿宋" w:eastAsia="仿宋"/>
          <w:sz w:val="32"/>
          <w:szCs w:val="32"/>
        </w:rPr>
      </w:pPr>
      <w:r>
        <w:rPr>
          <w:rFonts w:hint="eastAsia" w:ascii="仿宋" w:eastAsia="仿宋"/>
          <w:sz w:val="32"/>
          <w:szCs w:val="32"/>
        </w:rPr>
        <w:t>地址：北京市丰台区东高地四营门北路</w:t>
      </w:r>
      <w:r>
        <w:rPr>
          <w:rFonts w:ascii="仿宋" w:eastAsia="仿宋"/>
          <w:sz w:val="32"/>
          <w:szCs w:val="32"/>
        </w:rPr>
        <w:t>2</w:t>
      </w:r>
      <w:r>
        <w:rPr>
          <w:rFonts w:hint="eastAsia" w:ascii="仿宋" w:eastAsia="仿宋"/>
          <w:sz w:val="32"/>
          <w:szCs w:val="32"/>
        </w:rPr>
        <w:t>号</w:t>
      </w:r>
    </w:p>
    <w:p>
      <w:pPr>
        <w:widowControl/>
        <w:jc w:val="left"/>
        <w:rPr>
          <w:rFonts w:ascii="仿宋" w:hAnsi="仿宋" w:eastAsia="仿宋"/>
          <w:b/>
          <w:sz w:val="32"/>
          <w:szCs w:val="32"/>
        </w:rPr>
      </w:pPr>
      <w:r>
        <w:rPr>
          <w:rFonts w:ascii="仿宋" w:hAnsi="仿宋" w:eastAsia="仿宋"/>
          <w:sz w:val="32"/>
          <w:szCs w:val="32"/>
        </w:rPr>
        <w:br w:type="page"/>
      </w:r>
      <w:r>
        <w:rPr>
          <w:rFonts w:hint="eastAsia" w:ascii="仿宋" w:hAnsi="仿宋" w:eastAsia="仿宋"/>
          <w:sz w:val="32"/>
          <w:szCs w:val="32"/>
        </w:rPr>
        <w:t xml:space="preserve">                  </w:t>
      </w:r>
      <w:r>
        <w:rPr>
          <w:rFonts w:hint="eastAsia" w:ascii="仿宋" w:hAnsi="仿宋" w:eastAsia="仿宋"/>
          <w:b/>
          <w:sz w:val="32"/>
          <w:szCs w:val="32"/>
        </w:rPr>
        <w:t>第二章</w:t>
      </w:r>
      <w:r>
        <w:rPr>
          <w:rFonts w:ascii="仿宋" w:hAnsi="仿宋" w:eastAsia="仿宋"/>
          <w:b/>
          <w:sz w:val="32"/>
          <w:szCs w:val="32"/>
        </w:rPr>
        <w:t xml:space="preserve"> </w:t>
      </w:r>
      <w:r>
        <w:rPr>
          <w:rFonts w:hint="eastAsia" w:ascii="仿宋" w:hAnsi="仿宋" w:eastAsia="仿宋"/>
          <w:b/>
          <w:sz w:val="32"/>
          <w:szCs w:val="32"/>
        </w:rPr>
        <w:t>采购须知</w:t>
      </w:r>
    </w:p>
    <w:p>
      <w:pPr>
        <w:ind w:firstLine="640" w:firstLineChars="200"/>
        <w:rPr>
          <w:rFonts w:ascii="仿宋" w:hAnsi="仿宋" w:eastAsia="仿宋"/>
          <w:sz w:val="32"/>
          <w:szCs w:val="32"/>
        </w:rPr>
      </w:pPr>
      <w:r>
        <w:rPr>
          <w:rFonts w:ascii="仿宋" w:hAnsi="仿宋" w:eastAsia="仿宋"/>
          <w:sz w:val="32"/>
          <w:szCs w:val="32"/>
        </w:rPr>
        <w:t>1、本项目</w:t>
      </w:r>
      <w:r>
        <w:rPr>
          <w:rFonts w:hint="eastAsia" w:ascii="仿宋" w:hAnsi="仿宋" w:eastAsia="仿宋"/>
          <w:sz w:val="32"/>
          <w:szCs w:val="32"/>
        </w:rPr>
        <w:t>采用竞争性谈判采购方式，采用</w:t>
      </w:r>
      <w:r>
        <w:rPr>
          <w:rFonts w:hint="eastAsia" w:ascii="仿宋" w:hAnsi="仿宋" w:eastAsia="仿宋"/>
          <w:sz w:val="32"/>
          <w:szCs w:val="32"/>
          <w:u w:val="single"/>
        </w:rPr>
        <w:t>综合评议法</w:t>
      </w:r>
      <w:r>
        <w:rPr>
          <w:rFonts w:hint="eastAsia" w:ascii="仿宋" w:hAnsi="仿宋" w:eastAsia="仿宋"/>
          <w:sz w:val="32"/>
          <w:szCs w:val="32"/>
        </w:rPr>
        <w:t>，在所有参加竞争性谈判的供应商中选出意向供应商。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、采购文件由5部分构成</w:t>
      </w:r>
      <w:r>
        <w:rPr>
          <w:rFonts w:ascii="仿宋" w:hAnsi="仿宋" w:eastAsia="仿宋"/>
          <w:sz w:val="32"/>
          <w:szCs w:val="32"/>
        </w:rPr>
        <w:t xml:space="preserve">, </w:t>
      </w:r>
      <w:r>
        <w:rPr>
          <w:rFonts w:hint="eastAsia" w:ascii="仿宋" w:hAnsi="仿宋" w:eastAsia="仿宋"/>
          <w:sz w:val="32"/>
          <w:szCs w:val="32"/>
        </w:rPr>
        <w:t>详见目录。</w:t>
      </w:r>
    </w:p>
    <w:p>
      <w:pPr>
        <w:ind w:firstLine="640" w:firstLineChars="200"/>
        <w:rPr>
          <w:rFonts w:ascii="仿宋" w:hAnsi="仿宋" w:eastAsia="仿宋"/>
          <w:sz w:val="32"/>
          <w:szCs w:val="32"/>
        </w:rPr>
      </w:pPr>
      <w:r>
        <w:rPr>
          <w:rFonts w:ascii="仿宋" w:hAnsi="仿宋" w:eastAsia="仿宋"/>
          <w:sz w:val="32"/>
          <w:szCs w:val="32"/>
        </w:rPr>
        <w:t>3、在截止</w:t>
      </w:r>
      <w:r>
        <w:rPr>
          <w:rFonts w:hint="eastAsia" w:ascii="仿宋" w:hAnsi="仿宋" w:eastAsia="仿宋"/>
          <w:sz w:val="32"/>
          <w:szCs w:val="32"/>
        </w:rPr>
        <w:t>日</w:t>
      </w:r>
      <w:r>
        <w:rPr>
          <w:rFonts w:ascii="仿宋" w:hAnsi="仿宋" w:eastAsia="仿宋"/>
          <w:sz w:val="32"/>
          <w:szCs w:val="32"/>
        </w:rPr>
        <w:t>期前,采购方可主动地或在解答</w:t>
      </w:r>
      <w:r>
        <w:rPr>
          <w:rFonts w:hint="eastAsia" w:ascii="仿宋" w:hAnsi="仿宋" w:eastAsia="仿宋"/>
          <w:sz w:val="32"/>
          <w:szCs w:val="32"/>
        </w:rPr>
        <w:t>供应商</w:t>
      </w:r>
      <w:r>
        <w:rPr>
          <w:rFonts w:ascii="仿宋" w:hAnsi="仿宋" w:eastAsia="仿宋"/>
          <w:sz w:val="32"/>
          <w:szCs w:val="32"/>
        </w:rPr>
        <w:t xml:space="preserve">提出的澄清问题时对采购文件进行修改。采购文件的修改是采购文件的组成部分, </w:t>
      </w:r>
      <w:r>
        <w:rPr>
          <w:rFonts w:hint="eastAsia" w:ascii="仿宋" w:hAnsi="仿宋" w:eastAsia="仿宋"/>
          <w:sz w:val="32"/>
          <w:szCs w:val="32"/>
        </w:rPr>
        <w:t>将通知所有邀请的供应商</w:t>
      </w:r>
      <w:r>
        <w:rPr>
          <w:rFonts w:ascii="仿宋" w:hAnsi="仿宋" w:eastAsia="仿宋"/>
          <w:sz w:val="32"/>
          <w:szCs w:val="32"/>
        </w:rPr>
        <w:t xml:space="preserve">, </w:t>
      </w:r>
      <w:r>
        <w:rPr>
          <w:rFonts w:hint="eastAsia" w:ascii="仿宋" w:hAnsi="仿宋" w:eastAsia="仿宋"/>
          <w:sz w:val="32"/>
          <w:szCs w:val="32"/>
        </w:rPr>
        <w:t>供应商</w:t>
      </w:r>
      <w:r>
        <w:rPr>
          <w:rFonts w:ascii="仿宋" w:hAnsi="仿宋" w:eastAsia="仿宋"/>
          <w:sz w:val="32"/>
          <w:szCs w:val="32"/>
        </w:rPr>
        <w:t xml:space="preserve">在接到上述通知后, </w:t>
      </w:r>
      <w:r>
        <w:rPr>
          <w:rFonts w:hint="eastAsia" w:ascii="仿宋" w:hAnsi="仿宋" w:eastAsia="仿宋"/>
          <w:sz w:val="32"/>
          <w:szCs w:val="32"/>
        </w:rPr>
        <w:t>应向采购方确认。</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供应商应认真阅读本文件中所有事项、格式、条款等；充分考虑本项目实际及市场因素，根据采购文件要求自主报价，报价应包含货物价格、税费、运输及保险等项目所有费用，明示单价和汇总价，并由法人代表或授权代表签署。</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供应商没有按照采购文件要求提交全部资料、不符合采购文件规定的资格条件、响应文件未盖单位公章或未经负责人签字或者没有对采购文件在各个方面都作出实质性的响应、供应商有串通、弄虚作假等违法行为的，其响应文件应被否决。</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采购方对于供应商递交的响应文件有理由视为供应商已清晰知晓采购文件全部内容，报价已充分包含该项目所有风险。凡因供应商对响应文件疏忽或误解，市场风险预估不足而造成的风险，应由供应商自行承担。</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、本项目不接受有关联关系的单位同时参与竞争性谈判。</w:t>
      </w:r>
    </w:p>
    <w:p>
      <w:pPr>
        <w:widowControl/>
        <w:jc w:val="center"/>
        <w:rPr>
          <w:rFonts w:ascii="仿宋" w:hAnsi="仿宋" w:eastAsia="仿宋"/>
          <w:b/>
          <w:sz w:val="32"/>
          <w:szCs w:val="32"/>
        </w:rPr>
      </w:pPr>
      <w:r>
        <w:rPr>
          <w:rFonts w:ascii="仿宋" w:hAnsi="仿宋" w:eastAsia="仿宋"/>
          <w:sz w:val="32"/>
          <w:szCs w:val="32"/>
        </w:rPr>
        <w:br w:type="page"/>
      </w:r>
      <w:r>
        <w:rPr>
          <w:rFonts w:hint="eastAsia" w:ascii="仿宋" w:hAnsi="仿宋" w:eastAsia="仿宋"/>
          <w:b/>
          <w:sz w:val="32"/>
          <w:szCs w:val="32"/>
        </w:rPr>
        <w:t>第三章</w:t>
      </w:r>
      <w:r>
        <w:rPr>
          <w:rFonts w:ascii="仿宋" w:hAnsi="仿宋" w:eastAsia="仿宋"/>
          <w:b/>
          <w:sz w:val="32"/>
          <w:szCs w:val="32"/>
        </w:rPr>
        <w:t xml:space="preserve"> </w:t>
      </w:r>
      <w:r>
        <w:rPr>
          <w:rFonts w:hint="eastAsia" w:ascii="仿宋" w:hAnsi="仿宋" w:eastAsia="仿宋"/>
          <w:b/>
          <w:sz w:val="32"/>
          <w:szCs w:val="32"/>
          <w:lang w:eastAsia="zh-CN"/>
        </w:rPr>
        <w:t>空调类设备维保</w:t>
      </w:r>
      <w:r>
        <w:rPr>
          <w:rFonts w:hint="eastAsia" w:ascii="仿宋" w:hAnsi="仿宋" w:eastAsia="仿宋"/>
          <w:b/>
          <w:sz w:val="32"/>
          <w:szCs w:val="32"/>
        </w:rPr>
        <w:t>服务内容及要求</w:t>
      </w:r>
    </w:p>
    <w:p>
      <w:pPr>
        <w:spacing w:line="560" w:lineRule="exact"/>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lang w:eastAsia="zh-CN"/>
        </w:rPr>
        <w:t>空调类设备维保</w:t>
      </w:r>
      <w:r>
        <w:rPr>
          <w:rFonts w:hint="eastAsia" w:ascii="仿宋" w:hAnsi="仿宋" w:eastAsia="仿宋"/>
          <w:b/>
          <w:sz w:val="32"/>
          <w:szCs w:val="32"/>
        </w:rPr>
        <w:t>服务需求</w:t>
      </w:r>
    </w:p>
    <w:p>
      <w:pPr>
        <w:spacing w:line="560" w:lineRule="exact"/>
        <w:ind w:firstLine="640" w:firstLineChars="200"/>
        <w:rPr>
          <w:rFonts w:ascii="仿宋" w:hAnsi="仿宋" w:eastAsia="仿宋"/>
          <w:sz w:val="32"/>
          <w:szCs w:val="32"/>
        </w:rPr>
      </w:pPr>
      <w:r>
        <w:rPr>
          <w:rFonts w:hint="eastAsia" w:ascii="仿宋" w:eastAsia="仿宋"/>
          <w:sz w:val="32"/>
          <w:szCs w:val="32"/>
        </w:rPr>
        <w:t>北京时代民芯科技有限公司西安分公司，位于西安市高新区新型工业园企业壹号公园</w:t>
      </w:r>
      <w:r>
        <w:rPr>
          <w:rFonts w:hint="eastAsia" w:ascii="仿宋" w:eastAsia="仿宋"/>
          <w:sz w:val="32"/>
          <w:szCs w:val="32"/>
          <w:lang w:val="en-US" w:eastAsia="zh-CN"/>
        </w:rPr>
        <w:t>J07楼</w:t>
      </w:r>
      <w:r>
        <w:rPr>
          <w:rFonts w:hint="eastAsia" w:ascii="仿宋" w:eastAsia="仿宋"/>
          <w:sz w:val="32"/>
          <w:szCs w:val="32"/>
          <w:lang w:eastAsia="zh-CN"/>
        </w:rPr>
        <w:t>、</w:t>
      </w:r>
      <w:r>
        <w:rPr>
          <w:rFonts w:hint="eastAsia" w:ascii="仿宋" w:eastAsia="仿宋"/>
          <w:sz w:val="32"/>
          <w:szCs w:val="32"/>
          <w:lang w:val="en-US" w:eastAsia="zh-CN"/>
        </w:rPr>
        <w:t>J42楼</w:t>
      </w:r>
      <w:r>
        <w:rPr>
          <w:rFonts w:hint="eastAsia" w:ascii="仿宋" w:eastAsia="仿宋"/>
          <w:sz w:val="32"/>
          <w:szCs w:val="32"/>
          <w:lang w:eastAsia="zh-CN"/>
        </w:rPr>
        <w:t>。其中</w:t>
      </w:r>
      <w:r>
        <w:rPr>
          <w:rFonts w:hint="eastAsia" w:ascii="仿宋" w:eastAsia="仿宋"/>
          <w:sz w:val="32"/>
          <w:szCs w:val="32"/>
        </w:rPr>
        <w:t>J07楼</w:t>
      </w:r>
      <w:r>
        <w:rPr>
          <w:rFonts w:hint="eastAsia" w:ascii="仿宋" w:eastAsia="仿宋"/>
          <w:sz w:val="32"/>
          <w:szCs w:val="32"/>
          <w:lang w:eastAsia="zh-CN"/>
        </w:rPr>
        <w:t>共三层，使用</w:t>
      </w:r>
      <w:r>
        <w:rPr>
          <w:rFonts w:hint="eastAsia" w:ascii="仿宋" w:eastAsia="仿宋"/>
          <w:sz w:val="32"/>
          <w:szCs w:val="32"/>
          <w:lang w:val="en-US" w:eastAsia="zh-CN"/>
        </w:rPr>
        <w:t>2台溴化锂冷温水机组作为中央空调使用，并使用其他空调类设备进行区域制冷；</w:t>
      </w:r>
      <w:r>
        <w:rPr>
          <w:rFonts w:hint="eastAsia" w:ascii="仿宋" w:eastAsia="仿宋"/>
          <w:sz w:val="32"/>
          <w:szCs w:val="32"/>
        </w:rPr>
        <w:t>J</w:t>
      </w:r>
      <w:r>
        <w:rPr>
          <w:rFonts w:hint="eastAsia" w:ascii="仿宋" w:eastAsia="仿宋"/>
          <w:sz w:val="32"/>
          <w:szCs w:val="32"/>
          <w:lang w:val="en-US" w:eastAsia="zh-CN"/>
        </w:rPr>
        <w:t>42</w:t>
      </w:r>
      <w:r>
        <w:rPr>
          <w:rFonts w:hint="eastAsia" w:ascii="仿宋" w:eastAsia="仿宋"/>
          <w:sz w:val="32"/>
          <w:szCs w:val="32"/>
        </w:rPr>
        <w:t>楼</w:t>
      </w:r>
      <w:r>
        <w:rPr>
          <w:rFonts w:hint="eastAsia" w:ascii="仿宋" w:eastAsia="仿宋"/>
          <w:sz w:val="32"/>
          <w:szCs w:val="32"/>
          <w:lang w:eastAsia="zh-CN"/>
        </w:rPr>
        <w:t>共三层，使用</w:t>
      </w:r>
      <w:r>
        <w:rPr>
          <w:rFonts w:hint="eastAsia" w:ascii="仿宋" w:eastAsia="仿宋"/>
          <w:sz w:val="32"/>
          <w:szCs w:val="32"/>
          <w:lang w:val="en-US" w:eastAsia="zh-CN"/>
        </w:rPr>
        <w:t>1台溴化锂冷温水机组作为中央空调使用，并使用其他空调类设备进行区域制冷</w:t>
      </w:r>
      <w:r>
        <w:rPr>
          <w:rFonts w:hint="eastAsia" w:ascii="仿宋" w:eastAsia="仿宋"/>
          <w:sz w:val="32"/>
          <w:szCs w:val="32"/>
          <w:lang w:eastAsia="zh-CN"/>
        </w:rPr>
        <w:t>。空调设备作为本单位科研生产过程中的重要动力保障设备</w:t>
      </w:r>
      <w:r>
        <w:rPr>
          <w:rFonts w:hint="eastAsia" w:ascii="仿宋" w:hAnsi="仿宋" w:eastAsia="仿宋"/>
          <w:sz w:val="32"/>
          <w:szCs w:val="32"/>
          <w:lang w:eastAsia="zh-CN"/>
        </w:rPr>
        <w:t>，需时刻保持正常运转，所以需</w:t>
      </w:r>
      <w:r>
        <w:rPr>
          <w:rFonts w:hint="eastAsia" w:ascii="仿宋" w:hAnsi="仿宋" w:eastAsia="仿宋"/>
          <w:sz w:val="32"/>
          <w:szCs w:val="32"/>
        </w:rPr>
        <w:t>对公司</w:t>
      </w:r>
      <w:r>
        <w:rPr>
          <w:rFonts w:hint="eastAsia" w:ascii="仿宋" w:hAnsi="仿宋" w:eastAsia="仿宋"/>
          <w:sz w:val="32"/>
          <w:szCs w:val="32"/>
          <w:lang w:eastAsia="zh-CN"/>
        </w:rPr>
        <w:t>两栋研发楼进行空调类设备维保服务</w:t>
      </w:r>
      <w:r>
        <w:rPr>
          <w:rFonts w:hint="eastAsia" w:ascii="仿宋" w:hAnsi="仿宋" w:eastAsia="仿宋"/>
          <w:sz w:val="32"/>
          <w:szCs w:val="32"/>
        </w:rPr>
        <w:t>。</w:t>
      </w:r>
    </w:p>
    <w:p>
      <w:pPr>
        <w:spacing w:line="560" w:lineRule="exact"/>
        <w:rPr>
          <w:rFonts w:ascii="宋体" w:hAnsi="宋体"/>
          <w:b/>
          <w:sz w:val="20"/>
        </w:rPr>
      </w:pPr>
      <w:r>
        <w:rPr>
          <w:rFonts w:hint="eastAsia" w:ascii="仿宋" w:hAnsi="仿宋" w:eastAsia="仿宋"/>
          <w:b/>
          <w:sz w:val="32"/>
          <w:szCs w:val="32"/>
        </w:rPr>
        <w:t xml:space="preserve">2、 </w:t>
      </w:r>
      <w:r>
        <w:rPr>
          <w:rFonts w:hint="eastAsia" w:ascii="仿宋" w:hAnsi="仿宋" w:eastAsia="仿宋"/>
          <w:b/>
          <w:sz w:val="32"/>
          <w:szCs w:val="32"/>
          <w:lang w:eastAsia="zh-CN"/>
        </w:rPr>
        <w:t>空调类设备维保服务</w:t>
      </w:r>
      <w:r>
        <w:rPr>
          <w:rFonts w:hint="eastAsia" w:ascii="仿宋" w:hAnsi="仿宋" w:eastAsia="仿宋"/>
          <w:b/>
          <w:sz w:val="32"/>
          <w:szCs w:val="32"/>
        </w:rPr>
        <w:t>内容及要求</w:t>
      </w:r>
      <w:r>
        <w:rPr>
          <w:rFonts w:hint="eastAsia" w:ascii="宋体" w:hAnsi="宋体"/>
          <w:b/>
          <w:sz w:val="20"/>
        </w:rPr>
        <w:t xml:space="preserve"> </w:t>
      </w:r>
    </w:p>
    <w:p>
      <w:pPr>
        <w:rPr>
          <w:rFonts w:ascii="仿宋" w:hAnsi="仿宋" w:eastAsia="仿宋"/>
          <w:b/>
          <w:sz w:val="32"/>
          <w:szCs w:val="32"/>
        </w:rPr>
      </w:pPr>
      <w:r>
        <w:rPr>
          <w:rFonts w:hint="eastAsia" w:ascii="仿宋" w:hAnsi="仿宋" w:eastAsia="仿宋"/>
          <w:b/>
          <w:sz w:val="32"/>
          <w:szCs w:val="32"/>
        </w:rPr>
        <w:t>2.1 服务内容清单</w:t>
      </w:r>
    </w:p>
    <w:p>
      <w:pPr>
        <w:spacing w:line="360" w:lineRule="auto"/>
        <w:ind w:firstLine="627" w:firstLineChars="196"/>
        <w:rPr>
          <w:rFonts w:ascii="仿宋" w:hAnsi="仿宋" w:eastAsia="仿宋"/>
          <w:sz w:val="32"/>
          <w:szCs w:val="32"/>
        </w:rPr>
      </w:pPr>
      <w:r>
        <w:rPr>
          <w:rFonts w:hint="eastAsia" w:ascii="仿宋" w:hAnsi="仿宋" w:eastAsia="仿宋"/>
          <w:sz w:val="32"/>
          <w:szCs w:val="32"/>
          <w:lang w:eastAsia="zh-CN"/>
        </w:rPr>
        <w:t>空调类设备维保服务</w:t>
      </w:r>
      <w:r>
        <w:rPr>
          <w:rFonts w:hint="eastAsia" w:ascii="仿宋" w:hAnsi="仿宋" w:eastAsia="仿宋"/>
          <w:sz w:val="32"/>
          <w:szCs w:val="32"/>
        </w:rPr>
        <w:t>主要内容为：</w:t>
      </w:r>
    </w:p>
    <w:p>
      <w:pPr>
        <w:tabs>
          <w:tab w:val="left" w:pos="2160"/>
        </w:tabs>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负责保证</w:t>
      </w:r>
      <w:r>
        <w:rPr>
          <w:rFonts w:hint="eastAsia" w:ascii="仿宋" w:hAnsi="仿宋" w:eastAsia="仿宋"/>
          <w:sz w:val="32"/>
          <w:szCs w:val="32"/>
          <w:lang w:val="en-US" w:eastAsia="zh-CN"/>
        </w:rPr>
        <w:t>7号楼、42号楼</w:t>
      </w:r>
      <w:r>
        <w:rPr>
          <w:rFonts w:hint="eastAsia" w:ascii="仿宋" w:hAnsi="仿宋" w:eastAsia="仿宋"/>
          <w:sz w:val="32"/>
          <w:szCs w:val="32"/>
          <w:lang w:eastAsia="zh-CN"/>
        </w:rPr>
        <w:t>中央空调系统、电空调及新风机组的全年正常健康运转。主要维保设备及数量如下：</w:t>
      </w:r>
    </w:p>
    <w:p>
      <w:pPr>
        <w:tabs>
          <w:tab w:val="left" w:pos="2160"/>
        </w:tabs>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7号楼：</w:t>
      </w:r>
    </w:p>
    <w:tbl>
      <w:tblPr>
        <w:tblStyle w:val="14"/>
        <w:tblpPr w:leftFromText="180" w:rightFromText="180" w:vertAnchor="text" w:horzAnchor="margin" w:tblpXSpec="center" w:tblpY="167"/>
        <w:tblOverlap w:val="never"/>
        <w:tblW w:w="889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552"/>
        <w:gridCol w:w="850"/>
        <w:gridCol w:w="851"/>
        <w:gridCol w:w="170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943"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保 养 项 目</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设备型号</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数量</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单位</w:t>
            </w:r>
          </w:p>
        </w:tc>
        <w:tc>
          <w:tcPr>
            <w:tcW w:w="170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位置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943"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溴化锂冷温水机组</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MHC-80</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2</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整栋办公楼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943" w:type="dxa"/>
            <w:tcBorders>
              <w:tl2br w:val="nil"/>
              <w:tr2bl w:val="nil"/>
            </w:tcBorders>
            <w:vAlign w:val="center"/>
          </w:tcPr>
          <w:p>
            <w:pPr>
              <w:jc w:val="left"/>
              <w:rPr>
                <w:rFonts w:hint="eastAsia" w:ascii="仿宋" w:hAnsi="仿宋" w:eastAsia="仿宋"/>
                <w:b/>
                <w:sz w:val="24"/>
                <w:lang w:val="en-US" w:eastAsia="zh-CN"/>
              </w:rPr>
            </w:pPr>
            <w:r>
              <w:rPr>
                <w:rFonts w:hint="eastAsia" w:ascii="仿宋" w:hAnsi="仿宋" w:eastAsia="仿宋"/>
                <w:b/>
                <w:sz w:val="24"/>
                <w:lang w:eastAsia="zh-CN"/>
              </w:rPr>
              <w:t>维谛</w:t>
            </w:r>
            <w:r>
              <w:rPr>
                <w:rFonts w:hint="eastAsia" w:ascii="仿宋" w:hAnsi="仿宋" w:eastAsia="仿宋"/>
                <w:b/>
                <w:sz w:val="24"/>
              </w:rPr>
              <w:t>空调</w:t>
            </w:r>
          </w:p>
        </w:tc>
        <w:tc>
          <w:tcPr>
            <w:tcW w:w="2552" w:type="dxa"/>
            <w:tcBorders>
              <w:tl2br w:val="nil"/>
              <w:tr2bl w:val="nil"/>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CRV025</w:t>
            </w:r>
          </w:p>
        </w:tc>
        <w:tc>
          <w:tcPr>
            <w:tcW w:w="850" w:type="dxa"/>
            <w:tcBorders>
              <w:tl2br w:val="nil"/>
              <w:tr2bl w:val="nil"/>
            </w:tcBorders>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2</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二楼屏蔽机房</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943"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格力空调</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KFR-120W（5P）</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1</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二楼屏蔽机房</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943"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格力空调</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KFR-120W（5P）</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2</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hint="eastAsia" w:ascii="仿宋" w:hAnsi="仿宋" w:eastAsia="仿宋"/>
                <w:b/>
                <w:sz w:val="24"/>
                <w:lang w:eastAsia="zh-CN"/>
              </w:rPr>
            </w:pPr>
            <w:r>
              <w:rPr>
                <w:rFonts w:hint="eastAsia" w:ascii="仿宋" w:hAnsi="仿宋" w:eastAsia="仿宋"/>
                <w:b/>
                <w:sz w:val="24"/>
              </w:rPr>
              <w:t>一楼</w:t>
            </w:r>
            <w:r>
              <w:rPr>
                <w:rFonts w:hint="eastAsia" w:ascii="仿宋" w:hAnsi="仿宋" w:eastAsia="仿宋"/>
                <w:b/>
                <w:sz w:val="24"/>
                <w:lang w:eastAsia="zh-CN"/>
              </w:rPr>
              <w:t>设计大厅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943"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格力空调</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KFR-46W（2P）</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1</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一楼监控室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943"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格力空调</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KFR-46W（3P）</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1</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一楼转台间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943" w:type="dxa"/>
            <w:tcBorders>
              <w:tl2br w:val="nil"/>
              <w:tr2bl w:val="nil"/>
            </w:tcBorders>
            <w:vAlign w:val="center"/>
          </w:tcPr>
          <w:p>
            <w:pPr>
              <w:jc w:val="left"/>
              <w:rPr>
                <w:rFonts w:hint="eastAsia" w:ascii="仿宋" w:hAnsi="仿宋" w:eastAsia="仿宋"/>
                <w:b/>
                <w:sz w:val="24"/>
                <w:lang w:eastAsia="zh-CN"/>
              </w:rPr>
            </w:pPr>
            <w:r>
              <w:rPr>
                <w:rFonts w:hint="eastAsia" w:ascii="仿宋" w:hAnsi="仿宋" w:eastAsia="仿宋"/>
                <w:b/>
                <w:sz w:val="24"/>
                <w:lang w:eastAsia="zh-CN"/>
              </w:rPr>
              <w:t>风机盘管深度清洗保养维护</w:t>
            </w:r>
          </w:p>
        </w:tc>
        <w:tc>
          <w:tcPr>
            <w:tcW w:w="2552" w:type="dxa"/>
            <w:tcBorders>
              <w:tl2br w:val="nil"/>
              <w:tr2bl w:val="nil"/>
            </w:tcBorders>
            <w:vAlign w:val="center"/>
          </w:tcPr>
          <w:p>
            <w:pPr>
              <w:jc w:val="center"/>
              <w:rPr>
                <w:rFonts w:hint="eastAsia" w:ascii="仿宋" w:hAnsi="仿宋" w:eastAsia="仿宋"/>
                <w:b/>
                <w:sz w:val="24"/>
                <w:lang w:eastAsia="zh-CN"/>
              </w:rPr>
            </w:pPr>
          </w:p>
        </w:tc>
        <w:tc>
          <w:tcPr>
            <w:tcW w:w="850" w:type="dxa"/>
            <w:tcBorders>
              <w:tl2br w:val="nil"/>
              <w:tr2bl w:val="nil"/>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86</w:t>
            </w:r>
          </w:p>
        </w:tc>
        <w:tc>
          <w:tcPr>
            <w:tcW w:w="851" w:type="dxa"/>
            <w:tcBorders>
              <w:tl2br w:val="nil"/>
              <w:tr2bl w:val="nil"/>
            </w:tcBorders>
            <w:vAlign w:val="center"/>
          </w:tcPr>
          <w:p>
            <w:pPr>
              <w:jc w:val="center"/>
              <w:rPr>
                <w:rFonts w:hint="default" w:ascii="仿宋" w:hAnsi="仿宋" w:eastAsia="仿宋"/>
                <w:b/>
                <w:sz w:val="24"/>
                <w:lang w:val="en-US" w:eastAsia="zh-CN"/>
              </w:rPr>
            </w:pPr>
            <w:r>
              <w:rPr>
                <w:rFonts w:hint="eastAsia" w:ascii="仿宋" w:hAnsi="仿宋" w:eastAsia="仿宋"/>
                <w:b/>
                <w:sz w:val="24"/>
                <w:lang w:eastAsia="zh-CN"/>
              </w:rPr>
              <w:t>台</w:t>
            </w:r>
          </w:p>
        </w:tc>
        <w:tc>
          <w:tcPr>
            <w:tcW w:w="1702" w:type="dxa"/>
            <w:tcBorders>
              <w:tl2br w:val="nil"/>
              <w:tr2bl w:val="nil"/>
            </w:tcBorders>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943" w:type="dxa"/>
            <w:tcBorders>
              <w:tl2br w:val="nil"/>
              <w:tr2bl w:val="nil"/>
            </w:tcBorders>
            <w:vAlign w:val="center"/>
          </w:tcPr>
          <w:p>
            <w:pPr>
              <w:jc w:val="left"/>
              <w:rPr>
                <w:rFonts w:hint="eastAsia" w:ascii="仿宋" w:hAnsi="仿宋" w:eastAsia="仿宋"/>
                <w:b/>
                <w:sz w:val="24"/>
                <w:lang w:eastAsia="zh-CN"/>
              </w:rPr>
            </w:pPr>
            <w:r>
              <w:rPr>
                <w:rFonts w:hint="eastAsia" w:ascii="仿宋" w:hAnsi="仿宋" w:eastAsia="仿宋"/>
                <w:b/>
                <w:sz w:val="24"/>
                <w:lang w:eastAsia="zh-CN"/>
              </w:rPr>
              <w:t>空调主机及冷却塔清洗</w:t>
            </w:r>
          </w:p>
        </w:tc>
        <w:tc>
          <w:tcPr>
            <w:tcW w:w="2552" w:type="dxa"/>
            <w:tcBorders>
              <w:tl2br w:val="nil"/>
              <w:tr2bl w:val="nil"/>
            </w:tcBorders>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w:t>
            </w:r>
          </w:p>
        </w:tc>
        <w:tc>
          <w:tcPr>
            <w:tcW w:w="850" w:type="dxa"/>
            <w:tcBorders>
              <w:tl2br w:val="nil"/>
              <w:tr2bl w:val="nil"/>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2</w:t>
            </w:r>
          </w:p>
        </w:tc>
        <w:tc>
          <w:tcPr>
            <w:tcW w:w="851" w:type="dxa"/>
            <w:tcBorders>
              <w:tl2br w:val="nil"/>
              <w:tr2bl w:val="nil"/>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台</w:t>
            </w:r>
          </w:p>
        </w:tc>
        <w:tc>
          <w:tcPr>
            <w:tcW w:w="1702" w:type="dxa"/>
            <w:tcBorders>
              <w:tl2br w:val="nil"/>
              <w:tr2bl w:val="nil"/>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943" w:type="dxa"/>
            <w:tcBorders>
              <w:tl2br w:val="nil"/>
              <w:tr2bl w:val="nil"/>
            </w:tcBorders>
            <w:vAlign w:val="center"/>
          </w:tcPr>
          <w:p>
            <w:pPr>
              <w:jc w:val="left"/>
              <w:rPr>
                <w:rFonts w:hint="eastAsia" w:ascii="仿宋" w:hAnsi="仿宋" w:eastAsia="仿宋"/>
                <w:b/>
                <w:sz w:val="24"/>
                <w:lang w:val="en-US" w:eastAsia="zh-CN"/>
              </w:rPr>
            </w:pPr>
            <w:r>
              <w:rPr>
                <w:rFonts w:hint="eastAsia" w:ascii="仿宋" w:hAnsi="仿宋" w:eastAsia="仿宋"/>
                <w:b/>
                <w:sz w:val="24"/>
              </w:rPr>
              <w:t>新风机组（含风口）</w:t>
            </w:r>
            <w:r>
              <w:rPr>
                <w:rFonts w:hint="eastAsia" w:ascii="仿宋" w:hAnsi="仿宋" w:eastAsia="仿宋"/>
                <w:b/>
                <w:sz w:val="24"/>
                <w:lang w:eastAsia="zh-CN"/>
              </w:rPr>
              <w:t>维保</w:t>
            </w:r>
          </w:p>
        </w:tc>
        <w:tc>
          <w:tcPr>
            <w:tcW w:w="2552"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HF-100</w:t>
            </w:r>
          </w:p>
        </w:tc>
        <w:tc>
          <w:tcPr>
            <w:tcW w:w="850"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1</w:t>
            </w:r>
          </w:p>
        </w:tc>
        <w:tc>
          <w:tcPr>
            <w:tcW w:w="851" w:type="dxa"/>
            <w:tcBorders>
              <w:tl2br w:val="nil"/>
              <w:tr2bl w:val="nil"/>
            </w:tcBorders>
            <w:vAlign w:val="center"/>
          </w:tcPr>
          <w:p>
            <w:pPr>
              <w:jc w:val="center"/>
              <w:rPr>
                <w:rFonts w:ascii="仿宋" w:hAnsi="仿宋" w:eastAsia="仿宋"/>
                <w:b/>
                <w:sz w:val="24"/>
              </w:rPr>
            </w:pPr>
            <w:r>
              <w:rPr>
                <w:rFonts w:hint="eastAsia" w:ascii="仿宋" w:hAnsi="仿宋" w:eastAsia="仿宋"/>
                <w:b/>
                <w:sz w:val="24"/>
              </w:rPr>
              <w:t>台</w:t>
            </w:r>
          </w:p>
        </w:tc>
        <w:tc>
          <w:tcPr>
            <w:tcW w:w="1702" w:type="dxa"/>
            <w:tcBorders>
              <w:tl2br w:val="nil"/>
              <w:tr2bl w:val="nil"/>
            </w:tcBorders>
            <w:vAlign w:val="center"/>
          </w:tcPr>
          <w:p>
            <w:pPr>
              <w:jc w:val="left"/>
              <w:rPr>
                <w:rFonts w:ascii="仿宋" w:hAnsi="仿宋" w:eastAsia="仿宋"/>
                <w:b/>
                <w:sz w:val="24"/>
              </w:rPr>
            </w:pPr>
            <w:r>
              <w:rPr>
                <w:rFonts w:hint="eastAsia" w:ascii="仿宋" w:hAnsi="仿宋" w:eastAsia="仿宋"/>
                <w:b/>
                <w:sz w:val="24"/>
              </w:rPr>
              <w:t>整栋办公楼</w:t>
            </w:r>
          </w:p>
        </w:tc>
      </w:tr>
    </w:tbl>
    <w:p>
      <w:pPr>
        <w:spacing w:line="360" w:lineRule="auto"/>
        <w:ind w:firstLine="470" w:firstLineChars="196"/>
        <w:rPr>
          <w:rFonts w:hint="eastAsia" w:ascii="仿宋" w:hAnsi="仿宋" w:eastAsia="仿宋"/>
          <w:sz w:val="24"/>
          <w:szCs w:val="24"/>
          <w:lang w:val="en-US" w:eastAsia="zh-CN"/>
        </w:rPr>
      </w:pPr>
      <w:r>
        <w:rPr>
          <w:rFonts w:hint="eastAsia" w:ascii="仿宋" w:hAnsi="仿宋" w:eastAsia="仿宋"/>
          <w:sz w:val="24"/>
          <w:szCs w:val="24"/>
          <w:lang w:val="en-US" w:eastAsia="zh-CN"/>
        </w:rPr>
        <w:t>注：艾默生空调提供两年维保。</w:t>
      </w:r>
    </w:p>
    <w:p>
      <w:pPr>
        <w:spacing w:line="360" w:lineRule="auto"/>
        <w:ind w:firstLine="627" w:firstLineChars="196"/>
        <w:rPr>
          <w:rFonts w:hint="eastAsia" w:ascii="仿宋" w:hAnsi="仿宋" w:eastAsia="仿宋"/>
          <w:sz w:val="32"/>
          <w:szCs w:val="32"/>
          <w:lang w:val="en-US" w:eastAsia="zh-CN"/>
        </w:rPr>
      </w:pPr>
      <w:r>
        <w:rPr>
          <w:rFonts w:hint="eastAsia" w:ascii="仿宋" w:hAnsi="仿宋" w:eastAsia="仿宋"/>
          <w:sz w:val="32"/>
          <w:szCs w:val="32"/>
          <w:lang w:val="en-US" w:eastAsia="zh-CN"/>
        </w:rPr>
        <w:t>42号楼：</w:t>
      </w:r>
    </w:p>
    <w:tbl>
      <w:tblPr>
        <w:tblStyle w:val="14"/>
        <w:tblpPr w:leftFromText="180" w:rightFromText="180" w:vertAnchor="text" w:horzAnchor="margin" w:tblpXSpec="center" w:tblpY="167"/>
        <w:tblOverlap w:val="never"/>
        <w:tblW w:w="889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2232"/>
        <w:gridCol w:w="825"/>
        <w:gridCol w:w="853"/>
        <w:gridCol w:w="210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88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保 养 项 目</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设备型号</w:t>
            </w:r>
          </w:p>
        </w:tc>
        <w:tc>
          <w:tcPr>
            <w:tcW w:w="825"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数量</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单位</w:t>
            </w:r>
          </w:p>
        </w:tc>
        <w:tc>
          <w:tcPr>
            <w:tcW w:w="2106"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位置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882"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溴化锂冷温水机组</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MHC-80</w:t>
            </w:r>
          </w:p>
        </w:tc>
        <w:tc>
          <w:tcPr>
            <w:tcW w:w="825" w:type="dxa"/>
            <w:tcBorders>
              <w:tl2br w:val="nil"/>
              <w:tr2bl w:val="nil"/>
            </w:tcBorders>
            <w:vAlign w:val="center"/>
          </w:tcPr>
          <w:p>
            <w:pPr>
              <w:jc w:val="center"/>
              <w:rPr>
                <w:rFonts w:hint="eastAsia" w:ascii="仿宋" w:hAnsi="仿宋" w:eastAsia="仿宋"/>
                <w:b/>
                <w:color w:val="auto"/>
                <w:sz w:val="24"/>
                <w:lang w:eastAsia="zh-CN"/>
              </w:rPr>
            </w:pPr>
            <w:r>
              <w:rPr>
                <w:rFonts w:hint="eastAsia" w:ascii="仿宋" w:hAnsi="仿宋" w:eastAsia="仿宋"/>
                <w:b/>
                <w:color w:val="auto"/>
                <w:sz w:val="24"/>
                <w:lang w:val="en-US" w:eastAsia="zh-CN"/>
              </w:rPr>
              <w:t>1</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整栋办公楼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882"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格力空调</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KFR-120W（5P）</w:t>
            </w:r>
          </w:p>
        </w:tc>
        <w:tc>
          <w:tcPr>
            <w:tcW w:w="825" w:type="dxa"/>
            <w:tcBorders>
              <w:tl2br w:val="nil"/>
              <w:tr2bl w:val="nil"/>
            </w:tcBorders>
            <w:vAlign w:val="center"/>
          </w:tcPr>
          <w:p>
            <w:pPr>
              <w:jc w:val="center"/>
              <w:rPr>
                <w:rFonts w:hint="eastAsia" w:ascii="仿宋" w:hAnsi="仿宋" w:eastAsia="仿宋"/>
                <w:b/>
                <w:color w:val="auto"/>
                <w:sz w:val="24"/>
                <w:lang w:eastAsia="zh-CN"/>
              </w:rPr>
            </w:pPr>
            <w:r>
              <w:rPr>
                <w:rFonts w:hint="eastAsia" w:ascii="仿宋" w:hAnsi="仿宋" w:eastAsia="仿宋"/>
                <w:b/>
                <w:color w:val="auto"/>
                <w:sz w:val="24"/>
                <w:lang w:val="en-US" w:eastAsia="zh-CN"/>
              </w:rPr>
              <w:t>1</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hint="eastAsia" w:ascii="仿宋" w:hAnsi="仿宋" w:eastAsia="仿宋"/>
                <w:b/>
                <w:color w:val="auto"/>
                <w:sz w:val="24"/>
                <w:lang w:eastAsia="zh-CN"/>
              </w:rPr>
            </w:pPr>
            <w:r>
              <w:rPr>
                <w:rFonts w:hint="eastAsia" w:ascii="仿宋" w:hAnsi="仿宋" w:eastAsia="仿宋"/>
                <w:b/>
                <w:color w:val="auto"/>
                <w:sz w:val="24"/>
                <w:lang w:eastAsia="zh-CN"/>
              </w:rPr>
              <w:t>一</w:t>
            </w:r>
            <w:r>
              <w:rPr>
                <w:rFonts w:hint="eastAsia" w:ascii="仿宋" w:hAnsi="仿宋" w:eastAsia="仿宋"/>
                <w:b/>
                <w:color w:val="auto"/>
                <w:sz w:val="24"/>
              </w:rPr>
              <w:t>楼</w:t>
            </w:r>
            <w:r>
              <w:rPr>
                <w:rFonts w:hint="eastAsia" w:ascii="仿宋" w:hAnsi="仿宋" w:eastAsia="仿宋"/>
                <w:b/>
                <w:color w:val="auto"/>
                <w:sz w:val="24"/>
                <w:lang w:eastAsia="zh-CN"/>
              </w:rPr>
              <w:t>重要设备间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882" w:type="dxa"/>
            <w:tcBorders>
              <w:tl2br w:val="nil"/>
              <w:tr2bl w:val="nil"/>
            </w:tcBorders>
            <w:vAlign w:val="center"/>
          </w:tcPr>
          <w:p>
            <w:pPr>
              <w:jc w:val="left"/>
              <w:rPr>
                <w:rFonts w:hint="eastAsia" w:ascii="仿宋" w:hAnsi="仿宋" w:eastAsia="仿宋"/>
                <w:b/>
                <w:color w:val="auto"/>
                <w:sz w:val="24"/>
              </w:rPr>
            </w:pPr>
            <w:r>
              <w:rPr>
                <w:rFonts w:hint="eastAsia" w:ascii="仿宋" w:hAnsi="仿宋" w:eastAsia="仿宋"/>
                <w:b/>
                <w:color w:val="auto"/>
                <w:sz w:val="24"/>
              </w:rPr>
              <w:t>格力空调</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KFR-120W（5P）</w:t>
            </w:r>
          </w:p>
        </w:tc>
        <w:tc>
          <w:tcPr>
            <w:tcW w:w="825" w:type="dxa"/>
            <w:tcBorders>
              <w:tl2br w:val="nil"/>
              <w:tr2bl w:val="nil"/>
            </w:tcBorders>
            <w:vAlign w:val="center"/>
          </w:tcPr>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2</w:t>
            </w:r>
          </w:p>
        </w:tc>
        <w:tc>
          <w:tcPr>
            <w:tcW w:w="853" w:type="dxa"/>
            <w:tcBorders>
              <w:tl2br w:val="nil"/>
              <w:tr2bl w:val="nil"/>
            </w:tcBorders>
            <w:vAlign w:val="center"/>
          </w:tcPr>
          <w:p>
            <w:pPr>
              <w:jc w:val="center"/>
              <w:rPr>
                <w:rFonts w:hint="eastAsia"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hint="eastAsia" w:ascii="仿宋" w:hAnsi="仿宋" w:eastAsia="仿宋"/>
                <w:b/>
                <w:color w:val="auto"/>
                <w:sz w:val="24"/>
                <w:lang w:eastAsia="zh-CN"/>
              </w:rPr>
            </w:pPr>
            <w:r>
              <w:rPr>
                <w:rFonts w:hint="eastAsia" w:ascii="仿宋" w:hAnsi="仿宋" w:eastAsia="仿宋"/>
                <w:b/>
                <w:color w:val="auto"/>
                <w:sz w:val="24"/>
                <w:lang w:eastAsia="zh-CN"/>
              </w:rPr>
              <w:t>一</w:t>
            </w:r>
            <w:r>
              <w:rPr>
                <w:rFonts w:hint="eastAsia" w:ascii="仿宋" w:hAnsi="仿宋" w:eastAsia="仿宋"/>
                <w:b/>
                <w:color w:val="auto"/>
                <w:sz w:val="24"/>
              </w:rPr>
              <w:t>楼</w:t>
            </w:r>
            <w:r>
              <w:rPr>
                <w:rFonts w:hint="eastAsia" w:ascii="仿宋" w:hAnsi="仿宋" w:eastAsia="仿宋"/>
                <w:b/>
                <w:color w:val="auto"/>
                <w:sz w:val="24"/>
                <w:lang w:eastAsia="zh-CN"/>
              </w:rPr>
              <w:t>重要设备间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882"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三菱空调</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FDC280KXE6G（7P）</w:t>
            </w:r>
          </w:p>
        </w:tc>
        <w:tc>
          <w:tcPr>
            <w:tcW w:w="825"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2</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一楼老炼间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882"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格力空调</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KFR-120W（5P）</w:t>
            </w:r>
          </w:p>
        </w:tc>
        <w:tc>
          <w:tcPr>
            <w:tcW w:w="825" w:type="dxa"/>
            <w:tcBorders>
              <w:tl2br w:val="nil"/>
              <w:tr2bl w:val="nil"/>
            </w:tcBorders>
            <w:vAlign w:val="center"/>
          </w:tcPr>
          <w:p>
            <w:pPr>
              <w:jc w:val="center"/>
              <w:rPr>
                <w:rFonts w:hint="eastAsia" w:ascii="仿宋" w:hAnsi="仿宋" w:eastAsia="仿宋"/>
                <w:b/>
                <w:color w:val="auto"/>
                <w:sz w:val="24"/>
                <w:lang w:eastAsia="zh-CN"/>
              </w:rPr>
            </w:pPr>
            <w:r>
              <w:rPr>
                <w:rFonts w:hint="eastAsia" w:ascii="仿宋" w:hAnsi="仿宋" w:eastAsia="仿宋"/>
                <w:b/>
                <w:color w:val="auto"/>
                <w:sz w:val="24"/>
                <w:lang w:val="en-US" w:eastAsia="zh-CN"/>
              </w:rPr>
              <w:t>1</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hint="default" w:ascii="仿宋" w:hAnsi="仿宋" w:eastAsia="仿宋"/>
                <w:b/>
                <w:color w:val="auto"/>
                <w:sz w:val="24"/>
                <w:lang w:val="en-US" w:eastAsia="zh-CN"/>
              </w:rPr>
            </w:pPr>
            <w:r>
              <w:rPr>
                <w:rFonts w:hint="eastAsia" w:ascii="仿宋" w:hAnsi="仿宋" w:eastAsia="仿宋"/>
                <w:b/>
                <w:color w:val="auto"/>
                <w:sz w:val="24"/>
              </w:rPr>
              <w:t>一楼</w:t>
            </w:r>
            <w:r>
              <w:rPr>
                <w:rFonts w:hint="eastAsia" w:ascii="仿宋" w:hAnsi="仿宋" w:eastAsia="仿宋"/>
                <w:b/>
                <w:color w:val="auto"/>
                <w:sz w:val="24"/>
                <w:lang w:val="en-US" w:eastAsia="zh-CN"/>
              </w:rPr>
              <w:t>750实验室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882" w:type="dxa"/>
            <w:tcBorders>
              <w:tl2br w:val="nil"/>
              <w:tr2bl w:val="nil"/>
            </w:tcBorders>
            <w:vAlign w:val="center"/>
          </w:tcPr>
          <w:p>
            <w:pPr>
              <w:jc w:val="left"/>
              <w:rPr>
                <w:rFonts w:ascii="仿宋" w:hAnsi="仿宋" w:eastAsia="仿宋"/>
                <w:b/>
                <w:color w:val="auto"/>
                <w:sz w:val="24"/>
              </w:rPr>
            </w:pPr>
            <w:r>
              <w:rPr>
                <w:rFonts w:hint="eastAsia" w:ascii="仿宋" w:hAnsi="仿宋" w:eastAsia="仿宋"/>
                <w:b/>
                <w:color w:val="auto"/>
                <w:sz w:val="24"/>
              </w:rPr>
              <w:t>格力空调</w:t>
            </w:r>
          </w:p>
        </w:tc>
        <w:tc>
          <w:tcPr>
            <w:tcW w:w="2232"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KFR-120W（5P）</w:t>
            </w:r>
          </w:p>
        </w:tc>
        <w:tc>
          <w:tcPr>
            <w:tcW w:w="825"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1</w:t>
            </w:r>
          </w:p>
        </w:tc>
        <w:tc>
          <w:tcPr>
            <w:tcW w:w="853" w:type="dxa"/>
            <w:tcBorders>
              <w:tl2br w:val="nil"/>
              <w:tr2bl w:val="nil"/>
            </w:tcBorders>
            <w:vAlign w:val="center"/>
          </w:tcPr>
          <w:p>
            <w:pPr>
              <w:jc w:val="center"/>
              <w:rPr>
                <w:rFonts w:ascii="仿宋" w:hAnsi="仿宋" w:eastAsia="仿宋"/>
                <w:b/>
                <w:color w:val="auto"/>
                <w:sz w:val="24"/>
              </w:rPr>
            </w:pPr>
            <w:r>
              <w:rPr>
                <w:rFonts w:hint="eastAsia" w:ascii="仿宋" w:hAnsi="仿宋" w:eastAsia="仿宋"/>
                <w:b/>
                <w:color w:val="auto"/>
                <w:sz w:val="24"/>
              </w:rPr>
              <w:t>台</w:t>
            </w:r>
          </w:p>
        </w:tc>
        <w:tc>
          <w:tcPr>
            <w:tcW w:w="2106" w:type="dxa"/>
            <w:tcBorders>
              <w:tl2br w:val="nil"/>
              <w:tr2bl w:val="nil"/>
            </w:tcBorders>
            <w:vAlign w:val="center"/>
          </w:tcPr>
          <w:p>
            <w:pPr>
              <w:jc w:val="left"/>
              <w:rPr>
                <w:rFonts w:hint="default" w:ascii="仿宋" w:hAnsi="仿宋" w:eastAsia="仿宋"/>
                <w:b/>
                <w:color w:val="auto"/>
                <w:sz w:val="24"/>
                <w:lang w:val="en-US" w:eastAsia="zh-CN"/>
              </w:rPr>
            </w:pPr>
            <w:r>
              <w:rPr>
                <w:rFonts w:hint="eastAsia" w:ascii="仿宋" w:hAnsi="仿宋" w:eastAsia="仿宋"/>
                <w:b/>
                <w:color w:val="auto"/>
                <w:sz w:val="24"/>
              </w:rPr>
              <w:t>一楼</w:t>
            </w:r>
            <w:r>
              <w:rPr>
                <w:rFonts w:hint="eastAsia" w:ascii="仿宋" w:hAnsi="仿宋" w:eastAsia="仿宋"/>
                <w:b/>
                <w:color w:val="auto"/>
                <w:sz w:val="24"/>
                <w:lang w:val="en-US" w:eastAsia="zh-CN"/>
              </w:rPr>
              <w:t>3168实验室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882" w:type="dxa"/>
            <w:tcBorders>
              <w:tl2br w:val="nil"/>
              <w:tr2bl w:val="nil"/>
            </w:tcBorders>
            <w:vAlign w:val="center"/>
          </w:tcPr>
          <w:p>
            <w:pPr>
              <w:jc w:val="left"/>
              <w:rPr>
                <w:rFonts w:hint="eastAsia" w:ascii="仿宋" w:hAnsi="仿宋" w:eastAsia="仿宋"/>
                <w:b/>
                <w:color w:val="auto"/>
                <w:sz w:val="24"/>
              </w:rPr>
            </w:pPr>
            <w:r>
              <w:rPr>
                <w:rFonts w:hint="eastAsia" w:ascii="仿宋" w:hAnsi="仿宋" w:eastAsia="仿宋"/>
                <w:b/>
                <w:sz w:val="24"/>
                <w:lang w:eastAsia="zh-CN"/>
              </w:rPr>
              <w:t>风机盘管深度清洗保养维护</w:t>
            </w:r>
          </w:p>
        </w:tc>
        <w:tc>
          <w:tcPr>
            <w:tcW w:w="2232" w:type="dxa"/>
            <w:tcBorders>
              <w:tl2br w:val="nil"/>
              <w:tr2bl w:val="nil"/>
            </w:tcBorders>
            <w:vAlign w:val="center"/>
          </w:tcPr>
          <w:p>
            <w:pPr>
              <w:jc w:val="center"/>
              <w:rPr>
                <w:rFonts w:hint="eastAsia" w:ascii="仿宋" w:hAnsi="仿宋" w:eastAsia="仿宋"/>
                <w:b/>
                <w:color w:val="auto"/>
                <w:sz w:val="24"/>
              </w:rPr>
            </w:pPr>
          </w:p>
        </w:tc>
        <w:tc>
          <w:tcPr>
            <w:tcW w:w="825" w:type="dxa"/>
            <w:tcBorders>
              <w:tl2br w:val="nil"/>
              <w:tr2bl w:val="nil"/>
            </w:tcBorders>
            <w:vAlign w:val="center"/>
          </w:tcPr>
          <w:p>
            <w:pPr>
              <w:jc w:val="center"/>
              <w:rPr>
                <w:rFonts w:hint="default" w:ascii="仿宋" w:hAnsi="仿宋" w:eastAsia="仿宋"/>
                <w:b/>
                <w:color w:val="auto"/>
                <w:sz w:val="24"/>
                <w:lang w:val="en-US"/>
              </w:rPr>
            </w:pPr>
            <w:r>
              <w:rPr>
                <w:rFonts w:hint="eastAsia" w:ascii="仿宋" w:hAnsi="仿宋" w:eastAsia="仿宋"/>
                <w:b/>
                <w:sz w:val="24"/>
                <w:lang w:val="en-US" w:eastAsia="zh-CN"/>
              </w:rPr>
              <w:t>52</w:t>
            </w:r>
          </w:p>
        </w:tc>
        <w:tc>
          <w:tcPr>
            <w:tcW w:w="853" w:type="dxa"/>
            <w:tcBorders>
              <w:tl2br w:val="nil"/>
              <w:tr2bl w:val="nil"/>
            </w:tcBorders>
            <w:vAlign w:val="center"/>
          </w:tcPr>
          <w:p>
            <w:pPr>
              <w:jc w:val="center"/>
              <w:rPr>
                <w:rFonts w:hint="default" w:ascii="仿宋" w:hAnsi="仿宋" w:eastAsia="仿宋"/>
                <w:b/>
                <w:color w:val="auto"/>
                <w:sz w:val="24"/>
                <w:lang w:val="en-US"/>
              </w:rPr>
            </w:pPr>
            <w:r>
              <w:rPr>
                <w:rFonts w:hint="eastAsia" w:ascii="仿宋" w:hAnsi="仿宋" w:eastAsia="仿宋"/>
                <w:b/>
                <w:sz w:val="24"/>
                <w:lang w:eastAsia="zh-CN"/>
              </w:rPr>
              <w:t>台</w:t>
            </w:r>
          </w:p>
        </w:tc>
        <w:tc>
          <w:tcPr>
            <w:tcW w:w="2106" w:type="dxa"/>
            <w:tcBorders>
              <w:tl2br w:val="nil"/>
              <w:tr2bl w:val="nil"/>
            </w:tcBorders>
            <w:vAlign w:val="center"/>
          </w:tcPr>
          <w:p>
            <w:pPr>
              <w:jc w:val="center"/>
              <w:rPr>
                <w:rFonts w:hint="eastAsia" w:ascii="仿宋" w:hAnsi="仿宋" w:eastAsia="仿宋"/>
                <w:b/>
                <w:color w:val="auto"/>
                <w:sz w:val="24"/>
              </w:rPr>
            </w:pPr>
            <w:r>
              <w:rPr>
                <w:rFonts w:hint="eastAsia" w:ascii="仿宋" w:hAnsi="仿宋" w:eastAsia="仿宋"/>
                <w:b/>
                <w:sz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882" w:type="dxa"/>
            <w:tcBorders>
              <w:tl2br w:val="nil"/>
              <w:tr2bl w:val="nil"/>
            </w:tcBorders>
            <w:vAlign w:val="center"/>
          </w:tcPr>
          <w:p>
            <w:pPr>
              <w:jc w:val="left"/>
              <w:rPr>
                <w:rFonts w:hint="eastAsia" w:ascii="仿宋" w:hAnsi="仿宋" w:eastAsia="仿宋"/>
                <w:b/>
                <w:color w:val="auto"/>
                <w:sz w:val="24"/>
              </w:rPr>
            </w:pPr>
            <w:r>
              <w:rPr>
                <w:rFonts w:hint="eastAsia" w:ascii="仿宋" w:hAnsi="仿宋" w:eastAsia="仿宋"/>
                <w:b/>
                <w:sz w:val="24"/>
                <w:lang w:eastAsia="zh-CN"/>
              </w:rPr>
              <w:t>空调主机及冷却塔清洗</w:t>
            </w:r>
          </w:p>
        </w:tc>
        <w:tc>
          <w:tcPr>
            <w:tcW w:w="2232" w:type="dxa"/>
            <w:tcBorders>
              <w:tl2br w:val="nil"/>
              <w:tr2bl w:val="nil"/>
            </w:tcBorders>
            <w:vAlign w:val="center"/>
          </w:tcPr>
          <w:p>
            <w:pPr>
              <w:jc w:val="center"/>
              <w:rPr>
                <w:rFonts w:hint="eastAsia" w:ascii="仿宋" w:hAnsi="仿宋" w:eastAsia="仿宋"/>
                <w:b/>
                <w:color w:val="auto"/>
                <w:sz w:val="24"/>
              </w:rPr>
            </w:pPr>
            <w:r>
              <w:rPr>
                <w:rFonts w:hint="eastAsia" w:ascii="仿宋" w:hAnsi="仿宋" w:eastAsia="仿宋"/>
                <w:b/>
                <w:sz w:val="24"/>
                <w:lang w:val="en-US" w:eastAsia="zh-CN"/>
              </w:rPr>
              <w:t>/</w:t>
            </w:r>
          </w:p>
        </w:tc>
        <w:tc>
          <w:tcPr>
            <w:tcW w:w="825" w:type="dxa"/>
            <w:tcBorders>
              <w:tl2br w:val="nil"/>
              <w:tr2bl w:val="nil"/>
            </w:tcBorders>
            <w:vAlign w:val="center"/>
          </w:tcPr>
          <w:p>
            <w:pPr>
              <w:jc w:val="center"/>
              <w:rPr>
                <w:rFonts w:hint="eastAsia" w:ascii="仿宋" w:hAnsi="仿宋" w:eastAsia="仿宋"/>
                <w:b/>
                <w:color w:val="auto"/>
                <w:sz w:val="24"/>
              </w:rPr>
            </w:pPr>
            <w:r>
              <w:rPr>
                <w:rFonts w:hint="eastAsia" w:ascii="仿宋" w:hAnsi="仿宋" w:eastAsia="仿宋"/>
                <w:b/>
                <w:sz w:val="24"/>
                <w:lang w:val="en-US" w:eastAsia="zh-CN"/>
              </w:rPr>
              <w:t>1</w:t>
            </w:r>
          </w:p>
        </w:tc>
        <w:tc>
          <w:tcPr>
            <w:tcW w:w="853" w:type="dxa"/>
            <w:tcBorders>
              <w:tl2br w:val="nil"/>
              <w:tr2bl w:val="nil"/>
            </w:tcBorders>
            <w:vAlign w:val="center"/>
          </w:tcPr>
          <w:p>
            <w:pPr>
              <w:jc w:val="center"/>
              <w:rPr>
                <w:rFonts w:hint="eastAsia" w:ascii="仿宋" w:hAnsi="仿宋" w:eastAsia="仿宋"/>
                <w:b/>
                <w:color w:val="auto"/>
                <w:sz w:val="24"/>
                <w:lang w:eastAsia="zh-CN"/>
              </w:rPr>
            </w:pPr>
            <w:r>
              <w:rPr>
                <w:rFonts w:hint="eastAsia" w:ascii="仿宋" w:hAnsi="仿宋" w:eastAsia="仿宋"/>
                <w:b/>
                <w:color w:val="auto"/>
                <w:sz w:val="24"/>
                <w:lang w:eastAsia="zh-CN"/>
              </w:rPr>
              <w:t>台</w:t>
            </w:r>
          </w:p>
        </w:tc>
        <w:tc>
          <w:tcPr>
            <w:tcW w:w="2106" w:type="dxa"/>
            <w:tcBorders>
              <w:tl2br w:val="nil"/>
              <w:tr2bl w:val="nil"/>
            </w:tcBorders>
            <w:vAlign w:val="center"/>
          </w:tcPr>
          <w:p>
            <w:pPr>
              <w:jc w:val="center"/>
              <w:rPr>
                <w:rFonts w:hint="eastAsia" w:ascii="仿宋" w:hAnsi="仿宋" w:eastAsia="仿宋"/>
                <w:b/>
                <w:color w:val="auto"/>
                <w:sz w:val="24"/>
              </w:rPr>
            </w:pPr>
            <w:r>
              <w:rPr>
                <w:rFonts w:hint="eastAsia" w:ascii="仿宋" w:hAnsi="仿宋" w:eastAsia="仿宋"/>
                <w:b/>
                <w:sz w:val="24"/>
                <w:lang w:val="en-US" w:eastAsia="zh-CN"/>
              </w:rPr>
              <w:t>/</w:t>
            </w:r>
          </w:p>
        </w:tc>
      </w:tr>
    </w:tbl>
    <w:p>
      <w:pPr>
        <w:rPr>
          <w:rFonts w:ascii="仿宋" w:hAnsi="仿宋" w:eastAsia="仿宋"/>
          <w:b/>
          <w:sz w:val="32"/>
          <w:szCs w:val="32"/>
        </w:rPr>
      </w:pPr>
      <w:r>
        <w:rPr>
          <w:rFonts w:hint="eastAsia" w:ascii="仿宋" w:hAnsi="仿宋" w:eastAsia="仿宋"/>
          <w:b/>
          <w:sz w:val="32"/>
          <w:szCs w:val="32"/>
        </w:rPr>
        <w:t>2.2</w:t>
      </w:r>
      <w:r>
        <w:rPr>
          <w:rFonts w:hint="eastAsia" w:ascii="仿宋" w:hAnsi="仿宋" w:eastAsia="仿宋"/>
          <w:b/>
          <w:sz w:val="32"/>
          <w:szCs w:val="32"/>
          <w:lang w:eastAsia="zh-CN"/>
        </w:rPr>
        <w:t>服务内容</w:t>
      </w:r>
      <w:r>
        <w:rPr>
          <w:rFonts w:hint="eastAsia" w:ascii="仿宋" w:hAnsi="仿宋" w:eastAsia="仿宋"/>
          <w:b/>
          <w:sz w:val="32"/>
          <w:szCs w:val="32"/>
        </w:rPr>
        <w:t>要求：</w:t>
      </w:r>
    </w:p>
    <w:p>
      <w:pPr>
        <w:spacing w:line="360" w:lineRule="auto"/>
        <w:rPr>
          <w:rFonts w:ascii="仿宋" w:hAnsi="仿宋" w:eastAsia="仿宋"/>
          <w:sz w:val="32"/>
          <w:szCs w:val="32"/>
        </w:rPr>
      </w:pPr>
      <w:r>
        <w:rPr>
          <w:rFonts w:hint="eastAsia" w:ascii="华文仿宋" w:hAnsi="华文仿宋" w:eastAsia="华文仿宋" w:cs="Arial"/>
          <w:b/>
          <w:kern w:val="0"/>
          <w:sz w:val="28"/>
          <w:szCs w:val="28"/>
        </w:rPr>
        <w:t xml:space="preserve">  </w:t>
      </w:r>
      <w:r>
        <w:rPr>
          <w:rFonts w:hint="eastAsia" w:ascii="华文仿宋" w:hAnsi="华文仿宋" w:eastAsia="华文仿宋" w:cs="Arial"/>
          <w:kern w:val="0"/>
          <w:sz w:val="28"/>
          <w:szCs w:val="28"/>
        </w:rPr>
        <w:t xml:space="preserve">  </w:t>
      </w:r>
      <w:r>
        <w:rPr>
          <w:rFonts w:hint="eastAsia" w:ascii="仿宋" w:hAnsi="仿宋" w:eastAsia="仿宋"/>
          <w:sz w:val="32"/>
          <w:szCs w:val="32"/>
        </w:rPr>
        <w:t>2.2.1供应商定期</w:t>
      </w:r>
      <w:r>
        <w:rPr>
          <w:rFonts w:hint="eastAsia" w:ascii="仿宋" w:hAnsi="仿宋" w:eastAsia="仿宋"/>
          <w:sz w:val="32"/>
          <w:szCs w:val="32"/>
          <w:lang w:eastAsia="zh-CN"/>
        </w:rPr>
        <w:t>提供</w:t>
      </w:r>
      <w:r>
        <w:rPr>
          <w:rFonts w:hint="eastAsia" w:ascii="仿宋" w:hAnsi="仿宋" w:eastAsia="仿宋"/>
          <w:sz w:val="32"/>
          <w:szCs w:val="32"/>
        </w:rPr>
        <w:t>保养技术服务，保证运行季每月不低于两次派专业技术人员对</w:t>
      </w:r>
      <w:r>
        <w:rPr>
          <w:rFonts w:hint="eastAsia" w:ascii="仿宋" w:hAnsi="仿宋" w:eastAsia="仿宋"/>
          <w:sz w:val="32"/>
          <w:szCs w:val="32"/>
          <w:lang w:eastAsia="zh-CN"/>
        </w:rPr>
        <w:t>空调类</w:t>
      </w:r>
      <w:r>
        <w:rPr>
          <w:rFonts w:hint="eastAsia" w:ascii="仿宋" w:hAnsi="仿宋" w:eastAsia="仿宋"/>
          <w:sz w:val="32"/>
          <w:szCs w:val="32"/>
        </w:rPr>
        <w:t>设备进行检查保养。</w:t>
      </w:r>
    </w:p>
    <w:p>
      <w:pPr>
        <w:spacing w:line="360" w:lineRule="auto"/>
        <w:ind w:firstLine="627" w:firstLineChars="196"/>
        <w:outlineLvl w:val="1"/>
        <w:rPr>
          <w:rFonts w:hint="eastAsia" w:ascii="仿宋" w:hAnsi="仿宋" w:eastAsia="仿宋"/>
          <w:sz w:val="32"/>
          <w:szCs w:val="32"/>
          <w:lang w:eastAsia="zh-CN"/>
        </w:rPr>
      </w:pPr>
      <w:r>
        <w:rPr>
          <w:rFonts w:hint="eastAsia" w:ascii="仿宋" w:hAnsi="仿宋" w:eastAsia="仿宋"/>
          <w:sz w:val="32"/>
          <w:szCs w:val="32"/>
        </w:rPr>
        <w:t>2.2.2</w:t>
      </w:r>
      <w:r>
        <w:rPr>
          <w:rFonts w:hint="eastAsia" w:ascii="仿宋" w:hAnsi="仿宋" w:eastAsia="仿宋"/>
          <w:sz w:val="32"/>
          <w:szCs w:val="32"/>
          <w:lang w:eastAsia="zh-CN"/>
        </w:rPr>
        <w:t>在维保过程中，</w:t>
      </w:r>
      <w:r>
        <w:rPr>
          <w:rFonts w:hint="eastAsia" w:ascii="仿宋" w:hAnsi="仿宋" w:eastAsia="仿宋"/>
          <w:sz w:val="32"/>
          <w:szCs w:val="32"/>
        </w:rPr>
        <w:t>供应商应</w:t>
      </w:r>
      <w:r>
        <w:rPr>
          <w:rFonts w:hint="eastAsia" w:ascii="仿宋" w:hAnsi="仿宋" w:eastAsia="仿宋"/>
          <w:sz w:val="32"/>
          <w:szCs w:val="32"/>
          <w:lang w:eastAsia="zh-CN"/>
        </w:rPr>
        <w:t>尽可能对空调类设备系统故障设备进行技术性维修，对能技术性维修的部件，不必更换</w:t>
      </w:r>
      <w:r>
        <w:rPr>
          <w:rFonts w:hint="eastAsia" w:ascii="仿宋" w:hAnsi="仿宋" w:eastAsia="仿宋"/>
          <w:sz w:val="32"/>
          <w:szCs w:val="32"/>
        </w:rPr>
        <w:t>。</w:t>
      </w:r>
      <w:r>
        <w:rPr>
          <w:rFonts w:hint="eastAsia" w:ascii="仿宋" w:hAnsi="仿宋" w:eastAsia="仿宋"/>
          <w:sz w:val="32"/>
          <w:szCs w:val="32"/>
          <w:lang w:eastAsia="zh-CN"/>
        </w:rPr>
        <w:t>如需更换，</w:t>
      </w:r>
      <w:r>
        <w:rPr>
          <w:rFonts w:hint="eastAsia" w:ascii="仿宋" w:hAnsi="仿宋" w:eastAsia="仿宋"/>
          <w:sz w:val="32"/>
          <w:szCs w:val="32"/>
        </w:rPr>
        <w:t>供应商</w:t>
      </w:r>
      <w:r>
        <w:rPr>
          <w:rFonts w:hint="eastAsia" w:ascii="仿宋" w:hAnsi="仿宋" w:eastAsia="仿宋"/>
          <w:sz w:val="32"/>
          <w:szCs w:val="32"/>
          <w:lang w:eastAsia="zh-CN"/>
        </w:rPr>
        <w:t>必须书面通知采购方，得到采购方同意后更换符合国家标准的部件，零配件费用更换结束经采购方确认后按市场价格结算。</w:t>
      </w:r>
    </w:p>
    <w:p>
      <w:pPr>
        <w:spacing w:line="360" w:lineRule="auto"/>
        <w:ind w:firstLine="627" w:firstLineChars="196"/>
        <w:outlineLvl w:val="1"/>
        <w:rPr>
          <w:rFonts w:hint="eastAsia" w:ascii="仿宋" w:hAnsi="仿宋" w:eastAsia="仿宋"/>
          <w:sz w:val="32"/>
          <w:szCs w:val="32"/>
          <w:lang w:eastAsia="zh-CN"/>
        </w:rPr>
      </w:pPr>
      <w:r>
        <w:rPr>
          <w:rFonts w:hint="eastAsia" w:ascii="仿宋" w:hAnsi="仿宋" w:eastAsia="仿宋"/>
          <w:sz w:val="32"/>
          <w:szCs w:val="32"/>
        </w:rPr>
        <w:t>2.2.3</w:t>
      </w:r>
      <w:r>
        <w:rPr>
          <w:rFonts w:hint="eastAsia" w:ascii="仿宋" w:hAnsi="仿宋" w:eastAsia="仿宋"/>
          <w:sz w:val="32"/>
          <w:szCs w:val="32"/>
          <w:lang w:eastAsia="zh-CN"/>
        </w:rPr>
        <w:t>设备遇到故障时，</w:t>
      </w:r>
      <w:r>
        <w:rPr>
          <w:rFonts w:hint="eastAsia" w:ascii="仿宋" w:hAnsi="仿宋" w:eastAsia="仿宋"/>
          <w:sz w:val="32"/>
          <w:szCs w:val="32"/>
        </w:rPr>
        <w:t>供应商</w:t>
      </w:r>
      <w:r>
        <w:rPr>
          <w:rFonts w:hint="eastAsia" w:ascii="仿宋" w:hAnsi="仿宋" w:eastAsia="仿宋"/>
          <w:sz w:val="32"/>
          <w:szCs w:val="32"/>
          <w:lang w:eastAsia="zh-CN"/>
        </w:rPr>
        <w:t>技术人员接到维修电话后应3小时内到达现场处理，或电话告知采购方工作人员应急处理办法。</w:t>
      </w:r>
    </w:p>
    <w:p>
      <w:pPr>
        <w:tabs>
          <w:tab w:val="left" w:pos="1925"/>
        </w:tabs>
        <w:spacing w:line="360" w:lineRule="auto"/>
        <w:ind w:firstLine="627" w:firstLineChars="196"/>
        <w:outlineLvl w:val="1"/>
        <w:rPr>
          <w:rFonts w:hint="eastAsia" w:ascii="仿宋" w:hAnsi="仿宋" w:eastAsia="仿宋"/>
          <w:sz w:val="32"/>
          <w:szCs w:val="32"/>
        </w:rPr>
      </w:pPr>
      <w:r>
        <w:rPr>
          <w:rFonts w:hint="eastAsia" w:ascii="仿宋" w:hAnsi="仿宋" w:eastAsia="仿宋"/>
          <w:sz w:val="32"/>
          <w:szCs w:val="32"/>
        </w:rPr>
        <w:t>2.2.</w:t>
      </w:r>
      <w:r>
        <w:rPr>
          <w:rFonts w:hint="eastAsia" w:ascii="仿宋" w:hAnsi="仿宋" w:eastAsia="仿宋"/>
          <w:sz w:val="32"/>
          <w:szCs w:val="32"/>
          <w:lang w:val="en-US" w:eastAsia="zh-CN"/>
        </w:rPr>
        <w:t>4</w:t>
      </w:r>
      <w:r>
        <w:rPr>
          <w:rFonts w:hint="eastAsia" w:ascii="仿宋" w:hAnsi="仿宋" w:eastAsia="仿宋"/>
          <w:sz w:val="32"/>
          <w:szCs w:val="32"/>
          <w:lang w:eastAsia="zh-CN"/>
        </w:rPr>
        <w:t>供应商应指派具有相应资质及经验的维保工作人员进行服务，以免造成设备损坏并产生二次维修</w:t>
      </w:r>
      <w:r>
        <w:rPr>
          <w:rFonts w:hint="eastAsia" w:ascii="仿宋" w:hAnsi="仿宋" w:eastAsia="仿宋"/>
          <w:sz w:val="32"/>
          <w:szCs w:val="32"/>
        </w:rPr>
        <w:t>。</w:t>
      </w:r>
    </w:p>
    <w:p>
      <w:pPr>
        <w:tabs>
          <w:tab w:val="left" w:pos="1925"/>
        </w:tabs>
        <w:spacing w:line="360" w:lineRule="auto"/>
        <w:ind w:firstLine="627" w:firstLineChars="196"/>
        <w:outlineLvl w:val="1"/>
        <w:rPr>
          <w:rFonts w:hint="eastAsia" w:ascii="仿宋" w:hAnsi="仿宋" w:eastAsia="仿宋"/>
          <w:sz w:val="32"/>
          <w:szCs w:val="32"/>
          <w:lang w:val="en-US" w:eastAsia="zh-CN"/>
        </w:rPr>
      </w:pPr>
      <w:r>
        <w:rPr>
          <w:rFonts w:hint="eastAsia" w:ascii="仿宋" w:hAnsi="仿宋" w:eastAsia="仿宋"/>
          <w:sz w:val="32"/>
          <w:szCs w:val="32"/>
        </w:rPr>
        <w:t>2.2.</w:t>
      </w:r>
      <w:r>
        <w:rPr>
          <w:rFonts w:hint="eastAsia" w:ascii="仿宋" w:hAnsi="仿宋" w:eastAsia="仿宋"/>
          <w:sz w:val="32"/>
          <w:szCs w:val="32"/>
          <w:lang w:val="en-US" w:eastAsia="zh-CN"/>
        </w:rPr>
        <w:t>5在空调设备维保施工期间，供应商应做好维保人员的安全、保密教育，防止施工安全事故发生。</w:t>
      </w:r>
    </w:p>
    <w:p>
      <w:pPr>
        <w:tabs>
          <w:tab w:val="left" w:pos="1925"/>
        </w:tabs>
        <w:spacing w:line="360" w:lineRule="auto"/>
        <w:ind w:firstLine="627" w:firstLineChars="196"/>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2.2.6</w:t>
      </w:r>
      <w:r>
        <w:rPr>
          <w:rFonts w:hint="eastAsia" w:ascii="仿宋" w:hAnsi="仿宋" w:eastAsia="仿宋"/>
          <w:sz w:val="32"/>
          <w:szCs w:val="32"/>
          <w:lang w:eastAsia="zh-CN"/>
        </w:rPr>
        <w:t>供应商</w:t>
      </w:r>
      <w:r>
        <w:rPr>
          <w:rFonts w:hint="eastAsia" w:ascii="仿宋" w:hAnsi="仿宋" w:eastAsia="仿宋"/>
          <w:sz w:val="32"/>
          <w:szCs w:val="32"/>
          <w:lang w:val="en-US" w:eastAsia="zh-CN"/>
        </w:rPr>
        <w:t>应定期向</w:t>
      </w:r>
      <w:r>
        <w:rPr>
          <w:rFonts w:hint="eastAsia" w:ascii="仿宋" w:hAnsi="仿宋" w:eastAsia="仿宋"/>
          <w:sz w:val="32"/>
          <w:szCs w:val="32"/>
          <w:lang w:eastAsia="zh-CN"/>
        </w:rPr>
        <w:t>采购方</w:t>
      </w:r>
      <w:r>
        <w:rPr>
          <w:rFonts w:hint="eastAsia" w:ascii="仿宋" w:hAnsi="仿宋" w:eastAsia="仿宋"/>
          <w:sz w:val="32"/>
          <w:szCs w:val="32"/>
          <w:lang w:val="en-US" w:eastAsia="zh-CN"/>
        </w:rPr>
        <w:t>管理及操作人员提供设备保养服务方面的维修运行知识，以确保设备在使用期间正常运行。</w:t>
      </w:r>
    </w:p>
    <w:p>
      <w:pPr>
        <w:rPr>
          <w:rFonts w:ascii="仿宋" w:hAnsi="仿宋" w:eastAsia="仿宋"/>
          <w:sz w:val="32"/>
          <w:szCs w:val="32"/>
        </w:rPr>
      </w:pPr>
      <w:r>
        <w:rPr>
          <w:rFonts w:ascii="仿宋" w:hAnsi="仿宋" w:eastAsia="仿宋"/>
          <w:b/>
          <w:sz w:val="24"/>
        </w:rPr>
        <w:br w:type="page"/>
      </w:r>
    </w:p>
    <w:p>
      <w:pPr>
        <w:spacing w:line="360" w:lineRule="auto"/>
        <w:jc w:val="center"/>
        <w:rPr>
          <w:rFonts w:ascii="仿宋" w:hAnsi="仿宋" w:eastAsia="仿宋"/>
          <w:b/>
          <w:sz w:val="32"/>
          <w:szCs w:val="32"/>
        </w:rPr>
      </w:pPr>
      <w:r>
        <w:rPr>
          <w:rFonts w:hint="eastAsia" w:ascii="仿宋" w:hAnsi="仿宋" w:eastAsia="仿宋"/>
          <w:b/>
          <w:sz w:val="32"/>
          <w:szCs w:val="32"/>
        </w:rPr>
        <w:t>第四章</w:t>
      </w:r>
      <w:r>
        <w:rPr>
          <w:rFonts w:ascii="仿宋" w:hAnsi="仿宋" w:eastAsia="仿宋"/>
          <w:b/>
          <w:sz w:val="32"/>
          <w:szCs w:val="32"/>
        </w:rPr>
        <w:t xml:space="preserve"> 商务</w:t>
      </w:r>
      <w:r>
        <w:rPr>
          <w:rFonts w:hint="eastAsia" w:ascii="仿宋" w:hAnsi="仿宋" w:eastAsia="仿宋"/>
          <w:b/>
          <w:sz w:val="32"/>
          <w:szCs w:val="32"/>
        </w:rPr>
        <w:t>条款</w:t>
      </w:r>
    </w:p>
    <w:p>
      <w:pPr>
        <w:outlineLvl w:val="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报价方式</w:t>
      </w:r>
      <w:r>
        <w:rPr>
          <w:rFonts w:ascii="仿宋" w:hAnsi="仿宋" w:eastAsia="仿宋"/>
          <w:sz w:val="32"/>
          <w:szCs w:val="32"/>
        </w:rPr>
        <w:t xml:space="preserve"> </w:t>
      </w:r>
      <w:r>
        <w:rPr>
          <w:rFonts w:hint="eastAsia" w:ascii="仿宋" w:hAnsi="仿宋" w:eastAsia="仿宋"/>
          <w:sz w:val="32"/>
          <w:szCs w:val="32"/>
        </w:rPr>
        <w:t>：人民币</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服务期限</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月1日至202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日（若服务期满，供应商报价没有变化，则在双方一致同意的基础上，</w:t>
      </w:r>
      <w:r>
        <w:rPr>
          <w:rFonts w:hint="eastAsia" w:ascii="仿宋" w:hAnsi="仿宋" w:eastAsia="仿宋"/>
          <w:sz w:val="32"/>
          <w:szCs w:val="32"/>
          <w:lang w:eastAsia="zh-CN"/>
        </w:rPr>
        <w:t>按年</w:t>
      </w:r>
      <w:r>
        <w:rPr>
          <w:rFonts w:hint="eastAsia" w:ascii="仿宋" w:hAnsi="仿宋" w:eastAsia="仿宋"/>
          <w:sz w:val="32"/>
          <w:szCs w:val="32"/>
        </w:rPr>
        <w:t>续签合同）。</w:t>
      </w:r>
    </w:p>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供应商的资格、资质及</w:t>
      </w:r>
      <w:r>
        <w:rPr>
          <w:rFonts w:hint="eastAsia" w:ascii="仿宋" w:hAnsi="仿宋" w:eastAsia="仿宋"/>
          <w:kern w:val="24"/>
          <w:sz w:val="32"/>
          <w:szCs w:val="28"/>
        </w:rPr>
        <w:t>类似项目</w:t>
      </w:r>
      <w:r>
        <w:rPr>
          <w:rFonts w:hint="eastAsia" w:ascii="仿宋" w:hAnsi="仿宋" w:eastAsia="仿宋"/>
          <w:sz w:val="32"/>
          <w:szCs w:val="32"/>
        </w:rPr>
        <w:t>业绩</w:t>
      </w:r>
      <w:r>
        <w:rPr>
          <w:rFonts w:hint="eastAsia" w:ascii="仿宋" w:hAnsi="仿宋" w:eastAsia="仿宋"/>
          <w:kern w:val="24"/>
          <w:sz w:val="32"/>
          <w:szCs w:val="28"/>
        </w:rPr>
        <w:t>和实施经验</w:t>
      </w:r>
      <w:r>
        <w:rPr>
          <w:rFonts w:hint="eastAsia" w:ascii="仿宋" w:hAnsi="仿宋" w:eastAsia="仿宋"/>
          <w:sz w:val="32"/>
          <w:szCs w:val="32"/>
        </w:rPr>
        <w:t>要求以及需提供的相应证明文件</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.1供应商须是在中华人民共和国境内注册的具有独立法人资格的公司</w:t>
      </w:r>
      <w:r>
        <w:rPr>
          <w:rFonts w:hint="eastAsia" w:ascii="仿宋" w:hAnsi="仿宋" w:eastAsia="仿宋"/>
          <w:color w:val="auto"/>
          <w:sz w:val="32"/>
          <w:szCs w:val="32"/>
        </w:rPr>
        <w:t>。</w:t>
      </w:r>
      <w:r>
        <w:rPr>
          <w:rFonts w:hint="eastAsia" w:ascii="仿宋" w:hAnsi="仿宋" w:eastAsia="仿宋"/>
          <w:color w:val="auto"/>
          <w:sz w:val="32"/>
          <w:szCs w:val="32"/>
          <w:lang w:eastAsia="zh-CN"/>
        </w:rPr>
        <w:t>营业范围包含制冷设备的维修、保养、清洗、调试（</w:t>
      </w:r>
      <w:r>
        <w:rPr>
          <w:rFonts w:hint="eastAsia" w:ascii="仿宋" w:hAnsi="仿宋" w:eastAsia="仿宋"/>
          <w:color w:val="auto"/>
          <w:sz w:val="32"/>
          <w:szCs w:val="32"/>
        </w:rPr>
        <w:t>提供营业执照复印件</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.2供应商须具备</w:t>
      </w:r>
      <w:r>
        <w:rPr>
          <w:rFonts w:hint="eastAsia" w:ascii="仿宋" w:hAnsi="仿宋" w:eastAsia="仿宋"/>
          <w:color w:val="auto"/>
          <w:sz w:val="32"/>
          <w:szCs w:val="32"/>
          <w:lang w:eastAsia="zh-CN"/>
        </w:rPr>
        <w:t>充分的空调维保经验，并提供相应业绩文件</w:t>
      </w:r>
      <w:r>
        <w:rPr>
          <w:rFonts w:hint="eastAsia" w:ascii="仿宋" w:hAnsi="仿宋" w:eastAsia="仿宋"/>
          <w:color w:val="auto"/>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3</w:t>
      </w:r>
      <w:r>
        <w:rPr>
          <w:rFonts w:ascii="仿宋" w:hAnsi="仿宋" w:eastAsia="仿宋"/>
          <w:sz w:val="32"/>
          <w:szCs w:val="32"/>
        </w:rPr>
        <w:t>供应商没有处于被责令停业，</w:t>
      </w:r>
      <w:r>
        <w:rPr>
          <w:rFonts w:hint="eastAsia" w:ascii="仿宋" w:hAnsi="仿宋" w:eastAsia="仿宋"/>
          <w:sz w:val="32"/>
          <w:szCs w:val="32"/>
        </w:rPr>
        <w:t>响应</w:t>
      </w:r>
      <w:r>
        <w:rPr>
          <w:rFonts w:ascii="仿宋" w:hAnsi="仿宋" w:eastAsia="仿宋"/>
          <w:sz w:val="32"/>
          <w:szCs w:val="32"/>
        </w:rPr>
        <w:t>资格被取消，财产被接管、冻结，破产状态</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4</w:t>
      </w:r>
      <w:r>
        <w:rPr>
          <w:rFonts w:ascii="仿宋" w:hAnsi="仿宋" w:eastAsia="仿宋"/>
          <w:sz w:val="32"/>
          <w:szCs w:val="32"/>
        </w:rPr>
        <w:t>供应商经营状况良好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5</w:t>
      </w:r>
      <w:r>
        <w:rPr>
          <w:rFonts w:ascii="仿宋" w:hAnsi="仿宋" w:eastAsia="仿宋"/>
          <w:sz w:val="32"/>
          <w:szCs w:val="32"/>
        </w:rPr>
        <w:t>供应商无不良纪录，信誉良好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6</w:t>
      </w:r>
      <w:r>
        <w:rPr>
          <w:rFonts w:ascii="仿宋" w:hAnsi="仿宋" w:eastAsia="仿宋"/>
          <w:sz w:val="32"/>
          <w:szCs w:val="32"/>
        </w:rPr>
        <w:t>本次</w:t>
      </w:r>
      <w:r>
        <w:rPr>
          <w:rFonts w:hint="eastAsia" w:ascii="仿宋" w:hAnsi="仿宋" w:eastAsia="仿宋"/>
          <w:sz w:val="32"/>
          <w:szCs w:val="32"/>
        </w:rPr>
        <w:t>采购单位</w:t>
      </w:r>
      <w:r>
        <w:rPr>
          <w:rFonts w:ascii="仿宋" w:hAnsi="仿宋" w:eastAsia="仿宋"/>
          <w:sz w:val="32"/>
          <w:szCs w:val="32"/>
        </w:rPr>
        <w:t>不接受联合体形式的</w:t>
      </w:r>
      <w:r>
        <w:rPr>
          <w:rFonts w:hint="eastAsia" w:ascii="仿宋" w:hAnsi="仿宋" w:eastAsia="仿宋"/>
          <w:sz w:val="32"/>
          <w:szCs w:val="32"/>
        </w:rPr>
        <w:t>响应</w:t>
      </w:r>
      <w:r>
        <w:rPr>
          <w:rFonts w:ascii="仿宋" w:hAnsi="仿宋" w:eastAsia="仿宋"/>
          <w:sz w:val="32"/>
          <w:szCs w:val="32"/>
        </w:rPr>
        <w:t>。</w:t>
      </w:r>
    </w:p>
    <w:p>
      <w:pPr>
        <w:numPr>
          <w:ilvl w:val="0"/>
          <w:numId w:val="1"/>
        </w:numPr>
        <w:rPr>
          <w:rFonts w:hint="eastAsia" w:ascii="仿宋" w:hAnsi="仿宋" w:eastAsia="仿宋"/>
          <w:sz w:val="32"/>
          <w:szCs w:val="32"/>
        </w:rPr>
      </w:pPr>
      <w:r>
        <w:rPr>
          <w:rFonts w:hint="eastAsia" w:ascii="仿宋" w:hAnsi="仿宋" w:eastAsia="仿宋"/>
          <w:sz w:val="32"/>
          <w:szCs w:val="32"/>
        </w:rPr>
        <w:t>响应文件编制要求</w:t>
      </w:r>
    </w:p>
    <w:p>
      <w:pPr>
        <w:ind w:firstLine="640" w:firstLineChars="200"/>
        <w:rPr>
          <w:rFonts w:hint="eastAsia" w:ascii="仿宋" w:hAnsi="仿宋" w:eastAsia="仿宋"/>
          <w:sz w:val="32"/>
          <w:szCs w:val="32"/>
        </w:rPr>
      </w:pPr>
      <w:r>
        <w:rPr>
          <w:rFonts w:hint="eastAsia" w:ascii="仿宋" w:hAnsi="仿宋" w:eastAsia="仿宋"/>
          <w:sz w:val="32"/>
          <w:szCs w:val="32"/>
        </w:rPr>
        <w:t>4.1</w:t>
      </w:r>
      <w:r>
        <w:rPr>
          <w:rFonts w:hint="eastAsia" w:ascii="仿宋" w:hAnsi="仿宋" w:eastAsia="仿宋"/>
          <w:sz w:val="32"/>
          <w:szCs w:val="32"/>
          <w:lang w:eastAsia="zh-CN"/>
        </w:rPr>
        <w:t>供应商应进行现场踏勘，针对不同空调设备的寿命及年限编写</w:t>
      </w:r>
      <w:r>
        <w:rPr>
          <w:rFonts w:hint="eastAsia" w:ascii="仿宋" w:hAnsi="仿宋" w:eastAsia="仿宋"/>
          <w:sz w:val="32"/>
          <w:szCs w:val="32"/>
        </w:rPr>
        <w:t>响应文件</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2</w:t>
      </w:r>
      <w:r>
        <w:rPr>
          <w:rFonts w:hint="eastAsia" w:ascii="仿宋" w:hAnsi="仿宋" w:eastAsia="仿宋"/>
          <w:sz w:val="32"/>
          <w:szCs w:val="32"/>
        </w:rPr>
        <w:t>响应文件应用简体中文书写，如果文件中附有其他语言的证明材料，应提供中文译稿。</w:t>
      </w:r>
    </w:p>
    <w:p>
      <w:pPr>
        <w:ind w:firstLine="640" w:firstLineChars="200"/>
        <w:rPr>
          <w:rFonts w:ascii="仿宋" w:hAnsi="仿宋" w:eastAsia="仿宋"/>
        </w:rPr>
      </w:pPr>
      <w:r>
        <w:rPr>
          <w:rFonts w:hint="eastAsia" w:ascii="仿宋" w:hAnsi="仿宋" w:eastAsia="仿宋"/>
          <w:sz w:val="32"/>
          <w:szCs w:val="32"/>
        </w:rPr>
        <w:t>4.</w:t>
      </w:r>
      <w:r>
        <w:rPr>
          <w:rFonts w:hint="eastAsia" w:ascii="仿宋" w:hAnsi="仿宋" w:eastAsia="仿宋"/>
          <w:sz w:val="32"/>
          <w:szCs w:val="32"/>
          <w:lang w:val="en-US" w:eastAsia="zh-CN"/>
        </w:rPr>
        <w:t>3</w:t>
      </w:r>
      <w:r>
        <w:rPr>
          <w:rFonts w:hint="eastAsia" w:ascii="仿宋" w:hAnsi="仿宋" w:eastAsia="仿宋"/>
          <w:sz w:val="32"/>
          <w:szCs w:val="32"/>
        </w:rPr>
        <w:t>本次采购不接受备选方案。</w:t>
      </w:r>
    </w:p>
    <w:p>
      <w:pPr>
        <w:ind w:firstLine="640" w:firstLineChars="200"/>
        <w:outlineLvl w:val="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4</w:t>
      </w:r>
      <w:r>
        <w:rPr>
          <w:rFonts w:hint="eastAsia" w:ascii="仿宋" w:hAnsi="仿宋" w:eastAsia="仿宋"/>
          <w:sz w:val="32"/>
          <w:szCs w:val="32"/>
        </w:rPr>
        <w:t>其他要求见第五章</w:t>
      </w:r>
    </w:p>
    <w:p>
      <w:pP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响应文件的评审和意向供应商的确定</w:t>
      </w:r>
    </w:p>
    <w:p>
      <w:pPr>
        <w:widowControl/>
        <w:ind w:firstLine="640" w:firstLineChars="200"/>
        <w:rPr>
          <w:rFonts w:ascii="仿宋" w:hAnsi="仿宋" w:eastAsia="仿宋"/>
          <w:sz w:val="32"/>
          <w:szCs w:val="32"/>
        </w:rPr>
      </w:pPr>
      <w:r>
        <w:rPr>
          <w:rFonts w:hint="eastAsia" w:ascii="仿宋" w:hAnsi="仿宋" w:eastAsia="仿宋"/>
          <w:sz w:val="32"/>
          <w:szCs w:val="32"/>
        </w:rPr>
        <w:t>5.1评审会由采购方组织，结合本项目实际，供应商无需出席。</w:t>
      </w:r>
    </w:p>
    <w:p>
      <w:pPr>
        <w:ind w:firstLine="640" w:firstLineChars="200"/>
        <w:rPr>
          <w:rFonts w:ascii="仿宋" w:hAnsi="仿宋" w:eastAsia="仿宋"/>
          <w:sz w:val="32"/>
          <w:szCs w:val="32"/>
        </w:rPr>
      </w:pPr>
      <w:r>
        <w:rPr>
          <w:rFonts w:hint="eastAsia" w:ascii="仿宋" w:hAnsi="仿宋" w:eastAsia="仿宋"/>
          <w:sz w:val="32"/>
          <w:szCs w:val="32"/>
        </w:rPr>
        <w:t>5.2评审采用综合评议法，评审委员会对响应文件的有效性进行初步评审，评审合格后进行详细评审，并按照评审方法推荐意向供应商。</w:t>
      </w:r>
    </w:p>
    <w:p>
      <w:pPr>
        <w:widowControl/>
        <w:ind w:firstLine="640" w:firstLineChars="200"/>
        <w:rPr>
          <w:rFonts w:ascii="仿宋" w:hAnsi="仿宋" w:eastAsia="仿宋"/>
          <w:sz w:val="32"/>
          <w:szCs w:val="32"/>
        </w:rPr>
      </w:pPr>
      <w:r>
        <w:rPr>
          <w:rFonts w:hint="eastAsia" w:ascii="仿宋" w:hAnsi="仿宋" w:eastAsia="仿宋"/>
          <w:sz w:val="32"/>
          <w:szCs w:val="32"/>
        </w:rPr>
        <w:t>5.3采购方与意向供应商进行商务谈判后，以书面形式发出本次竞争性谈判采购结果通知书。</w:t>
      </w:r>
    </w:p>
    <w:p>
      <w:pPr>
        <w:outlineLvl w:val="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、合同签订</w:t>
      </w:r>
    </w:p>
    <w:p>
      <w:pPr>
        <w:ind w:firstLine="640" w:firstLineChars="200"/>
        <w:rPr>
          <w:rFonts w:ascii="仿宋" w:hAnsi="仿宋" w:eastAsia="仿宋"/>
          <w:sz w:val="32"/>
          <w:szCs w:val="32"/>
        </w:rPr>
      </w:pPr>
      <w:r>
        <w:rPr>
          <w:rFonts w:hint="eastAsia" w:ascii="仿宋" w:hAnsi="仿宋" w:eastAsia="仿宋"/>
          <w:sz w:val="32"/>
          <w:szCs w:val="32"/>
        </w:rPr>
        <w:t>6.1采购文件、意向供应商的响应文件及补充文件等均为签订合同的依据。</w:t>
      </w:r>
    </w:p>
    <w:p>
      <w:pPr>
        <w:ind w:firstLine="640" w:firstLineChars="200"/>
        <w:rPr>
          <w:rFonts w:ascii="仿宋" w:hAnsi="仿宋" w:eastAsia="仿宋"/>
          <w:sz w:val="32"/>
          <w:szCs w:val="32"/>
        </w:rPr>
      </w:pPr>
      <w:r>
        <w:rPr>
          <w:rFonts w:hint="eastAsia" w:ascii="仿宋" w:hAnsi="仿宋" w:eastAsia="仿宋"/>
          <w:sz w:val="32"/>
          <w:szCs w:val="32"/>
        </w:rPr>
        <w:t>6.2自竞争性谈判采购结果通知书发出之日起30日内，意向供应商应与采购方商谈合同签订事宜，签订书面合同。</w:t>
      </w:r>
    </w:p>
    <w:p>
      <w:pPr>
        <w:rPr>
          <w:rFonts w:hint="eastAsia" w:ascii="仿宋" w:hAnsi="仿宋" w:eastAsia="仿宋"/>
          <w:sz w:val="32"/>
          <w:szCs w:val="32"/>
        </w:rPr>
      </w:pPr>
      <w:r>
        <w:rPr>
          <w:rFonts w:hint="eastAsia" w:ascii="仿宋" w:hAnsi="仿宋" w:eastAsia="仿宋"/>
          <w:sz w:val="32"/>
          <w:szCs w:val="32"/>
        </w:rPr>
        <w:t>7、付款方式和条件</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7.1</w:t>
      </w:r>
      <w:r>
        <w:rPr>
          <w:rFonts w:hint="eastAsia" w:ascii="仿宋" w:hAnsi="仿宋" w:eastAsia="仿宋"/>
          <w:sz w:val="32"/>
          <w:szCs w:val="32"/>
        </w:rPr>
        <w:t>合同签订后15个工作日内支付</w:t>
      </w:r>
      <w:r>
        <w:rPr>
          <w:rFonts w:hint="eastAsia" w:ascii="仿宋" w:hAnsi="仿宋" w:eastAsia="仿宋"/>
          <w:sz w:val="32"/>
          <w:szCs w:val="32"/>
          <w:lang w:eastAsia="zh-CN"/>
        </w:rPr>
        <w:t>当</w:t>
      </w:r>
      <w:r>
        <w:rPr>
          <w:rFonts w:hint="eastAsia" w:ascii="仿宋" w:hAnsi="仿宋" w:eastAsia="仿宋"/>
          <w:sz w:val="32"/>
          <w:szCs w:val="32"/>
        </w:rPr>
        <w:t>年度维保费用</w:t>
      </w:r>
      <w:r>
        <w:rPr>
          <w:rFonts w:hint="eastAsia" w:ascii="仿宋" w:hAnsi="仿宋" w:eastAsia="仿宋"/>
          <w:sz w:val="32"/>
          <w:szCs w:val="32"/>
          <w:lang w:eastAsia="zh-CN"/>
        </w:rPr>
        <w:t>的</w:t>
      </w:r>
      <w:r>
        <w:rPr>
          <w:rFonts w:hint="eastAsia" w:ascii="仿宋" w:hAnsi="仿宋" w:eastAsia="仿宋"/>
          <w:sz w:val="32"/>
          <w:szCs w:val="32"/>
        </w:rPr>
        <w:t>60%，</w:t>
      </w:r>
      <w:r>
        <w:rPr>
          <w:rFonts w:hint="eastAsia" w:ascii="仿宋" w:hAnsi="仿宋" w:eastAsia="仿宋"/>
          <w:sz w:val="32"/>
          <w:szCs w:val="32"/>
          <w:lang w:eastAsia="zh-CN"/>
        </w:rPr>
        <w:t>当年度</w:t>
      </w:r>
      <w:r>
        <w:rPr>
          <w:rFonts w:hint="eastAsia" w:ascii="仿宋" w:hAnsi="仿宋" w:eastAsia="仿宋"/>
          <w:sz w:val="32"/>
          <w:szCs w:val="32"/>
        </w:rPr>
        <w:t>维保期届满10个工作日内支付</w:t>
      </w:r>
      <w:r>
        <w:rPr>
          <w:rFonts w:hint="eastAsia" w:ascii="仿宋" w:hAnsi="仿宋" w:eastAsia="仿宋"/>
          <w:sz w:val="32"/>
          <w:szCs w:val="32"/>
          <w:lang w:eastAsia="zh-CN"/>
        </w:rPr>
        <w:t>当</w:t>
      </w:r>
      <w:r>
        <w:rPr>
          <w:rFonts w:hint="eastAsia" w:ascii="仿宋" w:hAnsi="仿宋" w:eastAsia="仿宋"/>
          <w:sz w:val="32"/>
          <w:szCs w:val="32"/>
        </w:rPr>
        <w:t>年度维保费用</w:t>
      </w:r>
      <w:r>
        <w:rPr>
          <w:rFonts w:hint="eastAsia" w:ascii="仿宋" w:hAnsi="仿宋" w:eastAsia="仿宋"/>
          <w:sz w:val="32"/>
          <w:szCs w:val="32"/>
          <w:lang w:eastAsia="zh-CN"/>
        </w:rPr>
        <w:t>的</w:t>
      </w:r>
      <w:r>
        <w:rPr>
          <w:rFonts w:hint="eastAsia" w:ascii="仿宋" w:hAnsi="仿宋" w:eastAsia="仿宋"/>
          <w:sz w:val="32"/>
          <w:szCs w:val="32"/>
        </w:rPr>
        <w:t>40%</w:t>
      </w:r>
      <w:r>
        <w:rPr>
          <w:rFonts w:hint="eastAsia" w:ascii="仿宋" w:hAnsi="仿宋" w:eastAsia="仿宋"/>
          <w:sz w:val="32"/>
          <w:szCs w:val="32"/>
          <w:lang w:eastAsia="zh-CN"/>
        </w:rPr>
        <w:t>及下年度维保费用的</w:t>
      </w:r>
      <w:r>
        <w:rPr>
          <w:rFonts w:hint="eastAsia" w:ascii="仿宋" w:hAnsi="仿宋" w:eastAsia="仿宋"/>
          <w:sz w:val="32"/>
          <w:szCs w:val="32"/>
          <w:lang w:val="en-US" w:eastAsia="zh-CN"/>
        </w:rPr>
        <w:t>60%，依此类推</w:t>
      </w:r>
      <w:r>
        <w:rPr>
          <w:rFonts w:hint="eastAsia" w:ascii="仿宋" w:hAnsi="仿宋" w:eastAsia="仿宋"/>
          <w:sz w:val="32"/>
          <w:szCs w:val="32"/>
        </w:rPr>
        <w:t>。支付前供应商需提供增值税专用发票。</w:t>
      </w:r>
    </w:p>
    <w:p>
      <w:pPr>
        <w:ind w:firstLine="640" w:firstLineChars="200"/>
        <w:rPr>
          <w:rFonts w:hint="eastAsia" w:ascii="仿宋" w:hAnsi="仿宋" w:eastAsia="仿宋"/>
          <w:sz w:val="32"/>
          <w:szCs w:val="32"/>
        </w:rPr>
        <w:sectPr>
          <w:pgSz w:w="11906" w:h="16838"/>
          <w:pgMar w:top="1440" w:right="1361" w:bottom="1440" w:left="1361" w:header="851" w:footer="992" w:gutter="0"/>
          <w:cols w:space="425" w:num="1"/>
          <w:docGrid w:type="lines" w:linePitch="312" w:charSpace="0"/>
        </w:sectPr>
      </w:pPr>
      <w:r>
        <w:rPr>
          <w:rFonts w:hint="eastAsia" w:ascii="仿宋" w:hAnsi="仿宋" w:eastAsia="仿宋"/>
          <w:sz w:val="32"/>
          <w:szCs w:val="32"/>
          <w:lang w:val="en-US" w:eastAsia="zh-CN"/>
        </w:rPr>
        <w:t>7.2</w:t>
      </w:r>
      <w:r>
        <w:rPr>
          <w:rFonts w:hint="eastAsia" w:ascii="仿宋" w:hAnsi="仿宋" w:eastAsia="仿宋"/>
          <w:sz w:val="32"/>
          <w:szCs w:val="32"/>
        </w:rPr>
        <w:t>维保费用已含所有维修保养服务的费用，供应商不再收取除材料、配件以外的其它费用。</w:t>
      </w:r>
    </w:p>
    <w:p>
      <w:pPr>
        <w:widowControl/>
        <w:jc w:val="center"/>
        <w:rPr>
          <w:rFonts w:ascii="仿宋" w:hAnsi="仿宋" w:eastAsia="仿宋"/>
          <w:b/>
          <w:sz w:val="32"/>
          <w:szCs w:val="32"/>
        </w:rPr>
      </w:pPr>
      <w:r>
        <w:rPr>
          <w:rFonts w:hint="eastAsia" w:ascii="仿宋" w:hAnsi="仿宋" w:eastAsia="仿宋"/>
          <w:b/>
          <w:sz w:val="32"/>
          <w:szCs w:val="32"/>
        </w:rPr>
        <w:t>第五章</w:t>
      </w:r>
      <w:r>
        <w:rPr>
          <w:rFonts w:ascii="仿宋" w:hAnsi="仿宋" w:eastAsia="仿宋"/>
          <w:b/>
          <w:sz w:val="32"/>
          <w:szCs w:val="32"/>
        </w:rPr>
        <w:t xml:space="preserve"> </w:t>
      </w:r>
      <w:r>
        <w:rPr>
          <w:rFonts w:hint="eastAsia" w:ascii="仿宋" w:hAnsi="仿宋" w:eastAsia="仿宋"/>
          <w:b/>
          <w:sz w:val="32"/>
          <w:szCs w:val="32"/>
        </w:rPr>
        <w:t>响应文件要求</w:t>
      </w:r>
    </w:p>
    <w:p>
      <w:pPr>
        <w:ind w:firstLine="640" w:firstLineChars="200"/>
        <w:rPr>
          <w:rFonts w:ascii="仿宋" w:hAnsi="仿宋" w:eastAsia="仿宋"/>
          <w:kern w:val="24"/>
          <w:sz w:val="32"/>
          <w:szCs w:val="28"/>
        </w:rPr>
      </w:pPr>
      <w:r>
        <w:rPr>
          <w:rFonts w:hint="eastAsia" w:ascii="仿宋" w:hAnsi="仿宋" w:eastAsia="仿宋"/>
          <w:kern w:val="24"/>
          <w:sz w:val="32"/>
          <w:szCs w:val="28"/>
        </w:rPr>
        <w:t>一、响应文件资料应装订成册，每套响应文件须清楚的标明“正本”或“副本”字样。若正副本不符，以正本为准。</w:t>
      </w:r>
    </w:p>
    <w:p>
      <w:pPr>
        <w:ind w:firstLine="640" w:firstLineChars="200"/>
        <w:rPr>
          <w:rFonts w:ascii="仿宋" w:hAnsi="仿宋" w:eastAsia="仿宋"/>
          <w:kern w:val="24"/>
          <w:sz w:val="32"/>
          <w:szCs w:val="28"/>
        </w:rPr>
      </w:pPr>
      <w:r>
        <w:rPr>
          <w:rFonts w:hint="eastAsia" w:ascii="仿宋" w:hAnsi="仿宋" w:eastAsia="仿宋"/>
          <w:kern w:val="24"/>
          <w:sz w:val="32"/>
          <w:szCs w:val="28"/>
        </w:rPr>
        <w:t>二、本项目所要求必备的资料和证明材料必须齐全。</w:t>
      </w:r>
    </w:p>
    <w:p>
      <w:pPr>
        <w:ind w:firstLine="640" w:firstLineChars="200"/>
        <w:rPr>
          <w:rFonts w:ascii="仿宋" w:hAnsi="仿宋" w:eastAsia="仿宋"/>
          <w:kern w:val="24"/>
          <w:sz w:val="32"/>
          <w:szCs w:val="28"/>
        </w:rPr>
      </w:pPr>
      <w:r>
        <w:rPr>
          <w:rFonts w:hint="eastAsia" w:ascii="仿宋" w:hAnsi="仿宋" w:eastAsia="仿宋"/>
          <w:kern w:val="24"/>
          <w:sz w:val="32"/>
          <w:szCs w:val="28"/>
        </w:rPr>
        <w:t>三、响应文件组成</w:t>
      </w:r>
    </w:p>
    <w:p>
      <w:pPr>
        <w:ind w:firstLine="640" w:firstLineChars="200"/>
        <w:rPr>
          <w:rFonts w:ascii="仿宋" w:hAnsi="仿宋" w:eastAsia="仿宋"/>
          <w:kern w:val="24"/>
          <w:sz w:val="32"/>
          <w:szCs w:val="28"/>
        </w:rPr>
      </w:pPr>
      <w:r>
        <w:rPr>
          <w:rFonts w:hint="eastAsia" w:ascii="仿宋" w:hAnsi="仿宋" w:eastAsia="仿宋"/>
          <w:kern w:val="24"/>
          <w:sz w:val="32"/>
          <w:szCs w:val="28"/>
        </w:rPr>
        <w:t>1、封面</w:t>
      </w:r>
    </w:p>
    <w:p>
      <w:pPr>
        <w:ind w:firstLine="640" w:firstLineChars="200"/>
        <w:rPr>
          <w:rFonts w:ascii="仿宋" w:hAnsi="仿宋" w:eastAsia="仿宋"/>
          <w:kern w:val="24"/>
          <w:sz w:val="32"/>
          <w:szCs w:val="28"/>
        </w:rPr>
      </w:pPr>
      <w:r>
        <w:rPr>
          <w:rFonts w:hint="eastAsia" w:ascii="仿宋" w:hAnsi="仿宋" w:eastAsia="仿宋"/>
          <w:kern w:val="24"/>
          <w:sz w:val="32"/>
          <w:szCs w:val="28"/>
        </w:rPr>
        <w:t>2、目录</w:t>
      </w:r>
    </w:p>
    <w:p>
      <w:pPr>
        <w:ind w:firstLine="640" w:firstLineChars="200"/>
        <w:rPr>
          <w:rFonts w:ascii="仿宋" w:hAnsi="仿宋" w:eastAsia="仿宋"/>
          <w:kern w:val="24"/>
          <w:sz w:val="32"/>
          <w:szCs w:val="28"/>
        </w:rPr>
      </w:pPr>
      <w:r>
        <w:rPr>
          <w:rFonts w:hint="eastAsia" w:ascii="仿宋" w:hAnsi="仿宋" w:eastAsia="仿宋"/>
          <w:kern w:val="24"/>
          <w:sz w:val="32"/>
          <w:szCs w:val="28"/>
        </w:rPr>
        <w:t>3、响应文件正文</w:t>
      </w:r>
    </w:p>
    <w:p>
      <w:pPr>
        <w:ind w:firstLine="640" w:firstLineChars="200"/>
        <w:rPr>
          <w:rFonts w:ascii="仿宋" w:hAnsi="仿宋" w:eastAsia="仿宋"/>
          <w:kern w:val="24"/>
          <w:sz w:val="32"/>
          <w:szCs w:val="28"/>
        </w:rPr>
      </w:pPr>
      <w:r>
        <w:rPr>
          <w:rFonts w:hint="eastAsia" w:ascii="仿宋" w:hAnsi="仿宋" w:eastAsia="仿宋"/>
          <w:kern w:val="24"/>
          <w:sz w:val="32"/>
          <w:szCs w:val="28"/>
        </w:rPr>
        <w:t>响应文件正文内容包含但不仅限于：</w:t>
      </w:r>
    </w:p>
    <w:p>
      <w:pPr>
        <w:ind w:firstLine="640" w:firstLineChars="200"/>
        <w:rPr>
          <w:rFonts w:ascii="仿宋" w:hAnsi="仿宋" w:eastAsia="仿宋"/>
          <w:kern w:val="24"/>
          <w:sz w:val="32"/>
          <w:szCs w:val="28"/>
        </w:rPr>
      </w:pPr>
      <w:r>
        <w:rPr>
          <w:rFonts w:hint="eastAsia" w:ascii="仿宋" w:hAnsi="仿宋" w:eastAsia="仿宋"/>
          <w:kern w:val="24"/>
          <w:sz w:val="32"/>
          <w:szCs w:val="28"/>
        </w:rPr>
        <w:t>（1）响应声明</w:t>
      </w:r>
    </w:p>
    <w:p>
      <w:pPr>
        <w:ind w:firstLine="640" w:firstLineChars="200"/>
        <w:rPr>
          <w:rFonts w:hint="eastAsia" w:ascii="仿宋" w:hAnsi="仿宋" w:eastAsia="仿宋"/>
          <w:kern w:val="24"/>
          <w:sz w:val="32"/>
          <w:szCs w:val="28"/>
        </w:rPr>
      </w:pPr>
      <w:r>
        <w:rPr>
          <w:rFonts w:hint="eastAsia" w:ascii="仿宋" w:hAnsi="仿宋" w:eastAsia="仿宋"/>
          <w:kern w:val="24"/>
          <w:sz w:val="32"/>
          <w:szCs w:val="28"/>
        </w:rPr>
        <w:t>（2）营业执照（副本复印件）。</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3</w:t>
      </w:r>
      <w:r>
        <w:rPr>
          <w:rFonts w:hint="eastAsia" w:ascii="仿宋" w:hAnsi="仿宋" w:eastAsia="仿宋"/>
          <w:kern w:val="24"/>
          <w:sz w:val="32"/>
          <w:szCs w:val="28"/>
        </w:rPr>
        <w:t>）如由非法定代表人办理投标事宜，需提供法定代表人授权委托书（格式见附件）</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4</w:t>
      </w:r>
      <w:r>
        <w:rPr>
          <w:rFonts w:hint="eastAsia" w:ascii="仿宋" w:hAnsi="仿宋" w:eastAsia="仿宋"/>
          <w:kern w:val="24"/>
          <w:sz w:val="32"/>
          <w:szCs w:val="28"/>
        </w:rPr>
        <w:t>）供应商情况（包括企业三年内财务状况、经营情况、管理制度等）。</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5</w:t>
      </w:r>
      <w:r>
        <w:rPr>
          <w:rFonts w:hint="eastAsia" w:ascii="仿宋" w:hAnsi="仿宋" w:eastAsia="仿宋"/>
          <w:kern w:val="24"/>
          <w:sz w:val="32"/>
          <w:szCs w:val="28"/>
        </w:rPr>
        <w:t>）报价一览表（见附表1）</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6</w:t>
      </w:r>
      <w:r>
        <w:rPr>
          <w:rFonts w:hint="eastAsia" w:ascii="仿宋" w:hAnsi="仿宋" w:eastAsia="仿宋"/>
          <w:kern w:val="24"/>
          <w:sz w:val="32"/>
          <w:szCs w:val="28"/>
        </w:rPr>
        <w:t>）技术、商务偏差表（见附表2）</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7</w:t>
      </w:r>
      <w:r>
        <w:rPr>
          <w:rFonts w:hint="eastAsia" w:ascii="仿宋" w:hAnsi="仿宋" w:eastAsia="仿宋"/>
          <w:kern w:val="24"/>
          <w:sz w:val="32"/>
          <w:szCs w:val="28"/>
        </w:rPr>
        <w:t>）供应商业绩资料（见附件3）</w:t>
      </w:r>
    </w:p>
    <w:p>
      <w:pPr>
        <w:ind w:firstLine="640" w:firstLineChars="200"/>
        <w:rPr>
          <w:rFonts w:ascii="仿宋" w:hAnsi="仿宋" w:eastAsia="仿宋"/>
          <w:kern w:val="24"/>
          <w:sz w:val="32"/>
          <w:szCs w:val="28"/>
        </w:rPr>
      </w:pPr>
      <w:r>
        <w:rPr>
          <w:rFonts w:hint="eastAsia" w:ascii="仿宋" w:hAnsi="仿宋" w:eastAsia="仿宋"/>
          <w:kern w:val="24"/>
          <w:sz w:val="32"/>
          <w:szCs w:val="28"/>
        </w:rPr>
        <w:t>（</w:t>
      </w:r>
      <w:r>
        <w:rPr>
          <w:rFonts w:hint="eastAsia" w:ascii="仿宋" w:hAnsi="仿宋" w:eastAsia="仿宋"/>
          <w:kern w:val="24"/>
          <w:sz w:val="32"/>
          <w:szCs w:val="28"/>
          <w:lang w:val="en-US" w:eastAsia="zh-CN"/>
        </w:rPr>
        <w:t>8</w:t>
      </w:r>
      <w:r>
        <w:rPr>
          <w:rFonts w:hint="eastAsia" w:ascii="仿宋" w:hAnsi="仿宋" w:eastAsia="仿宋"/>
          <w:kern w:val="24"/>
          <w:sz w:val="32"/>
          <w:szCs w:val="28"/>
        </w:rPr>
        <w:t>）本服务项目详细方案（见备注2）</w:t>
      </w:r>
    </w:p>
    <w:p>
      <w:pPr>
        <w:ind w:firstLine="640" w:firstLineChars="200"/>
        <w:rPr>
          <w:rFonts w:ascii="仿宋" w:hAnsi="仿宋" w:eastAsia="仿宋"/>
          <w:kern w:val="24"/>
          <w:sz w:val="32"/>
          <w:szCs w:val="28"/>
        </w:rPr>
      </w:pPr>
      <w:r>
        <w:rPr>
          <w:rFonts w:hint="eastAsia" w:ascii="仿宋" w:hAnsi="仿宋" w:eastAsia="仿宋"/>
          <w:kern w:val="24"/>
          <w:sz w:val="32"/>
          <w:szCs w:val="28"/>
        </w:rPr>
        <w:t>备注：</w:t>
      </w:r>
    </w:p>
    <w:p>
      <w:pPr>
        <w:ind w:firstLine="640" w:firstLineChars="200"/>
        <w:jc w:val="left"/>
        <w:rPr>
          <w:rFonts w:ascii="仿宋" w:hAnsi="仿宋" w:eastAsia="仿宋"/>
          <w:kern w:val="24"/>
          <w:sz w:val="32"/>
          <w:szCs w:val="28"/>
        </w:rPr>
      </w:pPr>
      <w:r>
        <w:rPr>
          <w:rFonts w:hint="eastAsia" w:ascii="仿宋" w:hAnsi="仿宋" w:eastAsia="仿宋"/>
          <w:kern w:val="24"/>
          <w:sz w:val="32"/>
          <w:szCs w:val="28"/>
        </w:rPr>
        <w:t>1、供应商资格资质等证明材料或证书、报价一览表须加盖单位公章。</w:t>
      </w:r>
    </w:p>
    <w:p>
      <w:pPr>
        <w:ind w:firstLine="640" w:firstLineChars="200"/>
        <w:jc w:val="left"/>
        <w:rPr>
          <w:rFonts w:ascii="仿宋" w:hAnsi="仿宋" w:eastAsia="仿宋"/>
          <w:kern w:val="24"/>
          <w:sz w:val="32"/>
          <w:szCs w:val="28"/>
        </w:rPr>
      </w:pPr>
      <w:r>
        <w:rPr>
          <w:rFonts w:ascii="仿宋" w:hAnsi="仿宋" w:eastAsia="仿宋"/>
          <w:kern w:val="24"/>
          <w:sz w:val="32"/>
          <w:szCs w:val="28"/>
        </w:rPr>
        <w:t>2、</w:t>
      </w:r>
      <w:r>
        <w:rPr>
          <w:rFonts w:hint="eastAsia" w:ascii="仿宋" w:hAnsi="仿宋" w:eastAsia="仿宋"/>
          <w:kern w:val="24"/>
          <w:sz w:val="32"/>
          <w:szCs w:val="28"/>
        </w:rPr>
        <w:t>按照第三章“</w:t>
      </w:r>
      <w:r>
        <w:rPr>
          <w:rFonts w:hint="eastAsia" w:ascii="仿宋" w:hAnsi="仿宋" w:eastAsia="仿宋"/>
          <w:kern w:val="24"/>
          <w:sz w:val="32"/>
          <w:szCs w:val="28"/>
          <w:lang w:eastAsia="zh-CN"/>
        </w:rPr>
        <w:t>空调类设备维保服务</w:t>
      </w:r>
      <w:r>
        <w:rPr>
          <w:rFonts w:hint="eastAsia" w:ascii="仿宋" w:hAnsi="仿宋" w:eastAsia="仿宋"/>
          <w:kern w:val="24"/>
          <w:sz w:val="32"/>
          <w:szCs w:val="28"/>
        </w:rPr>
        <w:t>内容及要求”，针对各分项、各条款，编制明确、完整、详细的方案，格式自定。（注释：对于要求在某一短阶段内完成的服务项目，服务提供单位在编制方案时,应当详细列明各阶段/节点计划、目标、流程、方案设计等。</w:t>
      </w:r>
    </w:p>
    <w:p>
      <w:pPr>
        <w:ind w:firstLine="640" w:firstLineChars="200"/>
        <w:jc w:val="left"/>
        <w:rPr>
          <w:rFonts w:ascii="仿宋" w:hAnsi="仿宋" w:eastAsia="仿宋"/>
          <w:kern w:val="24"/>
          <w:sz w:val="32"/>
          <w:szCs w:val="28"/>
        </w:rPr>
        <w:sectPr>
          <w:pgSz w:w="11906" w:h="16838"/>
          <w:pgMar w:top="1440" w:right="1191" w:bottom="1440" w:left="1191" w:header="851" w:footer="992" w:gutter="0"/>
          <w:cols w:space="425" w:num="1"/>
          <w:docGrid w:type="lines" w:linePitch="312" w:charSpace="0"/>
        </w:sectPr>
      </w:pPr>
      <w:r>
        <w:rPr>
          <w:rFonts w:hint="eastAsia" w:ascii="仿宋" w:hAnsi="仿宋" w:eastAsia="仿宋"/>
          <w:kern w:val="24"/>
          <w:sz w:val="32"/>
          <w:szCs w:val="28"/>
        </w:rPr>
        <w:t>3、响应文件须包含目录和页码。</w:t>
      </w:r>
    </w:p>
    <w:p>
      <w:pPr>
        <w:spacing w:line="460" w:lineRule="exact"/>
        <w:rPr>
          <w:rFonts w:ascii="仿宋" w:hAnsi="仿宋" w:eastAsia="仿宋"/>
          <w:sz w:val="28"/>
          <w:szCs w:val="28"/>
        </w:rPr>
      </w:pPr>
      <w:r>
        <w:rPr>
          <w:rFonts w:hint="eastAsia" w:ascii="仿宋" w:hAnsi="仿宋" w:eastAsia="仿宋"/>
          <w:sz w:val="28"/>
          <w:szCs w:val="28"/>
        </w:rPr>
        <w:t>附表1</w:t>
      </w:r>
    </w:p>
    <w:p>
      <w:pPr>
        <w:spacing w:line="480" w:lineRule="auto"/>
        <w:jc w:val="center"/>
        <w:rPr>
          <w:rFonts w:ascii="仿宋" w:hAnsi="仿宋" w:eastAsia="仿宋"/>
          <w:b/>
          <w:sz w:val="32"/>
          <w:szCs w:val="28"/>
        </w:rPr>
      </w:pPr>
      <w:r>
        <w:rPr>
          <w:rFonts w:hint="eastAsia" w:ascii="仿宋" w:hAnsi="仿宋" w:eastAsia="仿宋"/>
          <w:b/>
          <w:sz w:val="32"/>
          <w:szCs w:val="28"/>
        </w:rPr>
        <w:t>报 价 一</w:t>
      </w:r>
      <w:r>
        <w:rPr>
          <w:rFonts w:ascii="仿宋" w:hAnsi="仿宋" w:eastAsia="仿宋"/>
          <w:b/>
          <w:sz w:val="32"/>
          <w:szCs w:val="28"/>
        </w:rPr>
        <w:t xml:space="preserve"> </w:t>
      </w:r>
      <w:r>
        <w:rPr>
          <w:rFonts w:hint="eastAsia" w:ascii="仿宋" w:hAnsi="仿宋" w:eastAsia="仿宋"/>
          <w:b/>
          <w:sz w:val="32"/>
          <w:szCs w:val="28"/>
        </w:rPr>
        <w:t>览</w:t>
      </w:r>
      <w:r>
        <w:rPr>
          <w:rFonts w:ascii="仿宋" w:hAnsi="仿宋" w:eastAsia="仿宋"/>
          <w:b/>
          <w:sz w:val="32"/>
          <w:szCs w:val="28"/>
        </w:rPr>
        <w:t xml:space="preserve"> </w:t>
      </w:r>
      <w:r>
        <w:rPr>
          <w:rFonts w:hint="eastAsia" w:ascii="仿宋" w:hAnsi="仿宋" w:eastAsia="仿宋"/>
          <w:b/>
          <w:sz w:val="32"/>
          <w:szCs w:val="28"/>
        </w:rPr>
        <w:t>表</w:t>
      </w:r>
    </w:p>
    <w:p>
      <w:pPr>
        <w:spacing w:line="460" w:lineRule="exact"/>
        <w:ind w:firstLine="555"/>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sz w:val="28"/>
          <w:szCs w:val="28"/>
          <w:u w:val="single"/>
        </w:rPr>
        <w:t xml:space="preserve">                   </w:t>
      </w:r>
      <w:r>
        <w:rPr>
          <w:rFonts w:hint="eastAsia" w:ascii="仿宋" w:hAnsi="仿宋" w:eastAsia="仿宋"/>
          <w:sz w:val="28"/>
          <w:szCs w:val="28"/>
        </w:rPr>
        <w:t xml:space="preserve">  国别/地区：</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543"/>
        <w:gridCol w:w="2306"/>
        <w:gridCol w:w="2401"/>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序号</w:t>
            </w:r>
          </w:p>
        </w:tc>
        <w:tc>
          <w:tcPr>
            <w:tcW w:w="2543"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名称</w:t>
            </w:r>
          </w:p>
        </w:tc>
        <w:tc>
          <w:tcPr>
            <w:tcW w:w="2306"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分项报价</w:t>
            </w:r>
          </w:p>
        </w:tc>
        <w:tc>
          <w:tcPr>
            <w:tcW w:w="2401" w:type="dxa"/>
          </w:tcPr>
          <w:p>
            <w:pPr>
              <w:spacing w:line="480" w:lineRule="auto"/>
              <w:jc w:val="center"/>
              <w:rPr>
                <w:rFonts w:ascii="仿宋" w:hAnsi="仿宋" w:eastAsia="仿宋"/>
                <w:sz w:val="28"/>
                <w:szCs w:val="28"/>
              </w:rPr>
            </w:pPr>
            <w:r>
              <w:rPr>
                <w:rFonts w:hint="eastAsia" w:ascii="仿宋" w:hAnsi="仿宋" w:eastAsia="仿宋"/>
                <w:sz w:val="28"/>
                <w:szCs w:val="28"/>
              </w:rPr>
              <w:t>年度总价</w:t>
            </w:r>
          </w:p>
        </w:tc>
        <w:tc>
          <w:tcPr>
            <w:tcW w:w="2026"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 w:type="dxa"/>
          </w:tcPr>
          <w:p>
            <w:pPr>
              <w:spacing w:line="480" w:lineRule="auto"/>
              <w:jc w:val="center"/>
              <w:rPr>
                <w:rFonts w:ascii="仿宋" w:hAnsi="仿宋" w:eastAsia="仿宋"/>
                <w:sz w:val="28"/>
                <w:szCs w:val="28"/>
              </w:rPr>
            </w:pPr>
            <w:r>
              <w:rPr>
                <w:rFonts w:hint="eastAsia" w:ascii="仿宋" w:hAnsi="仿宋" w:eastAsia="仿宋"/>
                <w:sz w:val="28"/>
                <w:szCs w:val="28"/>
              </w:rPr>
              <w:t>1</w:t>
            </w:r>
          </w:p>
        </w:tc>
        <w:tc>
          <w:tcPr>
            <w:tcW w:w="2543" w:type="dxa"/>
            <w:vAlign w:val="center"/>
          </w:tcPr>
          <w:p>
            <w:pPr>
              <w:jc w:val="left"/>
              <w:rPr>
                <w:rFonts w:ascii="仿宋" w:hAnsi="仿宋" w:eastAsia="仿宋"/>
                <w:sz w:val="28"/>
                <w:szCs w:val="28"/>
              </w:rPr>
            </w:pPr>
            <w:bookmarkStart w:id="0" w:name="_GoBack"/>
            <w:bookmarkEnd w:id="0"/>
          </w:p>
        </w:tc>
        <w:tc>
          <w:tcPr>
            <w:tcW w:w="2306" w:type="dxa"/>
          </w:tcPr>
          <w:p>
            <w:pPr>
              <w:spacing w:line="480" w:lineRule="auto"/>
              <w:ind w:firstLine="555"/>
              <w:rPr>
                <w:rFonts w:ascii="仿宋" w:hAnsi="仿宋" w:eastAsia="仿宋"/>
                <w:sz w:val="28"/>
                <w:szCs w:val="28"/>
              </w:rPr>
            </w:pPr>
          </w:p>
        </w:tc>
        <w:tc>
          <w:tcPr>
            <w:tcW w:w="2401" w:type="dxa"/>
          </w:tcPr>
          <w:p>
            <w:pPr>
              <w:spacing w:line="480" w:lineRule="auto"/>
              <w:ind w:firstLine="555"/>
              <w:jc w:val="center"/>
              <w:rPr>
                <w:rFonts w:ascii="仿宋" w:hAnsi="仿宋" w:eastAsia="仿宋"/>
                <w:sz w:val="28"/>
                <w:szCs w:val="28"/>
              </w:rPr>
            </w:pPr>
          </w:p>
        </w:tc>
        <w:tc>
          <w:tcPr>
            <w:tcW w:w="2026" w:type="dxa"/>
            <w:vAlign w:val="center"/>
          </w:tcPr>
          <w:p>
            <w:pPr>
              <w:spacing w:line="480" w:lineRule="auto"/>
              <w:ind w:firstLine="555"/>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 w:type="dxa"/>
          </w:tcPr>
          <w:p>
            <w:pPr>
              <w:spacing w:line="480" w:lineRule="auto"/>
              <w:jc w:val="center"/>
              <w:rPr>
                <w:rFonts w:ascii="仿宋" w:hAnsi="仿宋" w:eastAsia="仿宋"/>
                <w:sz w:val="28"/>
                <w:szCs w:val="28"/>
              </w:rPr>
            </w:pPr>
            <w:r>
              <w:rPr>
                <w:rFonts w:hint="eastAsia" w:ascii="仿宋" w:hAnsi="仿宋" w:eastAsia="仿宋"/>
                <w:sz w:val="28"/>
                <w:szCs w:val="28"/>
              </w:rPr>
              <w:t>2</w:t>
            </w:r>
          </w:p>
        </w:tc>
        <w:tc>
          <w:tcPr>
            <w:tcW w:w="2543" w:type="dxa"/>
            <w:vAlign w:val="center"/>
          </w:tcPr>
          <w:p>
            <w:pPr>
              <w:jc w:val="left"/>
              <w:rPr>
                <w:rFonts w:ascii="仿宋" w:hAnsi="仿宋" w:eastAsia="仿宋"/>
                <w:sz w:val="28"/>
                <w:szCs w:val="28"/>
              </w:rPr>
            </w:pPr>
          </w:p>
        </w:tc>
        <w:tc>
          <w:tcPr>
            <w:tcW w:w="2306" w:type="dxa"/>
          </w:tcPr>
          <w:p>
            <w:pPr>
              <w:spacing w:line="480" w:lineRule="auto"/>
              <w:ind w:firstLine="555"/>
              <w:rPr>
                <w:rFonts w:ascii="仿宋" w:hAnsi="仿宋" w:eastAsia="仿宋"/>
                <w:sz w:val="28"/>
                <w:szCs w:val="28"/>
              </w:rPr>
            </w:pPr>
          </w:p>
        </w:tc>
        <w:tc>
          <w:tcPr>
            <w:tcW w:w="2401" w:type="dxa"/>
          </w:tcPr>
          <w:p>
            <w:pPr>
              <w:spacing w:line="480" w:lineRule="auto"/>
              <w:ind w:firstLine="555"/>
              <w:rPr>
                <w:rFonts w:ascii="仿宋" w:hAnsi="仿宋" w:eastAsia="仿宋"/>
                <w:sz w:val="28"/>
                <w:szCs w:val="28"/>
              </w:rPr>
            </w:pPr>
          </w:p>
        </w:tc>
        <w:tc>
          <w:tcPr>
            <w:tcW w:w="2026" w:type="dxa"/>
          </w:tcPr>
          <w:p>
            <w:pPr>
              <w:spacing w:line="480" w:lineRule="auto"/>
              <w:ind w:firstLine="555"/>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 w:type="dxa"/>
          </w:tcPr>
          <w:p>
            <w:pPr>
              <w:spacing w:line="480" w:lineRule="auto"/>
              <w:jc w:val="center"/>
              <w:rPr>
                <w:rFonts w:ascii="仿宋" w:hAnsi="仿宋" w:eastAsia="仿宋"/>
                <w:sz w:val="28"/>
                <w:szCs w:val="28"/>
              </w:rPr>
            </w:pPr>
            <w:r>
              <w:rPr>
                <w:rFonts w:ascii="仿宋" w:hAnsi="仿宋" w:eastAsia="仿宋"/>
                <w:sz w:val="28"/>
                <w:szCs w:val="28"/>
              </w:rPr>
              <w:t>3</w:t>
            </w:r>
          </w:p>
        </w:tc>
        <w:tc>
          <w:tcPr>
            <w:tcW w:w="2543" w:type="dxa"/>
            <w:vAlign w:val="center"/>
          </w:tcPr>
          <w:p>
            <w:pPr>
              <w:jc w:val="left"/>
              <w:rPr>
                <w:rFonts w:ascii="仿宋" w:hAnsi="仿宋" w:eastAsia="仿宋"/>
                <w:sz w:val="28"/>
                <w:szCs w:val="28"/>
              </w:rPr>
            </w:pPr>
          </w:p>
        </w:tc>
        <w:tc>
          <w:tcPr>
            <w:tcW w:w="2306" w:type="dxa"/>
          </w:tcPr>
          <w:p>
            <w:pPr>
              <w:spacing w:line="480" w:lineRule="auto"/>
              <w:jc w:val="center"/>
              <w:rPr>
                <w:rFonts w:ascii="仿宋" w:hAnsi="仿宋" w:eastAsia="仿宋"/>
                <w:b/>
                <w:sz w:val="28"/>
                <w:szCs w:val="28"/>
              </w:rPr>
            </w:pPr>
          </w:p>
        </w:tc>
        <w:tc>
          <w:tcPr>
            <w:tcW w:w="2401" w:type="dxa"/>
          </w:tcPr>
          <w:p>
            <w:pPr>
              <w:spacing w:line="480" w:lineRule="auto"/>
              <w:jc w:val="center"/>
              <w:rPr>
                <w:rFonts w:ascii="仿宋" w:hAnsi="仿宋" w:eastAsia="仿宋"/>
                <w:b/>
                <w:sz w:val="28"/>
                <w:szCs w:val="28"/>
              </w:rPr>
            </w:pPr>
          </w:p>
        </w:tc>
        <w:tc>
          <w:tcPr>
            <w:tcW w:w="2026" w:type="dxa"/>
          </w:tcPr>
          <w:p>
            <w:pPr>
              <w:spacing w:line="480" w:lineRule="auto"/>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 w:type="dxa"/>
          </w:tcPr>
          <w:p>
            <w:pPr>
              <w:spacing w:line="48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2543" w:type="dxa"/>
            <w:vAlign w:val="center"/>
          </w:tcPr>
          <w:p>
            <w:pPr>
              <w:jc w:val="left"/>
              <w:rPr>
                <w:rFonts w:ascii="仿宋" w:hAnsi="仿宋" w:eastAsia="仿宋"/>
                <w:b/>
                <w:sz w:val="28"/>
                <w:szCs w:val="28"/>
              </w:rPr>
            </w:pPr>
          </w:p>
        </w:tc>
        <w:tc>
          <w:tcPr>
            <w:tcW w:w="2306" w:type="dxa"/>
          </w:tcPr>
          <w:p>
            <w:pPr>
              <w:spacing w:line="480" w:lineRule="auto"/>
              <w:jc w:val="center"/>
              <w:rPr>
                <w:rFonts w:ascii="仿宋" w:hAnsi="仿宋" w:eastAsia="仿宋"/>
                <w:b/>
                <w:sz w:val="28"/>
                <w:szCs w:val="28"/>
              </w:rPr>
            </w:pPr>
          </w:p>
        </w:tc>
        <w:tc>
          <w:tcPr>
            <w:tcW w:w="2401" w:type="dxa"/>
          </w:tcPr>
          <w:p>
            <w:pPr>
              <w:spacing w:line="480" w:lineRule="auto"/>
              <w:jc w:val="center"/>
              <w:rPr>
                <w:rFonts w:ascii="仿宋" w:hAnsi="仿宋" w:eastAsia="仿宋"/>
                <w:b/>
                <w:sz w:val="28"/>
                <w:szCs w:val="28"/>
              </w:rPr>
            </w:pPr>
          </w:p>
        </w:tc>
        <w:tc>
          <w:tcPr>
            <w:tcW w:w="2026" w:type="dxa"/>
          </w:tcPr>
          <w:p>
            <w:pPr>
              <w:spacing w:line="480" w:lineRule="auto"/>
              <w:jc w:val="center"/>
              <w:rPr>
                <w:rFonts w:ascii="仿宋" w:hAnsi="仿宋" w:eastAsia="仿宋"/>
                <w:b/>
                <w:sz w:val="28"/>
                <w:szCs w:val="28"/>
              </w:rPr>
            </w:pPr>
          </w:p>
        </w:tc>
      </w:tr>
    </w:tbl>
    <w:p>
      <w:pPr>
        <w:spacing w:line="460" w:lineRule="exact"/>
        <w:ind w:firstLine="555"/>
        <w:rPr>
          <w:rFonts w:ascii="仿宋" w:hAnsi="仿宋" w:eastAsia="仿宋"/>
          <w:sz w:val="28"/>
          <w:szCs w:val="28"/>
        </w:rPr>
      </w:pPr>
    </w:p>
    <w:p>
      <w:pPr>
        <w:spacing w:line="480" w:lineRule="auto"/>
        <w:jc w:val="left"/>
        <w:rPr>
          <w:rFonts w:ascii="仿宋" w:hAnsi="仿宋" w:eastAsia="仿宋"/>
          <w:sz w:val="28"/>
          <w:szCs w:val="28"/>
        </w:rPr>
      </w:pPr>
      <w:r>
        <w:rPr>
          <w:rFonts w:hint="eastAsia" w:ascii="仿宋" w:hAnsi="仿宋" w:eastAsia="仿宋"/>
          <w:sz w:val="28"/>
          <w:szCs w:val="28"/>
        </w:rPr>
        <w:t>供应商名称（公章）：</w:t>
      </w:r>
      <w:r>
        <w:rPr>
          <w:rFonts w:ascii="仿宋" w:hAnsi="仿宋" w:eastAsia="仿宋"/>
          <w:sz w:val="28"/>
          <w:szCs w:val="28"/>
        </w:rPr>
        <w:t xml:space="preserve">                       </w:t>
      </w:r>
    </w:p>
    <w:p>
      <w:pPr>
        <w:spacing w:line="480" w:lineRule="auto"/>
        <w:jc w:val="left"/>
        <w:rPr>
          <w:rFonts w:ascii="仿宋" w:hAnsi="仿宋" w:eastAsia="仿宋"/>
          <w:sz w:val="28"/>
          <w:szCs w:val="28"/>
        </w:rPr>
      </w:pPr>
      <w:r>
        <w:rPr>
          <w:rFonts w:hint="eastAsia" w:ascii="仿宋" w:hAnsi="仿宋" w:eastAsia="仿宋"/>
          <w:sz w:val="28"/>
          <w:szCs w:val="28"/>
        </w:rPr>
        <w:t>法定代表人或其委托代理人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 xml:space="preserve">       </w:t>
      </w:r>
    </w:p>
    <w:p>
      <w:pPr>
        <w:spacing w:line="480" w:lineRule="auto"/>
        <w:jc w:val="lef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spacing w:line="480" w:lineRule="auto"/>
        <w:jc w:val="left"/>
        <w:rPr>
          <w:rFonts w:ascii="仿宋" w:hAnsi="仿宋" w:eastAsia="仿宋"/>
          <w:sz w:val="28"/>
          <w:szCs w:val="28"/>
        </w:rPr>
      </w:pPr>
    </w:p>
    <w:p>
      <w:pPr>
        <w:widowControl/>
        <w:jc w:val="left"/>
        <w:rPr>
          <w:rFonts w:ascii="仿宋" w:hAnsi="仿宋" w:eastAsia="仿宋"/>
          <w:sz w:val="28"/>
          <w:szCs w:val="28"/>
        </w:rPr>
        <w:sectPr>
          <w:pgSz w:w="16838" w:h="11906" w:orient="landscape"/>
          <w:pgMar w:top="1400" w:right="1440" w:bottom="1400" w:left="1440" w:header="851" w:footer="992" w:gutter="0"/>
          <w:cols w:space="425" w:num="1"/>
          <w:docGrid w:type="linesAndChars" w:linePitch="312" w:charSpace="0"/>
        </w:sectPr>
      </w:pPr>
      <w:r>
        <w:rPr>
          <w:rFonts w:ascii="仿宋" w:hAnsi="仿宋" w:eastAsia="仿宋"/>
          <w:sz w:val="28"/>
          <w:szCs w:val="28"/>
        </w:rPr>
        <w:br w:type="page"/>
      </w:r>
    </w:p>
    <w:p>
      <w:pPr>
        <w:jc w:val="left"/>
        <w:rPr>
          <w:rFonts w:ascii="仿宋" w:hAnsi="仿宋" w:eastAsia="仿宋"/>
          <w:kern w:val="24"/>
          <w:sz w:val="32"/>
          <w:szCs w:val="28"/>
        </w:rPr>
      </w:pPr>
      <w:r>
        <w:rPr>
          <w:rFonts w:hint="eastAsia" w:ascii="仿宋" w:hAnsi="仿宋" w:eastAsia="仿宋"/>
          <w:sz w:val="28"/>
          <w:szCs w:val="28"/>
        </w:rPr>
        <w:t>附表2</w:t>
      </w:r>
    </w:p>
    <w:p>
      <w:pPr>
        <w:spacing w:line="480" w:lineRule="auto"/>
        <w:jc w:val="center"/>
        <w:rPr>
          <w:rFonts w:ascii="仿宋" w:hAnsi="仿宋" w:eastAsia="仿宋"/>
          <w:b/>
          <w:sz w:val="32"/>
          <w:szCs w:val="28"/>
        </w:rPr>
      </w:pPr>
      <w:r>
        <w:rPr>
          <w:rFonts w:hint="eastAsia" w:ascii="仿宋" w:hAnsi="仿宋" w:eastAsia="仿宋"/>
          <w:b/>
          <w:sz w:val="32"/>
          <w:szCs w:val="28"/>
        </w:rPr>
        <w:t>技术、商务偏差表</w:t>
      </w:r>
    </w:p>
    <w:tbl>
      <w:tblPr>
        <w:tblStyle w:val="14"/>
        <w:tblpPr w:leftFromText="180" w:rightFromText="180" w:vertAnchor="text" w:horzAnchor="margin" w:tblpXSpec="center" w:tblpY="196"/>
        <w:tblOverlap w:val="never"/>
        <w:tblW w:w="9180" w:type="dxa"/>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13"/>
        <w:gridCol w:w="1935"/>
        <w:gridCol w:w="1709"/>
        <w:gridCol w:w="3007"/>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tcPr>
          <w:p>
            <w:pPr>
              <w:spacing w:line="480" w:lineRule="auto"/>
              <w:jc w:val="center"/>
              <w:rPr>
                <w:rFonts w:ascii="仿宋" w:hAnsi="仿宋" w:eastAsia="仿宋"/>
                <w:sz w:val="28"/>
                <w:szCs w:val="28"/>
              </w:rPr>
            </w:pPr>
            <w:r>
              <w:rPr>
                <w:rFonts w:hint="eastAsia" w:ascii="仿宋" w:hAnsi="仿宋" w:eastAsia="仿宋"/>
                <w:sz w:val="28"/>
                <w:szCs w:val="28"/>
              </w:rPr>
              <w:t>序号</w:t>
            </w:r>
          </w:p>
        </w:tc>
        <w:tc>
          <w:tcPr>
            <w:tcW w:w="1813"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采购文件条目号</w:t>
            </w:r>
          </w:p>
        </w:tc>
        <w:tc>
          <w:tcPr>
            <w:tcW w:w="1935"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采购文件条款</w:t>
            </w:r>
          </w:p>
        </w:tc>
        <w:tc>
          <w:tcPr>
            <w:tcW w:w="1709"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响应文件条款</w:t>
            </w:r>
          </w:p>
        </w:tc>
        <w:tc>
          <w:tcPr>
            <w:tcW w:w="3007" w:type="dxa"/>
            <w:vAlign w:val="center"/>
          </w:tcPr>
          <w:p>
            <w:pPr>
              <w:spacing w:line="480" w:lineRule="auto"/>
              <w:jc w:val="center"/>
              <w:rPr>
                <w:rFonts w:ascii="仿宋" w:hAnsi="仿宋" w:eastAsia="仿宋"/>
                <w:sz w:val="28"/>
                <w:szCs w:val="28"/>
              </w:rPr>
            </w:pPr>
            <w:r>
              <w:rPr>
                <w:rFonts w:hint="eastAsia" w:ascii="仿宋" w:hAnsi="仿宋" w:eastAsia="仿宋"/>
                <w:sz w:val="28"/>
                <w:szCs w:val="28"/>
              </w:rPr>
              <w:t>偏差说明</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tcPr>
          <w:p>
            <w:pPr>
              <w:spacing w:line="480" w:lineRule="auto"/>
              <w:jc w:val="center"/>
              <w:rPr>
                <w:rFonts w:ascii="仿宋" w:hAnsi="仿宋" w:eastAsia="仿宋"/>
                <w:sz w:val="28"/>
                <w:szCs w:val="28"/>
              </w:rPr>
            </w:pPr>
            <w:r>
              <w:rPr>
                <w:rFonts w:ascii="仿宋" w:hAnsi="仿宋" w:eastAsia="仿宋"/>
                <w:sz w:val="28"/>
                <w:szCs w:val="28"/>
              </w:rPr>
              <w:t>1</w:t>
            </w:r>
          </w:p>
        </w:tc>
        <w:tc>
          <w:tcPr>
            <w:tcW w:w="1813" w:type="dxa"/>
          </w:tcPr>
          <w:p>
            <w:pPr>
              <w:spacing w:line="480" w:lineRule="auto"/>
              <w:jc w:val="center"/>
              <w:rPr>
                <w:rFonts w:ascii="仿宋" w:hAnsi="仿宋" w:eastAsia="仿宋"/>
                <w:sz w:val="28"/>
                <w:szCs w:val="28"/>
              </w:rPr>
            </w:pPr>
          </w:p>
        </w:tc>
        <w:tc>
          <w:tcPr>
            <w:tcW w:w="1935" w:type="dxa"/>
          </w:tcPr>
          <w:p>
            <w:pPr>
              <w:spacing w:line="480" w:lineRule="auto"/>
              <w:jc w:val="center"/>
              <w:rPr>
                <w:rFonts w:ascii="仿宋" w:hAnsi="仿宋" w:eastAsia="仿宋"/>
                <w:sz w:val="28"/>
                <w:szCs w:val="28"/>
              </w:rPr>
            </w:pPr>
          </w:p>
        </w:tc>
        <w:tc>
          <w:tcPr>
            <w:tcW w:w="1709" w:type="dxa"/>
          </w:tcPr>
          <w:p>
            <w:pPr>
              <w:spacing w:line="480" w:lineRule="auto"/>
              <w:jc w:val="center"/>
              <w:rPr>
                <w:rFonts w:ascii="仿宋" w:hAnsi="仿宋" w:eastAsia="仿宋"/>
                <w:sz w:val="28"/>
                <w:szCs w:val="28"/>
              </w:rPr>
            </w:pPr>
          </w:p>
        </w:tc>
        <w:tc>
          <w:tcPr>
            <w:tcW w:w="3007" w:type="dxa"/>
          </w:tcPr>
          <w:p>
            <w:pPr>
              <w:spacing w:line="480" w:lineRule="auto"/>
              <w:jc w:val="center"/>
              <w:rPr>
                <w:rFonts w:ascii="仿宋" w:hAnsi="仿宋" w:eastAsia="仿宋"/>
                <w:sz w:val="28"/>
                <w:szCs w:val="28"/>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tcPr>
          <w:p>
            <w:pPr>
              <w:spacing w:line="480" w:lineRule="auto"/>
              <w:jc w:val="center"/>
              <w:rPr>
                <w:rFonts w:ascii="仿宋" w:hAnsi="仿宋" w:eastAsia="仿宋"/>
                <w:sz w:val="28"/>
                <w:szCs w:val="28"/>
              </w:rPr>
            </w:pPr>
            <w:r>
              <w:rPr>
                <w:rFonts w:ascii="仿宋" w:hAnsi="仿宋" w:eastAsia="仿宋"/>
                <w:sz w:val="28"/>
                <w:szCs w:val="28"/>
              </w:rPr>
              <w:t>2</w:t>
            </w:r>
          </w:p>
        </w:tc>
        <w:tc>
          <w:tcPr>
            <w:tcW w:w="1813" w:type="dxa"/>
          </w:tcPr>
          <w:p>
            <w:pPr>
              <w:spacing w:line="480" w:lineRule="auto"/>
              <w:jc w:val="center"/>
              <w:rPr>
                <w:rFonts w:ascii="仿宋" w:hAnsi="仿宋" w:eastAsia="仿宋"/>
                <w:sz w:val="28"/>
                <w:szCs w:val="28"/>
              </w:rPr>
            </w:pPr>
          </w:p>
        </w:tc>
        <w:tc>
          <w:tcPr>
            <w:tcW w:w="1935" w:type="dxa"/>
          </w:tcPr>
          <w:p>
            <w:pPr>
              <w:spacing w:line="480" w:lineRule="auto"/>
              <w:jc w:val="center"/>
              <w:rPr>
                <w:rFonts w:ascii="仿宋" w:hAnsi="仿宋" w:eastAsia="仿宋"/>
                <w:sz w:val="28"/>
                <w:szCs w:val="28"/>
              </w:rPr>
            </w:pPr>
          </w:p>
        </w:tc>
        <w:tc>
          <w:tcPr>
            <w:tcW w:w="1709" w:type="dxa"/>
          </w:tcPr>
          <w:p>
            <w:pPr>
              <w:spacing w:line="480" w:lineRule="auto"/>
              <w:jc w:val="center"/>
              <w:rPr>
                <w:rFonts w:ascii="仿宋" w:hAnsi="仿宋" w:eastAsia="仿宋"/>
                <w:sz w:val="28"/>
                <w:szCs w:val="28"/>
              </w:rPr>
            </w:pPr>
          </w:p>
        </w:tc>
        <w:tc>
          <w:tcPr>
            <w:tcW w:w="3007" w:type="dxa"/>
          </w:tcPr>
          <w:p>
            <w:pPr>
              <w:spacing w:line="480" w:lineRule="auto"/>
              <w:jc w:val="center"/>
              <w:rPr>
                <w:rFonts w:ascii="仿宋" w:hAnsi="仿宋" w:eastAsia="仿宋"/>
                <w:sz w:val="28"/>
                <w:szCs w:val="28"/>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tcPr>
          <w:p>
            <w:pPr>
              <w:spacing w:line="480" w:lineRule="auto"/>
              <w:jc w:val="center"/>
              <w:rPr>
                <w:rFonts w:ascii="仿宋" w:hAnsi="仿宋" w:eastAsia="仿宋"/>
                <w:sz w:val="28"/>
                <w:szCs w:val="28"/>
              </w:rPr>
            </w:pPr>
            <w:r>
              <w:rPr>
                <w:rFonts w:ascii="仿宋" w:hAnsi="仿宋" w:eastAsia="仿宋"/>
                <w:sz w:val="28"/>
                <w:szCs w:val="28"/>
              </w:rPr>
              <w:t>3</w:t>
            </w:r>
          </w:p>
        </w:tc>
        <w:tc>
          <w:tcPr>
            <w:tcW w:w="1813" w:type="dxa"/>
          </w:tcPr>
          <w:p>
            <w:pPr>
              <w:spacing w:line="480" w:lineRule="auto"/>
              <w:jc w:val="center"/>
              <w:rPr>
                <w:rFonts w:ascii="仿宋" w:hAnsi="仿宋" w:eastAsia="仿宋"/>
                <w:sz w:val="28"/>
                <w:szCs w:val="28"/>
              </w:rPr>
            </w:pPr>
          </w:p>
        </w:tc>
        <w:tc>
          <w:tcPr>
            <w:tcW w:w="1935" w:type="dxa"/>
          </w:tcPr>
          <w:p>
            <w:pPr>
              <w:spacing w:line="480" w:lineRule="auto"/>
              <w:jc w:val="center"/>
              <w:rPr>
                <w:rFonts w:ascii="仿宋" w:hAnsi="仿宋" w:eastAsia="仿宋"/>
                <w:sz w:val="28"/>
                <w:szCs w:val="28"/>
              </w:rPr>
            </w:pPr>
          </w:p>
        </w:tc>
        <w:tc>
          <w:tcPr>
            <w:tcW w:w="1709" w:type="dxa"/>
          </w:tcPr>
          <w:p>
            <w:pPr>
              <w:spacing w:line="480" w:lineRule="auto"/>
              <w:jc w:val="center"/>
              <w:rPr>
                <w:rFonts w:ascii="仿宋" w:hAnsi="仿宋" w:eastAsia="仿宋"/>
                <w:sz w:val="28"/>
                <w:szCs w:val="28"/>
              </w:rPr>
            </w:pPr>
          </w:p>
        </w:tc>
        <w:tc>
          <w:tcPr>
            <w:tcW w:w="3007" w:type="dxa"/>
          </w:tcPr>
          <w:p>
            <w:pPr>
              <w:spacing w:line="480" w:lineRule="auto"/>
              <w:jc w:val="center"/>
              <w:rPr>
                <w:rFonts w:ascii="仿宋" w:hAnsi="仿宋" w:eastAsia="仿宋"/>
                <w:sz w:val="28"/>
                <w:szCs w:val="28"/>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tcPr>
          <w:p>
            <w:pPr>
              <w:spacing w:line="480" w:lineRule="auto"/>
              <w:jc w:val="center"/>
              <w:rPr>
                <w:rFonts w:ascii="仿宋" w:hAnsi="仿宋" w:eastAsia="仿宋"/>
                <w:sz w:val="28"/>
                <w:szCs w:val="28"/>
              </w:rPr>
            </w:pPr>
            <w:r>
              <w:rPr>
                <w:rFonts w:ascii="仿宋" w:hAnsi="仿宋" w:eastAsia="仿宋"/>
                <w:sz w:val="28"/>
                <w:szCs w:val="28"/>
              </w:rPr>
              <w:t>...</w:t>
            </w:r>
          </w:p>
        </w:tc>
        <w:tc>
          <w:tcPr>
            <w:tcW w:w="1813" w:type="dxa"/>
          </w:tcPr>
          <w:p>
            <w:pPr>
              <w:spacing w:line="480" w:lineRule="auto"/>
              <w:jc w:val="center"/>
              <w:rPr>
                <w:rFonts w:ascii="仿宋" w:hAnsi="仿宋" w:eastAsia="仿宋"/>
                <w:sz w:val="28"/>
                <w:szCs w:val="28"/>
              </w:rPr>
            </w:pPr>
          </w:p>
        </w:tc>
        <w:tc>
          <w:tcPr>
            <w:tcW w:w="1935" w:type="dxa"/>
          </w:tcPr>
          <w:p>
            <w:pPr>
              <w:spacing w:line="480" w:lineRule="auto"/>
              <w:jc w:val="center"/>
              <w:rPr>
                <w:rFonts w:ascii="仿宋" w:hAnsi="仿宋" w:eastAsia="仿宋"/>
                <w:sz w:val="28"/>
                <w:szCs w:val="28"/>
              </w:rPr>
            </w:pPr>
          </w:p>
        </w:tc>
        <w:tc>
          <w:tcPr>
            <w:tcW w:w="1709" w:type="dxa"/>
          </w:tcPr>
          <w:p>
            <w:pPr>
              <w:spacing w:line="480" w:lineRule="auto"/>
              <w:jc w:val="center"/>
              <w:rPr>
                <w:rFonts w:ascii="仿宋" w:hAnsi="仿宋" w:eastAsia="仿宋"/>
                <w:sz w:val="28"/>
                <w:szCs w:val="28"/>
              </w:rPr>
            </w:pPr>
          </w:p>
        </w:tc>
        <w:tc>
          <w:tcPr>
            <w:tcW w:w="3007" w:type="dxa"/>
          </w:tcPr>
          <w:p>
            <w:pPr>
              <w:spacing w:line="480" w:lineRule="auto"/>
              <w:jc w:val="center"/>
              <w:rPr>
                <w:rFonts w:ascii="仿宋" w:hAnsi="仿宋" w:eastAsia="仿宋"/>
                <w:sz w:val="28"/>
                <w:szCs w:val="28"/>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5"/>
          </w:tcPr>
          <w:p>
            <w:pPr>
              <w:spacing w:line="480" w:lineRule="auto"/>
              <w:jc w:val="left"/>
              <w:rPr>
                <w:rFonts w:ascii="仿宋" w:hAnsi="仿宋" w:eastAsia="仿宋"/>
                <w:sz w:val="28"/>
                <w:szCs w:val="28"/>
              </w:rPr>
            </w:pPr>
            <w:r>
              <w:rPr>
                <w:rFonts w:hint="eastAsia" w:ascii="仿宋" w:hAnsi="仿宋" w:eastAsia="仿宋"/>
                <w:sz w:val="28"/>
                <w:szCs w:val="28"/>
              </w:rPr>
              <w:t>编制说明：完全响应填写无偏差，如有偏差请在本表中说明，未填写的视为默认无偏差。</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5"/>
          </w:tcPr>
          <w:p>
            <w:pPr>
              <w:spacing w:line="480" w:lineRule="auto"/>
              <w:jc w:val="left"/>
              <w:rPr>
                <w:rFonts w:ascii="仿宋" w:hAnsi="仿宋" w:eastAsia="仿宋"/>
                <w:sz w:val="28"/>
                <w:szCs w:val="28"/>
              </w:rPr>
            </w:pPr>
            <w:r>
              <w:rPr>
                <w:rFonts w:hint="eastAsia" w:ascii="仿宋" w:hAnsi="仿宋" w:eastAsia="仿宋"/>
                <w:sz w:val="28"/>
                <w:szCs w:val="28"/>
              </w:rPr>
              <w:t>声明：针对本项目，除本表已列明偏差外，我们接受采购文件规定的其余全部商务（技术）条件，并承诺按照采购文件规定的商务（技术）条件提供对应服务。</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5"/>
          </w:tcPr>
          <w:p>
            <w:pPr>
              <w:spacing w:line="480" w:lineRule="auto"/>
              <w:jc w:val="left"/>
              <w:rPr>
                <w:rFonts w:ascii="仿宋" w:hAnsi="仿宋" w:eastAsia="仿宋"/>
                <w:sz w:val="28"/>
                <w:szCs w:val="28"/>
              </w:rPr>
            </w:pPr>
            <w:r>
              <w:rPr>
                <w:rFonts w:hint="eastAsia" w:ascii="仿宋" w:hAnsi="仿宋" w:eastAsia="仿宋"/>
                <w:sz w:val="28"/>
                <w:szCs w:val="28"/>
              </w:rPr>
              <w:t>法定代表人或授权代表签字：___________</w:t>
            </w:r>
          </w:p>
          <w:p>
            <w:pPr>
              <w:spacing w:line="480" w:lineRule="auto"/>
              <w:jc w:val="left"/>
              <w:rPr>
                <w:rFonts w:ascii="仿宋" w:hAnsi="仿宋" w:eastAsia="仿宋"/>
                <w:sz w:val="28"/>
                <w:szCs w:val="28"/>
              </w:rPr>
            </w:pPr>
            <w:r>
              <w:rPr>
                <w:rFonts w:hint="eastAsia" w:ascii="仿宋" w:hAnsi="仿宋" w:eastAsia="仿宋"/>
                <w:sz w:val="28"/>
                <w:szCs w:val="28"/>
              </w:rPr>
              <w:t>公章：</w:t>
            </w:r>
          </w:p>
          <w:p>
            <w:pPr>
              <w:spacing w:line="480" w:lineRule="auto"/>
              <w:jc w:val="left"/>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tc>
      </w:tr>
    </w:tbl>
    <w:p>
      <w:pPr>
        <w:rPr>
          <w:rFonts w:ascii="仿宋" w:hAnsi="仿宋" w:eastAsia="仿宋"/>
          <w:sz w:val="24"/>
          <w:szCs w:val="28"/>
        </w:rPr>
      </w:pPr>
    </w:p>
    <w:p>
      <w:pPr>
        <w:widowControl/>
        <w:jc w:val="left"/>
        <w:rPr>
          <w:rFonts w:ascii="仿宋" w:hAnsi="仿宋" w:eastAsia="仿宋"/>
          <w:sz w:val="24"/>
          <w:szCs w:val="28"/>
        </w:rPr>
      </w:pPr>
      <w:r>
        <w:rPr>
          <w:rFonts w:ascii="仿宋" w:hAnsi="仿宋" w:eastAsia="仿宋"/>
          <w:sz w:val="24"/>
          <w:szCs w:val="28"/>
        </w:rPr>
        <w:br w:type="page"/>
      </w:r>
    </w:p>
    <w:p>
      <w:pPr>
        <w:widowControl/>
        <w:jc w:val="left"/>
        <w:rPr>
          <w:rFonts w:ascii="仿宋" w:hAnsi="仿宋" w:eastAsia="仿宋"/>
          <w:sz w:val="28"/>
          <w:szCs w:val="28"/>
        </w:rPr>
      </w:pPr>
      <w:r>
        <w:rPr>
          <w:rFonts w:hint="eastAsia" w:ascii="仿宋" w:hAnsi="仿宋" w:eastAsia="仿宋"/>
          <w:sz w:val="28"/>
          <w:szCs w:val="28"/>
        </w:rPr>
        <w:t>附件3</w:t>
      </w:r>
    </w:p>
    <w:p>
      <w:pPr>
        <w:jc w:val="center"/>
        <w:rPr>
          <w:rFonts w:ascii="仿宋" w:hAnsi="仿宋" w:eastAsia="仿宋"/>
          <w:b/>
          <w:kern w:val="24"/>
          <w:sz w:val="32"/>
          <w:szCs w:val="28"/>
        </w:rPr>
      </w:pPr>
      <w:r>
        <w:rPr>
          <w:rFonts w:hint="eastAsia" w:ascii="仿宋" w:hAnsi="仿宋" w:eastAsia="仿宋"/>
          <w:b/>
          <w:kern w:val="24"/>
          <w:sz w:val="32"/>
          <w:szCs w:val="28"/>
        </w:rPr>
        <w:t>企业类似项目业绩和实施经验一览表</w:t>
      </w: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center"/>
        <w:rPr>
          <w:rFonts w:ascii="仿宋" w:hAnsi="仿宋" w:eastAsia="仿宋"/>
          <w:kern w:val="24"/>
          <w:sz w:val="32"/>
          <w:szCs w:val="28"/>
        </w:rPr>
      </w:pPr>
    </w:p>
    <w:p>
      <w:pPr>
        <w:jc w:val="left"/>
        <w:rPr>
          <w:rFonts w:ascii="仿宋" w:hAnsi="仿宋" w:eastAsia="仿宋"/>
          <w:sz w:val="24"/>
          <w:szCs w:val="28"/>
        </w:rPr>
      </w:pPr>
      <w:r>
        <w:rPr>
          <w:rFonts w:hint="eastAsia" w:ascii="仿宋" w:hAnsi="仿宋" w:eastAsia="仿宋"/>
          <w:kern w:val="24"/>
          <w:sz w:val="32"/>
          <w:szCs w:val="28"/>
        </w:rPr>
        <w:t>编制说明：附合同、中标通知书复印件或用户证明，格式自定。</w:t>
      </w:r>
      <w:r>
        <w:rPr>
          <w:rFonts w:ascii="仿宋" w:hAnsi="仿宋" w:eastAsia="仿宋"/>
          <w:kern w:val="24"/>
          <w:sz w:val="32"/>
          <w:szCs w:val="28"/>
        </w:rPr>
        <w:br w:type="page"/>
      </w:r>
    </w:p>
    <w:p>
      <w:pPr>
        <w:jc w:val="left"/>
        <w:rPr>
          <w:rFonts w:hint="eastAsia" w:ascii="仿宋" w:hAnsi="仿宋" w:eastAsia="仿宋" w:cstheme="minorBidi"/>
          <w:b/>
          <w:sz w:val="28"/>
          <w:szCs w:val="28"/>
          <w:lang w:eastAsia="zh-CN"/>
        </w:rPr>
      </w:pPr>
      <w:r>
        <w:rPr>
          <w:rFonts w:hint="eastAsia" w:ascii="仿宋" w:hAnsi="仿宋" w:eastAsia="仿宋" w:cstheme="minorBidi"/>
          <w:b/>
          <w:sz w:val="28"/>
          <w:szCs w:val="28"/>
        </w:rPr>
        <w:t>附表</w:t>
      </w:r>
      <w:r>
        <w:rPr>
          <w:rFonts w:hint="eastAsia" w:ascii="仿宋" w:hAnsi="仿宋" w:eastAsia="仿宋" w:cstheme="minorBidi"/>
          <w:b/>
          <w:sz w:val="28"/>
          <w:szCs w:val="28"/>
          <w:lang w:val="en-US" w:eastAsia="zh-CN"/>
        </w:rPr>
        <w:t>4</w:t>
      </w:r>
    </w:p>
    <w:p>
      <w:pPr>
        <w:jc w:val="center"/>
        <w:rPr>
          <w:rFonts w:ascii="仿宋" w:hAnsi="仿宋" w:eastAsia="仿宋"/>
          <w:b/>
          <w:color w:val="C00000"/>
          <w:sz w:val="24"/>
          <w:szCs w:val="28"/>
        </w:rPr>
      </w:pPr>
      <w:r>
        <w:rPr>
          <w:rFonts w:hint="eastAsia" w:ascii="仿宋" w:hAnsi="仿宋" w:eastAsia="仿宋" w:cstheme="minorBidi"/>
          <w:b/>
          <w:sz w:val="32"/>
          <w:szCs w:val="28"/>
        </w:rPr>
        <w:t>评分标准和打分细则</w:t>
      </w:r>
    </w:p>
    <w:tbl>
      <w:tblPr>
        <w:tblStyle w:val="14"/>
        <w:tblW w:w="11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8"/>
        <w:gridCol w:w="993"/>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07" w:type="dxa"/>
            <w:tcBorders>
              <w:right w:val="single" w:color="auto" w:sz="4" w:space="0"/>
            </w:tcBorders>
            <w:tcMar>
              <w:left w:w="28" w:type="dxa"/>
              <w:right w:w="28" w:type="dxa"/>
            </w:tcMar>
            <w:vAlign w:val="center"/>
          </w:tcPr>
          <w:p>
            <w:pPr>
              <w:jc w:val="center"/>
              <w:rPr>
                <w:rFonts w:ascii="仿宋" w:hAnsi="仿宋" w:eastAsia="仿宋"/>
                <w:sz w:val="28"/>
                <w:szCs w:val="28"/>
              </w:rPr>
            </w:pPr>
            <w:r>
              <w:rPr>
                <w:rFonts w:hint="eastAsia" w:ascii="仿宋" w:hAnsi="仿宋" w:eastAsia="仿宋" w:cstheme="minorBidi"/>
                <w:sz w:val="28"/>
                <w:szCs w:val="28"/>
              </w:rPr>
              <w:t>评审项目</w:t>
            </w:r>
          </w:p>
        </w:tc>
        <w:tc>
          <w:tcPr>
            <w:tcW w:w="1558" w:type="dxa"/>
            <w:tcBorders>
              <w:left w:val="single" w:color="auto" w:sz="4" w:space="0"/>
            </w:tcBorders>
            <w:vAlign w:val="center"/>
          </w:tcPr>
          <w:p>
            <w:pPr>
              <w:jc w:val="center"/>
              <w:rPr>
                <w:rFonts w:ascii="仿宋" w:hAnsi="仿宋" w:eastAsia="仿宋"/>
                <w:sz w:val="28"/>
                <w:szCs w:val="28"/>
              </w:rPr>
            </w:pPr>
            <w:r>
              <w:rPr>
                <w:rFonts w:hint="eastAsia" w:ascii="仿宋" w:hAnsi="仿宋" w:eastAsia="仿宋" w:cstheme="minorBidi"/>
                <w:sz w:val="28"/>
                <w:szCs w:val="28"/>
              </w:rPr>
              <w:t>评审因素</w:t>
            </w:r>
          </w:p>
        </w:tc>
        <w:tc>
          <w:tcPr>
            <w:tcW w:w="993" w:type="dxa"/>
            <w:tcMar>
              <w:left w:w="28" w:type="dxa"/>
              <w:right w:w="28" w:type="dxa"/>
            </w:tcMar>
            <w:vAlign w:val="center"/>
          </w:tcPr>
          <w:p>
            <w:pPr>
              <w:jc w:val="center"/>
              <w:rPr>
                <w:rFonts w:ascii="仿宋" w:hAnsi="仿宋" w:eastAsia="仿宋"/>
                <w:sz w:val="28"/>
                <w:szCs w:val="28"/>
              </w:rPr>
            </w:pPr>
            <w:r>
              <w:rPr>
                <w:rFonts w:hint="eastAsia" w:ascii="仿宋" w:hAnsi="仿宋" w:eastAsia="仿宋" w:cstheme="minorBidi"/>
                <w:sz w:val="28"/>
                <w:szCs w:val="28"/>
              </w:rPr>
              <w:t>分值</w:t>
            </w:r>
          </w:p>
        </w:tc>
        <w:tc>
          <w:tcPr>
            <w:tcW w:w="7646" w:type="dxa"/>
            <w:vAlign w:val="center"/>
          </w:tcPr>
          <w:p>
            <w:pPr>
              <w:jc w:val="center"/>
              <w:rPr>
                <w:rFonts w:ascii="仿宋" w:hAnsi="仿宋" w:eastAsia="仿宋"/>
                <w:sz w:val="28"/>
                <w:szCs w:val="28"/>
              </w:rPr>
            </w:pPr>
            <w:r>
              <w:rPr>
                <w:rFonts w:hint="eastAsia" w:ascii="仿宋" w:hAnsi="仿宋" w:eastAsia="仿宋" w:cstheme="minorBidi"/>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07" w:type="dxa"/>
            <w:tcBorders>
              <w:right w:val="single" w:color="auto" w:sz="4" w:space="0"/>
            </w:tcBorders>
            <w:tcMar>
              <w:left w:w="28" w:type="dxa"/>
              <w:right w:w="28" w:type="dxa"/>
            </w:tcMar>
            <w:vAlign w:val="center"/>
          </w:tcPr>
          <w:p>
            <w:pPr>
              <w:tabs>
                <w:tab w:val="center" w:pos="4153"/>
                <w:tab w:val="right" w:pos="8306"/>
              </w:tabs>
              <w:snapToGrid w:val="0"/>
              <w:jc w:val="center"/>
              <w:rPr>
                <w:rFonts w:ascii="仿宋" w:hAnsi="仿宋" w:eastAsia="仿宋"/>
                <w:sz w:val="28"/>
                <w:szCs w:val="28"/>
              </w:rPr>
            </w:pPr>
            <w:r>
              <w:rPr>
                <w:rFonts w:hint="eastAsia" w:ascii="仿宋" w:hAnsi="仿宋" w:eastAsia="仿宋" w:cstheme="minorBidi"/>
                <w:sz w:val="28"/>
                <w:szCs w:val="28"/>
              </w:rPr>
              <w:t>价格评议</w:t>
            </w:r>
          </w:p>
        </w:tc>
        <w:tc>
          <w:tcPr>
            <w:tcW w:w="1558" w:type="dxa"/>
            <w:tcBorders>
              <w:left w:val="single" w:color="auto" w:sz="4" w:space="0"/>
            </w:tcBorders>
            <w:tcMar>
              <w:left w:w="28" w:type="dxa"/>
              <w:right w:w="28" w:type="dxa"/>
            </w:tcMar>
            <w:vAlign w:val="center"/>
          </w:tcPr>
          <w:p>
            <w:pPr>
              <w:tabs>
                <w:tab w:val="center" w:pos="4153"/>
                <w:tab w:val="right" w:pos="8306"/>
              </w:tabs>
              <w:snapToGrid w:val="0"/>
              <w:jc w:val="center"/>
              <w:rPr>
                <w:rFonts w:ascii="仿宋" w:hAnsi="仿宋" w:eastAsia="仿宋" w:cstheme="minorBidi"/>
                <w:sz w:val="28"/>
                <w:szCs w:val="28"/>
              </w:rPr>
            </w:pPr>
            <w:r>
              <w:rPr>
                <w:rFonts w:hint="eastAsia" w:ascii="仿宋" w:hAnsi="仿宋" w:eastAsia="仿宋" w:cstheme="minorBidi"/>
                <w:sz w:val="28"/>
                <w:szCs w:val="28"/>
              </w:rPr>
              <w:t>响应报价（</w:t>
            </w:r>
            <w:r>
              <w:rPr>
                <w:rFonts w:hint="eastAsia" w:ascii="仿宋" w:hAnsi="仿宋" w:eastAsia="仿宋" w:cstheme="minorBidi"/>
                <w:sz w:val="28"/>
                <w:szCs w:val="28"/>
                <w:lang w:val="en-US" w:eastAsia="zh-CN"/>
              </w:rPr>
              <w:t>4</w:t>
            </w:r>
            <w:r>
              <w:rPr>
                <w:rFonts w:hint="eastAsia" w:ascii="仿宋" w:hAnsi="仿宋" w:eastAsia="仿宋" w:cstheme="minorBidi"/>
                <w:sz w:val="28"/>
                <w:szCs w:val="28"/>
              </w:rPr>
              <w:t>0分）</w:t>
            </w:r>
          </w:p>
        </w:tc>
        <w:tc>
          <w:tcPr>
            <w:tcW w:w="993" w:type="dxa"/>
            <w:tcMar>
              <w:left w:w="28" w:type="dxa"/>
              <w:right w:w="28" w:type="dxa"/>
            </w:tcMar>
            <w:vAlign w:val="center"/>
          </w:tcPr>
          <w:p>
            <w:pPr>
              <w:tabs>
                <w:tab w:val="center" w:pos="4153"/>
                <w:tab w:val="right" w:pos="8306"/>
              </w:tabs>
              <w:snapToGrid w:val="0"/>
              <w:jc w:val="center"/>
              <w:rPr>
                <w:rFonts w:ascii="仿宋" w:hAnsi="仿宋" w:eastAsia="仿宋" w:cstheme="minorBidi"/>
                <w:sz w:val="28"/>
                <w:szCs w:val="28"/>
              </w:rPr>
            </w:pPr>
            <w:r>
              <w:rPr>
                <w:rFonts w:hint="eastAsia" w:ascii="仿宋" w:hAnsi="仿宋" w:eastAsia="仿宋" w:cstheme="minorBidi"/>
                <w:sz w:val="28"/>
                <w:szCs w:val="28"/>
              </w:rPr>
              <w:t>0—</w:t>
            </w:r>
            <w:r>
              <w:rPr>
                <w:rFonts w:hint="eastAsia" w:ascii="仿宋" w:hAnsi="仿宋" w:eastAsia="仿宋" w:cstheme="minorBidi"/>
                <w:sz w:val="28"/>
                <w:szCs w:val="28"/>
                <w:lang w:val="en-US" w:eastAsia="zh-CN"/>
              </w:rPr>
              <w:t>4</w:t>
            </w:r>
            <w:r>
              <w:rPr>
                <w:rFonts w:hint="eastAsia" w:ascii="仿宋" w:hAnsi="仿宋" w:eastAsia="仿宋" w:cstheme="minorBidi"/>
                <w:sz w:val="28"/>
                <w:szCs w:val="28"/>
              </w:rPr>
              <w:t>0</w:t>
            </w:r>
            <w:r>
              <w:rPr>
                <w:rFonts w:ascii="仿宋" w:hAnsi="仿宋" w:eastAsia="仿宋" w:cstheme="minorBidi"/>
                <w:sz w:val="28"/>
                <w:szCs w:val="28"/>
              </w:rPr>
              <w:t xml:space="preserve"> </w:t>
            </w:r>
          </w:p>
        </w:tc>
        <w:tc>
          <w:tcPr>
            <w:tcW w:w="7646" w:type="dxa"/>
            <w:vAlign w:val="center"/>
          </w:tcPr>
          <w:p>
            <w:pPr>
              <w:widowControl/>
              <w:spacing w:beforeLines="50" w:afterLines="50"/>
              <w:rPr>
                <w:rFonts w:ascii="仿宋" w:hAnsi="仿宋" w:eastAsia="仿宋"/>
                <w:sz w:val="28"/>
                <w:szCs w:val="28"/>
              </w:rPr>
            </w:pPr>
            <w:r>
              <w:rPr>
                <w:rFonts w:hint="eastAsia" w:ascii="仿宋" w:hAnsi="仿宋" w:eastAsia="仿宋"/>
                <w:sz w:val="28"/>
                <w:szCs w:val="28"/>
              </w:rPr>
              <w:t>综合评分法中的价格分统一采用低价优先法计算，即满足采购文件要求且</w:t>
            </w:r>
            <w:r>
              <w:rPr>
                <w:rFonts w:hint="eastAsia" w:ascii="仿宋" w:hAnsi="仿宋" w:eastAsia="仿宋" w:cstheme="minorBidi"/>
                <w:sz w:val="28"/>
                <w:szCs w:val="28"/>
              </w:rPr>
              <w:t>响应</w:t>
            </w:r>
            <w:r>
              <w:rPr>
                <w:rFonts w:hint="eastAsia" w:ascii="仿宋" w:hAnsi="仿宋" w:eastAsia="仿宋"/>
                <w:sz w:val="28"/>
                <w:szCs w:val="28"/>
              </w:rPr>
              <w:t>价格最低的</w:t>
            </w:r>
            <w:r>
              <w:rPr>
                <w:rFonts w:hint="eastAsia" w:ascii="仿宋" w:hAnsi="仿宋" w:eastAsia="仿宋" w:cstheme="minorBidi"/>
                <w:sz w:val="28"/>
                <w:szCs w:val="28"/>
              </w:rPr>
              <w:t>响应</w:t>
            </w:r>
            <w:r>
              <w:rPr>
                <w:rFonts w:hint="eastAsia" w:ascii="仿宋" w:hAnsi="仿宋" w:eastAsia="仿宋"/>
                <w:sz w:val="28"/>
                <w:szCs w:val="28"/>
              </w:rPr>
              <w:t>报价为评标基准价，其价格分为满分</w:t>
            </w:r>
            <w:r>
              <w:rPr>
                <w:rFonts w:hint="eastAsia" w:ascii="仿宋" w:hAnsi="仿宋" w:eastAsia="仿宋"/>
                <w:sz w:val="28"/>
                <w:szCs w:val="28"/>
                <w:lang w:val="en-US" w:eastAsia="zh-CN"/>
              </w:rPr>
              <w:t>4</w:t>
            </w:r>
            <w:r>
              <w:rPr>
                <w:rFonts w:hint="eastAsia" w:ascii="仿宋" w:hAnsi="仿宋" w:eastAsia="仿宋"/>
                <w:sz w:val="28"/>
                <w:szCs w:val="28"/>
              </w:rPr>
              <w:t>0分。其他供应商的价格分统一按照下列公式计算：</w:t>
            </w:r>
          </w:p>
          <w:p>
            <w:r>
              <w:rPr>
                <w:rFonts w:hint="eastAsia" w:ascii="仿宋" w:hAnsi="仿宋" w:eastAsia="仿宋" w:cstheme="minorBidi"/>
                <w:sz w:val="28"/>
                <w:szCs w:val="28"/>
              </w:rPr>
              <w:t>响应</w:t>
            </w:r>
            <w:r>
              <w:rPr>
                <w:rFonts w:hint="eastAsia" w:ascii="仿宋" w:hAnsi="仿宋" w:eastAsia="仿宋"/>
                <w:sz w:val="28"/>
                <w:szCs w:val="28"/>
              </w:rPr>
              <w:t>报价得分=(评标基准价／</w:t>
            </w:r>
            <w:r>
              <w:rPr>
                <w:rFonts w:hint="eastAsia" w:ascii="仿宋" w:hAnsi="仿宋" w:eastAsia="仿宋" w:cstheme="minorBidi"/>
                <w:sz w:val="28"/>
                <w:szCs w:val="28"/>
              </w:rPr>
              <w:t>响应</w:t>
            </w:r>
            <w:r>
              <w:rPr>
                <w:rFonts w:hint="eastAsia" w:ascii="仿宋" w:hAnsi="仿宋" w:eastAsia="仿宋"/>
                <w:sz w:val="28"/>
                <w:szCs w:val="28"/>
              </w:rPr>
              <w:t>报价)×</w:t>
            </w:r>
            <w:r>
              <w:rPr>
                <w:rFonts w:hint="eastAsia" w:ascii="仿宋" w:hAnsi="仿宋" w:eastAsia="仿宋"/>
                <w:sz w:val="28"/>
                <w:szCs w:val="28"/>
                <w:lang w:val="en-US" w:eastAsia="zh-CN"/>
              </w:rPr>
              <w:t>4</w:t>
            </w:r>
            <w:r>
              <w:rPr>
                <w:rFonts w:hint="eastAsia"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07" w:type="dxa"/>
            <w:tcMar>
              <w:left w:w="28" w:type="dxa"/>
              <w:right w:w="28" w:type="dxa"/>
            </w:tcMar>
            <w:vAlign w:val="center"/>
          </w:tcPr>
          <w:p>
            <w:pPr>
              <w:keepNext/>
              <w:keepLines/>
              <w:spacing w:before="260" w:after="260" w:line="416" w:lineRule="auto"/>
              <w:jc w:val="center"/>
              <w:rPr>
                <w:rFonts w:hint="eastAsia" w:ascii="仿宋" w:hAnsi="仿宋" w:eastAsia="仿宋"/>
                <w:sz w:val="28"/>
                <w:szCs w:val="28"/>
                <w:lang w:eastAsia="zh-CN"/>
              </w:rPr>
            </w:pPr>
            <w:r>
              <w:rPr>
                <w:rFonts w:hint="eastAsia" w:ascii="仿宋" w:hAnsi="仿宋" w:eastAsia="仿宋"/>
                <w:sz w:val="28"/>
                <w:szCs w:val="28"/>
                <w:lang w:eastAsia="zh-CN"/>
              </w:rPr>
              <w:t>商务评议</w:t>
            </w:r>
          </w:p>
        </w:tc>
        <w:tc>
          <w:tcPr>
            <w:tcW w:w="1558" w:type="dxa"/>
            <w:tcMar>
              <w:left w:w="28" w:type="dxa"/>
              <w:right w:w="28" w:type="dxa"/>
            </w:tcMar>
            <w:vAlign w:val="center"/>
          </w:tcPr>
          <w:p>
            <w:pPr>
              <w:jc w:val="center"/>
              <w:rPr>
                <w:rFonts w:ascii="仿宋" w:hAnsi="仿宋" w:eastAsia="仿宋" w:cstheme="minorBidi"/>
                <w:sz w:val="28"/>
                <w:szCs w:val="28"/>
              </w:rPr>
            </w:pPr>
            <w:r>
              <w:rPr>
                <w:rFonts w:hint="eastAsia" w:ascii="仿宋" w:hAnsi="仿宋" w:eastAsia="仿宋" w:cstheme="minorBidi"/>
                <w:sz w:val="28"/>
                <w:szCs w:val="28"/>
              </w:rPr>
              <w:t>相关业绩</w:t>
            </w:r>
          </w:p>
          <w:p>
            <w:pPr>
              <w:jc w:val="center"/>
              <w:rPr>
                <w:rFonts w:ascii="仿宋" w:hAnsi="仿宋" w:eastAsia="仿宋" w:cstheme="minorBidi"/>
                <w:sz w:val="28"/>
                <w:szCs w:val="28"/>
              </w:rPr>
            </w:pPr>
            <w:r>
              <w:rPr>
                <w:rFonts w:hint="eastAsia" w:ascii="仿宋" w:hAnsi="仿宋" w:eastAsia="仿宋" w:cstheme="minorBidi"/>
                <w:sz w:val="28"/>
                <w:szCs w:val="28"/>
              </w:rPr>
              <w:t>（须附合同）（</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0分）</w:t>
            </w:r>
          </w:p>
        </w:tc>
        <w:tc>
          <w:tcPr>
            <w:tcW w:w="993" w:type="dxa"/>
            <w:tcMar>
              <w:left w:w="28" w:type="dxa"/>
              <w:right w:w="28" w:type="dxa"/>
            </w:tcMar>
            <w:vAlign w:val="center"/>
          </w:tcPr>
          <w:p>
            <w:pPr>
              <w:jc w:val="center"/>
              <w:rPr>
                <w:rFonts w:ascii="仿宋" w:hAnsi="仿宋" w:eastAsia="仿宋" w:cstheme="minorBidi"/>
                <w:sz w:val="28"/>
                <w:szCs w:val="28"/>
              </w:rPr>
            </w:pPr>
            <w:r>
              <w:rPr>
                <w:rFonts w:hint="eastAsia" w:ascii="仿宋" w:hAnsi="仿宋" w:eastAsia="仿宋" w:cstheme="minorBidi"/>
                <w:sz w:val="28"/>
                <w:szCs w:val="28"/>
              </w:rPr>
              <w:t>0—</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w:t>
            </w:r>
          </w:p>
        </w:tc>
        <w:tc>
          <w:tcPr>
            <w:tcW w:w="7646" w:type="dxa"/>
            <w:vAlign w:val="center"/>
          </w:tcPr>
          <w:p>
            <w:pPr>
              <w:rPr>
                <w:rFonts w:ascii="仿宋" w:hAnsi="仿宋" w:eastAsia="仿宋" w:cstheme="minorBidi"/>
                <w:sz w:val="28"/>
                <w:szCs w:val="28"/>
              </w:rPr>
            </w:pPr>
            <w:r>
              <w:rPr>
                <w:rFonts w:hint="eastAsia" w:ascii="仿宋" w:hAnsi="仿宋" w:eastAsia="仿宋" w:cstheme="minorBidi"/>
                <w:sz w:val="28"/>
                <w:szCs w:val="28"/>
              </w:rPr>
              <w:t>供应商从事</w:t>
            </w:r>
            <w:r>
              <w:rPr>
                <w:rFonts w:hint="eastAsia" w:ascii="仿宋" w:hAnsi="仿宋" w:eastAsia="仿宋" w:cstheme="minorBidi"/>
                <w:sz w:val="28"/>
                <w:szCs w:val="28"/>
                <w:lang w:eastAsia="zh-CN"/>
              </w:rPr>
              <w:t>空调类设备维保</w:t>
            </w:r>
            <w:r>
              <w:rPr>
                <w:rFonts w:hint="eastAsia" w:ascii="仿宋" w:hAnsi="仿宋" w:eastAsia="仿宋" w:cstheme="minorBidi"/>
                <w:sz w:val="28"/>
                <w:szCs w:val="28"/>
              </w:rPr>
              <w:t>服务行业的年限：满5年的</w:t>
            </w:r>
            <w:r>
              <w:rPr>
                <w:rFonts w:hint="eastAsia" w:ascii="仿宋" w:hAnsi="仿宋" w:eastAsia="仿宋" w:cstheme="minorBidi"/>
                <w:sz w:val="28"/>
                <w:szCs w:val="28"/>
                <w:lang w:val="en-US" w:eastAsia="zh-CN"/>
              </w:rPr>
              <w:t>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10</w:t>
            </w:r>
            <w:r>
              <w:rPr>
                <w:rFonts w:hint="eastAsia" w:ascii="仿宋" w:hAnsi="仿宋" w:eastAsia="仿宋" w:cstheme="minorBidi"/>
                <w:sz w:val="28"/>
                <w:szCs w:val="28"/>
                <w:lang w:eastAsia="zh-CN"/>
              </w:rPr>
              <w:t>分</w:t>
            </w:r>
            <w:r>
              <w:rPr>
                <w:rFonts w:hint="eastAsia" w:ascii="仿宋" w:hAnsi="仿宋" w:eastAsia="仿宋" w:cstheme="minorBidi"/>
                <w:sz w:val="28"/>
                <w:szCs w:val="28"/>
              </w:rPr>
              <w:t>；满6年的</w:t>
            </w:r>
            <w:r>
              <w:rPr>
                <w:rFonts w:hint="eastAsia" w:ascii="仿宋" w:hAnsi="仿宋" w:eastAsia="仿宋" w:cstheme="minorBidi"/>
                <w:sz w:val="28"/>
                <w:szCs w:val="28"/>
                <w:lang w:val="en-US" w:eastAsia="zh-CN"/>
              </w:rPr>
              <w:t>11</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15</w:t>
            </w:r>
            <w:r>
              <w:rPr>
                <w:rFonts w:hint="eastAsia" w:ascii="仿宋" w:hAnsi="仿宋" w:eastAsia="仿宋" w:cstheme="minorBidi"/>
                <w:sz w:val="28"/>
                <w:szCs w:val="28"/>
              </w:rPr>
              <w:t>分；9年以上的</w:t>
            </w:r>
            <w:r>
              <w:rPr>
                <w:rFonts w:hint="eastAsia" w:ascii="仿宋" w:hAnsi="仿宋" w:eastAsia="仿宋" w:cstheme="minorBidi"/>
                <w:sz w:val="28"/>
                <w:szCs w:val="28"/>
                <w:lang w:val="en-US" w:eastAsia="zh-CN"/>
              </w:rPr>
              <w:t>16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07" w:type="dxa"/>
            <w:vMerge w:val="restart"/>
            <w:tcMar>
              <w:left w:w="28" w:type="dxa"/>
              <w:right w:w="28" w:type="dxa"/>
            </w:tcMar>
            <w:vAlign w:val="center"/>
          </w:tcPr>
          <w:p>
            <w:pPr>
              <w:keepNext/>
              <w:keepLines/>
              <w:spacing w:before="260" w:after="260" w:line="416" w:lineRule="auto"/>
              <w:jc w:val="center"/>
              <w:rPr>
                <w:rFonts w:hint="eastAsia" w:ascii="仿宋" w:hAnsi="仿宋" w:eastAsia="仿宋"/>
                <w:sz w:val="28"/>
                <w:szCs w:val="28"/>
                <w:lang w:eastAsia="zh-CN"/>
              </w:rPr>
            </w:pPr>
            <w:r>
              <w:rPr>
                <w:rFonts w:hint="eastAsia" w:ascii="仿宋" w:hAnsi="仿宋" w:eastAsia="仿宋" w:cstheme="minorBidi"/>
                <w:sz w:val="28"/>
                <w:szCs w:val="28"/>
              </w:rPr>
              <w:t>服务方案</w:t>
            </w:r>
            <w:r>
              <w:rPr>
                <w:rFonts w:hint="eastAsia" w:ascii="仿宋" w:hAnsi="仿宋" w:eastAsia="仿宋" w:cstheme="minorBidi"/>
                <w:sz w:val="28"/>
                <w:szCs w:val="28"/>
                <w:lang w:eastAsia="zh-CN"/>
              </w:rPr>
              <w:t>及质保</w:t>
            </w:r>
          </w:p>
        </w:tc>
        <w:tc>
          <w:tcPr>
            <w:tcW w:w="1558" w:type="dxa"/>
            <w:tcMar>
              <w:left w:w="28" w:type="dxa"/>
              <w:right w:w="28" w:type="dxa"/>
            </w:tcMar>
            <w:vAlign w:val="center"/>
          </w:tcPr>
          <w:p>
            <w:pPr>
              <w:jc w:val="center"/>
              <w:rPr>
                <w:rFonts w:ascii="仿宋" w:hAnsi="仿宋" w:eastAsia="仿宋" w:cstheme="minorBidi"/>
                <w:sz w:val="28"/>
                <w:szCs w:val="28"/>
              </w:rPr>
            </w:pPr>
            <w:r>
              <w:rPr>
                <w:rFonts w:hint="eastAsia" w:ascii="仿宋" w:hAnsi="仿宋" w:eastAsia="仿宋" w:cstheme="minorBidi"/>
                <w:sz w:val="28"/>
                <w:szCs w:val="28"/>
              </w:rPr>
              <w:t>服务方案及标准（</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0分）</w:t>
            </w:r>
          </w:p>
        </w:tc>
        <w:tc>
          <w:tcPr>
            <w:tcW w:w="993" w:type="dxa"/>
            <w:tcMar>
              <w:left w:w="28" w:type="dxa"/>
              <w:right w:w="28" w:type="dxa"/>
            </w:tcMar>
            <w:vAlign w:val="center"/>
          </w:tcPr>
          <w:p>
            <w:pPr>
              <w:jc w:val="center"/>
              <w:rPr>
                <w:rFonts w:ascii="仿宋" w:hAnsi="仿宋" w:eastAsia="仿宋" w:cstheme="minorBidi"/>
                <w:sz w:val="28"/>
                <w:szCs w:val="28"/>
              </w:rPr>
            </w:pPr>
            <w:r>
              <w:rPr>
                <w:rFonts w:hint="eastAsia" w:ascii="仿宋" w:hAnsi="仿宋" w:eastAsia="仿宋" w:cstheme="minorBidi"/>
                <w:sz w:val="28"/>
                <w:szCs w:val="28"/>
              </w:rPr>
              <w:t>0—</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w:t>
            </w:r>
          </w:p>
        </w:tc>
        <w:tc>
          <w:tcPr>
            <w:tcW w:w="7646" w:type="dxa"/>
            <w:vAlign w:val="center"/>
          </w:tcPr>
          <w:p>
            <w:pPr>
              <w:rPr>
                <w:rFonts w:ascii="仿宋" w:hAnsi="仿宋" w:eastAsia="仿宋" w:cstheme="minorBidi"/>
                <w:sz w:val="28"/>
                <w:szCs w:val="28"/>
              </w:rPr>
            </w:pPr>
            <w:r>
              <w:rPr>
                <w:rFonts w:hint="eastAsia" w:ascii="仿宋" w:hAnsi="仿宋" w:eastAsia="仿宋" w:cstheme="minorBidi"/>
                <w:sz w:val="28"/>
                <w:szCs w:val="28"/>
                <w:lang w:eastAsia="zh-CN"/>
              </w:rPr>
              <w:t>空调类设备维保服务</w:t>
            </w:r>
            <w:r>
              <w:rPr>
                <w:rFonts w:hint="eastAsia" w:ascii="仿宋" w:hAnsi="仿宋" w:eastAsia="仿宋" w:cstheme="minorBidi"/>
                <w:sz w:val="28"/>
                <w:szCs w:val="28"/>
              </w:rPr>
              <w:t>工作</w:t>
            </w:r>
            <w:r>
              <w:rPr>
                <w:rFonts w:hint="eastAsia" w:ascii="仿宋" w:hAnsi="仿宋" w:eastAsia="仿宋" w:cstheme="minorBidi"/>
                <w:sz w:val="28"/>
                <w:szCs w:val="28"/>
                <w:lang w:eastAsia="zh-CN"/>
              </w:rPr>
              <w:t>服务方案、服务</w:t>
            </w:r>
            <w:r>
              <w:rPr>
                <w:rFonts w:hint="eastAsia" w:ascii="仿宋" w:hAnsi="仿宋" w:eastAsia="仿宋" w:cstheme="minorBidi"/>
                <w:sz w:val="28"/>
                <w:szCs w:val="28"/>
              </w:rPr>
              <w:t>流程等方面评审，优秀的</w:t>
            </w:r>
            <w:r>
              <w:rPr>
                <w:rFonts w:hint="eastAsia" w:ascii="仿宋" w:hAnsi="仿宋" w:eastAsia="仿宋" w:cstheme="minorBidi"/>
                <w:sz w:val="28"/>
                <w:szCs w:val="28"/>
                <w:lang w:val="en-US" w:eastAsia="zh-CN"/>
              </w:rPr>
              <w:t>16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0，良好的</w:t>
            </w:r>
            <w:r>
              <w:rPr>
                <w:rFonts w:hint="eastAsia" w:ascii="仿宋" w:hAnsi="仿宋" w:eastAsia="仿宋" w:cstheme="minorBidi"/>
                <w:sz w:val="28"/>
                <w:szCs w:val="28"/>
                <w:lang w:val="en-US" w:eastAsia="zh-CN"/>
              </w:rPr>
              <w:t>11</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15</w:t>
            </w:r>
            <w:r>
              <w:rPr>
                <w:rFonts w:hint="eastAsia" w:ascii="仿宋" w:hAnsi="仿宋" w:eastAsia="仿宋" w:cstheme="minorBidi"/>
                <w:sz w:val="28"/>
                <w:szCs w:val="28"/>
              </w:rPr>
              <w:t>分，一般的</w:t>
            </w:r>
            <w:r>
              <w:rPr>
                <w:rFonts w:hint="eastAsia" w:ascii="仿宋" w:hAnsi="仿宋" w:eastAsia="仿宋" w:cstheme="minorBidi"/>
                <w:sz w:val="28"/>
                <w:szCs w:val="28"/>
                <w:lang w:val="en-US" w:eastAsia="zh-CN"/>
              </w:rPr>
              <w:t>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10</w:t>
            </w:r>
            <w:r>
              <w:rPr>
                <w:rFonts w:hint="eastAsia" w:ascii="仿宋" w:hAnsi="仿宋" w:eastAsia="仿宋" w:cstheme="minorBidi"/>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07" w:type="dxa"/>
            <w:vMerge w:val="continue"/>
            <w:tcMar>
              <w:left w:w="28" w:type="dxa"/>
              <w:right w:w="28" w:type="dxa"/>
            </w:tcMar>
            <w:vAlign w:val="center"/>
          </w:tcPr>
          <w:p>
            <w:pPr>
              <w:keepNext/>
              <w:keepLines/>
              <w:spacing w:before="260" w:after="260" w:line="416" w:lineRule="auto"/>
              <w:jc w:val="center"/>
              <w:rPr>
                <w:rFonts w:ascii="仿宋" w:hAnsi="仿宋" w:eastAsia="仿宋"/>
                <w:sz w:val="28"/>
                <w:szCs w:val="28"/>
              </w:rPr>
            </w:pPr>
          </w:p>
        </w:tc>
        <w:tc>
          <w:tcPr>
            <w:tcW w:w="1558" w:type="dxa"/>
            <w:tcMar>
              <w:left w:w="28" w:type="dxa"/>
              <w:right w:w="28" w:type="dxa"/>
            </w:tcMar>
            <w:vAlign w:val="center"/>
          </w:tcPr>
          <w:p>
            <w:pPr>
              <w:jc w:val="both"/>
              <w:rPr>
                <w:rFonts w:ascii="仿宋" w:hAnsi="仿宋" w:eastAsia="仿宋" w:cstheme="minorBidi"/>
                <w:sz w:val="28"/>
                <w:szCs w:val="28"/>
              </w:rPr>
            </w:pPr>
            <w:r>
              <w:rPr>
                <w:rFonts w:hint="eastAsia" w:ascii="仿宋" w:hAnsi="仿宋" w:eastAsia="仿宋" w:cstheme="minorBidi"/>
                <w:sz w:val="28"/>
                <w:szCs w:val="28"/>
                <w:lang w:eastAsia="zh-CN"/>
              </w:rPr>
              <w:t>质保服务</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0分）</w:t>
            </w:r>
          </w:p>
        </w:tc>
        <w:tc>
          <w:tcPr>
            <w:tcW w:w="993" w:type="dxa"/>
            <w:tcMar>
              <w:left w:w="28" w:type="dxa"/>
              <w:right w:w="28" w:type="dxa"/>
            </w:tcMar>
            <w:vAlign w:val="center"/>
          </w:tcPr>
          <w:p>
            <w:pPr>
              <w:jc w:val="center"/>
              <w:rPr>
                <w:rFonts w:ascii="仿宋" w:hAnsi="仿宋" w:eastAsia="仿宋" w:cstheme="minorBidi"/>
                <w:sz w:val="28"/>
                <w:szCs w:val="28"/>
              </w:rPr>
            </w:pPr>
            <w:r>
              <w:rPr>
                <w:rFonts w:hint="eastAsia" w:ascii="仿宋" w:hAnsi="仿宋" w:eastAsia="仿宋" w:cstheme="minorBidi"/>
                <w:sz w:val="28"/>
                <w:szCs w:val="28"/>
              </w:rPr>
              <w:t>0—</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w:t>
            </w:r>
          </w:p>
        </w:tc>
        <w:tc>
          <w:tcPr>
            <w:tcW w:w="7646" w:type="dxa"/>
            <w:vAlign w:val="center"/>
          </w:tcPr>
          <w:p>
            <w:pPr>
              <w:rPr>
                <w:rFonts w:ascii="仿宋" w:hAnsi="仿宋" w:eastAsia="仿宋" w:cstheme="minorBidi"/>
                <w:sz w:val="28"/>
                <w:szCs w:val="28"/>
              </w:rPr>
            </w:pPr>
            <w:r>
              <w:rPr>
                <w:rFonts w:hint="eastAsia" w:ascii="仿宋" w:hAnsi="仿宋" w:eastAsia="仿宋"/>
                <w:sz w:val="28"/>
                <w:szCs w:val="28"/>
              </w:rPr>
              <w:t>对比质量保证期、售后服务方案、响应时间等因素，综合评审分别确定该项得分</w:t>
            </w:r>
            <w:r>
              <w:rPr>
                <w:rFonts w:hint="eastAsia" w:ascii="仿宋" w:hAnsi="仿宋" w:eastAsia="仿宋"/>
                <w:sz w:val="28"/>
                <w:szCs w:val="28"/>
                <w:lang w:eastAsia="zh-CN"/>
              </w:rPr>
              <w:t>。</w:t>
            </w:r>
            <w:r>
              <w:rPr>
                <w:rFonts w:hint="eastAsia" w:ascii="仿宋" w:hAnsi="仿宋" w:eastAsia="仿宋" w:cstheme="minorBidi"/>
                <w:sz w:val="28"/>
                <w:szCs w:val="28"/>
              </w:rPr>
              <w:t>优秀的</w:t>
            </w:r>
            <w:r>
              <w:rPr>
                <w:rFonts w:hint="eastAsia" w:ascii="仿宋" w:hAnsi="仿宋" w:eastAsia="仿宋" w:cstheme="minorBidi"/>
                <w:sz w:val="28"/>
                <w:szCs w:val="28"/>
                <w:lang w:val="en-US" w:eastAsia="zh-CN"/>
              </w:rPr>
              <w:t>16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2</w:t>
            </w:r>
            <w:r>
              <w:rPr>
                <w:rFonts w:hint="eastAsia" w:ascii="仿宋" w:hAnsi="仿宋" w:eastAsia="仿宋" w:cstheme="minorBidi"/>
                <w:sz w:val="28"/>
                <w:szCs w:val="28"/>
              </w:rPr>
              <w:t>0</w:t>
            </w:r>
            <w:r>
              <w:rPr>
                <w:rFonts w:hint="eastAsia" w:ascii="仿宋" w:hAnsi="仿宋" w:eastAsia="仿宋" w:cstheme="minorBidi"/>
                <w:sz w:val="28"/>
                <w:szCs w:val="28"/>
                <w:lang w:eastAsia="zh-CN"/>
              </w:rPr>
              <w:t>分</w:t>
            </w:r>
            <w:r>
              <w:rPr>
                <w:rFonts w:hint="eastAsia" w:ascii="仿宋" w:hAnsi="仿宋" w:eastAsia="仿宋" w:cstheme="minorBidi"/>
                <w:sz w:val="28"/>
                <w:szCs w:val="28"/>
              </w:rPr>
              <w:t>，良好的</w:t>
            </w:r>
            <w:r>
              <w:rPr>
                <w:rFonts w:hint="eastAsia" w:ascii="仿宋" w:hAnsi="仿宋" w:eastAsia="仿宋" w:cstheme="minorBidi"/>
                <w:sz w:val="28"/>
                <w:szCs w:val="28"/>
                <w:lang w:val="en-US" w:eastAsia="zh-CN"/>
              </w:rPr>
              <w:t>11</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15</w:t>
            </w:r>
            <w:r>
              <w:rPr>
                <w:rFonts w:hint="eastAsia" w:ascii="仿宋" w:hAnsi="仿宋" w:eastAsia="仿宋" w:cstheme="minorBidi"/>
                <w:sz w:val="28"/>
                <w:szCs w:val="28"/>
              </w:rPr>
              <w:t>分，一般的</w:t>
            </w:r>
            <w:r>
              <w:rPr>
                <w:rFonts w:hint="eastAsia" w:ascii="仿宋" w:hAnsi="仿宋" w:eastAsia="仿宋" w:cstheme="minorBidi"/>
                <w:sz w:val="28"/>
                <w:szCs w:val="28"/>
                <w:lang w:val="en-US" w:eastAsia="zh-CN"/>
              </w:rPr>
              <w:t>6</w:t>
            </w:r>
            <w:r>
              <w:rPr>
                <w:rFonts w:hint="eastAsia" w:ascii="仿宋" w:hAnsi="仿宋" w:eastAsia="仿宋" w:cstheme="minorBidi"/>
                <w:sz w:val="28"/>
                <w:szCs w:val="28"/>
              </w:rPr>
              <w:t>-</w:t>
            </w:r>
            <w:r>
              <w:rPr>
                <w:rFonts w:hint="eastAsia" w:ascii="仿宋" w:hAnsi="仿宋" w:eastAsia="仿宋" w:cstheme="minorBidi"/>
                <w:sz w:val="28"/>
                <w:szCs w:val="28"/>
                <w:lang w:val="en-US" w:eastAsia="zh-CN"/>
              </w:rPr>
              <w:t>10</w:t>
            </w:r>
            <w:r>
              <w:rPr>
                <w:rFonts w:hint="eastAsia" w:ascii="仿宋" w:hAnsi="仿宋" w:eastAsia="仿宋" w:cstheme="minorBidi"/>
                <w:sz w:val="28"/>
                <w:szCs w:val="28"/>
              </w:rPr>
              <w:t>分。</w:t>
            </w:r>
          </w:p>
        </w:tc>
      </w:tr>
    </w:tbl>
    <w:p>
      <w:pPr>
        <w:jc w:val="left"/>
        <w:rPr>
          <w:rFonts w:ascii="仿宋" w:hAnsi="仿宋" w:eastAsia="仿宋" w:cstheme="minorBidi"/>
          <w:sz w:val="28"/>
          <w:szCs w:val="28"/>
        </w:rPr>
      </w:pPr>
      <w:r>
        <w:rPr>
          <w:rFonts w:hint="eastAsia" w:ascii="仿宋" w:hAnsi="仿宋" w:eastAsia="仿宋" w:cstheme="minorBidi"/>
          <w:sz w:val="28"/>
          <w:szCs w:val="28"/>
        </w:rPr>
        <w:t>注：满分100分，不得设置倾向性要求。</w:t>
      </w:r>
    </w:p>
    <w:p>
      <w:pPr>
        <w:tabs>
          <w:tab w:val="left" w:pos="900"/>
        </w:tabs>
        <w:adjustRightInd w:val="0"/>
        <w:snapToGrid w:val="0"/>
        <w:ind w:left="924"/>
        <w:jc w:val="left"/>
        <w:rPr>
          <w:rFonts w:ascii="仿宋" w:hAnsi="仿宋" w:eastAsia="仿宋"/>
          <w:bCs/>
          <w:sz w:val="24"/>
        </w:rPr>
      </w:pPr>
    </w:p>
    <w:sectPr>
      <w:pgSz w:w="11906" w:h="16838"/>
      <w:pgMar w:top="1440" w:right="1400" w:bottom="1440" w:left="14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BB43"/>
    <w:multiLevelType w:val="singleLevel"/>
    <w:tmpl w:val="19E3BB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EC4"/>
    <w:rsid w:val="00000B03"/>
    <w:rsid w:val="000014CD"/>
    <w:rsid w:val="00001D49"/>
    <w:rsid w:val="00002C76"/>
    <w:rsid w:val="0000412C"/>
    <w:rsid w:val="00005A44"/>
    <w:rsid w:val="00007BC4"/>
    <w:rsid w:val="00010721"/>
    <w:rsid w:val="00012729"/>
    <w:rsid w:val="00015C54"/>
    <w:rsid w:val="0001621D"/>
    <w:rsid w:val="0001635C"/>
    <w:rsid w:val="00020588"/>
    <w:rsid w:val="0002157A"/>
    <w:rsid w:val="00021EB3"/>
    <w:rsid w:val="00027AA2"/>
    <w:rsid w:val="0003215B"/>
    <w:rsid w:val="000321E3"/>
    <w:rsid w:val="00033AC3"/>
    <w:rsid w:val="00034E93"/>
    <w:rsid w:val="00041F28"/>
    <w:rsid w:val="00043932"/>
    <w:rsid w:val="00045AD5"/>
    <w:rsid w:val="00046EAD"/>
    <w:rsid w:val="0004734E"/>
    <w:rsid w:val="000515E4"/>
    <w:rsid w:val="00052AB0"/>
    <w:rsid w:val="00057418"/>
    <w:rsid w:val="0005746A"/>
    <w:rsid w:val="00060FA3"/>
    <w:rsid w:val="00061008"/>
    <w:rsid w:val="00063002"/>
    <w:rsid w:val="00064150"/>
    <w:rsid w:val="000667D0"/>
    <w:rsid w:val="00070CD0"/>
    <w:rsid w:val="00080C40"/>
    <w:rsid w:val="00082FCE"/>
    <w:rsid w:val="00086E0A"/>
    <w:rsid w:val="00090281"/>
    <w:rsid w:val="000907F1"/>
    <w:rsid w:val="00092BDA"/>
    <w:rsid w:val="000947B6"/>
    <w:rsid w:val="00095899"/>
    <w:rsid w:val="000A503F"/>
    <w:rsid w:val="000A62D9"/>
    <w:rsid w:val="000A785E"/>
    <w:rsid w:val="000B089C"/>
    <w:rsid w:val="000B1144"/>
    <w:rsid w:val="000B29F9"/>
    <w:rsid w:val="000B38E8"/>
    <w:rsid w:val="000B4C26"/>
    <w:rsid w:val="000C0C69"/>
    <w:rsid w:val="000C1E2A"/>
    <w:rsid w:val="000C43AD"/>
    <w:rsid w:val="000C4C03"/>
    <w:rsid w:val="000C514C"/>
    <w:rsid w:val="000C69E5"/>
    <w:rsid w:val="000D4354"/>
    <w:rsid w:val="000E4BF8"/>
    <w:rsid w:val="000E558F"/>
    <w:rsid w:val="000E57D0"/>
    <w:rsid w:val="000E5C93"/>
    <w:rsid w:val="000E6B5E"/>
    <w:rsid w:val="000F34C0"/>
    <w:rsid w:val="000F38A6"/>
    <w:rsid w:val="000F6B6D"/>
    <w:rsid w:val="00102020"/>
    <w:rsid w:val="00104402"/>
    <w:rsid w:val="001054FC"/>
    <w:rsid w:val="00105E69"/>
    <w:rsid w:val="00106FB1"/>
    <w:rsid w:val="00107894"/>
    <w:rsid w:val="00114954"/>
    <w:rsid w:val="00124223"/>
    <w:rsid w:val="00140153"/>
    <w:rsid w:val="00140545"/>
    <w:rsid w:val="001415F9"/>
    <w:rsid w:val="00144AE7"/>
    <w:rsid w:val="00144BE5"/>
    <w:rsid w:val="001456AA"/>
    <w:rsid w:val="00160301"/>
    <w:rsid w:val="001613CA"/>
    <w:rsid w:val="00162A1F"/>
    <w:rsid w:val="001633B0"/>
    <w:rsid w:val="0016416D"/>
    <w:rsid w:val="0016449E"/>
    <w:rsid w:val="00170D75"/>
    <w:rsid w:val="0017503D"/>
    <w:rsid w:val="00176539"/>
    <w:rsid w:val="00180CAD"/>
    <w:rsid w:val="00183EFF"/>
    <w:rsid w:val="001848DD"/>
    <w:rsid w:val="00184D90"/>
    <w:rsid w:val="00186290"/>
    <w:rsid w:val="0018787A"/>
    <w:rsid w:val="00190ED4"/>
    <w:rsid w:val="00194BF2"/>
    <w:rsid w:val="00196200"/>
    <w:rsid w:val="001A1049"/>
    <w:rsid w:val="001A1C6C"/>
    <w:rsid w:val="001A1EA8"/>
    <w:rsid w:val="001A3045"/>
    <w:rsid w:val="001A3C9D"/>
    <w:rsid w:val="001A557B"/>
    <w:rsid w:val="001B0FD1"/>
    <w:rsid w:val="001B3EB1"/>
    <w:rsid w:val="001B4ED8"/>
    <w:rsid w:val="001B6E81"/>
    <w:rsid w:val="001C110F"/>
    <w:rsid w:val="001C1170"/>
    <w:rsid w:val="001C5256"/>
    <w:rsid w:val="001C67F7"/>
    <w:rsid w:val="001C7694"/>
    <w:rsid w:val="001D51EB"/>
    <w:rsid w:val="001F09EA"/>
    <w:rsid w:val="001F358C"/>
    <w:rsid w:val="001F56FF"/>
    <w:rsid w:val="00200634"/>
    <w:rsid w:val="0020092C"/>
    <w:rsid w:val="00203468"/>
    <w:rsid w:val="002049D0"/>
    <w:rsid w:val="00204C2F"/>
    <w:rsid w:val="00210656"/>
    <w:rsid w:val="002220AF"/>
    <w:rsid w:val="00222298"/>
    <w:rsid w:val="00224015"/>
    <w:rsid w:val="002240A1"/>
    <w:rsid w:val="002254C2"/>
    <w:rsid w:val="00231452"/>
    <w:rsid w:val="00235403"/>
    <w:rsid w:val="0023557C"/>
    <w:rsid w:val="00235C5F"/>
    <w:rsid w:val="00244CD9"/>
    <w:rsid w:val="002452A8"/>
    <w:rsid w:val="00250DA4"/>
    <w:rsid w:val="002542B6"/>
    <w:rsid w:val="0025721A"/>
    <w:rsid w:val="002627CF"/>
    <w:rsid w:val="00263814"/>
    <w:rsid w:val="00263CAC"/>
    <w:rsid w:val="00265868"/>
    <w:rsid w:val="00266E26"/>
    <w:rsid w:val="002735A5"/>
    <w:rsid w:val="0028105D"/>
    <w:rsid w:val="00291D40"/>
    <w:rsid w:val="00291E79"/>
    <w:rsid w:val="00293DFD"/>
    <w:rsid w:val="002951AB"/>
    <w:rsid w:val="002961E7"/>
    <w:rsid w:val="00296C87"/>
    <w:rsid w:val="002A3A4E"/>
    <w:rsid w:val="002A4D47"/>
    <w:rsid w:val="002A4F75"/>
    <w:rsid w:val="002A5ECC"/>
    <w:rsid w:val="002A6B9C"/>
    <w:rsid w:val="002A7BAA"/>
    <w:rsid w:val="002B0193"/>
    <w:rsid w:val="002B0CCF"/>
    <w:rsid w:val="002B3EAE"/>
    <w:rsid w:val="002C28C7"/>
    <w:rsid w:val="002C2B4E"/>
    <w:rsid w:val="002D00AB"/>
    <w:rsid w:val="002D0102"/>
    <w:rsid w:val="002D0E84"/>
    <w:rsid w:val="002D1E67"/>
    <w:rsid w:val="002D2343"/>
    <w:rsid w:val="002D67C9"/>
    <w:rsid w:val="002D7184"/>
    <w:rsid w:val="002E2D68"/>
    <w:rsid w:val="002E525D"/>
    <w:rsid w:val="002E6373"/>
    <w:rsid w:val="002E6962"/>
    <w:rsid w:val="002E6C3C"/>
    <w:rsid w:val="002F283B"/>
    <w:rsid w:val="002F3EF8"/>
    <w:rsid w:val="002F4025"/>
    <w:rsid w:val="002F61A3"/>
    <w:rsid w:val="0030057C"/>
    <w:rsid w:val="00301553"/>
    <w:rsid w:val="003018AD"/>
    <w:rsid w:val="00303316"/>
    <w:rsid w:val="00303976"/>
    <w:rsid w:val="00307609"/>
    <w:rsid w:val="0030764E"/>
    <w:rsid w:val="00310625"/>
    <w:rsid w:val="00310720"/>
    <w:rsid w:val="00312344"/>
    <w:rsid w:val="00312BC1"/>
    <w:rsid w:val="003130A9"/>
    <w:rsid w:val="003142B8"/>
    <w:rsid w:val="00315D8C"/>
    <w:rsid w:val="0031756E"/>
    <w:rsid w:val="00317F37"/>
    <w:rsid w:val="00317FB7"/>
    <w:rsid w:val="00320FF5"/>
    <w:rsid w:val="00322BA4"/>
    <w:rsid w:val="00325C7E"/>
    <w:rsid w:val="00327484"/>
    <w:rsid w:val="003367F8"/>
    <w:rsid w:val="00336B52"/>
    <w:rsid w:val="0034074D"/>
    <w:rsid w:val="00340D1A"/>
    <w:rsid w:val="003431AD"/>
    <w:rsid w:val="00343AFA"/>
    <w:rsid w:val="00344B87"/>
    <w:rsid w:val="00346CEC"/>
    <w:rsid w:val="003473E6"/>
    <w:rsid w:val="003510AC"/>
    <w:rsid w:val="00351674"/>
    <w:rsid w:val="003531D8"/>
    <w:rsid w:val="00353624"/>
    <w:rsid w:val="00354F12"/>
    <w:rsid w:val="00355EFA"/>
    <w:rsid w:val="0036098F"/>
    <w:rsid w:val="003616C8"/>
    <w:rsid w:val="00361D95"/>
    <w:rsid w:val="00366EC8"/>
    <w:rsid w:val="003672AE"/>
    <w:rsid w:val="0036797B"/>
    <w:rsid w:val="00377A20"/>
    <w:rsid w:val="00380AAE"/>
    <w:rsid w:val="00383329"/>
    <w:rsid w:val="0038477D"/>
    <w:rsid w:val="003864B3"/>
    <w:rsid w:val="00386AD4"/>
    <w:rsid w:val="00396533"/>
    <w:rsid w:val="003A555F"/>
    <w:rsid w:val="003A5BD4"/>
    <w:rsid w:val="003A5C4F"/>
    <w:rsid w:val="003A63C9"/>
    <w:rsid w:val="003A7BF3"/>
    <w:rsid w:val="003B07D2"/>
    <w:rsid w:val="003B59AB"/>
    <w:rsid w:val="003B6D9C"/>
    <w:rsid w:val="003B747A"/>
    <w:rsid w:val="003C511B"/>
    <w:rsid w:val="003C7AF3"/>
    <w:rsid w:val="003D297D"/>
    <w:rsid w:val="003D390B"/>
    <w:rsid w:val="003D42DF"/>
    <w:rsid w:val="003D4ED7"/>
    <w:rsid w:val="003D5DE4"/>
    <w:rsid w:val="003D6386"/>
    <w:rsid w:val="003D7F11"/>
    <w:rsid w:val="003E1041"/>
    <w:rsid w:val="003E11F9"/>
    <w:rsid w:val="003E15AE"/>
    <w:rsid w:val="003E49AD"/>
    <w:rsid w:val="003F1136"/>
    <w:rsid w:val="003F2639"/>
    <w:rsid w:val="003F2DE7"/>
    <w:rsid w:val="003F44B9"/>
    <w:rsid w:val="004025C6"/>
    <w:rsid w:val="004028B1"/>
    <w:rsid w:val="00403A48"/>
    <w:rsid w:val="00403D34"/>
    <w:rsid w:val="0040544B"/>
    <w:rsid w:val="00407168"/>
    <w:rsid w:val="00415A38"/>
    <w:rsid w:val="00415B23"/>
    <w:rsid w:val="00416F6D"/>
    <w:rsid w:val="004177A6"/>
    <w:rsid w:val="00422660"/>
    <w:rsid w:val="00424AB8"/>
    <w:rsid w:val="00431636"/>
    <w:rsid w:val="00435BB5"/>
    <w:rsid w:val="00435C4A"/>
    <w:rsid w:val="00452492"/>
    <w:rsid w:val="0045331D"/>
    <w:rsid w:val="004566B7"/>
    <w:rsid w:val="004567FA"/>
    <w:rsid w:val="00461851"/>
    <w:rsid w:val="004654AB"/>
    <w:rsid w:val="00470E7E"/>
    <w:rsid w:val="0047102C"/>
    <w:rsid w:val="00471FD6"/>
    <w:rsid w:val="00472415"/>
    <w:rsid w:val="00472C8D"/>
    <w:rsid w:val="00473854"/>
    <w:rsid w:val="00473C36"/>
    <w:rsid w:val="00474EE1"/>
    <w:rsid w:val="00475D27"/>
    <w:rsid w:val="00483066"/>
    <w:rsid w:val="00483561"/>
    <w:rsid w:val="00484B94"/>
    <w:rsid w:val="0049057D"/>
    <w:rsid w:val="0049415D"/>
    <w:rsid w:val="00494444"/>
    <w:rsid w:val="004979E8"/>
    <w:rsid w:val="004A0204"/>
    <w:rsid w:val="004A1E3D"/>
    <w:rsid w:val="004A48A1"/>
    <w:rsid w:val="004B092F"/>
    <w:rsid w:val="004B0A9F"/>
    <w:rsid w:val="004B0FFF"/>
    <w:rsid w:val="004B50A7"/>
    <w:rsid w:val="004B5444"/>
    <w:rsid w:val="004C1B78"/>
    <w:rsid w:val="004C29E1"/>
    <w:rsid w:val="004D2870"/>
    <w:rsid w:val="004D2F0D"/>
    <w:rsid w:val="004D4C0F"/>
    <w:rsid w:val="004D50F1"/>
    <w:rsid w:val="004D5425"/>
    <w:rsid w:val="004D6F2E"/>
    <w:rsid w:val="004D7A2B"/>
    <w:rsid w:val="004D7F79"/>
    <w:rsid w:val="004E10B6"/>
    <w:rsid w:val="004E61D4"/>
    <w:rsid w:val="004E72E5"/>
    <w:rsid w:val="004F204E"/>
    <w:rsid w:val="004F337C"/>
    <w:rsid w:val="004F5113"/>
    <w:rsid w:val="004F60B2"/>
    <w:rsid w:val="004F61F1"/>
    <w:rsid w:val="004F6948"/>
    <w:rsid w:val="0050086A"/>
    <w:rsid w:val="005120F7"/>
    <w:rsid w:val="0051406F"/>
    <w:rsid w:val="00515480"/>
    <w:rsid w:val="00520A80"/>
    <w:rsid w:val="00521E3A"/>
    <w:rsid w:val="00522A1C"/>
    <w:rsid w:val="00523DD3"/>
    <w:rsid w:val="00523DEB"/>
    <w:rsid w:val="00523E4F"/>
    <w:rsid w:val="00524E0B"/>
    <w:rsid w:val="00526713"/>
    <w:rsid w:val="00530DA3"/>
    <w:rsid w:val="00531481"/>
    <w:rsid w:val="00532035"/>
    <w:rsid w:val="00535D00"/>
    <w:rsid w:val="00541CE7"/>
    <w:rsid w:val="00544AF4"/>
    <w:rsid w:val="0055690A"/>
    <w:rsid w:val="005637A4"/>
    <w:rsid w:val="00564F7D"/>
    <w:rsid w:val="005733AC"/>
    <w:rsid w:val="00575B5B"/>
    <w:rsid w:val="00575C9A"/>
    <w:rsid w:val="005772E1"/>
    <w:rsid w:val="00580F9F"/>
    <w:rsid w:val="00581630"/>
    <w:rsid w:val="0058324E"/>
    <w:rsid w:val="00584087"/>
    <w:rsid w:val="00590DF9"/>
    <w:rsid w:val="00591F7A"/>
    <w:rsid w:val="0059432E"/>
    <w:rsid w:val="00595238"/>
    <w:rsid w:val="005967BF"/>
    <w:rsid w:val="005A1BB9"/>
    <w:rsid w:val="005A44A4"/>
    <w:rsid w:val="005A547B"/>
    <w:rsid w:val="005A579B"/>
    <w:rsid w:val="005B28E9"/>
    <w:rsid w:val="005B2EAA"/>
    <w:rsid w:val="005B445B"/>
    <w:rsid w:val="005B4C13"/>
    <w:rsid w:val="005C2489"/>
    <w:rsid w:val="005C2CEC"/>
    <w:rsid w:val="005C5444"/>
    <w:rsid w:val="005C5917"/>
    <w:rsid w:val="005C5932"/>
    <w:rsid w:val="005C641D"/>
    <w:rsid w:val="005D1DF2"/>
    <w:rsid w:val="005D6746"/>
    <w:rsid w:val="005E0B14"/>
    <w:rsid w:val="005E1B87"/>
    <w:rsid w:val="005E2765"/>
    <w:rsid w:val="005E532C"/>
    <w:rsid w:val="005E5700"/>
    <w:rsid w:val="005F53CC"/>
    <w:rsid w:val="005F55D9"/>
    <w:rsid w:val="005F5749"/>
    <w:rsid w:val="0060061A"/>
    <w:rsid w:val="006009A7"/>
    <w:rsid w:val="00602072"/>
    <w:rsid w:val="006026B7"/>
    <w:rsid w:val="00602851"/>
    <w:rsid w:val="006038F8"/>
    <w:rsid w:val="00603AF5"/>
    <w:rsid w:val="006049AD"/>
    <w:rsid w:val="00604AD4"/>
    <w:rsid w:val="00607A22"/>
    <w:rsid w:val="0061257C"/>
    <w:rsid w:val="00614022"/>
    <w:rsid w:val="00614300"/>
    <w:rsid w:val="00614F6B"/>
    <w:rsid w:val="00617012"/>
    <w:rsid w:val="006174C3"/>
    <w:rsid w:val="006179DD"/>
    <w:rsid w:val="00621946"/>
    <w:rsid w:val="00627A0C"/>
    <w:rsid w:val="00635DBB"/>
    <w:rsid w:val="006372C4"/>
    <w:rsid w:val="00637A18"/>
    <w:rsid w:val="00643BC6"/>
    <w:rsid w:val="00651741"/>
    <w:rsid w:val="00652572"/>
    <w:rsid w:val="00654089"/>
    <w:rsid w:val="00656A39"/>
    <w:rsid w:val="006619AD"/>
    <w:rsid w:val="00662806"/>
    <w:rsid w:val="00664FCC"/>
    <w:rsid w:val="00665BA7"/>
    <w:rsid w:val="00666ACB"/>
    <w:rsid w:val="00672851"/>
    <w:rsid w:val="0067607F"/>
    <w:rsid w:val="00677266"/>
    <w:rsid w:val="00686513"/>
    <w:rsid w:val="00687C2A"/>
    <w:rsid w:val="00687CA2"/>
    <w:rsid w:val="00695F2F"/>
    <w:rsid w:val="00696209"/>
    <w:rsid w:val="0069674A"/>
    <w:rsid w:val="00696E9F"/>
    <w:rsid w:val="006A497D"/>
    <w:rsid w:val="006A7D20"/>
    <w:rsid w:val="006B221B"/>
    <w:rsid w:val="006B2FC4"/>
    <w:rsid w:val="006B41BF"/>
    <w:rsid w:val="006C6A1A"/>
    <w:rsid w:val="006C79F4"/>
    <w:rsid w:val="006D32B2"/>
    <w:rsid w:val="006E0B34"/>
    <w:rsid w:val="006E1408"/>
    <w:rsid w:val="006E2935"/>
    <w:rsid w:val="006E3F9A"/>
    <w:rsid w:val="006E4ED1"/>
    <w:rsid w:val="006E4F4C"/>
    <w:rsid w:val="006E5601"/>
    <w:rsid w:val="006F268D"/>
    <w:rsid w:val="006F27B0"/>
    <w:rsid w:val="006F2A01"/>
    <w:rsid w:val="00701D89"/>
    <w:rsid w:val="00705C53"/>
    <w:rsid w:val="00711914"/>
    <w:rsid w:val="00711AEF"/>
    <w:rsid w:val="00713F60"/>
    <w:rsid w:val="007158F7"/>
    <w:rsid w:val="00715D55"/>
    <w:rsid w:val="00716A4F"/>
    <w:rsid w:val="00720324"/>
    <w:rsid w:val="007207F3"/>
    <w:rsid w:val="0072289C"/>
    <w:rsid w:val="00722AAF"/>
    <w:rsid w:val="007249A4"/>
    <w:rsid w:val="00724BFC"/>
    <w:rsid w:val="00726457"/>
    <w:rsid w:val="00726659"/>
    <w:rsid w:val="0072702A"/>
    <w:rsid w:val="00731898"/>
    <w:rsid w:val="00734410"/>
    <w:rsid w:val="007355EE"/>
    <w:rsid w:val="00735BC3"/>
    <w:rsid w:val="00744A0C"/>
    <w:rsid w:val="007453A7"/>
    <w:rsid w:val="00746436"/>
    <w:rsid w:val="00746862"/>
    <w:rsid w:val="00750A5D"/>
    <w:rsid w:val="00755C1D"/>
    <w:rsid w:val="00757D85"/>
    <w:rsid w:val="00763B15"/>
    <w:rsid w:val="00766D5B"/>
    <w:rsid w:val="0076761D"/>
    <w:rsid w:val="00770F5F"/>
    <w:rsid w:val="00771D73"/>
    <w:rsid w:val="00771F8E"/>
    <w:rsid w:val="00773A68"/>
    <w:rsid w:val="00775F59"/>
    <w:rsid w:val="00775FCA"/>
    <w:rsid w:val="00776303"/>
    <w:rsid w:val="007837D5"/>
    <w:rsid w:val="0078713E"/>
    <w:rsid w:val="0078726D"/>
    <w:rsid w:val="00787C8B"/>
    <w:rsid w:val="00790393"/>
    <w:rsid w:val="00790D4F"/>
    <w:rsid w:val="00791358"/>
    <w:rsid w:val="00792CC8"/>
    <w:rsid w:val="00793409"/>
    <w:rsid w:val="00793666"/>
    <w:rsid w:val="0079375A"/>
    <w:rsid w:val="0079427B"/>
    <w:rsid w:val="00795915"/>
    <w:rsid w:val="00797614"/>
    <w:rsid w:val="007A183C"/>
    <w:rsid w:val="007A30D7"/>
    <w:rsid w:val="007A46CD"/>
    <w:rsid w:val="007A500B"/>
    <w:rsid w:val="007B2366"/>
    <w:rsid w:val="007B2A0D"/>
    <w:rsid w:val="007B4487"/>
    <w:rsid w:val="007B4841"/>
    <w:rsid w:val="007B5FAC"/>
    <w:rsid w:val="007B7365"/>
    <w:rsid w:val="007C3FF4"/>
    <w:rsid w:val="007D035A"/>
    <w:rsid w:val="007D05D8"/>
    <w:rsid w:val="007D7872"/>
    <w:rsid w:val="007E197F"/>
    <w:rsid w:val="007E30B7"/>
    <w:rsid w:val="007E6E48"/>
    <w:rsid w:val="007F6522"/>
    <w:rsid w:val="007F6D79"/>
    <w:rsid w:val="00800D80"/>
    <w:rsid w:val="00801B64"/>
    <w:rsid w:val="00801B7C"/>
    <w:rsid w:val="00801DED"/>
    <w:rsid w:val="00803CF3"/>
    <w:rsid w:val="00807723"/>
    <w:rsid w:val="00813C9C"/>
    <w:rsid w:val="00816296"/>
    <w:rsid w:val="0081675F"/>
    <w:rsid w:val="00824660"/>
    <w:rsid w:val="00830C70"/>
    <w:rsid w:val="00832300"/>
    <w:rsid w:val="00832448"/>
    <w:rsid w:val="00832EDD"/>
    <w:rsid w:val="008341E7"/>
    <w:rsid w:val="00837335"/>
    <w:rsid w:val="00837895"/>
    <w:rsid w:val="00843379"/>
    <w:rsid w:val="00845DC0"/>
    <w:rsid w:val="008469EF"/>
    <w:rsid w:val="00847F47"/>
    <w:rsid w:val="00850F41"/>
    <w:rsid w:val="00851FD0"/>
    <w:rsid w:val="00855F86"/>
    <w:rsid w:val="00856479"/>
    <w:rsid w:val="00860B42"/>
    <w:rsid w:val="00865369"/>
    <w:rsid w:val="00865DC1"/>
    <w:rsid w:val="00866485"/>
    <w:rsid w:val="00866E7F"/>
    <w:rsid w:val="008708BE"/>
    <w:rsid w:val="00873849"/>
    <w:rsid w:val="00874782"/>
    <w:rsid w:val="00874B5E"/>
    <w:rsid w:val="00876076"/>
    <w:rsid w:val="00877080"/>
    <w:rsid w:val="0088023A"/>
    <w:rsid w:val="00880649"/>
    <w:rsid w:val="00881532"/>
    <w:rsid w:val="008818B2"/>
    <w:rsid w:val="00882446"/>
    <w:rsid w:val="0089218C"/>
    <w:rsid w:val="00892925"/>
    <w:rsid w:val="00892D6D"/>
    <w:rsid w:val="00895403"/>
    <w:rsid w:val="008A3DC1"/>
    <w:rsid w:val="008A4476"/>
    <w:rsid w:val="008A54A9"/>
    <w:rsid w:val="008A5DE4"/>
    <w:rsid w:val="008A755A"/>
    <w:rsid w:val="008B1E74"/>
    <w:rsid w:val="008B2B05"/>
    <w:rsid w:val="008B3D8B"/>
    <w:rsid w:val="008B5341"/>
    <w:rsid w:val="008B5E67"/>
    <w:rsid w:val="008B6423"/>
    <w:rsid w:val="008C3BFC"/>
    <w:rsid w:val="008C606B"/>
    <w:rsid w:val="008D2EE1"/>
    <w:rsid w:val="008D60B5"/>
    <w:rsid w:val="008D64EE"/>
    <w:rsid w:val="008D7D4A"/>
    <w:rsid w:val="008E1D6C"/>
    <w:rsid w:val="008E28C3"/>
    <w:rsid w:val="008E6C1D"/>
    <w:rsid w:val="008E72AA"/>
    <w:rsid w:val="008E73C3"/>
    <w:rsid w:val="008F14C6"/>
    <w:rsid w:val="008F4E3E"/>
    <w:rsid w:val="008F7967"/>
    <w:rsid w:val="00900B7E"/>
    <w:rsid w:val="00903211"/>
    <w:rsid w:val="00903290"/>
    <w:rsid w:val="00905014"/>
    <w:rsid w:val="009114C0"/>
    <w:rsid w:val="00911A4A"/>
    <w:rsid w:val="009147AA"/>
    <w:rsid w:val="009157A7"/>
    <w:rsid w:val="00920DEA"/>
    <w:rsid w:val="00920F40"/>
    <w:rsid w:val="009240A3"/>
    <w:rsid w:val="009250F7"/>
    <w:rsid w:val="00931095"/>
    <w:rsid w:val="009317F5"/>
    <w:rsid w:val="00931ABD"/>
    <w:rsid w:val="00936055"/>
    <w:rsid w:val="00937011"/>
    <w:rsid w:val="009373E4"/>
    <w:rsid w:val="00937B0B"/>
    <w:rsid w:val="00937C73"/>
    <w:rsid w:val="009417C6"/>
    <w:rsid w:val="00942B98"/>
    <w:rsid w:val="009463B7"/>
    <w:rsid w:val="00950702"/>
    <w:rsid w:val="00951B12"/>
    <w:rsid w:val="009535A0"/>
    <w:rsid w:val="0095764C"/>
    <w:rsid w:val="0096285D"/>
    <w:rsid w:val="009642EA"/>
    <w:rsid w:val="0096480D"/>
    <w:rsid w:val="00964AE3"/>
    <w:rsid w:val="00966922"/>
    <w:rsid w:val="009725B7"/>
    <w:rsid w:val="00973611"/>
    <w:rsid w:val="00981122"/>
    <w:rsid w:val="00984EF6"/>
    <w:rsid w:val="00985550"/>
    <w:rsid w:val="009868A8"/>
    <w:rsid w:val="00986AEB"/>
    <w:rsid w:val="00987344"/>
    <w:rsid w:val="0098798C"/>
    <w:rsid w:val="0099010C"/>
    <w:rsid w:val="009903D9"/>
    <w:rsid w:val="00991C2C"/>
    <w:rsid w:val="00992764"/>
    <w:rsid w:val="00994420"/>
    <w:rsid w:val="00996D5D"/>
    <w:rsid w:val="009A4C12"/>
    <w:rsid w:val="009A557A"/>
    <w:rsid w:val="009A5783"/>
    <w:rsid w:val="009A6D5F"/>
    <w:rsid w:val="009B21FC"/>
    <w:rsid w:val="009B4D48"/>
    <w:rsid w:val="009B54BC"/>
    <w:rsid w:val="009B7172"/>
    <w:rsid w:val="009B7F16"/>
    <w:rsid w:val="009D280D"/>
    <w:rsid w:val="009D5785"/>
    <w:rsid w:val="009E0882"/>
    <w:rsid w:val="009E2231"/>
    <w:rsid w:val="009E33E8"/>
    <w:rsid w:val="009E6F1B"/>
    <w:rsid w:val="009F07E8"/>
    <w:rsid w:val="009F41A5"/>
    <w:rsid w:val="009F44C8"/>
    <w:rsid w:val="009F5423"/>
    <w:rsid w:val="009F5A84"/>
    <w:rsid w:val="00A016E3"/>
    <w:rsid w:val="00A01E02"/>
    <w:rsid w:val="00A04A93"/>
    <w:rsid w:val="00A063BE"/>
    <w:rsid w:val="00A10632"/>
    <w:rsid w:val="00A11EC3"/>
    <w:rsid w:val="00A2177E"/>
    <w:rsid w:val="00A239E9"/>
    <w:rsid w:val="00A2458F"/>
    <w:rsid w:val="00A24804"/>
    <w:rsid w:val="00A25FA9"/>
    <w:rsid w:val="00A26F3C"/>
    <w:rsid w:val="00A27C35"/>
    <w:rsid w:val="00A3130E"/>
    <w:rsid w:val="00A31899"/>
    <w:rsid w:val="00A33AD4"/>
    <w:rsid w:val="00A35940"/>
    <w:rsid w:val="00A37821"/>
    <w:rsid w:val="00A411F3"/>
    <w:rsid w:val="00A43BD1"/>
    <w:rsid w:val="00A4796C"/>
    <w:rsid w:val="00A50950"/>
    <w:rsid w:val="00A525B4"/>
    <w:rsid w:val="00A52646"/>
    <w:rsid w:val="00A6214B"/>
    <w:rsid w:val="00A6283C"/>
    <w:rsid w:val="00A6614A"/>
    <w:rsid w:val="00A6721A"/>
    <w:rsid w:val="00A675F9"/>
    <w:rsid w:val="00A76FCB"/>
    <w:rsid w:val="00A7788A"/>
    <w:rsid w:val="00A77EC4"/>
    <w:rsid w:val="00A8301A"/>
    <w:rsid w:val="00A83082"/>
    <w:rsid w:val="00A84814"/>
    <w:rsid w:val="00A86971"/>
    <w:rsid w:val="00A87155"/>
    <w:rsid w:val="00A935AA"/>
    <w:rsid w:val="00A96C6E"/>
    <w:rsid w:val="00A96D5C"/>
    <w:rsid w:val="00A96D86"/>
    <w:rsid w:val="00AA0FBE"/>
    <w:rsid w:val="00AA116E"/>
    <w:rsid w:val="00AB20D2"/>
    <w:rsid w:val="00AB4F73"/>
    <w:rsid w:val="00AB5C3F"/>
    <w:rsid w:val="00AB5D50"/>
    <w:rsid w:val="00AB7906"/>
    <w:rsid w:val="00AC2D7A"/>
    <w:rsid w:val="00AC3F40"/>
    <w:rsid w:val="00AC4F61"/>
    <w:rsid w:val="00AC758F"/>
    <w:rsid w:val="00AD092D"/>
    <w:rsid w:val="00AD0AD7"/>
    <w:rsid w:val="00AD1332"/>
    <w:rsid w:val="00AD18C0"/>
    <w:rsid w:val="00AD24D6"/>
    <w:rsid w:val="00AD4201"/>
    <w:rsid w:val="00AD4F07"/>
    <w:rsid w:val="00AE19E6"/>
    <w:rsid w:val="00AE2337"/>
    <w:rsid w:val="00AE295C"/>
    <w:rsid w:val="00AE3EF3"/>
    <w:rsid w:val="00AE4040"/>
    <w:rsid w:val="00AE7106"/>
    <w:rsid w:val="00AE757F"/>
    <w:rsid w:val="00AF74D0"/>
    <w:rsid w:val="00AF773F"/>
    <w:rsid w:val="00B03898"/>
    <w:rsid w:val="00B0596F"/>
    <w:rsid w:val="00B06953"/>
    <w:rsid w:val="00B076EE"/>
    <w:rsid w:val="00B07D50"/>
    <w:rsid w:val="00B123AC"/>
    <w:rsid w:val="00B132FE"/>
    <w:rsid w:val="00B156B9"/>
    <w:rsid w:val="00B20AE1"/>
    <w:rsid w:val="00B2164F"/>
    <w:rsid w:val="00B24646"/>
    <w:rsid w:val="00B268EF"/>
    <w:rsid w:val="00B33158"/>
    <w:rsid w:val="00B353EF"/>
    <w:rsid w:val="00B36E66"/>
    <w:rsid w:val="00B40BA3"/>
    <w:rsid w:val="00B40F48"/>
    <w:rsid w:val="00B427D5"/>
    <w:rsid w:val="00B452AF"/>
    <w:rsid w:val="00B458A2"/>
    <w:rsid w:val="00B463BF"/>
    <w:rsid w:val="00B46AC8"/>
    <w:rsid w:val="00B46B5E"/>
    <w:rsid w:val="00B503C5"/>
    <w:rsid w:val="00B50B71"/>
    <w:rsid w:val="00B56085"/>
    <w:rsid w:val="00B56FBB"/>
    <w:rsid w:val="00B61481"/>
    <w:rsid w:val="00B623EF"/>
    <w:rsid w:val="00B62BBD"/>
    <w:rsid w:val="00B65D8D"/>
    <w:rsid w:val="00B70043"/>
    <w:rsid w:val="00B72107"/>
    <w:rsid w:val="00B7256A"/>
    <w:rsid w:val="00B72A04"/>
    <w:rsid w:val="00B74542"/>
    <w:rsid w:val="00B77068"/>
    <w:rsid w:val="00B80ABC"/>
    <w:rsid w:val="00B828E3"/>
    <w:rsid w:val="00B96745"/>
    <w:rsid w:val="00B9751B"/>
    <w:rsid w:val="00BA218D"/>
    <w:rsid w:val="00BA4076"/>
    <w:rsid w:val="00BA452C"/>
    <w:rsid w:val="00BB0DBD"/>
    <w:rsid w:val="00BB5691"/>
    <w:rsid w:val="00BB79FD"/>
    <w:rsid w:val="00BC22B1"/>
    <w:rsid w:val="00BC3E56"/>
    <w:rsid w:val="00BD3965"/>
    <w:rsid w:val="00BD4E13"/>
    <w:rsid w:val="00BE0C7F"/>
    <w:rsid w:val="00BE20F1"/>
    <w:rsid w:val="00BE4E74"/>
    <w:rsid w:val="00BE708B"/>
    <w:rsid w:val="00BE7AEE"/>
    <w:rsid w:val="00BF3DF8"/>
    <w:rsid w:val="00BF3E65"/>
    <w:rsid w:val="00BF54E5"/>
    <w:rsid w:val="00C01768"/>
    <w:rsid w:val="00C01D6F"/>
    <w:rsid w:val="00C04197"/>
    <w:rsid w:val="00C053CD"/>
    <w:rsid w:val="00C10005"/>
    <w:rsid w:val="00C129AD"/>
    <w:rsid w:val="00C1455A"/>
    <w:rsid w:val="00C14F79"/>
    <w:rsid w:val="00C17603"/>
    <w:rsid w:val="00C178BC"/>
    <w:rsid w:val="00C20932"/>
    <w:rsid w:val="00C20C7B"/>
    <w:rsid w:val="00C22569"/>
    <w:rsid w:val="00C251BE"/>
    <w:rsid w:val="00C260B2"/>
    <w:rsid w:val="00C26916"/>
    <w:rsid w:val="00C26ADA"/>
    <w:rsid w:val="00C27045"/>
    <w:rsid w:val="00C27DF5"/>
    <w:rsid w:val="00C30C2B"/>
    <w:rsid w:val="00C30F88"/>
    <w:rsid w:val="00C31D19"/>
    <w:rsid w:val="00C34E46"/>
    <w:rsid w:val="00C35143"/>
    <w:rsid w:val="00C40B27"/>
    <w:rsid w:val="00C4243B"/>
    <w:rsid w:val="00C426DE"/>
    <w:rsid w:val="00C44207"/>
    <w:rsid w:val="00C5106B"/>
    <w:rsid w:val="00C5362A"/>
    <w:rsid w:val="00C54A3C"/>
    <w:rsid w:val="00C5678D"/>
    <w:rsid w:val="00C569AC"/>
    <w:rsid w:val="00C57A1F"/>
    <w:rsid w:val="00C702E5"/>
    <w:rsid w:val="00C736BA"/>
    <w:rsid w:val="00C801BA"/>
    <w:rsid w:val="00C81FD6"/>
    <w:rsid w:val="00C821AD"/>
    <w:rsid w:val="00C8552F"/>
    <w:rsid w:val="00C90F5F"/>
    <w:rsid w:val="00C927C4"/>
    <w:rsid w:val="00C960AF"/>
    <w:rsid w:val="00C97A9D"/>
    <w:rsid w:val="00CA1340"/>
    <w:rsid w:val="00CA1AF9"/>
    <w:rsid w:val="00CA2398"/>
    <w:rsid w:val="00CA2A0C"/>
    <w:rsid w:val="00CA3FA3"/>
    <w:rsid w:val="00CA67D6"/>
    <w:rsid w:val="00CA72B3"/>
    <w:rsid w:val="00CB0CB2"/>
    <w:rsid w:val="00CB2834"/>
    <w:rsid w:val="00CB4009"/>
    <w:rsid w:val="00CB4690"/>
    <w:rsid w:val="00CB5FF9"/>
    <w:rsid w:val="00CC0F4E"/>
    <w:rsid w:val="00CC2F27"/>
    <w:rsid w:val="00CD1D20"/>
    <w:rsid w:val="00CD35C8"/>
    <w:rsid w:val="00CD3AAC"/>
    <w:rsid w:val="00CD57E6"/>
    <w:rsid w:val="00CE4534"/>
    <w:rsid w:val="00CE712C"/>
    <w:rsid w:val="00CF2055"/>
    <w:rsid w:val="00CF29B7"/>
    <w:rsid w:val="00CF3050"/>
    <w:rsid w:val="00CF6B68"/>
    <w:rsid w:val="00D00E92"/>
    <w:rsid w:val="00D01105"/>
    <w:rsid w:val="00D022ED"/>
    <w:rsid w:val="00D0394B"/>
    <w:rsid w:val="00D041A4"/>
    <w:rsid w:val="00D05F12"/>
    <w:rsid w:val="00D1300A"/>
    <w:rsid w:val="00D13B98"/>
    <w:rsid w:val="00D15BEB"/>
    <w:rsid w:val="00D160D1"/>
    <w:rsid w:val="00D17FBE"/>
    <w:rsid w:val="00D21E6F"/>
    <w:rsid w:val="00D23AC9"/>
    <w:rsid w:val="00D243FF"/>
    <w:rsid w:val="00D26E3D"/>
    <w:rsid w:val="00D27286"/>
    <w:rsid w:val="00D31D7F"/>
    <w:rsid w:val="00D330D9"/>
    <w:rsid w:val="00D33232"/>
    <w:rsid w:val="00D340A1"/>
    <w:rsid w:val="00D3535F"/>
    <w:rsid w:val="00D36121"/>
    <w:rsid w:val="00D4498E"/>
    <w:rsid w:val="00D5351F"/>
    <w:rsid w:val="00D54000"/>
    <w:rsid w:val="00D56510"/>
    <w:rsid w:val="00D62360"/>
    <w:rsid w:val="00D62462"/>
    <w:rsid w:val="00D62CE9"/>
    <w:rsid w:val="00D6486A"/>
    <w:rsid w:val="00D64A40"/>
    <w:rsid w:val="00D66C52"/>
    <w:rsid w:val="00D71950"/>
    <w:rsid w:val="00D75AB1"/>
    <w:rsid w:val="00D7702E"/>
    <w:rsid w:val="00D81704"/>
    <w:rsid w:val="00D81AF7"/>
    <w:rsid w:val="00D83112"/>
    <w:rsid w:val="00D8396A"/>
    <w:rsid w:val="00D851AD"/>
    <w:rsid w:val="00D857E6"/>
    <w:rsid w:val="00D86114"/>
    <w:rsid w:val="00D927CB"/>
    <w:rsid w:val="00D938FA"/>
    <w:rsid w:val="00D94D7F"/>
    <w:rsid w:val="00DA06A8"/>
    <w:rsid w:val="00DA1E1B"/>
    <w:rsid w:val="00DA3842"/>
    <w:rsid w:val="00DA773B"/>
    <w:rsid w:val="00DB0CC5"/>
    <w:rsid w:val="00DB0D23"/>
    <w:rsid w:val="00DB50FB"/>
    <w:rsid w:val="00DB648B"/>
    <w:rsid w:val="00DB6E7F"/>
    <w:rsid w:val="00DC3BC0"/>
    <w:rsid w:val="00DC4CF9"/>
    <w:rsid w:val="00DC7A2A"/>
    <w:rsid w:val="00DC7F49"/>
    <w:rsid w:val="00DD146C"/>
    <w:rsid w:val="00DD221D"/>
    <w:rsid w:val="00DD3B22"/>
    <w:rsid w:val="00DD432A"/>
    <w:rsid w:val="00DD5B6E"/>
    <w:rsid w:val="00DD7592"/>
    <w:rsid w:val="00DE097D"/>
    <w:rsid w:val="00DE1775"/>
    <w:rsid w:val="00DE1E2F"/>
    <w:rsid w:val="00DE2EDC"/>
    <w:rsid w:val="00DF2337"/>
    <w:rsid w:val="00DF5620"/>
    <w:rsid w:val="00DF755C"/>
    <w:rsid w:val="00E026BD"/>
    <w:rsid w:val="00E05E09"/>
    <w:rsid w:val="00E103B2"/>
    <w:rsid w:val="00E14F00"/>
    <w:rsid w:val="00E1558C"/>
    <w:rsid w:val="00E1741C"/>
    <w:rsid w:val="00E204C3"/>
    <w:rsid w:val="00E2190A"/>
    <w:rsid w:val="00E223E8"/>
    <w:rsid w:val="00E24477"/>
    <w:rsid w:val="00E24C81"/>
    <w:rsid w:val="00E311E0"/>
    <w:rsid w:val="00E35A86"/>
    <w:rsid w:val="00E35FC2"/>
    <w:rsid w:val="00E36660"/>
    <w:rsid w:val="00E37338"/>
    <w:rsid w:val="00E42A99"/>
    <w:rsid w:val="00E4476C"/>
    <w:rsid w:val="00E54563"/>
    <w:rsid w:val="00E5643E"/>
    <w:rsid w:val="00E573B3"/>
    <w:rsid w:val="00E573E4"/>
    <w:rsid w:val="00E617FC"/>
    <w:rsid w:val="00E61A5D"/>
    <w:rsid w:val="00E62542"/>
    <w:rsid w:val="00E72856"/>
    <w:rsid w:val="00E755E5"/>
    <w:rsid w:val="00E774FE"/>
    <w:rsid w:val="00E8040F"/>
    <w:rsid w:val="00E843D1"/>
    <w:rsid w:val="00E86C00"/>
    <w:rsid w:val="00E87EE8"/>
    <w:rsid w:val="00E917F2"/>
    <w:rsid w:val="00E933AF"/>
    <w:rsid w:val="00E94798"/>
    <w:rsid w:val="00E969BF"/>
    <w:rsid w:val="00E96A60"/>
    <w:rsid w:val="00E972A0"/>
    <w:rsid w:val="00EA3560"/>
    <w:rsid w:val="00EA6B27"/>
    <w:rsid w:val="00EA6F9D"/>
    <w:rsid w:val="00EA734F"/>
    <w:rsid w:val="00EA7399"/>
    <w:rsid w:val="00EB68F2"/>
    <w:rsid w:val="00EC2456"/>
    <w:rsid w:val="00EC2E59"/>
    <w:rsid w:val="00EC3422"/>
    <w:rsid w:val="00EC4A14"/>
    <w:rsid w:val="00EC5C15"/>
    <w:rsid w:val="00EC6067"/>
    <w:rsid w:val="00ED4FE7"/>
    <w:rsid w:val="00ED54C3"/>
    <w:rsid w:val="00ED74B8"/>
    <w:rsid w:val="00EE3E3A"/>
    <w:rsid w:val="00EE419A"/>
    <w:rsid w:val="00EE460C"/>
    <w:rsid w:val="00EE576C"/>
    <w:rsid w:val="00EE63AB"/>
    <w:rsid w:val="00EF0B2F"/>
    <w:rsid w:val="00EF0D53"/>
    <w:rsid w:val="00EF347F"/>
    <w:rsid w:val="00EF7077"/>
    <w:rsid w:val="00EF74AE"/>
    <w:rsid w:val="00F001EA"/>
    <w:rsid w:val="00F05B01"/>
    <w:rsid w:val="00F103E4"/>
    <w:rsid w:val="00F14E1C"/>
    <w:rsid w:val="00F23BAB"/>
    <w:rsid w:val="00F279E9"/>
    <w:rsid w:val="00F31EDB"/>
    <w:rsid w:val="00F3651F"/>
    <w:rsid w:val="00F36B47"/>
    <w:rsid w:val="00F43410"/>
    <w:rsid w:val="00F43BBC"/>
    <w:rsid w:val="00F46A3C"/>
    <w:rsid w:val="00F47787"/>
    <w:rsid w:val="00F47A31"/>
    <w:rsid w:val="00F50A1A"/>
    <w:rsid w:val="00F519AC"/>
    <w:rsid w:val="00F55F28"/>
    <w:rsid w:val="00F56428"/>
    <w:rsid w:val="00F56C4A"/>
    <w:rsid w:val="00F57BBC"/>
    <w:rsid w:val="00F63CC5"/>
    <w:rsid w:val="00F64124"/>
    <w:rsid w:val="00F65E40"/>
    <w:rsid w:val="00F6749B"/>
    <w:rsid w:val="00F676A9"/>
    <w:rsid w:val="00F75AC1"/>
    <w:rsid w:val="00F81E8D"/>
    <w:rsid w:val="00F82983"/>
    <w:rsid w:val="00F84201"/>
    <w:rsid w:val="00F8708D"/>
    <w:rsid w:val="00F87C60"/>
    <w:rsid w:val="00F900EA"/>
    <w:rsid w:val="00F9024F"/>
    <w:rsid w:val="00F904AA"/>
    <w:rsid w:val="00F92848"/>
    <w:rsid w:val="00F9480F"/>
    <w:rsid w:val="00FA09D1"/>
    <w:rsid w:val="00FA291C"/>
    <w:rsid w:val="00FA3910"/>
    <w:rsid w:val="00FA5AF0"/>
    <w:rsid w:val="00FB2DBD"/>
    <w:rsid w:val="00FB4210"/>
    <w:rsid w:val="00FB5237"/>
    <w:rsid w:val="00FB6DF1"/>
    <w:rsid w:val="00FC10E4"/>
    <w:rsid w:val="00FC3823"/>
    <w:rsid w:val="00FC4349"/>
    <w:rsid w:val="00FC7132"/>
    <w:rsid w:val="00FC7206"/>
    <w:rsid w:val="00FC73C5"/>
    <w:rsid w:val="00FD03C4"/>
    <w:rsid w:val="00FD05A1"/>
    <w:rsid w:val="00FD0F58"/>
    <w:rsid w:val="00FD106B"/>
    <w:rsid w:val="00FD239A"/>
    <w:rsid w:val="00FD25E8"/>
    <w:rsid w:val="00FE2264"/>
    <w:rsid w:val="00FE2B0C"/>
    <w:rsid w:val="00FE60F0"/>
    <w:rsid w:val="00FE759D"/>
    <w:rsid w:val="00FF1453"/>
    <w:rsid w:val="09A87EEC"/>
    <w:rsid w:val="0B2B1FEF"/>
    <w:rsid w:val="0B44122A"/>
    <w:rsid w:val="0B9A274F"/>
    <w:rsid w:val="0E08527E"/>
    <w:rsid w:val="0FD21710"/>
    <w:rsid w:val="1AFD1DF3"/>
    <w:rsid w:val="1BE32469"/>
    <w:rsid w:val="1BFA67B0"/>
    <w:rsid w:val="1F034308"/>
    <w:rsid w:val="236B73D0"/>
    <w:rsid w:val="24B33EA9"/>
    <w:rsid w:val="26DB5DDD"/>
    <w:rsid w:val="294A6123"/>
    <w:rsid w:val="2E343250"/>
    <w:rsid w:val="2F09608C"/>
    <w:rsid w:val="312D11F4"/>
    <w:rsid w:val="3197709B"/>
    <w:rsid w:val="339171B4"/>
    <w:rsid w:val="3504680F"/>
    <w:rsid w:val="36597A46"/>
    <w:rsid w:val="36953B07"/>
    <w:rsid w:val="38EB3C8F"/>
    <w:rsid w:val="3F642339"/>
    <w:rsid w:val="40F83864"/>
    <w:rsid w:val="42E9537C"/>
    <w:rsid w:val="470C7862"/>
    <w:rsid w:val="4D73573C"/>
    <w:rsid w:val="4EA62DDE"/>
    <w:rsid w:val="57D6373C"/>
    <w:rsid w:val="57FE558D"/>
    <w:rsid w:val="582F30CD"/>
    <w:rsid w:val="5C080F53"/>
    <w:rsid w:val="5D496F40"/>
    <w:rsid w:val="5E9A7BC2"/>
    <w:rsid w:val="60A65A86"/>
    <w:rsid w:val="62C329DE"/>
    <w:rsid w:val="632E1528"/>
    <w:rsid w:val="639D52F2"/>
    <w:rsid w:val="63B77896"/>
    <w:rsid w:val="652B38E3"/>
    <w:rsid w:val="66D63CD6"/>
    <w:rsid w:val="675D7038"/>
    <w:rsid w:val="68045584"/>
    <w:rsid w:val="68703BB5"/>
    <w:rsid w:val="6CC905DF"/>
    <w:rsid w:val="703561DC"/>
    <w:rsid w:val="72CD563A"/>
    <w:rsid w:val="7D73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unhideWhenUsed/>
    <w:qFormat/>
    <w:uiPriority w:val="99"/>
    <w:rPr>
      <w:b/>
      <w:bCs/>
    </w:rPr>
  </w:style>
  <w:style w:type="paragraph" w:styleId="3">
    <w:name w:val="annotation text"/>
    <w:basedOn w:val="1"/>
    <w:link w:val="24"/>
    <w:semiHidden/>
    <w:unhideWhenUsed/>
    <w:qFormat/>
    <w:uiPriority w:val="99"/>
    <w:pPr>
      <w:jc w:val="left"/>
    </w:pPr>
  </w:style>
  <w:style w:type="paragraph" w:styleId="4">
    <w:name w:val="Document Map"/>
    <w:basedOn w:val="1"/>
    <w:link w:val="20"/>
    <w:semiHidden/>
    <w:unhideWhenUsed/>
    <w:qFormat/>
    <w:uiPriority w:val="99"/>
    <w:rPr>
      <w:rFonts w:ascii="宋体"/>
      <w:sz w:val="18"/>
      <w:szCs w:val="18"/>
    </w:rPr>
  </w:style>
  <w:style w:type="paragraph" w:styleId="5">
    <w:name w:val="Balloon Text"/>
    <w:basedOn w:val="1"/>
    <w:link w:val="22"/>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23"/>
    <w:semiHidden/>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8"/>
    <w:qFormat/>
    <w:uiPriority w:val="99"/>
    <w:pPr>
      <w:spacing w:before="240" w:after="60"/>
      <w:jc w:val="center"/>
      <w:outlineLvl w:val="0"/>
    </w:pPr>
    <w:rPr>
      <w:rFonts w:ascii="Cambria" w:hAnsi="Cambria"/>
      <w:b/>
      <w:bCs/>
      <w:sz w:val="32"/>
      <w:szCs w:val="32"/>
    </w:r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1"/>
    <w:link w:val="7"/>
    <w:semiHidden/>
    <w:qFormat/>
    <w:uiPriority w:val="99"/>
    <w:rPr>
      <w:sz w:val="18"/>
      <w:szCs w:val="18"/>
    </w:rPr>
  </w:style>
  <w:style w:type="character" w:customStyle="1" w:styleId="17">
    <w:name w:val="页脚 Char"/>
    <w:basedOn w:val="11"/>
    <w:link w:val="6"/>
    <w:semiHidden/>
    <w:qFormat/>
    <w:uiPriority w:val="99"/>
    <w:rPr>
      <w:sz w:val="18"/>
      <w:szCs w:val="18"/>
    </w:rPr>
  </w:style>
  <w:style w:type="character" w:customStyle="1" w:styleId="18">
    <w:name w:val="标题 Char"/>
    <w:basedOn w:val="11"/>
    <w:link w:val="10"/>
    <w:qFormat/>
    <w:uiPriority w:val="99"/>
    <w:rPr>
      <w:rFonts w:ascii="Cambria" w:hAnsi="Cambria" w:eastAsia="宋体" w:cs="Times New Roman"/>
      <w:b/>
      <w:bCs/>
      <w:sz w:val="32"/>
      <w:szCs w:val="32"/>
    </w:rPr>
  </w:style>
  <w:style w:type="paragraph" w:styleId="19">
    <w:name w:val="List Paragraph"/>
    <w:basedOn w:val="1"/>
    <w:qFormat/>
    <w:uiPriority w:val="99"/>
    <w:pPr>
      <w:ind w:firstLine="420" w:firstLineChars="200"/>
    </w:pPr>
  </w:style>
  <w:style w:type="character" w:customStyle="1" w:styleId="20">
    <w:name w:val="文档结构图 Char"/>
    <w:basedOn w:val="11"/>
    <w:link w:val="4"/>
    <w:semiHidden/>
    <w:qFormat/>
    <w:uiPriority w:val="99"/>
    <w:rPr>
      <w:rFonts w:ascii="宋体" w:hAnsi="Calibri" w:eastAsia="宋体" w:cs="Times New Roman"/>
      <w:sz w:val="18"/>
      <w:szCs w:val="18"/>
    </w:rPr>
  </w:style>
  <w:style w:type="paragraph" w:customStyle="1" w:styleId="21">
    <w:name w:val="List Paragraph1"/>
    <w:basedOn w:val="1"/>
    <w:qFormat/>
    <w:uiPriority w:val="99"/>
    <w:pPr>
      <w:ind w:firstLine="420" w:firstLineChars="200"/>
    </w:pPr>
    <w:rPr>
      <w:rFonts w:ascii="Times New Roman" w:hAnsi="Times New Roman"/>
      <w:szCs w:val="20"/>
    </w:rPr>
  </w:style>
  <w:style w:type="character" w:customStyle="1" w:styleId="22">
    <w:name w:val="批注框文本 Char"/>
    <w:basedOn w:val="11"/>
    <w:link w:val="5"/>
    <w:semiHidden/>
    <w:qFormat/>
    <w:uiPriority w:val="99"/>
    <w:rPr>
      <w:rFonts w:ascii="Calibri" w:hAnsi="Calibri" w:eastAsia="宋体" w:cs="Times New Roman"/>
      <w:sz w:val="18"/>
      <w:szCs w:val="18"/>
    </w:rPr>
  </w:style>
  <w:style w:type="character" w:customStyle="1" w:styleId="23">
    <w:name w:val="脚注文本 Char"/>
    <w:basedOn w:val="11"/>
    <w:link w:val="8"/>
    <w:semiHidden/>
    <w:qFormat/>
    <w:uiPriority w:val="99"/>
    <w:rPr>
      <w:rFonts w:ascii="Calibri" w:hAnsi="Calibri" w:eastAsia="宋体" w:cs="Times New Roman"/>
      <w:sz w:val="18"/>
      <w:szCs w:val="18"/>
    </w:rPr>
  </w:style>
  <w:style w:type="character" w:customStyle="1" w:styleId="24">
    <w:name w:val="批注文字 Char"/>
    <w:basedOn w:val="11"/>
    <w:link w:val="3"/>
    <w:semiHidden/>
    <w:qFormat/>
    <w:uiPriority w:val="99"/>
    <w:rPr>
      <w:rFonts w:ascii="Calibri" w:hAnsi="Calibri" w:eastAsia="宋体" w:cs="Times New Roman"/>
    </w:rPr>
  </w:style>
  <w:style w:type="character" w:customStyle="1" w:styleId="25">
    <w:name w:val="批注主题 Char"/>
    <w:basedOn w:val="24"/>
    <w:link w:val="2"/>
    <w:semiHidden/>
    <w:qFormat/>
    <w:uiPriority w:val="99"/>
    <w:rPr>
      <w:b/>
      <w:bCs/>
    </w:rPr>
  </w:style>
  <w:style w:type="paragraph" w:customStyle="1" w:styleId="26">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30E8EF504B755A4E9645FC1785E11FC4" ma:contentTypeVersion="0" ma:contentTypeDescription="新建文档。" ma:contentTypeScope="" ma:versionID="63bd20729bcea0d870fdc7786f840209">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C8721-CE23-43DE-B6D3-9638718373FD}">
  <ds:schemaRefs/>
</ds:datastoreItem>
</file>

<file path=customXml/itemProps3.xml><?xml version="1.0" encoding="utf-8"?>
<ds:datastoreItem xmlns:ds="http://schemas.openxmlformats.org/officeDocument/2006/customXml" ds:itemID="{0CF9E8B9-EBF5-4AFC-AC44-58793582B942}">
  <ds:schemaRefs/>
</ds:datastoreItem>
</file>

<file path=customXml/itemProps4.xml><?xml version="1.0" encoding="utf-8"?>
<ds:datastoreItem xmlns:ds="http://schemas.openxmlformats.org/officeDocument/2006/customXml" ds:itemID="{9C546B7A-B721-44DE-BFF2-843F3B2FEDCB}">
  <ds:schemaRefs/>
</ds:datastoreItem>
</file>

<file path=customXml/itemProps5.xml><?xml version="1.0" encoding="utf-8"?>
<ds:datastoreItem xmlns:ds="http://schemas.openxmlformats.org/officeDocument/2006/customXml" ds:itemID="{AC0FD32D-88BB-4B28-9259-86979DD1B802}">
  <ds:schemaRefs/>
</ds:datastoreItem>
</file>

<file path=docProps/app.xml><?xml version="1.0" encoding="utf-8"?>
<Properties xmlns="http://schemas.openxmlformats.org/officeDocument/2006/extended-properties" xmlns:vt="http://schemas.openxmlformats.org/officeDocument/2006/docPropsVTypes">
  <Template>Normal</Template>
  <Pages>18</Pages>
  <Words>860</Words>
  <Characters>4905</Characters>
  <Lines>40</Lines>
  <Paragraphs>11</Paragraphs>
  <TotalTime>8</TotalTime>
  <ScaleCrop>false</ScaleCrop>
  <LinksUpToDate>false</LinksUpToDate>
  <CharactersWithSpaces>5754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2020-04-02T03:09:00Z</dcterms:created>
  <dc:creator>申梦冬</dc:creator>
  <cp:lastModifiedBy>yanx</cp:lastModifiedBy>
  <cp:lastPrinted>2020-04-02T03:17:00Z</cp:lastPrinted>
  <dcterms:modified xsi:type="dcterms:W3CDTF">2021-09-24T02:24:11Z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0x01010030E8EF504B755A4E9645FC1785E11FC4</vt:lpwstr>
  </property>
  <property fmtid="{D5CDD505-2E9C-101B-9397-08002B2CF9AE}" pid="3" name="KSOProductBuildVer">
    <vt:lpwstr>2052-10.8.2.7090</vt:lpwstr>
  </property>
</Properties>
</file>