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b/>
          <w:sz w:val="30"/>
          <w:szCs w:val="30"/>
        </w:rPr>
      </w:pPr>
    </w:p>
    <w:p>
      <w:pPr>
        <w:spacing w:line="300" w:lineRule="auto"/>
        <w:jc w:val="center"/>
        <w:rPr>
          <w:rFonts w:ascii="宋体" w:hAnsi="宋体" w:eastAsia="宋体"/>
          <w:sz w:val="30"/>
          <w:szCs w:val="30"/>
        </w:rPr>
      </w:pPr>
    </w:p>
    <w:p>
      <w:pPr>
        <w:spacing w:line="300" w:lineRule="auto"/>
        <w:jc w:val="center"/>
        <w:rPr>
          <w:rFonts w:hint="eastAsia" w:ascii="黑体" w:hAnsi="黑体" w:eastAsia="黑体" w:cs="黑体"/>
          <w:b/>
          <w:sz w:val="56"/>
          <w:szCs w:val="56"/>
        </w:rPr>
      </w:pPr>
      <w:r>
        <w:rPr>
          <w:rFonts w:hint="eastAsia" w:ascii="黑体" w:hAnsi="黑体" w:eastAsia="黑体" w:cs="黑体"/>
          <w:b/>
          <w:sz w:val="56"/>
          <w:szCs w:val="56"/>
        </w:rPr>
        <w:t>员</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工</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手</w:t>
      </w:r>
      <w:r>
        <w:rPr>
          <w:rFonts w:hint="eastAsia" w:ascii="黑体" w:hAnsi="黑体" w:eastAsia="黑体" w:cs="黑体"/>
          <w:b/>
          <w:sz w:val="56"/>
          <w:szCs w:val="56"/>
          <w:lang w:val="en-US" w:eastAsia="zh-CN"/>
        </w:rPr>
        <w:t xml:space="preserve"> </w:t>
      </w:r>
      <w:r>
        <w:rPr>
          <w:rFonts w:hint="eastAsia" w:ascii="黑体" w:hAnsi="黑体" w:eastAsia="黑体" w:cs="黑体"/>
          <w:b/>
          <w:sz w:val="56"/>
          <w:szCs w:val="56"/>
        </w:rPr>
        <w:t>册</w:t>
      </w:r>
    </w:p>
    <w:p>
      <w:pPr>
        <w:spacing w:line="300" w:lineRule="auto"/>
        <w:jc w:val="center"/>
        <w:rPr>
          <w:rFonts w:hint="eastAsia" w:ascii="黑体" w:hAnsi="黑体" w:eastAsia="黑体" w:cs="黑体"/>
          <w:b w:val="0"/>
          <w:bCs/>
          <w:sz w:val="48"/>
          <w:szCs w:val="48"/>
          <w:lang w:eastAsia="zh-CN"/>
        </w:rPr>
      </w:pPr>
      <w:r>
        <w:rPr>
          <w:rFonts w:hint="eastAsia" w:ascii="黑体" w:hAnsi="黑体" w:eastAsia="黑体" w:cs="黑体"/>
          <w:b w:val="0"/>
          <w:bCs/>
          <w:sz w:val="48"/>
          <w:szCs w:val="48"/>
          <w:lang w:eastAsia="zh-CN"/>
        </w:rPr>
        <w:t>（</w:t>
      </w:r>
      <w:r>
        <w:rPr>
          <w:rFonts w:hint="eastAsia" w:ascii="黑体" w:hAnsi="黑体" w:eastAsia="黑体" w:cs="黑体"/>
          <w:b w:val="0"/>
          <w:bCs/>
          <w:sz w:val="48"/>
          <w:szCs w:val="48"/>
          <w:lang w:val="en-US" w:eastAsia="zh-CN"/>
        </w:rPr>
        <w:t>修订版</w:t>
      </w:r>
      <w:r>
        <w:rPr>
          <w:rFonts w:hint="eastAsia" w:ascii="黑体" w:hAnsi="黑体" w:eastAsia="黑体" w:cs="黑体"/>
          <w:b w:val="0"/>
          <w:bCs/>
          <w:sz w:val="48"/>
          <w:szCs w:val="48"/>
          <w:lang w:eastAsia="zh-CN"/>
        </w:rPr>
        <w:t>）</w:t>
      </w:r>
    </w:p>
    <w:p>
      <w:pPr>
        <w:spacing w:line="300" w:lineRule="auto"/>
        <w:jc w:val="center"/>
        <w:rPr>
          <w:rFonts w:ascii="宋体" w:hAnsi="宋体" w:eastAsia="宋体"/>
          <w:b/>
          <w:sz w:val="30"/>
          <w:szCs w:val="30"/>
        </w:rPr>
      </w:pPr>
      <w:r>
        <w:rPr>
          <w:rFonts w:hint="eastAsia" w:ascii="宋体" w:hAnsi="宋体" w:eastAsia="宋体"/>
          <w:b/>
          <w:sz w:val="30"/>
          <w:szCs w:val="30"/>
        </w:rPr>
        <w:t>（V</w:t>
      </w:r>
      <w:r>
        <w:rPr>
          <w:rFonts w:hint="eastAsia" w:ascii="宋体" w:hAnsi="宋体" w:eastAsia="宋体"/>
          <w:b/>
          <w:sz w:val="30"/>
          <w:szCs w:val="30"/>
          <w:lang w:val="en-US" w:eastAsia="zh-CN"/>
        </w:rPr>
        <w:t>2</w:t>
      </w:r>
      <w:r>
        <w:rPr>
          <w:rFonts w:hint="eastAsia" w:ascii="宋体" w:hAnsi="宋体" w:eastAsia="宋体"/>
          <w:b/>
          <w:sz w:val="30"/>
          <w:szCs w:val="30"/>
        </w:rPr>
        <w:t>.0）</w:t>
      </w: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bookmarkStart w:id="76" w:name="_GoBack"/>
      <w:bookmarkEnd w:id="76"/>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rPr>
      </w:pPr>
    </w:p>
    <w:p>
      <w:pPr>
        <w:spacing w:line="300" w:lineRule="auto"/>
        <w:rPr>
          <w:rFonts w:ascii="宋体" w:hAnsi="宋体" w:eastAsia="宋体"/>
          <w:sz w:val="28"/>
          <w:szCs w:val="28"/>
        </w:rPr>
      </w:pPr>
    </w:p>
    <w:p>
      <w:pPr>
        <w:spacing w:line="300" w:lineRule="auto"/>
        <w:jc w:val="center"/>
        <w:rPr>
          <w:rFonts w:ascii="宋体" w:hAnsi="宋体" w:eastAsia="宋体"/>
          <w:b/>
          <w:sz w:val="28"/>
          <w:szCs w:val="28"/>
        </w:rPr>
      </w:pPr>
      <w:r>
        <w:rPr>
          <w:rFonts w:hint="eastAsia" w:ascii="宋体" w:hAnsi="宋体" w:eastAsia="宋体"/>
          <w:b/>
          <w:sz w:val="28"/>
          <w:szCs w:val="28"/>
        </w:rPr>
        <w:t>北京三汇能环科技发展有限公司</w:t>
      </w:r>
    </w:p>
    <w:p>
      <w:pPr>
        <w:spacing w:line="300" w:lineRule="auto"/>
        <w:jc w:val="center"/>
        <w:rPr>
          <w:rFonts w:hint="default" w:ascii="宋体" w:hAnsi="宋体" w:eastAsia="宋体"/>
          <w:b/>
          <w:sz w:val="28"/>
          <w:szCs w:val="28"/>
          <w:lang w:val="en-US" w:eastAsia="zh-CN"/>
        </w:rPr>
      </w:pPr>
      <w:r>
        <w:rPr>
          <w:rFonts w:hint="eastAsia" w:ascii="宋体" w:hAnsi="宋体" w:eastAsia="宋体"/>
          <w:b/>
          <w:sz w:val="28"/>
          <w:szCs w:val="28"/>
          <w:lang w:val="en-US" w:eastAsia="zh-CN"/>
        </w:rPr>
        <w:t>修订日期：2021年10月15日</w:t>
      </w:r>
    </w:p>
    <w:p>
      <w:pPr>
        <w:spacing w:line="300" w:lineRule="auto"/>
        <w:rPr>
          <w:rFonts w:ascii="宋体" w:hAnsi="宋体" w:eastAsia="宋体"/>
        </w:rPr>
      </w:pPr>
    </w:p>
    <w:p>
      <w:pPr>
        <w:spacing w:line="300" w:lineRule="auto"/>
        <w:rPr>
          <w:rFonts w:ascii="宋体" w:hAnsi="宋体" w:eastAsia="宋体"/>
        </w:rPr>
      </w:pPr>
    </w:p>
    <w:p>
      <w:pPr>
        <w:pStyle w:val="2"/>
        <w:keepNext/>
        <w:keepLines/>
        <w:pageBreakBefore w:val="0"/>
        <w:widowControl w:val="0"/>
        <w:kinsoku/>
        <w:wordWrap/>
        <w:overflowPunct/>
        <w:topLinePunct w:val="0"/>
        <w:autoSpaceDE/>
        <w:autoSpaceDN/>
        <w:bidi w:val="0"/>
        <w:adjustRightInd/>
        <w:snapToGrid/>
        <w:spacing w:before="221" w:beforeLines="50" w:after="0" w:line="240" w:lineRule="auto"/>
        <w:ind w:left="420"/>
        <w:textAlignment w:val="auto"/>
        <w:rPr>
          <w:rFonts w:hint="eastAsia" w:ascii="黑体" w:hAnsi="黑体" w:eastAsia="黑体" w:cs="黑体"/>
        </w:rPr>
      </w:pPr>
      <w:bookmarkStart w:id="0" w:name="_Toc18602"/>
      <w:r>
        <w:rPr>
          <w:rFonts w:hint="eastAsia" w:ascii="黑体" w:hAnsi="黑体" w:eastAsia="黑体" w:cs="黑体"/>
        </w:rPr>
        <w:t>前  言</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欢迎您加入三汇能环，成为实现伟大梦想的见证人与筑梦者。</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三汇能环将为您提供驰骋人生的舞台，创造一展身手的机会，打开面向成功的大门，您</w:t>
      </w:r>
      <w:r>
        <w:rPr>
          <w:rFonts w:hint="eastAsia" w:ascii="宋体" w:hAnsi="宋体" w:eastAsia="宋体" w:cs="宋体"/>
          <w:szCs w:val="21"/>
          <w:lang w:val="en-US" w:eastAsia="zh-CN"/>
        </w:rPr>
        <w:t>要做的，是</w:t>
      </w:r>
      <w:r>
        <w:rPr>
          <w:rFonts w:hint="eastAsia" w:ascii="宋体" w:hAnsi="宋体" w:eastAsia="宋体" w:cs="宋体"/>
          <w:szCs w:val="21"/>
        </w:rPr>
        <w:t>完整地理解系统与制度，严格的执行纪律与标准，精确地落实流程与表单。</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本手册适用于三汇能环所属各</w:t>
      </w:r>
      <w:r>
        <w:rPr>
          <w:rFonts w:hint="eastAsia" w:ascii="宋体" w:hAnsi="宋体" w:eastAsia="宋体" w:cs="宋体"/>
          <w:szCs w:val="21"/>
          <w:lang w:val="en-US" w:eastAsia="zh-CN"/>
        </w:rPr>
        <w:t>中心、事业部</w:t>
      </w:r>
      <w:r>
        <w:rPr>
          <w:rFonts w:hint="eastAsia" w:ascii="宋体" w:hAnsi="宋体" w:eastAsia="宋体" w:cs="宋体"/>
          <w:szCs w:val="21"/>
        </w:rPr>
        <w:t>、分子公司，经2019年01月18日员工代表大会讨论，经公司法律顾问审核公布，旨在为您顺利融入团队提供最便捷的帮助，未尽事宜或描述不详细之处，公司将另行制定规章制度与实施细则给予补充。</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欢迎全体同仁对《员工手册》补阙挂漏，俾臻完善。</w:t>
      </w:r>
    </w:p>
    <w:p>
      <w:pPr>
        <w:keepNext w:val="0"/>
        <w:keepLines w:val="0"/>
        <w:pageBreakBefore w:val="0"/>
        <w:widowControl w:val="0"/>
        <w:kinsoku/>
        <w:wordWrap/>
        <w:overflowPunct/>
        <w:topLinePunct w:val="0"/>
        <w:autoSpaceDE/>
        <w:autoSpaceDN/>
        <w:bidi w:val="0"/>
        <w:adjustRightInd/>
        <w:snapToGrid/>
        <w:spacing w:line="480" w:lineRule="exact"/>
        <w:ind w:firstLine="403"/>
        <w:textAlignment w:val="auto"/>
        <w:rPr>
          <w:rFonts w:hint="eastAsia" w:ascii="宋体" w:hAnsi="宋体" w:eastAsia="宋体" w:cs="宋体"/>
          <w:szCs w:val="21"/>
        </w:rPr>
      </w:pPr>
      <w:r>
        <w:rPr>
          <w:rFonts w:hint="eastAsia" w:ascii="宋体" w:hAnsi="宋体" w:eastAsia="宋体" w:cs="宋体"/>
          <w:szCs w:val="21"/>
        </w:rPr>
        <w:t>预祝您在三汇能环精韧不怠、日进有功、梦想成真。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rPr>
      </w:pPr>
    </w:p>
    <w:p>
      <w:pPr>
        <w:spacing w:line="300" w:lineRule="auto"/>
        <w:rPr>
          <w:rFonts w:hint="eastAsia" w:ascii="宋体" w:hAnsi="宋体" w:eastAsia="宋体" w:cs="宋体"/>
        </w:rPr>
      </w:pPr>
      <w:r>
        <w:rPr>
          <w:rFonts w:hint="eastAsia" w:ascii="宋体" w:hAnsi="宋体" w:eastAsia="宋体" w:cs="宋体"/>
          <w:szCs w:val="21"/>
        </w:rPr>
        <w:t>起草：</w:t>
      </w: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szCs w:val="21"/>
          <w:lang w:val="en-US" w:eastAsia="zh-CN"/>
        </w:rPr>
        <w:t>员工</w:t>
      </w:r>
      <w:r>
        <w:rPr>
          <w:rFonts w:hint="eastAsia" w:ascii="宋体" w:hAnsi="宋体" w:eastAsia="宋体" w:cs="宋体"/>
          <w:szCs w:val="21"/>
        </w:rPr>
        <w:t>会签：</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r>
        <w:rPr>
          <w:rFonts w:hint="eastAsia" w:ascii="宋体" w:hAnsi="宋体" w:eastAsia="宋体" w:cs="宋体"/>
          <w:u w:val="single"/>
        </w:rPr>
        <w:t xml:space="preserve">                                                                                            </w:t>
      </w:r>
    </w:p>
    <w:p>
      <w:pPr>
        <w:spacing w:line="300" w:lineRule="auto"/>
        <w:rPr>
          <w:rFonts w:hint="eastAsia" w:ascii="宋体" w:hAnsi="宋体" w:eastAsia="宋体" w:cs="宋体"/>
        </w:rPr>
      </w:pPr>
    </w:p>
    <w:p>
      <w:pPr>
        <w:spacing w:line="300" w:lineRule="auto"/>
        <w:rPr>
          <w:rFonts w:hint="eastAsia" w:ascii="宋体" w:hAnsi="宋体" w:eastAsia="宋体" w:cs="宋体"/>
          <w:u w:val="single"/>
        </w:rPr>
      </w:pPr>
      <w:r>
        <w:rPr>
          <w:rFonts w:hint="eastAsia" w:ascii="宋体" w:hAnsi="宋体" w:eastAsia="宋体" w:cs="宋体"/>
          <w:szCs w:val="21"/>
        </w:rPr>
        <w:t>批准：</w:t>
      </w:r>
      <w:r>
        <w:rPr>
          <w:rFonts w:hint="eastAsia" w:ascii="宋体" w:hAnsi="宋体" w:eastAsia="宋体" w:cs="宋体"/>
          <w:u w:val="single"/>
        </w:rPr>
        <w:t xml:space="preserve">                  </w:t>
      </w:r>
    </w:p>
    <w:p>
      <w:pPr>
        <w:spacing w:line="300" w:lineRule="auto"/>
        <w:rPr>
          <w:rFonts w:hint="eastAsia" w:ascii="宋体" w:hAnsi="宋体" w:eastAsia="宋体" w:cs="宋体"/>
          <w:u w:val="single"/>
        </w:rPr>
      </w:pPr>
    </w:p>
    <w:p>
      <w:pPr>
        <w:spacing w:line="300" w:lineRule="auto"/>
        <w:rPr>
          <w:rFonts w:hint="eastAsia" w:ascii="宋体" w:hAnsi="宋体" w:eastAsia="宋体" w:cs="宋体"/>
          <w:u w:val="single"/>
        </w:rPr>
      </w:pPr>
    </w:p>
    <w:sdt>
      <w:sdtPr>
        <w:rPr>
          <w:rFonts w:hint="eastAsia" w:ascii="黑体" w:hAnsi="黑体" w:eastAsia="黑体" w:cs="黑体"/>
          <w:lang w:val="zh-CN"/>
        </w:rPr>
        <w:id w:val="373400"/>
        <w:docPartObj>
          <w:docPartGallery w:val="Table of Contents"/>
          <w:docPartUnique/>
        </w:docPartObj>
      </w:sdtPr>
      <w:sdtEndPr>
        <w:rPr>
          <w:rFonts w:hint="eastAsia" w:ascii="黑体" w:hAnsi="黑体" w:eastAsia="黑体" w:cs="黑体"/>
          <w:lang w:val="en-US"/>
        </w:rPr>
      </w:sdtEndPr>
      <w:sdtContent>
        <w:p>
          <w:pPr>
            <w:jc w:val="center"/>
            <w:rPr>
              <w:rFonts w:hint="eastAsia" w:ascii="黑体" w:hAnsi="黑体" w:eastAsia="黑体" w:cs="黑体"/>
              <w:b/>
              <w:bCs/>
            </w:rPr>
          </w:pPr>
          <w:r>
            <w:rPr>
              <w:rFonts w:hint="eastAsia" w:ascii="黑体" w:hAnsi="黑体" w:eastAsia="黑体" w:cs="黑体"/>
              <w:b/>
              <w:bCs/>
            </w:rPr>
            <w:t>目录</w:t>
          </w:r>
        </w:p>
        <w:p>
          <w:pPr>
            <w:pStyle w:val="8"/>
            <w:tabs>
              <w:tab w:val="right" w:leader="dot" w:pos="8306"/>
            </w:tabs>
          </w:pPr>
          <w:r>
            <w:fldChar w:fldCharType="begin"/>
          </w:r>
          <w:r>
            <w:instrText xml:space="preserve"> TOC \o "1-3" \h \z \u </w:instrText>
          </w:r>
          <w:r>
            <w:fldChar w:fldCharType="separate"/>
          </w:r>
          <w:r>
            <w:fldChar w:fldCharType="begin"/>
          </w:r>
          <w:r>
            <w:instrText xml:space="preserve"> HYPERLINK \l _Toc18602 </w:instrText>
          </w:r>
          <w:r>
            <w:fldChar w:fldCharType="separate"/>
          </w:r>
          <w:r>
            <w:rPr>
              <w:rFonts w:hint="eastAsia" w:ascii="黑体" w:hAnsi="黑体" w:eastAsia="黑体" w:cs="黑体"/>
            </w:rPr>
            <w:t>前  言</w:t>
          </w:r>
          <w:r>
            <w:tab/>
          </w:r>
          <w:r>
            <w:fldChar w:fldCharType="begin"/>
          </w:r>
          <w:r>
            <w:instrText xml:space="preserve"> PAGEREF _Toc18602 \h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_Toc4117 </w:instrText>
          </w:r>
          <w:r>
            <w:fldChar w:fldCharType="separate"/>
          </w:r>
          <w:r>
            <w:rPr>
              <w:rFonts w:hint="eastAsia" w:ascii="黑体" w:hAnsi="黑体" w:eastAsia="黑体" w:cs="黑体"/>
              <w:lang w:val="en-US" w:eastAsia="zh-CN"/>
            </w:rPr>
            <w:t xml:space="preserve">第一章 </w:t>
          </w:r>
          <w:r>
            <w:rPr>
              <w:rFonts w:hint="eastAsia" w:ascii="黑体" w:hAnsi="黑体" w:eastAsia="黑体" w:cs="黑体"/>
            </w:rPr>
            <w:t>组织结构</w:t>
          </w:r>
          <w:r>
            <w:tab/>
          </w:r>
          <w:r>
            <w:fldChar w:fldCharType="begin"/>
          </w:r>
          <w:r>
            <w:instrText xml:space="preserve"> PAGEREF _Toc4117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_Toc27467 </w:instrText>
          </w:r>
          <w:r>
            <w:fldChar w:fldCharType="separate"/>
          </w:r>
          <w:r>
            <w:rPr>
              <w:rFonts w:hint="eastAsia" w:ascii="黑体" w:hAnsi="黑体" w:eastAsia="黑体" w:cs="黑体"/>
            </w:rPr>
            <w:t>第二章 企业文化</w:t>
          </w:r>
          <w:r>
            <w:tab/>
          </w:r>
          <w:r>
            <w:fldChar w:fldCharType="begin"/>
          </w:r>
          <w:r>
            <w:instrText xml:space="preserve"> PAGEREF _Toc27467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_Toc17529 </w:instrText>
          </w:r>
          <w:r>
            <w:fldChar w:fldCharType="separate"/>
          </w:r>
          <w:r>
            <w:rPr>
              <w:rFonts w:hint="eastAsia" w:ascii="黑体" w:hAnsi="黑体" w:eastAsia="黑体" w:cs="黑体"/>
            </w:rPr>
            <w:t>第三章 员工守则</w:t>
          </w:r>
          <w:r>
            <w:tab/>
          </w:r>
          <w:r>
            <w:fldChar w:fldCharType="begin"/>
          </w:r>
          <w:r>
            <w:instrText xml:space="preserve"> PAGEREF _Toc17529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_Toc15093 </w:instrText>
          </w:r>
          <w:r>
            <w:fldChar w:fldCharType="separate"/>
          </w:r>
          <w:r>
            <w:rPr>
              <w:rFonts w:hint="eastAsia" w:ascii="黑体" w:hAnsi="黑体" w:eastAsia="黑体" w:cs="黑体"/>
            </w:rPr>
            <w:t>第四章 考勤</w:t>
          </w:r>
          <w:r>
            <w:rPr>
              <w:rFonts w:hint="eastAsia" w:ascii="黑体" w:hAnsi="黑体" w:eastAsia="黑体" w:cs="黑体"/>
              <w:lang w:val="en-US" w:eastAsia="zh-CN"/>
            </w:rPr>
            <w:t>管理</w:t>
          </w:r>
          <w:r>
            <w:tab/>
          </w:r>
          <w:r>
            <w:fldChar w:fldCharType="begin"/>
          </w:r>
          <w:r>
            <w:instrText xml:space="preserve"> PAGEREF _Toc15093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_Toc18973 </w:instrText>
          </w:r>
          <w:r>
            <w:fldChar w:fldCharType="separate"/>
          </w:r>
          <w:r>
            <w:rPr>
              <w:rFonts w:hint="eastAsia"/>
            </w:rPr>
            <w:t>第一节 考勤时间</w:t>
          </w:r>
          <w:r>
            <w:tab/>
          </w:r>
          <w:r>
            <w:fldChar w:fldCharType="begin"/>
          </w:r>
          <w:r>
            <w:instrText xml:space="preserve"> PAGEREF _Toc18973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_Toc6846 </w:instrText>
          </w:r>
          <w:r>
            <w:fldChar w:fldCharType="separate"/>
          </w:r>
          <w:r>
            <w:rPr>
              <w:rFonts w:hint="eastAsia"/>
            </w:rPr>
            <w:t>第二节 请假规定</w:t>
          </w:r>
          <w:r>
            <w:tab/>
          </w:r>
          <w:r>
            <w:fldChar w:fldCharType="begin"/>
          </w:r>
          <w:r>
            <w:instrText xml:space="preserve"> PAGEREF _Toc6846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_Toc27838 </w:instrText>
          </w:r>
          <w:r>
            <w:fldChar w:fldCharType="separate"/>
          </w:r>
          <w:r>
            <w:rPr>
              <w:rFonts w:hint="eastAsia"/>
            </w:rPr>
            <w:t>第三节 加班与补休</w:t>
          </w:r>
          <w:r>
            <w:tab/>
          </w:r>
          <w:r>
            <w:fldChar w:fldCharType="begin"/>
          </w:r>
          <w:r>
            <w:instrText xml:space="preserve"> PAGEREF _Toc27838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_Toc12423 </w:instrText>
          </w:r>
          <w:r>
            <w:fldChar w:fldCharType="separate"/>
          </w:r>
          <w:r>
            <w:rPr>
              <w:rFonts w:hint="eastAsia"/>
            </w:rPr>
            <w:t>第四节 考勤</w:t>
          </w:r>
          <w:r>
            <w:rPr>
              <w:rFonts w:hint="eastAsia"/>
              <w:lang w:val="en-US" w:eastAsia="zh-CN"/>
            </w:rPr>
            <w:t>规则</w:t>
          </w:r>
          <w:r>
            <w:tab/>
          </w:r>
          <w:r>
            <w:fldChar w:fldCharType="begin"/>
          </w:r>
          <w:r>
            <w:instrText xml:space="preserve"> PAGEREF _Toc12423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_Toc26498 </w:instrText>
          </w:r>
          <w:r>
            <w:fldChar w:fldCharType="separate"/>
          </w:r>
          <w:r>
            <w:rPr>
              <w:rFonts w:hint="eastAsia" w:ascii="黑体" w:hAnsi="黑体" w:eastAsia="黑体" w:cs="黑体"/>
            </w:rPr>
            <w:t>第五章 人</w:t>
          </w:r>
          <w:r>
            <w:rPr>
              <w:rFonts w:hint="eastAsia" w:ascii="黑体" w:hAnsi="黑体" w:eastAsia="黑体" w:cs="黑体"/>
              <w:lang w:val="en-US" w:eastAsia="zh-CN"/>
            </w:rPr>
            <w:t>力资源管理</w:t>
          </w:r>
          <w:r>
            <w:tab/>
          </w:r>
          <w:r>
            <w:fldChar w:fldCharType="begin"/>
          </w:r>
          <w:r>
            <w:instrText xml:space="preserve"> PAGEREF _Toc26498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_Toc27770 </w:instrText>
          </w:r>
          <w:r>
            <w:fldChar w:fldCharType="separate"/>
          </w:r>
          <w:r>
            <w:rPr>
              <w:rFonts w:hint="eastAsia"/>
            </w:rPr>
            <w:t xml:space="preserve">第一节 </w:t>
          </w:r>
          <w:r>
            <w:rPr>
              <w:rFonts w:hint="eastAsia"/>
              <w:lang w:val="en-US" w:eastAsia="zh-CN"/>
            </w:rPr>
            <w:t>职位序列</w:t>
          </w:r>
          <w:r>
            <w:tab/>
          </w:r>
          <w:r>
            <w:fldChar w:fldCharType="begin"/>
          </w:r>
          <w:r>
            <w:instrText xml:space="preserve"> PAGEREF _Toc27770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_Toc3335 </w:instrText>
          </w:r>
          <w:r>
            <w:fldChar w:fldCharType="separate"/>
          </w:r>
          <w:r>
            <w:rPr>
              <w:rFonts w:hint="eastAsia"/>
              <w:lang w:val="en-US" w:eastAsia="zh-CN"/>
            </w:rPr>
            <w:t>第二节 聘用规定</w:t>
          </w:r>
          <w:r>
            <w:tab/>
          </w:r>
          <w:r>
            <w:fldChar w:fldCharType="begin"/>
          </w:r>
          <w:r>
            <w:instrText xml:space="preserve"> PAGEREF _Toc3335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_Toc21876 </w:instrText>
          </w:r>
          <w:r>
            <w:fldChar w:fldCharType="separate"/>
          </w:r>
          <w:r>
            <w:rPr>
              <w:rFonts w:hint="eastAsia"/>
              <w:lang w:val="en-US" w:eastAsia="zh-CN"/>
            </w:rPr>
            <w:t>第三节 劳动合同管理</w:t>
          </w:r>
          <w:r>
            <w:tab/>
          </w:r>
          <w:r>
            <w:fldChar w:fldCharType="begin"/>
          </w:r>
          <w:r>
            <w:instrText xml:space="preserve"> PAGEREF _Toc21876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_Toc5277 </w:instrText>
          </w:r>
          <w:r>
            <w:fldChar w:fldCharType="separate"/>
          </w:r>
          <w:r>
            <w:rPr>
              <w:rFonts w:hint="eastAsia"/>
              <w:lang w:val="en-US" w:eastAsia="zh-CN"/>
            </w:rPr>
            <w:t>第四节 试用期管理</w:t>
          </w:r>
          <w:r>
            <w:tab/>
          </w:r>
          <w:r>
            <w:fldChar w:fldCharType="begin"/>
          </w:r>
          <w:r>
            <w:instrText xml:space="preserve"> PAGEREF _Toc5277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_Toc2503 </w:instrText>
          </w:r>
          <w:r>
            <w:fldChar w:fldCharType="separate"/>
          </w:r>
          <w:r>
            <w:rPr>
              <w:rFonts w:hint="eastAsia"/>
              <w:lang w:val="en-US" w:eastAsia="zh-CN"/>
            </w:rPr>
            <w:t>第五节 异动管理</w:t>
          </w:r>
          <w:r>
            <w:tab/>
          </w:r>
          <w:r>
            <w:fldChar w:fldCharType="begin"/>
          </w:r>
          <w:r>
            <w:instrText xml:space="preserve"> PAGEREF _Toc2503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_Toc24200 </w:instrText>
          </w:r>
          <w:r>
            <w:fldChar w:fldCharType="separate"/>
          </w:r>
          <w:r>
            <w:rPr>
              <w:rFonts w:hint="eastAsia"/>
              <w:lang w:val="en-US" w:eastAsia="zh-CN"/>
            </w:rPr>
            <w:t>第六节 绩效管理</w:t>
          </w:r>
          <w:r>
            <w:tab/>
          </w:r>
          <w:r>
            <w:fldChar w:fldCharType="begin"/>
          </w:r>
          <w:r>
            <w:instrText xml:space="preserve"> PAGEREF _Toc24200 \h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_Toc7926 </w:instrText>
          </w:r>
          <w:r>
            <w:fldChar w:fldCharType="separate"/>
          </w:r>
          <w:r>
            <w:rPr>
              <w:rFonts w:hint="eastAsia"/>
              <w:lang w:val="en-US" w:eastAsia="zh-CN"/>
            </w:rPr>
            <w:t>第七节 培训管理</w:t>
          </w:r>
          <w:r>
            <w:tab/>
          </w:r>
          <w:r>
            <w:fldChar w:fldCharType="begin"/>
          </w:r>
          <w:r>
            <w:instrText xml:space="preserve"> PAGEREF _Toc7926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_Toc20302 </w:instrText>
          </w:r>
          <w:r>
            <w:fldChar w:fldCharType="separate"/>
          </w:r>
          <w:r>
            <w:rPr>
              <w:rFonts w:hint="eastAsia"/>
              <w:lang w:val="en-US" w:eastAsia="zh-CN"/>
            </w:rPr>
            <w:t>第八节 薪资管理</w:t>
          </w:r>
          <w:r>
            <w:tab/>
          </w:r>
          <w:r>
            <w:fldChar w:fldCharType="begin"/>
          </w:r>
          <w:r>
            <w:instrText xml:space="preserve"> PAGEREF _Toc20302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_Toc8274 </w:instrText>
          </w:r>
          <w:r>
            <w:fldChar w:fldCharType="separate"/>
          </w:r>
          <w:r>
            <w:rPr>
              <w:rFonts w:hint="eastAsia"/>
              <w:lang w:val="en-US" w:eastAsia="zh-CN"/>
            </w:rPr>
            <w:t>第九节 离职管理</w:t>
          </w:r>
          <w:r>
            <w:tab/>
          </w:r>
          <w:r>
            <w:fldChar w:fldCharType="begin"/>
          </w:r>
          <w:r>
            <w:instrText xml:space="preserve"> PAGEREF _Toc8274 \h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_Toc8781 </w:instrText>
          </w:r>
          <w:r>
            <w:fldChar w:fldCharType="separate"/>
          </w:r>
          <w:r>
            <w:rPr>
              <w:rFonts w:hint="eastAsia" w:ascii="黑体" w:hAnsi="黑体" w:eastAsia="黑体" w:cs="黑体"/>
            </w:rPr>
            <w:t xml:space="preserve">第六章 </w:t>
          </w:r>
          <w:r>
            <w:rPr>
              <w:rFonts w:hint="eastAsia" w:ascii="黑体" w:hAnsi="黑体" w:eastAsia="黑体" w:cs="黑体"/>
              <w:lang w:val="en-US" w:eastAsia="zh-CN"/>
            </w:rPr>
            <w:t>行政管理</w:t>
          </w:r>
          <w:r>
            <w:tab/>
          </w:r>
          <w:r>
            <w:fldChar w:fldCharType="begin"/>
          </w:r>
          <w:r>
            <w:instrText xml:space="preserve"> PAGEREF _Toc8781 \h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_Toc11186 </w:instrText>
          </w:r>
          <w:r>
            <w:fldChar w:fldCharType="separate"/>
          </w:r>
          <w:r>
            <w:rPr>
              <w:rFonts w:hint="eastAsia"/>
              <w:lang w:val="en-US" w:eastAsia="zh-CN"/>
            </w:rPr>
            <w:t>第一节 发文管理</w:t>
          </w:r>
          <w:r>
            <w:tab/>
          </w:r>
          <w:r>
            <w:fldChar w:fldCharType="begin"/>
          </w:r>
          <w:r>
            <w:instrText xml:space="preserve"> PAGEREF _Toc11186 \h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_Toc22069 </w:instrText>
          </w:r>
          <w:r>
            <w:fldChar w:fldCharType="separate"/>
          </w:r>
          <w:r>
            <w:rPr>
              <w:rFonts w:hint="eastAsia"/>
              <w:lang w:val="en-US" w:eastAsia="zh-CN"/>
            </w:rPr>
            <w:t>第二节 访客接待管理</w:t>
          </w:r>
          <w:r>
            <w:tab/>
          </w:r>
          <w:r>
            <w:fldChar w:fldCharType="begin"/>
          </w:r>
          <w:r>
            <w:instrText xml:space="preserve"> PAGEREF _Toc22069 \h </w:instrText>
          </w:r>
          <w:r>
            <w:fldChar w:fldCharType="separate"/>
          </w:r>
          <w:r>
            <w:t>15</w:t>
          </w:r>
          <w:r>
            <w:fldChar w:fldCharType="end"/>
          </w:r>
          <w:r>
            <w:fldChar w:fldCharType="end"/>
          </w:r>
        </w:p>
        <w:p>
          <w:pPr>
            <w:pStyle w:val="9"/>
            <w:tabs>
              <w:tab w:val="right" w:leader="dot" w:pos="8306"/>
            </w:tabs>
          </w:pPr>
          <w:r>
            <w:fldChar w:fldCharType="begin"/>
          </w:r>
          <w:r>
            <w:instrText xml:space="preserve"> HYPERLINK \l _Toc25739 </w:instrText>
          </w:r>
          <w:r>
            <w:fldChar w:fldCharType="separate"/>
          </w:r>
          <w:r>
            <w:rPr>
              <w:rFonts w:hint="eastAsia"/>
              <w:lang w:val="en-US" w:eastAsia="zh-CN"/>
            </w:rPr>
            <w:t>第三节 快递管理</w:t>
          </w:r>
          <w:r>
            <w:tab/>
          </w:r>
          <w:r>
            <w:fldChar w:fldCharType="begin"/>
          </w:r>
          <w:r>
            <w:instrText xml:space="preserve"> PAGEREF _Toc25739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_Toc10774 </w:instrText>
          </w:r>
          <w:r>
            <w:fldChar w:fldCharType="separate"/>
          </w:r>
          <w:r>
            <w:rPr>
              <w:rFonts w:hint="eastAsia"/>
              <w:lang w:val="en-US" w:eastAsia="zh-CN"/>
            </w:rPr>
            <w:t>第四节 车辆管理</w:t>
          </w:r>
          <w:r>
            <w:tab/>
          </w:r>
          <w:r>
            <w:fldChar w:fldCharType="begin"/>
          </w:r>
          <w:r>
            <w:instrText xml:space="preserve"> PAGEREF _Toc10774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_Toc31036 </w:instrText>
          </w:r>
          <w:r>
            <w:fldChar w:fldCharType="separate"/>
          </w:r>
          <w:r>
            <w:rPr>
              <w:rFonts w:hint="eastAsia"/>
              <w:lang w:val="en-US" w:eastAsia="zh-CN"/>
            </w:rPr>
            <w:t>第五节 电话号码管理</w:t>
          </w:r>
          <w:r>
            <w:tab/>
          </w:r>
          <w:r>
            <w:fldChar w:fldCharType="begin"/>
          </w:r>
          <w:r>
            <w:instrText xml:space="preserve"> PAGEREF _Toc31036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_Toc6181 </w:instrText>
          </w:r>
          <w:r>
            <w:fldChar w:fldCharType="separate"/>
          </w:r>
          <w:r>
            <w:rPr>
              <w:rFonts w:hint="eastAsia"/>
              <w:lang w:val="en-US" w:eastAsia="zh-CN"/>
            </w:rPr>
            <w:t>第六节 印章管理</w:t>
          </w:r>
          <w:r>
            <w:tab/>
          </w:r>
          <w:r>
            <w:fldChar w:fldCharType="begin"/>
          </w:r>
          <w:r>
            <w:instrText xml:space="preserve"> PAGEREF _Toc6181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_Toc4940 </w:instrText>
          </w:r>
          <w:r>
            <w:fldChar w:fldCharType="separate"/>
          </w:r>
          <w:r>
            <w:rPr>
              <w:rFonts w:hint="eastAsia"/>
              <w:lang w:val="en-US" w:eastAsia="zh-CN"/>
            </w:rPr>
            <w:t>第七节 工作汇报管理</w:t>
          </w:r>
          <w:r>
            <w:tab/>
          </w:r>
          <w:r>
            <w:fldChar w:fldCharType="begin"/>
          </w:r>
          <w:r>
            <w:instrText xml:space="preserve"> PAGEREF _Toc4940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_Toc25445 </w:instrText>
          </w:r>
          <w:r>
            <w:fldChar w:fldCharType="separate"/>
          </w:r>
          <w:r>
            <w:rPr>
              <w:rFonts w:hint="eastAsia"/>
              <w:lang w:val="en-US" w:eastAsia="zh-CN"/>
            </w:rPr>
            <w:t>第八节 会议管理</w:t>
          </w:r>
          <w:r>
            <w:tab/>
          </w:r>
          <w:r>
            <w:fldChar w:fldCharType="begin"/>
          </w:r>
          <w:r>
            <w:instrText xml:space="preserve"> PAGEREF _Toc25445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_Toc4830 </w:instrText>
          </w:r>
          <w:r>
            <w:fldChar w:fldCharType="separate"/>
          </w:r>
          <w:r>
            <w:rPr>
              <w:rFonts w:hint="eastAsia"/>
              <w:lang w:val="en-US" w:eastAsia="zh-CN"/>
            </w:rPr>
            <w:t>第九节 办公用品管理</w:t>
          </w:r>
          <w:r>
            <w:tab/>
          </w:r>
          <w:r>
            <w:fldChar w:fldCharType="begin"/>
          </w:r>
          <w:r>
            <w:instrText xml:space="preserve"> PAGEREF _Toc4830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_Toc14293 </w:instrText>
          </w:r>
          <w:r>
            <w:fldChar w:fldCharType="separate"/>
          </w:r>
          <w:r>
            <w:rPr>
              <w:rFonts w:hint="eastAsia"/>
              <w:lang w:val="en-US" w:eastAsia="zh-CN"/>
            </w:rPr>
            <w:t>第十节 宿舍管理</w:t>
          </w:r>
          <w:r>
            <w:tab/>
          </w:r>
          <w:r>
            <w:fldChar w:fldCharType="begin"/>
          </w:r>
          <w:r>
            <w:instrText xml:space="preserve"> PAGEREF _Toc14293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_Toc14011 </w:instrText>
          </w:r>
          <w:r>
            <w:fldChar w:fldCharType="separate"/>
          </w:r>
          <w:r>
            <w:rPr>
              <w:rFonts w:hint="eastAsia"/>
              <w:lang w:val="en-US" w:eastAsia="zh-CN"/>
            </w:rPr>
            <w:t>第十一节 微信、钉钉群组管理</w:t>
          </w:r>
          <w:r>
            <w:tab/>
          </w:r>
          <w:r>
            <w:fldChar w:fldCharType="begin"/>
          </w:r>
          <w:r>
            <w:instrText xml:space="preserve"> PAGEREF _Toc14011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_Toc6357 </w:instrText>
          </w:r>
          <w:r>
            <w:fldChar w:fldCharType="separate"/>
          </w:r>
          <w:r>
            <w:rPr>
              <w:rFonts w:hint="eastAsia"/>
              <w:lang w:val="en-US" w:eastAsia="zh-CN"/>
            </w:rPr>
            <w:t>第十二节 工装管理</w:t>
          </w:r>
          <w:r>
            <w:tab/>
          </w:r>
          <w:r>
            <w:fldChar w:fldCharType="begin"/>
          </w:r>
          <w:r>
            <w:instrText xml:space="preserve"> PAGEREF _Toc6357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_Toc7573 </w:instrText>
          </w:r>
          <w:r>
            <w:fldChar w:fldCharType="separate"/>
          </w:r>
          <w:r>
            <w:rPr>
              <w:rFonts w:hint="eastAsia"/>
              <w:lang w:val="en-US" w:eastAsia="zh-CN"/>
            </w:rPr>
            <w:t>第十三节 保密管理</w:t>
          </w:r>
          <w:r>
            <w:tab/>
          </w:r>
          <w:r>
            <w:fldChar w:fldCharType="begin"/>
          </w:r>
          <w:r>
            <w:instrText xml:space="preserve"> PAGEREF _Toc7573 \h </w:instrText>
          </w:r>
          <w:r>
            <w:fldChar w:fldCharType="separate"/>
          </w:r>
          <w:r>
            <w:t>26</w:t>
          </w:r>
          <w:r>
            <w:fldChar w:fldCharType="end"/>
          </w:r>
          <w:r>
            <w:fldChar w:fldCharType="end"/>
          </w:r>
        </w:p>
        <w:p>
          <w:pPr>
            <w:pStyle w:val="8"/>
            <w:tabs>
              <w:tab w:val="right" w:leader="dot" w:pos="8306"/>
            </w:tabs>
          </w:pPr>
          <w:r>
            <w:fldChar w:fldCharType="begin"/>
          </w:r>
          <w:r>
            <w:instrText xml:space="preserve"> HYPERLINK \l _Toc30681 </w:instrText>
          </w:r>
          <w:r>
            <w:fldChar w:fldCharType="separate"/>
          </w:r>
          <w:r>
            <w:rPr>
              <w:rFonts w:hint="eastAsia" w:ascii="黑体" w:hAnsi="黑体" w:eastAsia="黑体" w:cs="黑体"/>
            </w:rPr>
            <w:t>第七章 安全</w:t>
          </w:r>
          <w:r>
            <w:rPr>
              <w:rFonts w:hint="eastAsia" w:ascii="黑体" w:hAnsi="黑体" w:eastAsia="黑体" w:cs="黑体"/>
              <w:lang w:val="en-US" w:eastAsia="zh-CN"/>
            </w:rPr>
            <w:t>管理</w:t>
          </w:r>
          <w:r>
            <w:tab/>
          </w:r>
          <w:r>
            <w:fldChar w:fldCharType="begin"/>
          </w:r>
          <w:r>
            <w:instrText xml:space="preserve"> PAGEREF _Toc30681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_Toc12913 </w:instrText>
          </w:r>
          <w:r>
            <w:fldChar w:fldCharType="separate"/>
          </w:r>
          <w:r>
            <w:rPr>
              <w:rFonts w:hint="eastAsia"/>
              <w:lang w:val="en-US" w:eastAsia="zh-CN"/>
            </w:rPr>
            <w:t>第一节 消防、施工安全</w:t>
          </w:r>
          <w:r>
            <w:tab/>
          </w:r>
          <w:r>
            <w:fldChar w:fldCharType="begin"/>
          </w:r>
          <w:r>
            <w:instrText xml:space="preserve"> PAGEREF _Toc12913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_Toc23981 </w:instrText>
          </w:r>
          <w:r>
            <w:fldChar w:fldCharType="separate"/>
          </w:r>
          <w:r>
            <w:rPr>
              <w:rFonts w:hint="eastAsia"/>
              <w:lang w:val="en-US" w:eastAsia="zh-CN"/>
            </w:rPr>
            <w:t>第二节 人身安全</w:t>
          </w:r>
          <w:r>
            <w:tab/>
          </w:r>
          <w:r>
            <w:fldChar w:fldCharType="begin"/>
          </w:r>
          <w:r>
            <w:instrText xml:space="preserve"> PAGEREF _Toc23981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_Toc25949 </w:instrText>
          </w:r>
          <w:r>
            <w:fldChar w:fldCharType="separate"/>
          </w:r>
          <w:r>
            <w:rPr>
              <w:rFonts w:hint="eastAsia"/>
              <w:lang w:val="en-US" w:eastAsia="zh-CN"/>
            </w:rPr>
            <w:t>第三节 财务安全</w:t>
          </w:r>
          <w:r>
            <w:tab/>
          </w:r>
          <w:r>
            <w:fldChar w:fldCharType="begin"/>
          </w:r>
          <w:r>
            <w:instrText xml:space="preserve"> PAGEREF _Toc25949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_Toc8913 </w:instrText>
          </w:r>
          <w:r>
            <w:fldChar w:fldCharType="separate"/>
          </w:r>
          <w:r>
            <w:rPr>
              <w:rFonts w:hint="eastAsia"/>
              <w:lang w:val="en-US" w:eastAsia="zh-CN"/>
            </w:rPr>
            <w:t>第四节 防止借款纠纷</w:t>
          </w:r>
          <w:r>
            <w:tab/>
          </w:r>
          <w:r>
            <w:fldChar w:fldCharType="begin"/>
          </w:r>
          <w:r>
            <w:instrText xml:space="preserve"> PAGEREF _Toc8913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_Toc23260 </w:instrText>
          </w:r>
          <w:r>
            <w:fldChar w:fldCharType="separate"/>
          </w:r>
          <w:r>
            <w:rPr>
              <w:rFonts w:hint="eastAsia"/>
              <w:lang w:val="en-US" w:eastAsia="zh-CN"/>
            </w:rPr>
            <w:t>第五节 交通安全</w:t>
          </w:r>
          <w:r>
            <w:tab/>
          </w:r>
          <w:r>
            <w:fldChar w:fldCharType="begin"/>
          </w:r>
          <w:r>
            <w:instrText xml:space="preserve"> PAGEREF _Toc23260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_Toc22453 </w:instrText>
          </w:r>
          <w:r>
            <w:fldChar w:fldCharType="separate"/>
          </w:r>
          <w:r>
            <w:rPr>
              <w:rFonts w:hint="eastAsia"/>
              <w:lang w:val="en-US" w:eastAsia="zh-CN"/>
            </w:rPr>
            <w:t>第六节 事故报告</w:t>
          </w:r>
          <w:r>
            <w:tab/>
          </w:r>
          <w:r>
            <w:fldChar w:fldCharType="begin"/>
          </w:r>
          <w:r>
            <w:instrText xml:space="preserve"> PAGEREF _Toc22453 \h </w:instrText>
          </w:r>
          <w:r>
            <w:fldChar w:fldCharType="separate"/>
          </w:r>
          <w:r>
            <w:t>30</w:t>
          </w:r>
          <w:r>
            <w:fldChar w:fldCharType="end"/>
          </w:r>
          <w:r>
            <w:fldChar w:fldCharType="end"/>
          </w:r>
        </w:p>
        <w:p>
          <w:pPr>
            <w:pStyle w:val="8"/>
            <w:tabs>
              <w:tab w:val="right" w:leader="dot" w:pos="8306"/>
            </w:tabs>
          </w:pPr>
          <w:r>
            <w:fldChar w:fldCharType="begin"/>
          </w:r>
          <w:r>
            <w:instrText xml:space="preserve"> HYPERLINK \l _Toc20398 </w:instrText>
          </w:r>
          <w:r>
            <w:fldChar w:fldCharType="separate"/>
          </w:r>
          <w:r>
            <w:rPr>
              <w:rFonts w:hint="eastAsia" w:ascii="黑体" w:hAnsi="黑体" w:eastAsia="黑体" w:cs="黑体"/>
            </w:rPr>
            <w:t>第八章 奖惩条例</w:t>
          </w:r>
          <w:r>
            <w:tab/>
          </w:r>
          <w:r>
            <w:fldChar w:fldCharType="begin"/>
          </w:r>
          <w:r>
            <w:instrText xml:space="preserve"> PAGEREF _Toc20398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_Toc17377 </w:instrText>
          </w:r>
          <w:r>
            <w:fldChar w:fldCharType="separate"/>
          </w:r>
          <w:r>
            <w:rPr>
              <w:rFonts w:hint="eastAsia"/>
              <w:lang w:val="en-US" w:eastAsia="zh-CN"/>
            </w:rPr>
            <w:t>第一节 奖励规定</w:t>
          </w:r>
          <w:r>
            <w:tab/>
          </w:r>
          <w:r>
            <w:fldChar w:fldCharType="begin"/>
          </w:r>
          <w:r>
            <w:instrText xml:space="preserve"> PAGEREF _Toc17377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_Toc7137 </w:instrText>
          </w:r>
          <w:r>
            <w:fldChar w:fldCharType="separate"/>
          </w:r>
          <w:r>
            <w:rPr>
              <w:rFonts w:hint="eastAsia"/>
              <w:lang w:val="en-US" w:eastAsia="zh-CN"/>
            </w:rPr>
            <w:t>第二节 处罚规定</w:t>
          </w:r>
          <w:r>
            <w:tab/>
          </w:r>
          <w:r>
            <w:fldChar w:fldCharType="begin"/>
          </w:r>
          <w:r>
            <w:instrText xml:space="preserve"> PAGEREF _Toc7137 \h </w:instrText>
          </w:r>
          <w:r>
            <w:fldChar w:fldCharType="separate"/>
          </w:r>
          <w:r>
            <w:t>31</w:t>
          </w:r>
          <w:r>
            <w:fldChar w:fldCharType="end"/>
          </w:r>
          <w:r>
            <w:fldChar w:fldCharType="end"/>
          </w:r>
        </w:p>
        <w:p>
          <w:pPr>
            <w:pStyle w:val="8"/>
            <w:tabs>
              <w:tab w:val="right" w:leader="dot" w:pos="8306"/>
            </w:tabs>
          </w:pPr>
          <w:r>
            <w:fldChar w:fldCharType="begin"/>
          </w:r>
          <w:r>
            <w:instrText xml:space="preserve"> HYPERLINK \l _Toc23369 </w:instrText>
          </w:r>
          <w:r>
            <w:fldChar w:fldCharType="separate"/>
          </w:r>
          <w:r>
            <w:rPr>
              <w:rFonts w:hint="eastAsia" w:ascii="黑体" w:hAnsi="黑体" w:eastAsia="黑体" w:cs="黑体"/>
            </w:rPr>
            <w:t xml:space="preserve">第九章 </w:t>
          </w:r>
          <w:r>
            <w:rPr>
              <w:rFonts w:hint="eastAsia" w:ascii="黑体" w:hAnsi="黑体" w:eastAsia="黑体" w:cs="黑体"/>
              <w:lang w:val="en-US" w:eastAsia="zh-CN"/>
            </w:rPr>
            <w:t>其他</w:t>
          </w:r>
          <w:r>
            <w:tab/>
          </w:r>
          <w:r>
            <w:fldChar w:fldCharType="begin"/>
          </w:r>
          <w:r>
            <w:instrText xml:space="preserve"> PAGEREF _Toc23369 \h </w:instrText>
          </w:r>
          <w:r>
            <w:fldChar w:fldCharType="separate"/>
          </w:r>
          <w:r>
            <w:t>33</w:t>
          </w:r>
          <w:r>
            <w:fldChar w:fldCharType="end"/>
          </w:r>
          <w:r>
            <w:fldChar w:fldCharType="end"/>
          </w:r>
        </w:p>
        <w:p>
          <w:r>
            <w:fldChar w:fldCharType="end"/>
          </w:r>
        </w:p>
      </w:sdtContent>
    </w:sdt>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1" w:name="_Toc4117"/>
      <w:r>
        <w:rPr>
          <w:rFonts w:hint="eastAsia" w:ascii="黑体" w:hAnsi="黑体" w:eastAsia="黑体" w:cs="黑体"/>
        </w:rPr>
        <w:t>组织结构</w:t>
      </w:r>
      <w:bookmarkEnd w:id="1"/>
      <w:r>
        <w:rPr>
          <w:rFonts w:hint="eastAsia" w:ascii="黑体" w:hAnsi="黑体" w:eastAsia="黑体" w:cs="黑体"/>
          <w:lang w:val="en-US" w:eastAsia="zh-CN"/>
        </w:rPr>
        <w:t xml:space="preserve">  </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组织结构图</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lang w:eastAsia="zh-CN"/>
        </w:rPr>
      </w:pPr>
      <w:r>
        <w:rPr>
          <w:rFonts w:hint="eastAsia" w:ascii="宋体" w:hAnsi="宋体" w:eastAsia="宋体"/>
          <w:lang w:eastAsia="zh-CN"/>
        </w:rPr>
        <w:drawing>
          <wp:inline distT="0" distB="0" distL="114300" distR="114300">
            <wp:extent cx="4337685" cy="3239135"/>
            <wp:effectExtent l="0" t="0" r="5715" b="12065"/>
            <wp:docPr id="3" name="图片 3" descr="微信截图_202109161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10916101743"/>
                    <pic:cNvPicPr>
                      <a:picLocks noChangeAspect="1"/>
                    </pic:cNvPicPr>
                  </pic:nvPicPr>
                  <pic:blipFill>
                    <a:blip r:embed="rId9"/>
                    <a:stretch>
                      <a:fillRect/>
                    </a:stretch>
                  </pic:blipFill>
                  <pic:spPr>
                    <a:xfrm>
                      <a:off x="0" y="0"/>
                      <a:ext cx="4337685" cy="3239135"/>
                    </a:xfrm>
                    <a:prstGeom prst="rect">
                      <a:avLst/>
                    </a:prstGeom>
                  </pic:spPr>
                </pic:pic>
              </a:graphicData>
            </a:graphic>
          </wp:inline>
        </w:drawing>
      </w:r>
    </w:p>
    <w:p>
      <w:pPr>
        <w:pStyle w:val="21"/>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rPr>
      </w:pPr>
      <w:r>
        <w:rPr>
          <w:rFonts w:hint="eastAsia" w:ascii="宋体" w:hAnsi="宋体" w:eastAsia="宋体" w:cs="宋体"/>
        </w:rPr>
        <w:t>组织结构说明</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lang w:val="en-US" w:eastAsia="zh-CN"/>
        </w:rPr>
        <w:t>股东会为公司最高决策机构，监事会为公司最高监督机构，董事会为公司最高管理机构，董事长代表董事会行使职权，财务中心对董事长负责，总裁为公司总裁为</w:t>
      </w:r>
      <w:r>
        <w:rPr>
          <w:rFonts w:hint="eastAsia" w:ascii="宋体" w:hAnsi="宋体" w:eastAsia="宋体" w:cs="宋体"/>
        </w:rPr>
        <w:t>公司</w:t>
      </w:r>
      <w:r>
        <w:rPr>
          <w:rFonts w:hint="eastAsia" w:ascii="宋体" w:hAnsi="宋体" w:eastAsia="宋体" w:cs="宋体"/>
          <w:lang w:val="en-US" w:eastAsia="zh-CN"/>
        </w:rPr>
        <w:t>最高行政管理人员</w:t>
      </w:r>
      <w:r>
        <w:rPr>
          <w:rFonts w:hint="eastAsia" w:ascii="宋体" w:hAnsi="宋体" w:eastAsia="宋体" w:cs="宋体"/>
        </w:rPr>
        <w:t>，下设</w:t>
      </w:r>
      <w:r>
        <w:rPr>
          <w:rFonts w:hint="eastAsia" w:ascii="宋体" w:hAnsi="宋体" w:eastAsia="宋体" w:cs="宋体"/>
          <w:lang w:val="en-US" w:eastAsia="zh-CN"/>
        </w:rPr>
        <w:t>五</w:t>
      </w:r>
      <w:r>
        <w:rPr>
          <w:rFonts w:hint="eastAsia" w:ascii="宋体" w:hAnsi="宋体" w:eastAsia="宋体" w:cs="宋体"/>
        </w:rPr>
        <w:t>个利润中心（销售、运维、</w:t>
      </w:r>
      <w:r>
        <w:rPr>
          <w:rFonts w:hint="eastAsia" w:ascii="宋体" w:hAnsi="宋体" w:eastAsia="宋体" w:cs="宋体"/>
          <w:lang w:val="en-US" w:eastAsia="zh-CN"/>
        </w:rPr>
        <w:t>节能、</w:t>
      </w:r>
      <w:r>
        <w:rPr>
          <w:rFonts w:hint="eastAsia" w:ascii="宋体" w:hAnsi="宋体" w:eastAsia="宋体" w:cs="宋体"/>
        </w:rPr>
        <w:t>工程</w:t>
      </w:r>
      <w:r>
        <w:rPr>
          <w:rFonts w:hint="eastAsia" w:ascii="宋体" w:hAnsi="宋体" w:eastAsia="宋体" w:cs="宋体"/>
          <w:lang w:eastAsia="zh-CN"/>
        </w:rPr>
        <w:t>、</w:t>
      </w:r>
      <w:r>
        <w:rPr>
          <w:rFonts w:hint="eastAsia" w:ascii="宋体" w:hAnsi="宋体" w:eastAsia="宋体" w:cs="宋体"/>
          <w:lang w:val="en-US" w:eastAsia="zh-CN"/>
        </w:rPr>
        <w:t>商贸</w:t>
      </w:r>
      <w:r>
        <w:rPr>
          <w:rFonts w:hint="eastAsia" w:ascii="宋体" w:hAnsi="宋体" w:eastAsia="宋体" w:cs="宋体"/>
        </w:rPr>
        <w:t>）</w:t>
      </w:r>
      <w:r>
        <w:rPr>
          <w:rFonts w:hint="eastAsia" w:ascii="宋体" w:hAnsi="宋体" w:eastAsia="宋体" w:cs="宋体"/>
          <w:lang w:val="en-US" w:eastAsia="zh-CN"/>
        </w:rPr>
        <w:t>和两</w:t>
      </w:r>
      <w:r>
        <w:rPr>
          <w:rFonts w:hint="eastAsia" w:ascii="宋体" w:hAnsi="宋体" w:eastAsia="宋体" w:cs="宋体"/>
        </w:rPr>
        <w:t>个支持中心（综合、技术）</w:t>
      </w:r>
      <w:r>
        <w:rPr>
          <w:rFonts w:hint="eastAsia" w:ascii="宋体" w:hAnsi="宋体" w:eastAsia="宋体" w:cs="宋体"/>
          <w:lang w:val="en-US" w:eastAsia="zh-CN"/>
        </w:rPr>
        <w:t>，若干分公司与合资公司。</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rPr>
        <w:t>管理委员会由</w:t>
      </w:r>
      <w:r>
        <w:rPr>
          <w:rFonts w:hint="eastAsia" w:ascii="宋体" w:hAnsi="宋体" w:eastAsia="宋体" w:cs="宋体"/>
          <w:lang w:val="en-US" w:eastAsia="zh-CN"/>
        </w:rPr>
        <w:t>员工选举</w:t>
      </w:r>
      <w:r>
        <w:rPr>
          <w:rFonts w:hint="eastAsia" w:ascii="宋体" w:hAnsi="宋体" w:eastAsia="宋体" w:cs="宋体"/>
        </w:rPr>
        <w:t>员工代表组成，总人数不低于3人且为单数</w:t>
      </w:r>
      <w:r>
        <w:rPr>
          <w:rFonts w:hint="eastAsia" w:ascii="宋体" w:hAnsi="宋体" w:eastAsia="宋体" w:cs="宋体"/>
          <w:lang w:eastAsia="zh-CN"/>
        </w:rPr>
        <w:t>，</w:t>
      </w:r>
      <w:r>
        <w:rPr>
          <w:rFonts w:hint="eastAsia" w:ascii="宋体" w:hAnsi="宋体" w:eastAsia="宋体" w:cs="宋体"/>
        </w:rPr>
        <w:t>为公司的非常设机构，作为公司</w:t>
      </w:r>
      <w:r>
        <w:rPr>
          <w:rFonts w:hint="eastAsia" w:ascii="宋体" w:hAnsi="宋体" w:eastAsia="宋体" w:cs="宋体"/>
          <w:lang w:val="en-US" w:eastAsia="zh-CN"/>
        </w:rPr>
        <w:t>重要事项的民主决策体系，避免管理中的失误。</w:t>
      </w:r>
    </w:p>
    <w:p>
      <w:pPr>
        <w:pStyle w:val="21"/>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rPr>
      </w:pPr>
      <w:r>
        <w:rPr>
          <w:rFonts w:hint="eastAsia" w:ascii="宋体" w:hAnsi="宋体" w:eastAsia="宋体" w:cs="宋体"/>
          <w:lang w:val="en-US" w:eastAsia="zh-CN"/>
        </w:rPr>
        <w:t>各中心执行总监负责制，各事业部执行事业部总经理负责制，各分公司执行总经理负责制，负责人缺位时，由总裁</w:t>
      </w:r>
      <w:r>
        <w:rPr>
          <w:rFonts w:hint="eastAsia" w:ascii="宋体" w:hAnsi="宋体" w:eastAsia="宋体" w:cs="宋体"/>
        </w:rPr>
        <w:t>指定专人代理，未指定专人代理时，由</w:t>
      </w:r>
      <w:r>
        <w:rPr>
          <w:rFonts w:hint="eastAsia" w:ascii="宋体" w:hAnsi="宋体" w:eastAsia="宋体" w:cs="宋体"/>
          <w:lang w:val="en-US" w:eastAsia="zh-CN"/>
        </w:rPr>
        <w:t>总裁</w:t>
      </w:r>
      <w:r>
        <w:rPr>
          <w:rFonts w:hint="eastAsia" w:ascii="宋体" w:hAnsi="宋体" w:eastAsia="宋体" w:cs="宋体"/>
        </w:rPr>
        <w:t>补位。</w:t>
      </w:r>
    </w:p>
    <w:p>
      <w:pPr>
        <w:pStyle w:val="2"/>
        <w:keepNext/>
        <w:keepLines/>
        <w:pageBreakBefore w:val="0"/>
        <w:widowControl w:val="0"/>
        <w:numPr>
          <w:ilvl w:val="0"/>
          <w:numId w:val="1"/>
        </w:numPr>
        <w:kinsoku/>
        <w:wordWrap/>
        <w:overflowPunct/>
        <w:topLinePunct w:val="0"/>
        <w:autoSpaceDE/>
        <w:autoSpaceDN/>
        <w:bidi w:val="0"/>
        <w:adjustRightInd/>
        <w:snapToGrid/>
        <w:spacing w:before="221" w:beforeLines="50" w:after="0" w:line="240" w:lineRule="auto"/>
        <w:ind w:left="420" w:hanging="420"/>
        <w:textAlignment w:val="auto"/>
        <w:rPr>
          <w:rFonts w:hint="eastAsia" w:ascii="黑体" w:hAnsi="黑体" w:eastAsia="黑体" w:cs="黑体"/>
        </w:rPr>
      </w:pPr>
      <w:bookmarkStart w:id="2" w:name="_Toc27467"/>
      <w:r>
        <w:rPr>
          <w:rFonts w:hint="eastAsia" w:ascii="黑体" w:hAnsi="黑体" w:eastAsia="黑体" w:cs="黑体"/>
        </w:rPr>
        <w:t>企业文化</w:t>
      </w:r>
      <w:bookmarkEnd w:id="2"/>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hint="default" w:ascii="宋体" w:hAnsi="宋体" w:eastAsia="宋体"/>
          <w:szCs w:val="21"/>
          <w:lang w:val="en-US" w:eastAsia="zh-CN"/>
        </w:rPr>
      </w:pPr>
      <w:r>
        <w:rPr>
          <w:rFonts w:hint="eastAsia" w:ascii="宋体" w:hAnsi="宋体" w:eastAsia="宋体"/>
          <w:szCs w:val="21"/>
        </w:rPr>
        <w:t>核心价值观：</w:t>
      </w:r>
      <w:r>
        <w:rPr>
          <w:rFonts w:hint="eastAsia" w:ascii="宋体" w:hAnsi="宋体" w:eastAsia="宋体"/>
          <w:szCs w:val="21"/>
          <w:lang w:val="en-US" w:eastAsia="zh-CN"/>
        </w:rPr>
        <w:t>以客户为中心、以奋斗着为本、批评与自我批评。</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企业使命：用品质服务客户，用平台承载员工，用价值回馈股东。</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企业愿景：打造世界一流中央空调节能服务领导品牌</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企业口号：三汇能环，服务冷暖。</w:t>
      </w:r>
    </w:p>
    <w:p>
      <w:pPr>
        <w:keepNext w:val="0"/>
        <w:keepLines w:val="0"/>
        <w:pageBreakBefore w:val="0"/>
        <w:widowControl w:val="0"/>
        <w:kinsoku/>
        <w:wordWrap/>
        <w:overflowPunct/>
        <w:topLinePunct w:val="0"/>
        <w:autoSpaceDE/>
        <w:autoSpaceDN/>
        <w:bidi w:val="0"/>
        <w:adjustRightInd/>
        <w:snapToGrid/>
        <w:spacing w:line="440" w:lineRule="exact"/>
        <w:ind w:firstLine="412" w:firstLineChars="200"/>
        <w:textAlignment w:val="auto"/>
        <w:rPr>
          <w:rFonts w:ascii="宋体" w:hAnsi="宋体" w:eastAsia="宋体"/>
          <w:szCs w:val="21"/>
        </w:rPr>
      </w:pPr>
      <w:r>
        <w:rPr>
          <w:rFonts w:hint="eastAsia" w:ascii="宋体" w:hAnsi="宋体" w:eastAsia="宋体"/>
          <w:szCs w:val="21"/>
        </w:rPr>
        <w:t>服务理念：技术专精，态度专注，服务专业。</w:t>
      </w:r>
    </w:p>
    <w:p>
      <w:pPr>
        <w:pStyle w:val="2"/>
        <w:keepNext/>
        <w:keepLines/>
        <w:pageBreakBefore w:val="0"/>
        <w:widowControl w:val="0"/>
        <w:numPr>
          <w:ilvl w:val="0"/>
          <w:numId w:val="1"/>
        </w:numPr>
        <w:kinsoku/>
        <w:wordWrap/>
        <w:overflowPunct/>
        <w:topLinePunct w:val="0"/>
        <w:autoSpaceDE/>
        <w:autoSpaceDN/>
        <w:bidi w:val="0"/>
        <w:adjustRightInd/>
        <w:snapToGrid/>
        <w:spacing w:before="221" w:beforeLines="50" w:after="0" w:line="240" w:lineRule="auto"/>
        <w:ind w:left="420" w:hanging="420"/>
        <w:textAlignment w:val="auto"/>
        <w:rPr>
          <w:rFonts w:hint="eastAsia" w:ascii="黑体" w:hAnsi="黑体" w:eastAsia="黑体" w:cs="黑体"/>
        </w:rPr>
      </w:pPr>
      <w:bookmarkStart w:id="3" w:name="_Toc17529"/>
      <w:r>
        <w:rPr>
          <w:rFonts w:hint="eastAsia" w:ascii="黑体" w:hAnsi="黑体" w:eastAsia="黑体" w:cs="黑体"/>
        </w:rPr>
        <w:t>员工守则</w:t>
      </w:r>
      <w:bookmarkEnd w:id="3"/>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学习并</w:t>
      </w:r>
      <w:r>
        <w:rPr>
          <w:rFonts w:ascii="宋体" w:hAnsi="宋体" w:eastAsia="宋体"/>
        </w:rPr>
        <w:t>遵守公司的各项规章制度</w:t>
      </w:r>
      <w:r>
        <w:rPr>
          <w:rFonts w:hint="eastAsia" w:ascii="宋体" w:hAnsi="宋体" w:eastAsia="宋体"/>
        </w:rPr>
        <w:t>是公司与员工建立劳动关系的基础</w:t>
      </w:r>
      <w:r>
        <w:rPr>
          <w:rFonts w:ascii="宋体" w:hAnsi="宋体" w:eastAsia="宋体"/>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rPr>
      </w:pPr>
      <w:r>
        <w:rPr>
          <w:rFonts w:hint="eastAsia" w:ascii="宋体" w:hAnsi="宋体" w:eastAsia="宋体"/>
        </w:rPr>
        <w:t>接到上级的工作安排只能有一种声音：</w:t>
      </w:r>
      <w:r>
        <w:rPr>
          <w:rFonts w:hint="eastAsia" w:asciiTheme="minorEastAsia" w:hAnsiTheme="minorEastAsia"/>
          <w:szCs w:val="21"/>
          <w:u w:val="wave"/>
        </w:rPr>
        <w:t>“是，保证完成任务”</w:t>
      </w:r>
      <w:r>
        <w:rPr>
          <w:rFonts w:hint="eastAsia" w:ascii="宋体" w:hAnsi="宋体" w:eastAsia="宋体"/>
        </w:rPr>
        <w:t>！如有不同意见，可事后向上级、人资部、总经理反馈，但不允许当面</w:t>
      </w:r>
      <w:r>
        <w:rPr>
          <w:rFonts w:ascii="宋体" w:hAnsi="宋体" w:eastAsia="宋体"/>
        </w:rPr>
        <w:t>顶撞。</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禁止员工</w:t>
      </w:r>
      <w:r>
        <w:rPr>
          <w:rFonts w:hint="eastAsia" w:asciiTheme="minorEastAsia" w:hAnsiTheme="minorEastAsia"/>
          <w:szCs w:val="21"/>
          <w:u w:val="wave"/>
        </w:rPr>
        <w:t>私下</w:t>
      </w:r>
      <w:r>
        <w:rPr>
          <w:rFonts w:asciiTheme="minorEastAsia" w:hAnsiTheme="minorEastAsia"/>
          <w:szCs w:val="21"/>
          <w:u w:val="wave"/>
        </w:rPr>
        <w:t>议论公司</w:t>
      </w:r>
      <w:r>
        <w:rPr>
          <w:rFonts w:hint="eastAsia" w:asciiTheme="minorEastAsia" w:hAnsiTheme="minorEastAsia"/>
          <w:szCs w:val="21"/>
          <w:u w:val="wave"/>
        </w:rPr>
        <w:t>正式签发</w:t>
      </w:r>
      <w:r>
        <w:rPr>
          <w:rFonts w:asciiTheme="minorEastAsia" w:hAnsiTheme="minorEastAsia"/>
          <w:szCs w:val="21"/>
          <w:u w:val="wave"/>
        </w:rPr>
        <w:t>的制度</w:t>
      </w:r>
      <w:r>
        <w:rPr>
          <w:rFonts w:hint="eastAsia" w:asciiTheme="minorEastAsia" w:hAnsiTheme="minorEastAsia"/>
          <w:szCs w:val="21"/>
          <w:lang w:eastAsia="zh-CN"/>
        </w:rPr>
        <w:t>。</w:t>
      </w:r>
      <w:r>
        <w:rPr>
          <w:rFonts w:asciiTheme="minorEastAsia" w:hAnsiTheme="minorEastAsia"/>
          <w:szCs w:val="21"/>
        </w:rPr>
        <w:t>员工对</w:t>
      </w:r>
      <w:r>
        <w:rPr>
          <w:rFonts w:hint="eastAsia" w:asciiTheme="minorEastAsia" w:hAnsiTheme="minorEastAsia"/>
          <w:szCs w:val="21"/>
        </w:rPr>
        <w:t>制度</w:t>
      </w:r>
      <w:r>
        <w:rPr>
          <w:rFonts w:asciiTheme="minorEastAsia" w:hAnsiTheme="minorEastAsia"/>
          <w:szCs w:val="21"/>
        </w:rPr>
        <w:t>有意见和建议，可书面向</w:t>
      </w:r>
      <w:r>
        <w:rPr>
          <w:rFonts w:hint="eastAsia" w:asciiTheme="minorEastAsia" w:hAnsiTheme="minorEastAsia"/>
          <w:szCs w:val="21"/>
        </w:rPr>
        <w:t>人力资源部或总经理</w:t>
      </w:r>
      <w:r>
        <w:rPr>
          <w:rFonts w:asciiTheme="minorEastAsia" w:hAnsiTheme="minorEastAsia"/>
          <w:szCs w:val="21"/>
        </w:rPr>
        <w:t>反映，</w:t>
      </w:r>
      <w:r>
        <w:rPr>
          <w:rFonts w:hint="eastAsia" w:asciiTheme="minorEastAsia" w:hAnsiTheme="minorEastAsia"/>
          <w:szCs w:val="21"/>
        </w:rPr>
        <w:t>公司将安排专人给予处理</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员工必须</w:t>
      </w:r>
      <w:r>
        <w:rPr>
          <w:rFonts w:hint="eastAsia" w:asciiTheme="minorEastAsia" w:hAnsiTheme="minorEastAsia"/>
          <w:szCs w:val="21"/>
          <w:u w:val="wave"/>
        </w:rPr>
        <w:t>养成随手做笔记的习惯</w:t>
      </w:r>
      <w:r>
        <w:rPr>
          <w:rFonts w:asciiTheme="minorEastAsia" w:hAnsiTheme="minorEastAsia"/>
          <w:szCs w:val="21"/>
        </w:rPr>
        <w:t>。上级安排的任务、客户的要求、同事的委托均需记录，并在</w:t>
      </w:r>
      <w:r>
        <w:rPr>
          <w:rFonts w:hint="eastAsia" w:asciiTheme="minorEastAsia" w:hAnsiTheme="minorEastAsia"/>
          <w:szCs w:val="21"/>
        </w:rPr>
        <w:t>约定</w:t>
      </w:r>
      <w:r>
        <w:rPr>
          <w:rFonts w:asciiTheme="minorEastAsia" w:hAnsiTheme="minorEastAsia"/>
          <w:szCs w:val="21"/>
        </w:rPr>
        <w:t>的时间内落实、答复或回话。自己解决不了的问题应立即向有关人员</w:t>
      </w:r>
      <w:r>
        <w:rPr>
          <w:rFonts w:hint="eastAsia" w:asciiTheme="minorEastAsia" w:hAnsiTheme="minorEastAsia"/>
          <w:szCs w:val="21"/>
        </w:rPr>
        <w:t>转达</w:t>
      </w:r>
      <w:r>
        <w:rPr>
          <w:rFonts w:asciiTheme="minorEastAsia" w:hAnsiTheme="minorEastAsia"/>
          <w:szCs w:val="21"/>
        </w:rPr>
        <w:t>，杜绝问题有始无终。</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工作期间严禁饮酒</w:t>
      </w:r>
      <w:r>
        <w:rPr>
          <w:rFonts w:asciiTheme="minorEastAsia" w:hAnsiTheme="minorEastAsia"/>
          <w:szCs w:val="21"/>
        </w:rPr>
        <w:t>。</w:t>
      </w:r>
      <w:r>
        <w:rPr>
          <w:rFonts w:hint="eastAsia" w:asciiTheme="minorEastAsia" w:hAnsiTheme="minorEastAsia"/>
          <w:szCs w:val="21"/>
        </w:rPr>
        <w:t>确因工作需要</w:t>
      </w:r>
      <w:r>
        <w:rPr>
          <w:rFonts w:asciiTheme="minorEastAsia" w:hAnsiTheme="minorEastAsia"/>
          <w:szCs w:val="21"/>
        </w:rPr>
        <w:t>，则在饮酒后</w:t>
      </w:r>
      <w:r>
        <w:rPr>
          <w:rFonts w:hint="eastAsia" w:asciiTheme="minorEastAsia" w:hAnsiTheme="minorEastAsia"/>
          <w:szCs w:val="21"/>
        </w:rPr>
        <w:t>8</w:t>
      </w:r>
      <w:r>
        <w:rPr>
          <w:rFonts w:asciiTheme="minorEastAsia" w:hAnsiTheme="minorEastAsia"/>
          <w:szCs w:val="21"/>
        </w:rPr>
        <w:t>小时内禁止</w:t>
      </w:r>
      <w:r>
        <w:rPr>
          <w:rFonts w:hint="eastAsia" w:asciiTheme="minorEastAsia" w:hAnsiTheme="minorEastAsia"/>
          <w:szCs w:val="21"/>
        </w:rPr>
        <w:t>从事维修、运行、工程类</w:t>
      </w:r>
      <w:r>
        <w:rPr>
          <w:rFonts w:asciiTheme="minorEastAsia" w:hAnsiTheme="minorEastAsia"/>
          <w:szCs w:val="21"/>
        </w:rPr>
        <w:t>工作。</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u w:val="wave"/>
        </w:rPr>
      </w:pPr>
      <w:r>
        <w:rPr>
          <w:rFonts w:hint="eastAsia" w:asciiTheme="minorEastAsia" w:hAnsiTheme="minorEastAsia"/>
          <w:szCs w:val="21"/>
          <w:u w:val="wave"/>
        </w:rPr>
        <w:t>严禁</w:t>
      </w:r>
      <w:r>
        <w:rPr>
          <w:rFonts w:asciiTheme="minorEastAsia" w:hAnsiTheme="minorEastAsia"/>
          <w:szCs w:val="21"/>
          <w:u w:val="wave"/>
        </w:rPr>
        <w:t>在施工现场、仓库、</w:t>
      </w:r>
      <w:r>
        <w:rPr>
          <w:rFonts w:hint="eastAsia" w:asciiTheme="minorEastAsia" w:hAnsiTheme="minorEastAsia"/>
          <w:szCs w:val="21"/>
          <w:u w:val="wave"/>
          <w:lang w:val="en-US" w:eastAsia="zh-CN"/>
        </w:rPr>
        <w:t>宿舍、</w:t>
      </w:r>
      <w:r>
        <w:rPr>
          <w:rFonts w:asciiTheme="minorEastAsia" w:hAnsiTheme="minorEastAsia"/>
          <w:szCs w:val="21"/>
          <w:u w:val="wave"/>
        </w:rPr>
        <w:t>工作场所及其他禁烟区吸烟。</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公司倡导员工之间的关系简单化</w:t>
      </w:r>
      <w:r>
        <w:rPr>
          <w:rFonts w:hint="eastAsia" w:asciiTheme="minorEastAsia" w:hAnsiTheme="minorEastAsia"/>
          <w:szCs w:val="21"/>
          <w:lang w:eastAsia="zh-CN"/>
        </w:rPr>
        <w:t>，</w:t>
      </w:r>
      <w:r>
        <w:rPr>
          <w:rFonts w:hint="eastAsia" w:asciiTheme="minorEastAsia" w:hAnsiTheme="minorEastAsia"/>
          <w:szCs w:val="21"/>
        </w:rPr>
        <w:t>不得开过分的玩笑</w:t>
      </w:r>
      <w:r>
        <w:rPr>
          <w:rFonts w:hint="eastAsia" w:asciiTheme="minorEastAsia" w:hAnsiTheme="minorEastAsia"/>
          <w:szCs w:val="21"/>
          <w:lang w:eastAsia="zh-CN"/>
        </w:rPr>
        <w:t>，</w:t>
      </w:r>
      <w:r>
        <w:rPr>
          <w:rFonts w:hint="eastAsia" w:asciiTheme="minorEastAsia" w:hAnsiTheme="minorEastAsia"/>
          <w:szCs w:val="21"/>
        </w:rPr>
        <w:t>不得做有伤风化的行为</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u w:val="wave"/>
        </w:rPr>
        <w:t>工作时必须衣冠整齐</w:t>
      </w:r>
      <w:r>
        <w:rPr>
          <w:rFonts w:hint="eastAsia" w:asciiTheme="minorEastAsia" w:hAnsiTheme="minorEastAsia"/>
          <w:szCs w:val="21"/>
          <w:u w:val="wave"/>
        </w:rPr>
        <w:t>干净</w:t>
      </w:r>
      <w:r>
        <w:rPr>
          <w:rFonts w:hint="eastAsia" w:asciiTheme="minorEastAsia" w:hAnsiTheme="minorEastAsia"/>
          <w:szCs w:val="21"/>
        </w:rPr>
        <w:t>，公司规定穿工服的岗位，必须穿工服上岗</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rPr>
        <w:t>员工必须讲究卫生</w:t>
      </w:r>
      <w:r>
        <w:rPr>
          <w:rFonts w:hint="eastAsia" w:asciiTheme="minorEastAsia" w:hAnsiTheme="minorEastAsia"/>
          <w:szCs w:val="21"/>
        </w:rPr>
        <w:t>，</w:t>
      </w:r>
      <w:r>
        <w:rPr>
          <w:rFonts w:asciiTheme="minorEastAsia" w:hAnsiTheme="minorEastAsia"/>
          <w:szCs w:val="21"/>
        </w:rPr>
        <w:t>勤洗澡、刷牙、理发</w:t>
      </w:r>
      <w:r>
        <w:rPr>
          <w:rFonts w:hint="eastAsia" w:asciiTheme="minorEastAsia" w:hAnsiTheme="minorEastAsia"/>
          <w:szCs w:val="21"/>
        </w:rPr>
        <w:t>，工作期间不</w:t>
      </w:r>
      <w:r>
        <w:rPr>
          <w:rFonts w:hint="eastAsia" w:asciiTheme="minorEastAsia" w:hAnsiTheme="minorEastAsia"/>
          <w:szCs w:val="21"/>
          <w:lang w:val="en-US" w:eastAsia="zh-CN"/>
        </w:rPr>
        <w:t>能吃</w:t>
      </w:r>
      <w:r>
        <w:rPr>
          <w:rFonts w:hint="eastAsia" w:asciiTheme="minorEastAsia" w:hAnsiTheme="minorEastAsia"/>
          <w:szCs w:val="21"/>
        </w:rPr>
        <w:t>有刺激气味的食物</w:t>
      </w:r>
      <w:r>
        <w:rPr>
          <w:rFonts w:asciiTheme="minorEastAsia" w:hAnsiTheme="minorEastAsia"/>
          <w:szCs w:val="21"/>
        </w:rPr>
        <w:t>。</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asciiTheme="minorEastAsia" w:hAnsiTheme="minorEastAsia"/>
          <w:szCs w:val="21"/>
        </w:rPr>
        <w:t>讲文明，懂礼貌</w:t>
      </w:r>
      <w:r>
        <w:rPr>
          <w:rFonts w:hint="eastAsia" w:asciiTheme="minorEastAsia" w:hAnsiTheme="minorEastAsia"/>
          <w:szCs w:val="21"/>
          <w:lang w:eastAsia="zh-CN"/>
        </w:rPr>
        <w:t>，</w:t>
      </w:r>
      <w:r>
        <w:rPr>
          <w:rFonts w:asciiTheme="minorEastAsia" w:hAnsiTheme="minorEastAsia"/>
          <w:szCs w:val="21"/>
        </w:rPr>
        <w:t>不得说脏话、粗话</w:t>
      </w:r>
      <w:r>
        <w:rPr>
          <w:rFonts w:hint="eastAsia" w:asciiTheme="minorEastAsia" w:hAnsiTheme="minorEastAsia"/>
          <w:szCs w:val="21"/>
          <w:lang w:eastAsia="zh-CN"/>
        </w:rPr>
        <w:t>，</w:t>
      </w:r>
      <w:r>
        <w:rPr>
          <w:rFonts w:asciiTheme="minorEastAsia" w:hAnsiTheme="minorEastAsia"/>
          <w:szCs w:val="21"/>
        </w:rPr>
        <w:t>真诚待人。</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4" w:name="_Toc15093"/>
      <w:r>
        <w:rPr>
          <w:rFonts w:hint="eastAsia" w:ascii="黑体" w:hAnsi="黑体" w:eastAsia="黑体" w:cs="黑体"/>
        </w:rPr>
        <w:t>考勤</w:t>
      </w:r>
      <w:r>
        <w:rPr>
          <w:rFonts w:hint="eastAsia" w:ascii="黑体" w:hAnsi="黑体" w:eastAsia="黑体" w:cs="黑体"/>
          <w:lang w:val="en-US" w:eastAsia="zh-CN"/>
        </w:rPr>
        <w:t>管理</w:t>
      </w:r>
      <w:bookmarkEnd w:id="4"/>
    </w:p>
    <w:p>
      <w:pPr>
        <w:pStyle w:val="3"/>
        <w:keepNext/>
        <w:keepLines/>
        <w:pageBreakBefore w:val="0"/>
        <w:widowControl w:val="0"/>
        <w:numPr>
          <w:ilvl w:val="0"/>
          <w:numId w:val="5"/>
        </w:numPr>
        <w:kinsoku/>
        <w:wordWrap/>
        <w:overflowPunct/>
        <w:topLinePunct w:val="0"/>
        <w:autoSpaceDE/>
        <w:autoSpaceDN/>
        <w:bidi w:val="0"/>
        <w:adjustRightInd/>
        <w:snapToGrid/>
        <w:spacing w:before="221" w:beforeLines="50" w:line="240" w:lineRule="auto"/>
        <w:ind w:left="420" w:hanging="420"/>
        <w:jc w:val="center"/>
        <w:textAlignment w:val="auto"/>
      </w:pPr>
      <w:bookmarkStart w:id="5" w:name="_Toc18973"/>
      <w:r>
        <w:rPr>
          <w:rFonts w:hint="eastAsia"/>
        </w:rPr>
        <w:t>考勤时间</w:t>
      </w:r>
      <w:bookmarkEnd w:id="5"/>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公司各</w:t>
      </w:r>
      <w:r>
        <w:rPr>
          <w:rFonts w:hint="eastAsia" w:asciiTheme="minorEastAsia" w:hAnsiTheme="minorEastAsia"/>
          <w:szCs w:val="21"/>
          <w:u w:val="none"/>
          <w:lang w:val="en-US" w:eastAsia="zh-CN"/>
        </w:rPr>
        <w:t>职能</w:t>
      </w:r>
      <w:r>
        <w:rPr>
          <w:rFonts w:hint="eastAsia" w:asciiTheme="minorEastAsia" w:hAnsiTheme="minorEastAsia"/>
          <w:szCs w:val="21"/>
          <w:u w:val="none"/>
        </w:rPr>
        <w:t>部门岗位执行标准工时制</w:t>
      </w:r>
      <w:r>
        <w:rPr>
          <w:rFonts w:hint="eastAsia" w:asciiTheme="minorEastAsia" w:hAnsiTheme="minorEastAsia"/>
          <w:szCs w:val="21"/>
        </w:rPr>
        <w:t>，工作时间为上午08:30-12:00，下午13:30-17:30，周</w:t>
      </w:r>
      <w:r>
        <w:rPr>
          <w:rFonts w:hint="eastAsia" w:asciiTheme="minorEastAsia" w:hAnsiTheme="minorEastAsia"/>
          <w:szCs w:val="21"/>
          <w:lang w:val="en-US" w:eastAsia="zh-CN"/>
        </w:rPr>
        <w:t>六日与法定节假日正常休息。</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公司运行</w:t>
      </w:r>
      <w:r>
        <w:rPr>
          <w:rFonts w:hint="eastAsia" w:asciiTheme="minorEastAsia" w:hAnsiTheme="minorEastAsia"/>
          <w:szCs w:val="21"/>
          <w:lang w:val="en-US" w:eastAsia="zh-CN"/>
        </w:rPr>
        <w:t>类</w:t>
      </w:r>
      <w:r>
        <w:rPr>
          <w:rFonts w:hint="eastAsia" w:asciiTheme="minorEastAsia" w:hAnsiTheme="minorEastAsia"/>
          <w:szCs w:val="21"/>
        </w:rPr>
        <w:t>岗位</w:t>
      </w:r>
      <w:r>
        <w:rPr>
          <w:rFonts w:hint="eastAsia" w:asciiTheme="minorEastAsia" w:hAnsiTheme="minorEastAsia"/>
          <w:szCs w:val="21"/>
          <w:lang w:val="en-US" w:eastAsia="zh-CN"/>
        </w:rPr>
        <w:t>执行排班工时制</w:t>
      </w:r>
      <w:r>
        <w:rPr>
          <w:rFonts w:hint="eastAsia" w:asciiTheme="minorEastAsia" w:hAnsiTheme="minorEastAsia"/>
          <w:szCs w:val="21"/>
        </w:rPr>
        <w:t>，由</w:t>
      </w:r>
      <w:r>
        <w:rPr>
          <w:rFonts w:hint="eastAsia" w:asciiTheme="minorEastAsia" w:hAnsiTheme="minorEastAsia"/>
          <w:szCs w:val="21"/>
          <w:u w:val="none"/>
        </w:rPr>
        <w:t>部门负责人制定</w:t>
      </w:r>
      <w:r>
        <w:rPr>
          <w:rFonts w:hint="eastAsia" w:asciiTheme="minorEastAsia" w:hAnsiTheme="minorEastAsia"/>
          <w:szCs w:val="21"/>
          <w:u w:val="none"/>
          <w:lang w:val="en-US" w:eastAsia="zh-CN"/>
        </w:rPr>
        <w:t>排班与</w:t>
      </w:r>
      <w:r>
        <w:rPr>
          <w:rFonts w:hint="eastAsia" w:asciiTheme="minorEastAsia" w:hAnsiTheme="minorEastAsia"/>
          <w:szCs w:val="21"/>
          <w:u w:val="none"/>
        </w:rPr>
        <w:t>考勤方案</w:t>
      </w:r>
      <w:r>
        <w:rPr>
          <w:rFonts w:hint="eastAsia" w:asciiTheme="minorEastAsia" w:hAnsiTheme="minorEastAsia"/>
          <w:szCs w:val="21"/>
          <w:lang w:eastAsia="zh-CN"/>
        </w:rPr>
        <w:t>，</w:t>
      </w:r>
      <w:r>
        <w:rPr>
          <w:rFonts w:hint="eastAsia" w:asciiTheme="minorEastAsia" w:hAnsiTheme="minorEastAsia"/>
          <w:szCs w:val="21"/>
          <w:lang w:val="en-US" w:eastAsia="zh-CN"/>
        </w:rPr>
        <w:t>员工按排班表出勤，带薪假期按8个工时计算工时工资</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公司高层管理、销售</w:t>
      </w:r>
      <w:r>
        <w:rPr>
          <w:rFonts w:hint="eastAsia" w:asciiTheme="minorEastAsia" w:hAnsiTheme="minorEastAsia"/>
          <w:szCs w:val="21"/>
          <w:lang w:eastAsia="zh-CN"/>
        </w:rPr>
        <w:t>、</w:t>
      </w:r>
      <w:r>
        <w:rPr>
          <w:rFonts w:hint="eastAsia" w:asciiTheme="minorEastAsia" w:hAnsiTheme="minorEastAsia"/>
          <w:szCs w:val="21"/>
          <w:lang w:val="en-US" w:eastAsia="zh-CN"/>
        </w:rPr>
        <w:t>工程、维修类</w:t>
      </w:r>
      <w:r>
        <w:rPr>
          <w:rFonts w:hint="eastAsia" w:asciiTheme="minorEastAsia" w:hAnsiTheme="minorEastAsia"/>
          <w:szCs w:val="21"/>
        </w:rPr>
        <w:t>岗位执行以月为单位的综合工时制。</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工作存在淡旺季的</w:t>
      </w:r>
      <w:r>
        <w:rPr>
          <w:rFonts w:hint="eastAsia" w:asciiTheme="minorEastAsia" w:hAnsiTheme="minorEastAsia"/>
          <w:szCs w:val="21"/>
          <w:lang w:val="en-US" w:eastAsia="zh-CN"/>
        </w:rPr>
        <w:t>岗位</w:t>
      </w:r>
      <w:r>
        <w:rPr>
          <w:rFonts w:hint="eastAsia" w:asciiTheme="minorEastAsia" w:hAnsiTheme="minorEastAsia"/>
          <w:szCs w:val="21"/>
        </w:rPr>
        <w:t>，旺季无法休息的，可安排至淡季补休</w:t>
      </w:r>
      <w:r>
        <w:rPr>
          <w:rFonts w:hint="eastAsia" w:asciiTheme="minorEastAsia" w:hAnsiTheme="minorEastAsia"/>
          <w:szCs w:val="21"/>
          <w:lang w:eastAsia="zh-CN"/>
        </w:rPr>
        <w:t>，</w:t>
      </w:r>
      <w:r>
        <w:rPr>
          <w:rFonts w:hint="eastAsia" w:asciiTheme="minorEastAsia" w:hAnsiTheme="minorEastAsia"/>
          <w:szCs w:val="21"/>
        </w:rPr>
        <w:t>为了赶工作进度无法休息的，可</w:t>
      </w:r>
      <w:r>
        <w:rPr>
          <w:rFonts w:hint="eastAsia" w:asciiTheme="minorEastAsia" w:hAnsiTheme="minorEastAsia"/>
          <w:szCs w:val="21"/>
          <w:lang w:val="en-US" w:eastAsia="zh-CN"/>
        </w:rPr>
        <w:t>工作</w:t>
      </w:r>
      <w:r>
        <w:rPr>
          <w:rFonts w:hint="eastAsia" w:asciiTheme="minorEastAsia" w:hAnsiTheme="minorEastAsia"/>
          <w:szCs w:val="21"/>
        </w:rPr>
        <w:t>结束后补休</w:t>
      </w:r>
      <w:r>
        <w:rPr>
          <w:rFonts w:hint="eastAsia" w:asciiTheme="minorEastAsia" w:hAnsiTheme="minorEastAsia"/>
          <w:szCs w:val="21"/>
          <w:lang w:eastAsia="zh-CN"/>
        </w:rPr>
        <w:t>，</w:t>
      </w:r>
      <w:r>
        <w:rPr>
          <w:rFonts w:hint="eastAsia" w:asciiTheme="minorEastAsia" w:hAnsiTheme="minorEastAsia"/>
          <w:szCs w:val="21"/>
          <w:lang w:val="en-US" w:eastAsia="zh-CN"/>
        </w:rPr>
        <w:t>所有补休必须在同一财年内完成，跨财年自动作废</w:t>
      </w:r>
      <w:r>
        <w:rPr>
          <w:rFonts w:hint="eastAsia" w:asciiTheme="minorEastAsia" w:hAnsiTheme="minorEastAsia"/>
          <w:szCs w:val="21"/>
        </w:rPr>
        <w:t>。</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6" w:name="_Toc6846"/>
      <w:r>
        <w:rPr>
          <w:rFonts w:hint="eastAsia"/>
        </w:rPr>
        <w:t>请假规定</w:t>
      </w:r>
      <w:bookmarkEnd w:id="6"/>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u w:val="wave"/>
        </w:rPr>
        <w:t>请假通过</w:t>
      </w:r>
      <w:r>
        <w:rPr>
          <w:rFonts w:hint="eastAsia" w:asciiTheme="minorEastAsia" w:hAnsiTheme="minorEastAsia"/>
          <w:szCs w:val="21"/>
          <w:u w:val="wave"/>
          <w:lang w:val="en-US" w:eastAsia="zh-CN"/>
        </w:rPr>
        <w:t>钉钉</w:t>
      </w:r>
      <w:r>
        <w:rPr>
          <w:rFonts w:hint="eastAsia" w:asciiTheme="minorEastAsia" w:hAnsiTheme="minorEastAsia"/>
          <w:szCs w:val="21"/>
          <w:u w:val="wave"/>
        </w:rPr>
        <w:t>在线申请</w:t>
      </w:r>
      <w:r>
        <w:rPr>
          <w:rFonts w:hint="eastAsia" w:asciiTheme="minorEastAsia" w:hAnsiTheme="minorEastAsia"/>
          <w:szCs w:val="21"/>
        </w:rPr>
        <w:t>，</w:t>
      </w:r>
      <w:r>
        <w:rPr>
          <w:rFonts w:hint="eastAsia" w:asciiTheme="minorEastAsia" w:hAnsiTheme="minorEastAsia"/>
          <w:szCs w:val="21"/>
          <w:lang w:val="en-US" w:eastAsia="zh-CN"/>
        </w:rPr>
        <w:t>注明请假原因，</w:t>
      </w:r>
      <w:r>
        <w:rPr>
          <w:rFonts w:hint="eastAsia" w:asciiTheme="minorEastAsia" w:hAnsiTheme="minorEastAsia"/>
          <w:szCs w:val="21"/>
        </w:rPr>
        <w:t>由</w:t>
      </w:r>
      <w:r>
        <w:rPr>
          <w:rFonts w:hint="eastAsia" w:asciiTheme="minorEastAsia" w:hAnsiTheme="minorEastAsia"/>
          <w:szCs w:val="21"/>
          <w:lang w:val="en-US" w:eastAsia="zh-CN"/>
        </w:rPr>
        <w:t>直属上级、</w:t>
      </w:r>
      <w:r>
        <w:rPr>
          <w:rFonts w:hint="eastAsia" w:asciiTheme="minorEastAsia" w:hAnsiTheme="minorEastAsia"/>
          <w:szCs w:val="21"/>
          <w:u w:val="none"/>
        </w:rPr>
        <w:t>部门负责人</w:t>
      </w: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人力资源部三级</w:t>
      </w:r>
      <w:r>
        <w:rPr>
          <w:rFonts w:asciiTheme="minorEastAsia" w:hAnsiTheme="minorEastAsia"/>
          <w:szCs w:val="21"/>
          <w:u w:val="none"/>
        </w:rPr>
        <w:t>审批</w:t>
      </w:r>
      <w:r>
        <w:rPr>
          <w:rFonts w:hint="eastAsia" w:asciiTheme="minorEastAsia" w:hAnsiTheme="minorEastAsia"/>
          <w:szCs w:val="21"/>
          <w:u w:val="none"/>
          <w:lang w:eastAsia="zh-CN"/>
        </w:rPr>
        <w:t>，</w:t>
      </w:r>
      <w:r>
        <w:rPr>
          <w:rFonts w:hint="eastAsia" w:asciiTheme="minorEastAsia" w:hAnsiTheme="minorEastAsia"/>
          <w:szCs w:val="21"/>
        </w:rPr>
        <w:t>审批人</w:t>
      </w:r>
      <w:r>
        <w:rPr>
          <w:rFonts w:hint="eastAsia" w:asciiTheme="minorEastAsia" w:hAnsiTheme="minorEastAsia"/>
          <w:szCs w:val="21"/>
          <w:lang w:val="en-US" w:eastAsia="zh-CN"/>
        </w:rPr>
        <w:t>需</w:t>
      </w:r>
      <w:r>
        <w:rPr>
          <w:rFonts w:hint="eastAsia" w:asciiTheme="minorEastAsia" w:hAnsiTheme="minorEastAsia"/>
          <w:szCs w:val="21"/>
        </w:rPr>
        <w:t>在</w:t>
      </w:r>
      <w:r>
        <w:rPr>
          <w:rFonts w:hint="eastAsia" w:asciiTheme="minorEastAsia" w:hAnsiTheme="minorEastAsia"/>
          <w:szCs w:val="21"/>
          <w:lang w:val="en-US" w:eastAsia="zh-CN"/>
        </w:rPr>
        <w:t>一</w:t>
      </w:r>
      <w:r>
        <w:rPr>
          <w:rFonts w:hint="eastAsia" w:asciiTheme="minorEastAsia" w:hAnsiTheme="minorEastAsia"/>
          <w:szCs w:val="21"/>
        </w:rPr>
        <w:t>个工作日内做出批示，未批准的假期，</w:t>
      </w:r>
      <w:r>
        <w:rPr>
          <w:rFonts w:hint="eastAsia" w:asciiTheme="minorEastAsia" w:hAnsiTheme="minorEastAsia"/>
          <w:szCs w:val="21"/>
          <w:lang w:val="en-US" w:eastAsia="zh-CN"/>
        </w:rPr>
        <w:t>需</w:t>
      </w:r>
      <w:r>
        <w:rPr>
          <w:rFonts w:hint="eastAsia" w:asciiTheme="minorEastAsia" w:hAnsiTheme="minorEastAsia"/>
          <w:szCs w:val="21"/>
        </w:rPr>
        <w:t>注明原因。</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事假：员工</w:t>
      </w:r>
      <w:r>
        <w:rPr>
          <w:rFonts w:asciiTheme="minorEastAsia" w:hAnsiTheme="minorEastAsia"/>
          <w:szCs w:val="21"/>
        </w:rPr>
        <w:t>因私人事务请假</w:t>
      </w:r>
      <w:r>
        <w:rPr>
          <w:rFonts w:hint="eastAsia" w:asciiTheme="minorEastAsia" w:hAnsiTheme="minorEastAsia"/>
          <w:szCs w:val="21"/>
          <w:lang w:val="en-US" w:eastAsia="zh-CN"/>
        </w:rPr>
        <w:t>视</w:t>
      </w:r>
      <w:r>
        <w:rPr>
          <w:rFonts w:hint="eastAsia" w:asciiTheme="minorEastAsia" w:hAnsiTheme="minorEastAsia"/>
          <w:szCs w:val="21"/>
        </w:rPr>
        <w:t>为事假。</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事假期间不享受</w:t>
      </w:r>
      <w:r>
        <w:rPr>
          <w:rFonts w:hint="eastAsia" w:asciiTheme="minorEastAsia" w:hAnsiTheme="minorEastAsia"/>
          <w:szCs w:val="21"/>
          <w:lang w:val="en-US" w:eastAsia="zh-CN"/>
        </w:rPr>
        <w:t>工资</w:t>
      </w:r>
      <w:r>
        <w:rPr>
          <w:rFonts w:hint="eastAsia" w:asciiTheme="minorEastAsia" w:hAnsiTheme="minorEastAsia"/>
          <w:szCs w:val="21"/>
          <w:lang w:eastAsia="zh-CN"/>
        </w:rPr>
        <w:t>。</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u w:val="wave"/>
        </w:rPr>
      </w:pPr>
      <w:r>
        <w:rPr>
          <w:rFonts w:hint="eastAsia" w:asciiTheme="minorEastAsia" w:hAnsiTheme="minorEastAsia"/>
          <w:szCs w:val="21"/>
          <w:u w:val="wave"/>
        </w:rPr>
        <w:t>事假</w:t>
      </w:r>
      <w:r>
        <w:rPr>
          <w:rFonts w:hint="eastAsia" w:asciiTheme="minorEastAsia" w:hAnsiTheme="minorEastAsia"/>
          <w:szCs w:val="21"/>
          <w:u w:val="wave"/>
          <w:lang w:val="en-US" w:eastAsia="zh-CN"/>
        </w:rPr>
        <w:t>至少</w:t>
      </w:r>
      <w:r>
        <w:rPr>
          <w:rFonts w:hint="eastAsia" w:asciiTheme="minorEastAsia" w:hAnsiTheme="minorEastAsia"/>
          <w:szCs w:val="21"/>
          <w:u w:val="wave"/>
        </w:rPr>
        <w:t>提前一天申请，</w:t>
      </w:r>
      <w:r>
        <w:rPr>
          <w:rFonts w:hint="eastAsia" w:asciiTheme="minorEastAsia" w:hAnsiTheme="minorEastAsia"/>
          <w:szCs w:val="21"/>
          <w:lang w:val="en-US" w:eastAsia="zh-CN"/>
        </w:rPr>
        <w:t>详细注明请假原因，类似“有事”、“办事”等含糊其词的请假理由，审批人有权不予批准。</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rPr>
        <w:t>员工连续请事假超过</w:t>
      </w:r>
      <w:r>
        <w:rPr>
          <w:rFonts w:hint="eastAsia" w:asciiTheme="minorEastAsia" w:hAnsiTheme="minorEastAsia"/>
          <w:szCs w:val="21"/>
        </w:rPr>
        <w:t>10</w:t>
      </w:r>
      <w:r>
        <w:rPr>
          <w:rFonts w:asciiTheme="minorEastAsia" w:hAnsiTheme="minorEastAsia"/>
          <w:szCs w:val="21"/>
        </w:rPr>
        <w:t>天、全年累计请事假超过</w:t>
      </w:r>
      <w:r>
        <w:rPr>
          <w:rFonts w:hint="eastAsia" w:asciiTheme="minorEastAsia" w:hAnsiTheme="minorEastAsia"/>
          <w:szCs w:val="21"/>
        </w:rPr>
        <w:t>30</w:t>
      </w:r>
      <w:r>
        <w:rPr>
          <w:rFonts w:asciiTheme="minorEastAsia" w:hAnsiTheme="minorEastAsia"/>
          <w:szCs w:val="21"/>
        </w:rPr>
        <w:t>天，</w:t>
      </w:r>
      <w:r>
        <w:rPr>
          <w:rFonts w:hint="eastAsia" w:asciiTheme="minorEastAsia" w:hAnsiTheme="minorEastAsia"/>
          <w:szCs w:val="21"/>
        </w:rPr>
        <w:t>须</w:t>
      </w:r>
      <w:r>
        <w:rPr>
          <w:rFonts w:hint="eastAsia" w:asciiTheme="minorEastAsia" w:hAnsiTheme="minorEastAsia"/>
          <w:szCs w:val="21"/>
          <w:lang w:val="en-US" w:eastAsia="zh-CN"/>
        </w:rPr>
        <w:t>线下提交“书面申请”，经直属上级、部门负责人、人力资源部、</w:t>
      </w:r>
      <w:r>
        <w:rPr>
          <w:rFonts w:hint="eastAsia" w:asciiTheme="minorEastAsia" w:hAnsiTheme="minorEastAsia"/>
          <w:szCs w:val="21"/>
        </w:rPr>
        <w:t>总经理</w:t>
      </w:r>
      <w:r>
        <w:rPr>
          <w:rFonts w:hint="eastAsia" w:asciiTheme="minorEastAsia" w:hAnsiTheme="minorEastAsia"/>
          <w:szCs w:val="21"/>
          <w:lang w:val="en-US" w:eastAsia="zh-CN"/>
        </w:rPr>
        <w:t>四级审核必要性，并签字同意后生效。</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u w:val="wave"/>
        </w:rPr>
        <w:t>事假未经批准</w:t>
      </w:r>
      <w:r>
        <w:rPr>
          <w:rFonts w:hint="eastAsia" w:asciiTheme="minorEastAsia" w:hAnsiTheme="minorEastAsia"/>
          <w:szCs w:val="21"/>
          <w:u w:val="wave"/>
          <w:lang w:val="en-US" w:eastAsia="zh-CN"/>
        </w:rPr>
        <w:t>擅自缺</w:t>
      </w:r>
      <w:r>
        <w:rPr>
          <w:rFonts w:hint="eastAsia" w:asciiTheme="minorEastAsia" w:hAnsiTheme="minorEastAsia"/>
          <w:szCs w:val="21"/>
          <w:u w:val="wave"/>
        </w:rPr>
        <w:t>勤，按旷工处理</w:t>
      </w:r>
      <w:r>
        <w:rPr>
          <w:rFonts w:hint="eastAsia" w:asciiTheme="minorEastAsia" w:hAnsiTheme="minorEastAsia"/>
          <w:szCs w:val="21"/>
          <w:u w:val="wave"/>
          <w:lang w:eastAsia="zh-CN"/>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病假：员工</w:t>
      </w:r>
      <w:r>
        <w:rPr>
          <w:rFonts w:asciiTheme="minorEastAsia" w:hAnsiTheme="minorEastAsia"/>
          <w:szCs w:val="21"/>
        </w:rPr>
        <w:t>因病需要治疗休养</w:t>
      </w:r>
      <w:r>
        <w:rPr>
          <w:rFonts w:hint="eastAsia" w:asciiTheme="minorEastAsia" w:hAnsiTheme="minorEastAsia"/>
          <w:szCs w:val="21"/>
        </w:rPr>
        <w:t>请假</w:t>
      </w:r>
      <w:r>
        <w:rPr>
          <w:rFonts w:hint="eastAsia" w:asciiTheme="minorEastAsia" w:hAnsiTheme="minorEastAsia"/>
          <w:szCs w:val="21"/>
          <w:lang w:val="en-US" w:eastAsia="zh-CN"/>
        </w:rPr>
        <w:t>视</w:t>
      </w:r>
      <w:r>
        <w:rPr>
          <w:rFonts w:hint="eastAsia" w:asciiTheme="minorEastAsia" w:hAnsiTheme="minorEastAsia"/>
          <w:szCs w:val="21"/>
        </w:rPr>
        <w:t>为病假。</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病假期间按当地最低工资的80%发放</w:t>
      </w:r>
      <w:r>
        <w:rPr>
          <w:rFonts w:hint="eastAsia" w:asciiTheme="minorEastAsia" w:hAnsiTheme="minorEastAsia"/>
          <w:szCs w:val="21"/>
          <w:lang w:val="en-US" w:eastAsia="zh-CN"/>
        </w:rPr>
        <w:t>病假补助。</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lang w:val="en-US" w:eastAsia="zh-CN"/>
        </w:rPr>
        <w:t>需</w:t>
      </w:r>
      <w:r>
        <w:rPr>
          <w:rFonts w:hint="eastAsia" w:asciiTheme="minorEastAsia" w:hAnsiTheme="minorEastAsia"/>
          <w:szCs w:val="21"/>
        </w:rPr>
        <w:t>提交医院开具的</w:t>
      </w:r>
      <w:r>
        <w:rPr>
          <w:rFonts w:hint="eastAsia" w:asciiTheme="minorEastAsia" w:hAnsiTheme="minorEastAsia"/>
          <w:szCs w:val="21"/>
          <w:lang w:val="en-US" w:eastAsia="zh-CN"/>
        </w:rPr>
        <w:t>诊断证明、</w:t>
      </w:r>
      <w:r>
        <w:rPr>
          <w:rFonts w:hint="eastAsia" w:asciiTheme="minorEastAsia" w:hAnsiTheme="minorEastAsia"/>
          <w:szCs w:val="21"/>
        </w:rPr>
        <w:t>病假证明、挂号单、收费票据等资料</w:t>
      </w:r>
      <w:r>
        <w:rPr>
          <w:rFonts w:hint="eastAsia" w:asciiTheme="minorEastAsia" w:hAnsiTheme="minorEastAsia"/>
          <w:szCs w:val="21"/>
          <w:lang w:eastAsia="zh-CN"/>
        </w:rPr>
        <w:t>，</w:t>
      </w:r>
      <w:r>
        <w:rPr>
          <w:rFonts w:hint="eastAsia" w:asciiTheme="minorEastAsia" w:hAnsiTheme="minorEastAsia"/>
          <w:szCs w:val="21"/>
          <w:lang w:val="en-US" w:eastAsia="zh-CN"/>
        </w:rPr>
        <w:t>以证明病假的真实姓</w:t>
      </w:r>
      <w:r>
        <w:rPr>
          <w:rFonts w:hint="eastAsia" w:asciiTheme="minorEastAsia" w:hAnsiTheme="minorEastAsia"/>
          <w:szCs w:val="21"/>
        </w:rPr>
        <w:t>，员工应配合，无正当理由拒绝或提供虚假证明者，</w:t>
      </w:r>
      <w:r>
        <w:rPr>
          <w:rFonts w:hint="eastAsia" w:asciiTheme="minorEastAsia" w:hAnsiTheme="minorEastAsia"/>
          <w:szCs w:val="21"/>
          <w:lang w:val="en-US" w:eastAsia="zh-CN"/>
        </w:rPr>
        <w:t>缺</w:t>
      </w:r>
      <w:r>
        <w:rPr>
          <w:rFonts w:hint="eastAsia" w:asciiTheme="minorEastAsia" w:hAnsiTheme="minorEastAsia"/>
          <w:szCs w:val="21"/>
        </w:rPr>
        <w:t>勤时间按旷工处理</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公司如对员工就诊医院诊断证明有异议，可</w:t>
      </w:r>
      <w:r>
        <w:rPr>
          <w:rFonts w:hint="eastAsia" w:asciiTheme="minorEastAsia" w:hAnsiTheme="minorEastAsia"/>
          <w:szCs w:val="21"/>
          <w:lang w:val="en-US" w:eastAsia="zh-CN"/>
        </w:rPr>
        <w:t>要求员工到</w:t>
      </w:r>
      <w:r>
        <w:rPr>
          <w:rFonts w:hint="eastAsia" w:asciiTheme="minorEastAsia" w:hAnsiTheme="minorEastAsia"/>
          <w:szCs w:val="21"/>
        </w:rPr>
        <w:t>指定医院复查或前往区、县劳动能力鉴定部门进行鉴定，员工拒绝</w:t>
      </w:r>
      <w:r>
        <w:rPr>
          <w:rFonts w:hint="eastAsia" w:asciiTheme="minorEastAsia" w:hAnsiTheme="minorEastAsia"/>
          <w:szCs w:val="21"/>
          <w:lang w:val="en-US" w:eastAsia="zh-CN"/>
        </w:rPr>
        <w:t>复查或鉴定</w:t>
      </w:r>
      <w:r>
        <w:rPr>
          <w:rFonts w:hint="eastAsia" w:asciiTheme="minorEastAsia" w:hAnsiTheme="minorEastAsia"/>
          <w:szCs w:val="21"/>
        </w:rPr>
        <w:t>者，</w:t>
      </w:r>
      <w:r>
        <w:rPr>
          <w:rFonts w:hint="eastAsia" w:asciiTheme="minorEastAsia" w:hAnsiTheme="minorEastAsia"/>
          <w:szCs w:val="21"/>
          <w:lang w:val="en-US" w:eastAsia="zh-CN"/>
        </w:rPr>
        <w:t>缺</w:t>
      </w:r>
      <w:r>
        <w:rPr>
          <w:rFonts w:hint="eastAsia" w:asciiTheme="minorEastAsia" w:hAnsiTheme="minorEastAsia"/>
          <w:szCs w:val="21"/>
        </w:rPr>
        <w:t>勤时间按旷工处理</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员工因</w:t>
      </w:r>
      <w:r>
        <w:rPr>
          <w:rFonts w:hint="eastAsia" w:asciiTheme="minorEastAsia" w:hAnsiTheme="minorEastAsia"/>
          <w:szCs w:val="21"/>
        </w:rPr>
        <w:t>急诊</w:t>
      </w:r>
      <w:r>
        <w:rPr>
          <w:rFonts w:hint="eastAsia" w:asciiTheme="minorEastAsia" w:hAnsiTheme="minorEastAsia"/>
          <w:szCs w:val="21"/>
          <w:lang w:val="en-US" w:eastAsia="zh-CN"/>
        </w:rPr>
        <w:t>请病假，需自己或委托他人</w:t>
      </w:r>
      <w:r>
        <w:rPr>
          <w:rFonts w:hint="eastAsia" w:asciiTheme="minorEastAsia" w:hAnsiTheme="minorEastAsia"/>
          <w:szCs w:val="21"/>
        </w:rPr>
        <w:t>及时通过</w:t>
      </w:r>
      <w:r>
        <w:rPr>
          <w:rFonts w:hint="eastAsia" w:asciiTheme="minorEastAsia" w:hAnsiTheme="minorEastAsia"/>
          <w:szCs w:val="21"/>
          <w:lang w:val="en-US" w:eastAsia="zh-CN"/>
        </w:rPr>
        <w:t>电话、短信或微信</w:t>
      </w:r>
      <w:r>
        <w:rPr>
          <w:rFonts w:hint="eastAsia" w:asciiTheme="minorEastAsia" w:hAnsiTheme="minorEastAsia"/>
          <w:szCs w:val="21"/>
        </w:rPr>
        <w:t>向上级请假，</w:t>
      </w:r>
      <w:r>
        <w:rPr>
          <w:rFonts w:hint="eastAsia" w:asciiTheme="minorEastAsia" w:hAnsiTheme="minorEastAsia"/>
          <w:szCs w:val="21"/>
          <w:lang w:val="en-US" w:eastAsia="zh-CN"/>
        </w:rPr>
        <w:t>康复后再</w:t>
      </w:r>
      <w:r>
        <w:rPr>
          <w:rFonts w:hint="eastAsia" w:asciiTheme="minorEastAsia" w:hAnsiTheme="minorEastAsia"/>
          <w:szCs w:val="21"/>
        </w:rPr>
        <w:t>通过</w:t>
      </w:r>
      <w:r>
        <w:rPr>
          <w:rFonts w:hint="eastAsia" w:asciiTheme="minorEastAsia" w:hAnsiTheme="minorEastAsia"/>
          <w:szCs w:val="21"/>
          <w:lang w:val="en-US" w:eastAsia="zh-CN"/>
        </w:rPr>
        <w:t>钉钉</w:t>
      </w:r>
      <w:r>
        <w:rPr>
          <w:rFonts w:hint="eastAsia" w:asciiTheme="minorEastAsia" w:hAnsiTheme="minorEastAsia"/>
          <w:szCs w:val="21"/>
        </w:rPr>
        <w:t>补办请假手续</w:t>
      </w:r>
      <w:r>
        <w:rPr>
          <w:rFonts w:hint="eastAsia" w:asciiTheme="minorEastAsia" w:hAnsiTheme="minorEastAsia"/>
          <w:szCs w:val="21"/>
          <w:lang w:eastAsia="zh-CN"/>
        </w:rPr>
        <w:t>。</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病假期届满未续假而无故</w:t>
      </w:r>
      <w:r>
        <w:rPr>
          <w:rFonts w:hint="eastAsia" w:asciiTheme="minorEastAsia" w:hAnsiTheme="minorEastAsia"/>
          <w:szCs w:val="21"/>
          <w:lang w:val="en-US" w:eastAsia="zh-CN"/>
        </w:rPr>
        <w:t>缺勤</w:t>
      </w:r>
      <w:r>
        <w:rPr>
          <w:rFonts w:hint="eastAsia" w:asciiTheme="minorEastAsia" w:hAnsiTheme="minorEastAsia"/>
          <w:szCs w:val="21"/>
        </w:rPr>
        <w:t>者，按旷工处理；</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因病需要长期治疗、休养者，据</w:t>
      </w:r>
      <w:r>
        <w:rPr>
          <w:rFonts w:asciiTheme="minorEastAsia" w:hAnsiTheme="minorEastAsia"/>
          <w:szCs w:val="21"/>
        </w:rPr>
        <w:t>《企业职工患病或非因工负伤医疗期规定》执行</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asciiTheme="minorEastAsia" w:hAnsiTheme="minorEastAsia"/>
          <w:color w:val="auto"/>
          <w:szCs w:val="21"/>
        </w:rPr>
        <w:t>工伤假</w:t>
      </w:r>
      <w:r>
        <w:rPr>
          <w:rFonts w:hint="eastAsia" w:asciiTheme="minorEastAsia" w:hAnsiTheme="minorEastAsia"/>
          <w:color w:val="auto"/>
          <w:szCs w:val="21"/>
        </w:rPr>
        <w:t>：工伤假参照《</w:t>
      </w:r>
      <w:r>
        <w:rPr>
          <w:rFonts w:asciiTheme="minorEastAsia" w:hAnsiTheme="minorEastAsia"/>
          <w:color w:val="auto"/>
          <w:szCs w:val="21"/>
        </w:rPr>
        <w:t>工伤保险条例</w:t>
      </w:r>
      <w:r>
        <w:rPr>
          <w:rFonts w:hint="eastAsia" w:asciiTheme="minorEastAsia" w:hAnsiTheme="minorEastAsia"/>
          <w:color w:val="auto"/>
          <w:szCs w:val="21"/>
        </w:rPr>
        <w:t>》规定执行。</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婚假：员工因</w:t>
      </w:r>
      <w:r>
        <w:rPr>
          <w:rFonts w:asciiTheme="minorEastAsia" w:hAnsiTheme="minorEastAsia"/>
          <w:szCs w:val="21"/>
        </w:rPr>
        <w:t>结婚</w:t>
      </w:r>
      <w:r>
        <w:rPr>
          <w:rFonts w:hint="eastAsia" w:asciiTheme="minorEastAsia" w:hAnsiTheme="minorEastAsia"/>
          <w:szCs w:val="21"/>
        </w:rPr>
        <w:t>请假</w:t>
      </w:r>
      <w:r>
        <w:rPr>
          <w:rFonts w:hint="eastAsia" w:asciiTheme="minorEastAsia" w:hAnsiTheme="minorEastAsia"/>
          <w:szCs w:val="21"/>
          <w:lang w:val="en-US" w:eastAsia="zh-CN"/>
        </w:rPr>
        <w:t>视</w:t>
      </w:r>
      <w:r>
        <w:rPr>
          <w:rFonts w:hint="eastAsia" w:asciiTheme="minorEastAsia" w:hAnsiTheme="minorEastAsia"/>
          <w:szCs w:val="21"/>
        </w:rPr>
        <w:t>为婚假。</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婚假期间工资正常发放</w:t>
      </w:r>
      <w:r>
        <w:rPr>
          <w:rFonts w:hint="eastAsia" w:asciiTheme="minorEastAsia" w:hAnsiTheme="minorEastAsia"/>
          <w:szCs w:val="21"/>
          <w:lang w:eastAsia="zh-CN"/>
        </w:rPr>
        <w:t>。</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lang w:val="en-US" w:eastAsia="zh-CN"/>
        </w:rPr>
        <w:t>婚嫁至少</w:t>
      </w:r>
      <w:r>
        <w:rPr>
          <w:rFonts w:hint="eastAsia" w:asciiTheme="minorEastAsia" w:hAnsiTheme="minorEastAsia"/>
          <w:szCs w:val="21"/>
        </w:rPr>
        <w:t>提前一周申请，一次休完。</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员工</w:t>
      </w:r>
      <w:r>
        <w:rPr>
          <w:rFonts w:hint="eastAsia" w:asciiTheme="minorEastAsia" w:hAnsiTheme="minorEastAsia"/>
          <w:szCs w:val="21"/>
          <w:lang w:val="en-US" w:eastAsia="zh-CN"/>
        </w:rPr>
        <w:t>结婚</w:t>
      </w:r>
      <w:r>
        <w:rPr>
          <w:rFonts w:hint="eastAsia" w:asciiTheme="minorEastAsia" w:hAnsiTheme="minorEastAsia"/>
          <w:szCs w:val="21"/>
        </w:rPr>
        <w:t>享受婚假3天（婚假含公休、法定节假日）</w:t>
      </w:r>
      <w:r>
        <w:rPr>
          <w:rFonts w:hint="eastAsia" w:asciiTheme="minorEastAsia" w:hAnsiTheme="minorEastAsia"/>
          <w:szCs w:val="21"/>
          <w:lang w:eastAsia="zh-CN"/>
        </w:rPr>
        <w:t>。</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员工需提供登记日期一</w:t>
      </w:r>
      <w:r>
        <w:rPr>
          <w:rFonts w:hint="eastAsia" w:asciiTheme="minorEastAsia" w:hAnsiTheme="minorEastAsia"/>
          <w:szCs w:val="21"/>
          <w:lang w:val="en-US" w:eastAsia="zh-CN"/>
        </w:rPr>
        <w:t>年</w:t>
      </w:r>
      <w:r>
        <w:rPr>
          <w:rFonts w:hint="eastAsia" w:asciiTheme="minorEastAsia" w:hAnsiTheme="minorEastAsia"/>
          <w:szCs w:val="21"/>
        </w:rPr>
        <w:t>内</w:t>
      </w:r>
      <w:r>
        <w:rPr>
          <w:rFonts w:hint="eastAsia" w:asciiTheme="minorEastAsia" w:hAnsiTheme="minorEastAsia"/>
          <w:szCs w:val="21"/>
          <w:lang w:val="en-US" w:eastAsia="zh-CN"/>
        </w:rPr>
        <w:t>的</w:t>
      </w:r>
      <w:r>
        <w:rPr>
          <w:rFonts w:hint="eastAsia" w:asciiTheme="minorEastAsia" w:hAnsiTheme="minorEastAsia"/>
          <w:szCs w:val="21"/>
        </w:rPr>
        <w:t>结婚证查验</w:t>
      </w:r>
      <w:r>
        <w:rPr>
          <w:rFonts w:hint="eastAsia" w:asciiTheme="minorEastAsia" w:hAnsiTheme="minorEastAsia"/>
          <w:szCs w:val="21"/>
          <w:lang w:eastAsia="zh-CN"/>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丧假：员工因近亲属去世请假</w:t>
      </w:r>
      <w:r>
        <w:rPr>
          <w:rFonts w:hint="eastAsia" w:asciiTheme="minorEastAsia" w:hAnsiTheme="minorEastAsia"/>
          <w:szCs w:val="21"/>
          <w:lang w:val="en-US" w:eastAsia="zh-CN"/>
        </w:rPr>
        <w:t>视</w:t>
      </w:r>
      <w:r>
        <w:rPr>
          <w:rFonts w:hint="eastAsia" w:asciiTheme="minorEastAsia" w:hAnsiTheme="minorEastAsia"/>
          <w:szCs w:val="21"/>
        </w:rPr>
        <w:t>为丧假。</w:t>
      </w:r>
    </w:p>
    <w:p>
      <w:pPr>
        <w:pStyle w:val="21"/>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丧假期间工资正常发放，</w:t>
      </w:r>
      <w:r>
        <w:rPr>
          <w:rFonts w:asciiTheme="minorEastAsia" w:hAnsiTheme="minorEastAsia"/>
          <w:szCs w:val="21"/>
        </w:rPr>
        <w:t>一次休完</w:t>
      </w:r>
      <w:r>
        <w:rPr>
          <w:rFonts w:hint="eastAsia" w:asciiTheme="minorEastAsia" w:hAnsiTheme="minorEastAsia"/>
          <w:szCs w:val="21"/>
          <w:lang w:eastAsia="zh-CN"/>
        </w:rPr>
        <w:t>。</w:t>
      </w:r>
    </w:p>
    <w:p>
      <w:pPr>
        <w:pStyle w:val="21"/>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asciiTheme="minorEastAsia" w:hAnsiTheme="minorEastAsia"/>
          <w:szCs w:val="21"/>
        </w:rPr>
        <w:t>父母</w:t>
      </w:r>
      <w:r>
        <w:rPr>
          <w:rFonts w:hint="eastAsia" w:asciiTheme="minorEastAsia" w:hAnsiTheme="minorEastAsia"/>
          <w:szCs w:val="21"/>
          <w:lang w:eastAsia="zh-CN"/>
        </w:rPr>
        <w:t>（</w:t>
      </w:r>
      <w:r>
        <w:rPr>
          <w:rFonts w:hint="eastAsia" w:asciiTheme="minorEastAsia" w:hAnsiTheme="minorEastAsia"/>
          <w:szCs w:val="21"/>
          <w:lang w:val="en-US" w:eastAsia="zh-CN"/>
        </w:rPr>
        <w:t>含</w:t>
      </w:r>
      <w:r>
        <w:rPr>
          <w:rFonts w:hint="eastAsia" w:asciiTheme="minorEastAsia" w:hAnsiTheme="minorEastAsia"/>
          <w:szCs w:val="21"/>
        </w:rPr>
        <w:t>岳父母、公婆</w:t>
      </w:r>
      <w:r>
        <w:rPr>
          <w:rFonts w:hint="eastAsia" w:asciiTheme="minorEastAsia" w:hAnsiTheme="minorEastAsia"/>
          <w:szCs w:val="21"/>
          <w:lang w:eastAsia="zh-CN"/>
        </w:rPr>
        <w:t>）</w:t>
      </w:r>
      <w:r>
        <w:rPr>
          <w:rFonts w:hint="eastAsia" w:asciiTheme="minorEastAsia" w:hAnsiTheme="minorEastAsia"/>
          <w:szCs w:val="21"/>
        </w:rPr>
        <w:t>、</w:t>
      </w:r>
      <w:r>
        <w:rPr>
          <w:rFonts w:asciiTheme="minorEastAsia" w:hAnsiTheme="minorEastAsia"/>
          <w:szCs w:val="21"/>
        </w:rPr>
        <w:t>配偶</w:t>
      </w:r>
      <w:r>
        <w:rPr>
          <w:rFonts w:hint="eastAsia" w:asciiTheme="minorEastAsia" w:hAnsiTheme="minorEastAsia"/>
          <w:szCs w:val="21"/>
        </w:rPr>
        <w:t>、</w:t>
      </w:r>
      <w:r>
        <w:rPr>
          <w:rFonts w:asciiTheme="minorEastAsia" w:hAnsiTheme="minorEastAsia"/>
          <w:szCs w:val="21"/>
        </w:rPr>
        <w:t>子女去世</w:t>
      </w:r>
      <w:r>
        <w:rPr>
          <w:rFonts w:hint="eastAsia" w:asciiTheme="minorEastAsia" w:hAnsiTheme="minorEastAsia"/>
          <w:szCs w:val="21"/>
        </w:rPr>
        <w:t>享</w:t>
      </w:r>
      <w:r>
        <w:rPr>
          <w:rFonts w:hint="eastAsia" w:asciiTheme="minorEastAsia" w:hAnsiTheme="minorEastAsia"/>
          <w:szCs w:val="21"/>
          <w:lang w:val="en-US" w:eastAsia="zh-CN"/>
        </w:rPr>
        <w:t>3</w:t>
      </w:r>
      <w:r>
        <w:rPr>
          <w:rFonts w:hint="eastAsia" w:asciiTheme="minorEastAsia" w:hAnsiTheme="minorEastAsia"/>
          <w:szCs w:val="21"/>
        </w:rPr>
        <w:t>天丧假</w:t>
      </w:r>
      <w:r>
        <w:rPr>
          <w:rFonts w:hint="eastAsia" w:asciiTheme="minorEastAsia" w:hAnsiTheme="minorEastAsia"/>
          <w:szCs w:val="21"/>
          <w:lang w:eastAsia="zh-CN"/>
        </w:rPr>
        <w:t>，</w:t>
      </w:r>
      <w:r>
        <w:rPr>
          <w:rFonts w:hint="eastAsia" w:asciiTheme="minorEastAsia" w:hAnsiTheme="minorEastAsia"/>
          <w:szCs w:val="21"/>
          <w:lang w:val="en-US" w:eastAsia="zh-CN"/>
        </w:rPr>
        <w:t>外地员工可根据路程远近，给予1-3天路程假</w:t>
      </w:r>
      <w:r>
        <w:rPr>
          <w:rFonts w:hint="eastAsia" w:asciiTheme="minorEastAsia" w:hAnsiTheme="minorEastAsia"/>
          <w:szCs w:val="21"/>
        </w:rPr>
        <w:t>。</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产假：</w:t>
      </w:r>
      <w:r>
        <w:rPr>
          <w:rFonts w:asciiTheme="minorEastAsia" w:hAnsiTheme="minorEastAsia"/>
          <w:szCs w:val="21"/>
        </w:rPr>
        <w:t>女职工生育期</w:t>
      </w:r>
      <w:r>
        <w:rPr>
          <w:rFonts w:hint="eastAsia" w:asciiTheme="minorEastAsia" w:hAnsiTheme="minorEastAsia"/>
          <w:szCs w:val="21"/>
        </w:rPr>
        <w:t>（含产前、哺乳</w:t>
      </w:r>
      <w:r>
        <w:rPr>
          <w:rFonts w:hint="eastAsia" w:asciiTheme="minorEastAsia" w:hAnsiTheme="minorEastAsia"/>
          <w:szCs w:val="21"/>
          <w:lang w:val="en-US" w:eastAsia="zh-CN"/>
        </w:rPr>
        <w:t>期</w:t>
      </w:r>
      <w:r>
        <w:rPr>
          <w:rFonts w:hint="eastAsia" w:asciiTheme="minorEastAsia" w:hAnsiTheme="minorEastAsia"/>
          <w:szCs w:val="21"/>
        </w:rPr>
        <w:t>）请假为产假。</w:t>
      </w:r>
    </w:p>
    <w:p>
      <w:pPr>
        <w:pStyle w:val="21"/>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产假以</w:t>
      </w:r>
      <w:r>
        <w:rPr>
          <w:rFonts w:asciiTheme="minorEastAsia" w:hAnsiTheme="minorEastAsia"/>
          <w:szCs w:val="21"/>
        </w:rPr>
        <w:t>《女职工劳动保护特别规定》</w:t>
      </w:r>
      <w:r>
        <w:rPr>
          <w:rFonts w:hint="eastAsia" w:asciiTheme="minorEastAsia" w:hAnsiTheme="minorEastAsia"/>
          <w:szCs w:val="21"/>
        </w:rPr>
        <w:t>与《</w:t>
      </w:r>
      <w:r>
        <w:rPr>
          <w:rFonts w:asciiTheme="minorEastAsia" w:hAnsiTheme="minorEastAsia"/>
          <w:szCs w:val="21"/>
        </w:rPr>
        <w:t>北京市人口与计划生育条例</w:t>
      </w:r>
      <w:r>
        <w:rPr>
          <w:rFonts w:hint="eastAsia" w:asciiTheme="minorEastAsia" w:hAnsiTheme="minorEastAsia"/>
          <w:szCs w:val="21"/>
        </w:rPr>
        <w:t>》规定为准</w:t>
      </w:r>
      <w:r>
        <w:rPr>
          <w:rFonts w:hint="eastAsia" w:asciiTheme="minorEastAsia" w:hAnsiTheme="minorEastAsia"/>
          <w:szCs w:val="21"/>
          <w:lang w:eastAsia="zh-CN"/>
        </w:rPr>
        <w:t>。</w:t>
      </w:r>
    </w:p>
    <w:p>
      <w:pPr>
        <w:pStyle w:val="21"/>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rPr>
        <w:t>产假含公休日</w:t>
      </w:r>
      <w:r>
        <w:rPr>
          <w:rFonts w:hint="eastAsia" w:asciiTheme="minorEastAsia" w:hAnsiTheme="minorEastAsia"/>
          <w:szCs w:val="21"/>
        </w:rPr>
        <w:t>、</w:t>
      </w:r>
      <w:r>
        <w:rPr>
          <w:rFonts w:asciiTheme="minorEastAsia" w:hAnsiTheme="minorEastAsia"/>
          <w:szCs w:val="21"/>
        </w:rPr>
        <w:t>法定节假日</w:t>
      </w:r>
      <w:r>
        <w:rPr>
          <w:rFonts w:hint="eastAsia" w:asciiTheme="minorEastAsia" w:hAnsiTheme="minorEastAsia"/>
          <w:szCs w:val="21"/>
        </w:rPr>
        <w:t>，一次休完。</w:t>
      </w:r>
    </w:p>
    <w:p>
      <w:pPr>
        <w:pStyle w:val="21"/>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年假：</w:t>
      </w:r>
      <w:r>
        <w:rPr>
          <w:rFonts w:hint="eastAsia" w:asciiTheme="minorEastAsia" w:hAnsiTheme="minorEastAsia"/>
          <w:szCs w:val="21"/>
          <w:lang w:val="en-US" w:eastAsia="zh-CN"/>
        </w:rPr>
        <w:t>专职</w:t>
      </w:r>
      <w:r>
        <w:rPr>
          <w:rFonts w:hint="eastAsia" w:asciiTheme="minorEastAsia" w:hAnsiTheme="minorEastAsia"/>
          <w:szCs w:val="21"/>
        </w:rPr>
        <w:t>员工</w:t>
      </w:r>
      <w:r>
        <w:rPr>
          <w:rFonts w:hint="eastAsia" w:asciiTheme="minorEastAsia" w:hAnsiTheme="minorEastAsia"/>
          <w:szCs w:val="21"/>
          <w:lang w:val="en-US" w:eastAsia="zh-CN"/>
        </w:rPr>
        <w:t>在本公司</w:t>
      </w:r>
      <w:r>
        <w:rPr>
          <w:rFonts w:hint="eastAsia" w:asciiTheme="minorEastAsia" w:hAnsiTheme="minorEastAsia"/>
          <w:szCs w:val="21"/>
        </w:rPr>
        <w:t>连续工作</w:t>
      </w:r>
      <w:r>
        <w:rPr>
          <w:rFonts w:hint="eastAsia" w:asciiTheme="minorEastAsia" w:hAnsiTheme="minorEastAsia"/>
          <w:szCs w:val="21"/>
          <w:lang w:val="en-US" w:eastAsia="zh-CN"/>
        </w:rPr>
        <w:t>一</w:t>
      </w:r>
      <w:r>
        <w:rPr>
          <w:rFonts w:hint="eastAsia" w:asciiTheme="minorEastAsia" w:hAnsiTheme="minorEastAsia"/>
          <w:szCs w:val="21"/>
        </w:rPr>
        <w:t>年以上享有的带薪假期为年假。</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年假期间工资正常发放</w:t>
      </w:r>
      <w:r>
        <w:rPr>
          <w:rFonts w:hint="eastAsia" w:asciiTheme="minorEastAsia" w:hAnsiTheme="minorEastAsia"/>
          <w:szCs w:val="21"/>
          <w:lang w:eastAsia="zh-CN"/>
        </w:rPr>
        <w:t>。</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员工</w:t>
      </w:r>
      <w:r>
        <w:rPr>
          <w:rFonts w:asciiTheme="minorEastAsia" w:hAnsiTheme="minorEastAsia"/>
          <w:szCs w:val="21"/>
        </w:rPr>
        <w:t>累计</w:t>
      </w:r>
      <w:r>
        <w:rPr>
          <w:rFonts w:hint="eastAsia" w:asciiTheme="minorEastAsia" w:hAnsiTheme="minorEastAsia"/>
          <w:szCs w:val="21"/>
          <w:lang w:val="en-US" w:eastAsia="zh-CN"/>
        </w:rPr>
        <w:t>工龄</w:t>
      </w:r>
      <w:r>
        <w:rPr>
          <w:rFonts w:asciiTheme="minorEastAsia" w:hAnsiTheme="minorEastAsia"/>
          <w:szCs w:val="21"/>
        </w:rPr>
        <w:t>已满1年不满10年的，年休假5天；已满10年不满20年的，年休假10天；已满20年的，年休假15天。</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asciiTheme="minorEastAsia" w:hAnsiTheme="minorEastAsia"/>
          <w:szCs w:val="21"/>
          <w:u w:val="none"/>
        </w:rPr>
        <w:t>年假</w:t>
      </w:r>
      <w:r>
        <w:rPr>
          <w:rFonts w:hint="eastAsia" w:asciiTheme="minorEastAsia" w:hAnsiTheme="minorEastAsia"/>
          <w:szCs w:val="21"/>
          <w:u w:val="none"/>
          <w:lang w:val="en-US" w:eastAsia="zh-CN"/>
        </w:rPr>
        <w:t>至少提前一天</w:t>
      </w:r>
      <w:r>
        <w:rPr>
          <w:rFonts w:hint="eastAsia" w:asciiTheme="minorEastAsia" w:hAnsiTheme="minorEastAsia"/>
          <w:szCs w:val="21"/>
          <w:u w:val="none"/>
        </w:rPr>
        <w:t>申请，</w:t>
      </w:r>
      <w:r>
        <w:rPr>
          <w:rFonts w:asciiTheme="minorEastAsia" w:hAnsiTheme="minorEastAsia"/>
          <w:szCs w:val="21"/>
          <w:u w:val="none"/>
        </w:rPr>
        <w:t>以不影响</w:t>
      </w:r>
      <w:r>
        <w:rPr>
          <w:rFonts w:hint="eastAsia" w:asciiTheme="minorEastAsia" w:hAnsiTheme="minorEastAsia"/>
          <w:szCs w:val="21"/>
          <w:u w:val="none"/>
          <w:lang w:val="en-US" w:eastAsia="zh-CN"/>
        </w:rPr>
        <w:t>本职</w:t>
      </w:r>
      <w:r>
        <w:rPr>
          <w:rFonts w:asciiTheme="minorEastAsia" w:hAnsiTheme="minorEastAsia"/>
          <w:szCs w:val="21"/>
          <w:u w:val="none"/>
        </w:rPr>
        <w:t>工作为前提</w:t>
      </w: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年假影响工作，审批者有权要求调整休假时间</w:t>
      </w:r>
      <w:r>
        <w:rPr>
          <w:rFonts w:hint="eastAsia" w:asciiTheme="minorEastAsia" w:hAnsiTheme="minorEastAsia"/>
          <w:szCs w:val="21"/>
          <w:u w:val="none"/>
        </w:rPr>
        <w:t>。</w:t>
      </w:r>
      <w:r>
        <w:rPr>
          <w:rFonts w:hint="eastAsia" w:asciiTheme="minorEastAsia" w:hAnsiTheme="minorEastAsia"/>
          <w:szCs w:val="21"/>
          <w:u w:val="none"/>
          <w:lang w:val="en-US" w:eastAsia="zh-CN"/>
        </w:rPr>
        <w:t>工作存在淡旺季的岗位，部门负责人</w:t>
      </w:r>
      <w:r>
        <w:rPr>
          <w:rFonts w:hint="eastAsia" w:asciiTheme="minorEastAsia" w:hAnsiTheme="minorEastAsia"/>
          <w:szCs w:val="21"/>
          <w:u w:val="none"/>
        </w:rPr>
        <w:t>可</w:t>
      </w:r>
      <w:r>
        <w:rPr>
          <w:rFonts w:hint="eastAsia" w:asciiTheme="minorEastAsia" w:hAnsiTheme="minorEastAsia"/>
          <w:szCs w:val="21"/>
          <w:u w:val="none"/>
          <w:lang w:val="en-US" w:eastAsia="zh-CN"/>
        </w:rPr>
        <w:t>在</w:t>
      </w:r>
      <w:r>
        <w:rPr>
          <w:rFonts w:hint="eastAsia" w:asciiTheme="minorEastAsia" w:hAnsiTheme="minorEastAsia"/>
          <w:szCs w:val="21"/>
          <w:u w:val="none"/>
        </w:rPr>
        <w:t>淡季安排员工休年假，员工拒绝</w:t>
      </w:r>
      <w:r>
        <w:rPr>
          <w:rFonts w:hint="eastAsia" w:asciiTheme="minorEastAsia" w:hAnsiTheme="minorEastAsia"/>
          <w:szCs w:val="21"/>
          <w:u w:val="none"/>
          <w:lang w:val="en-US" w:eastAsia="zh-CN"/>
        </w:rPr>
        <w:t>淡季</w:t>
      </w:r>
      <w:r>
        <w:rPr>
          <w:rFonts w:hint="eastAsia" w:asciiTheme="minorEastAsia" w:hAnsiTheme="minorEastAsia"/>
          <w:szCs w:val="21"/>
          <w:u w:val="none"/>
        </w:rPr>
        <w:t>休</w:t>
      </w:r>
      <w:r>
        <w:rPr>
          <w:rFonts w:hint="eastAsia" w:asciiTheme="minorEastAsia" w:hAnsiTheme="minorEastAsia"/>
          <w:szCs w:val="21"/>
          <w:u w:val="none"/>
          <w:lang w:val="en-US" w:eastAsia="zh-CN"/>
        </w:rPr>
        <w:t>年</w:t>
      </w:r>
      <w:r>
        <w:rPr>
          <w:rFonts w:hint="eastAsia" w:asciiTheme="minorEastAsia" w:hAnsiTheme="minorEastAsia"/>
          <w:szCs w:val="21"/>
          <w:u w:val="none"/>
        </w:rPr>
        <w:t>假的，当年度年假</w:t>
      </w:r>
      <w:r>
        <w:rPr>
          <w:rFonts w:hint="eastAsia" w:asciiTheme="minorEastAsia" w:hAnsiTheme="minorEastAsia"/>
          <w:szCs w:val="21"/>
          <w:u w:val="none"/>
          <w:lang w:val="en-US" w:eastAsia="zh-CN"/>
        </w:rPr>
        <w:t>作废</w:t>
      </w:r>
      <w:r>
        <w:rPr>
          <w:rFonts w:hint="eastAsia" w:asciiTheme="minorEastAsia" w:hAnsiTheme="minorEastAsia"/>
          <w:szCs w:val="21"/>
          <w:u w:val="none"/>
          <w:lang w:eastAsia="zh-CN"/>
        </w:rPr>
        <w:t>。</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Theme="minorEastAsia" w:hAnsiTheme="minorEastAsia"/>
          <w:szCs w:val="21"/>
        </w:rPr>
        <w:t>年假当</w:t>
      </w:r>
      <w:r>
        <w:rPr>
          <w:rFonts w:hint="eastAsia" w:asciiTheme="minorEastAsia" w:hAnsiTheme="minorEastAsia"/>
          <w:szCs w:val="21"/>
          <w:lang w:val="en-US" w:eastAsia="zh-CN"/>
        </w:rPr>
        <w:t>财年</w:t>
      </w:r>
      <w:r>
        <w:rPr>
          <w:rFonts w:hint="eastAsia" w:asciiTheme="minorEastAsia" w:hAnsiTheme="minorEastAsia"/>
          <w:szCs w:val="21"/>
        </w:rPr>
        <w:t>有效，过期作废</w:t>
      </w:r>
      <w:r>
        <w:rPr>
          <w:rFonts w:hint="eastAsia" w:asciiTheme="minorEastAsia" w:hAnsiTheme="minorEastAsia"/>
          <w:szCs w:val="21"/>
          <w:lang w:eastAsia="zh-CN"/>
        </w:rPr>
        <w:t>，</w:t>
      </w:r>
      <w:r>
        <w:rPr>
          <w:rFonts w:hint="eastAsia" w:asciiTheme="minorEastAsia" w:hAnsiTheme="minorEastAsia"/>
          <w:szCs w:val="21"/>
          <w:lang w:val="en-US" w:eastAsia="zh-CN"/>
        </w:rPr>
        <w:t>可集中安排也可分段安排，最小休假单位为1天，</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可用年假时间抵扣病、事假。</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年假工龄参照员工养老保险缴纳年限，不能提供社保缴纳年限的，参照在公司入职时长起计算。</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7" w:name="_Toc27838"/>
      <w:r>
        <w:rPr>
          <w:rFonts w:hint="eastAsia"/>
        </w:rPr>
        <w:t>加班与补休</w:t>
      </w:r>
      <w:bookmarkEnd w:id="7"/>
    </w:p>
    <w:p>
      <w:pPr>
        <w:pStyle w:val="21"/>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加班：</w:t>
      </w:r>
      <w:r>
        <w:rPr>
          <w:rFonts w:hint="eastAsia" w:asciiTheme="minorEastAsia" w:hAnsiTheme="minorEastAsia"/>
          <w:szCs w:val="21"/>
          <w:u w:val="wave"/>
        </w:rPr>
        <w:t>公司</w:t>
      </w:r>
      <w:r>
        <w:rPr>
          <w:rFonts w:hint="eastAsia" w:asciiTheme="minorEastAsia" w:hAnsiTheme="minorEastAsia"/>
          <w:szCs w:val="21"/>
          <w:u w:val="wave"/>
          <w:lang w:val="en-US" w:eastAsia="zh-CN"/>
        </w:rPr>
        <w:t>书面</w:t>
      </w:r>
      <w:r>
        <w:rPr>
          <w:rFonts w:hint="eastAsia" w:asciiTheme="minorEastAsia" w:hAnsiTheme="minorEastAsia"/>
          <w:szCs w:val="21"/>
          <w:u w:val="wave"/>
        </w:rPr>
        <w:t>安排员工在非工作时间工作</w:t>
      </w:r>
      <w:r>
        <w:rPr>
          <w:rFonts w:hint="eastAsia" w:asciiTheme="minorEastAsia" w:hAnsiTheme="minorEastAsia"/>
          <w:szCs w:val="21"/>
          <w:u w:val="wave"/>
          <w:lang w:val="en-US" w:eastAsia="zh-CN"/>
        </w:rPr>
        <w:t>视</w:t>
      </w:r>
      <w:r>
        <w:rPr>
          <w:rFonts w:hint="eastAsia" w:asciiTheme="minorEastAsia" w:hAnsiTheme="minorEastAsia"/>
          <w:szCs w:val="21"/>
          <w:u w:val="wave"/>
        </w:rPr>
        <w:t>为加班。</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加班</w:t>
      </w:r>
      <w:r>
        <w:rPr>
          <w:rFonts w:hint="eastAsia" w:asciiTheme="minorEastAsia" w:hAnsiTheme="minorEastAsia"/>
          <w:szCs w:val="21"/>
        </w:rPr>
        <w:t>给予同等时长补休</w:t>
      </w:r>
      <w:r>
        <w:rPr>
          <w:rFonts w:hint="eastAsia" w:asciiTheme="minorEastAsia" w:hAnsiTheme="minorEastAsia"/>
          <w:szCs w:val="21"/>
          <w:lang w:eastAsia="zh-CN"/>
        </w:rPr>
        <w:t>。</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部门负责人</w:t>
      </w:r>
      <w:r>
        <w:rPr>
          <w:rFonts w:hint="eastAsia" w:asciiTheme="minorEastAsia" w:hAnsiTheme="minorEastAsia"/>
          <w:szCs w:val="21"/>
          <w:lang w:val="en-US" w:eastAsia="zh-CN"/>
        </w:rPr>
        <w:t>填写《加班任务单》，经加班员工签字</w:t>
      </w:r>
      <w:r>
        <w:rPr>
          <w:rFonts w:hint="eastAsia" w:asciiTheme="minorEastAsia" w:hAnsiTheme="minorEastAsia"/>
          <w:szCs w:val="21"/>
        </w:rPr>
        <w:t>确认，</w:t>
      </w:r>
      <w:r>
        <w:rPr>
          <w:rFonts w:hint="eastAsia" w:asciiTheme="minorEastAsia" w:hAnsiTheme="minorEastAsia"/>
          <w:szCs w:val="21"/>
          <w:lang w:val="en-US" w:eastAsia="zh-CN"/>
        </w:rPr>
        <w:t>每月底将原件交</w:t>
      </w:r>
      <w:r>
        <w:rPr>
          <w:rFonts w:hint="eastAsia" w:asciiTheme="minorEastAsia" w:hAnsiTheme="minorEastAsia"/>
          <w:szCs w:val="21"/>
        </w:rPr>
        <w:t>人力资源部</w:t>
      </w:r>
      <w:r>
        <w:rPr>
          <w:rFonts w:hint="eastAsia" w:asciiTheme="minorEastAsia" w:hAnsiTheme="minorEastAsia"/>
          <w:szCs w:val="21"/>
          <w:lang w:val="en-US" w:eastAsia="zh-CN"/>
        </w:rPr>
        <w:t>汇总</w:t>
      </w:r>
      <w:r>
        <w:rPr>
          <w:rFonts w:hint="eastAsia" w:asciiTheme="minorEastAsia" w:hAnsiTheme="minorEastAsia"/>
          <w:szCs w:val="21"/>
        </w:rPr>
        <w:t>，人资部</w:t>
      </w:r>
      <w:r>
        <w:rPr>
          <w:rFonts w:hint="eastAsia" w:asciiTheme="minorEastAsia" w:hAnsiTheme="minorEastAsia"/>
          <w:szCs w:val="21"/>
          <w:lang w:val="en-US" w:eastAsia="zh-CN"/>
        </w:rPr>
        <w:t>核对</w:t>
      </w:r>
      <w:r>
        <w:rPr>
          <w:rFonts w:hint="eastAsia" w:asciiTheme="minorEastAsia" w:hAnsiTheme="minorEastAsia"/>
          <w:szCs w:val="21"/>
        </w:rPr>
        <w:t>《加班</w:t>
      </w:r>
      <w:r>
        <w:rPr>
          <w:rFonts w:hint="eastAsia" w:asciiTheme="minorEastAsia" w:hAnsiTheme="minorEastAsia"/>
          <w:szCs w:val="21"/>
          <w:lang w:val="en-US" w:eastAsia="zh-CN"/>
        </w:rPr>
        <w:t>任务</w:t>
      </w:r>
      <w:r>
        <w:rPr>
          <w:rFonts w:hint="eastAsia" w:asciiTheme="minorEastAsia" w:hAnsiTheme="minorEastAsia"/>
          <w:szCs w:val="21"/>
        </w:rPr>
        <w:t>单》时间与加班打卡时间一致后，加班生效</w:t>
      </w:r>
      <w:r>
        <w:rPr>
          <w:rFonts w:hint="eastAsia" w:asciiTheme="minorEastAsia" w:hAnsiTheme="minorEastAsia"/>
          <w:szCs w:val="21"/>
          <w:lang w:eastAsia="zh-CN"/>
        </w:rPr>
        <w:t>。</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公司将不定期对《加班</w:t>
      </w:r>
      <w:r>
        <w:rPr>
          <w:rFonts w:hint="eastAsia" w:asciiTheme="minorEastAsia" w:hAnsiTheme="minorEastAsia"/>
          <w:szCs w:val="21"/>
          <w:lang w:val="en-US" w:eastAsia="zh-CN"/>
        </w:rPr>
        <w:t>任务</w:t>
      </w:r>
      <w:r>
        <w:rPr>
          <w:rFonts w:hint="eastAsia" w:asciiTheme="minorEastAsia" w:hAnsiTheme="minorEastAsia"/>
          <w:szCs w:val="21"/>
        </w:rPr>
        <w:t>单》加班内容及结果进行</w:t>
      </w:r>
      <w:r>
        <w:rPr>
          <w:rFonts w:hint="eastAsia" w:asciiTheme="minorEastAsia" w:hAnsiTheme="minorEastAsia"/>
          <w:szCs w:val="21"/>
          <w:lang w:val="en-US" w:eastAsia="zh-CN"/>
        </w:rPr>
        <w:t>抽查</w:t>
      </w:r>
      <w:r>
        <w:rPr>
          <w:rFonts w:hint="eastAsia" w:asciiTheme="minorEastAsia" w:hAnsiTheme="minorEastAsia"/>
          <w:szCs w:val="21"/>
        </w:rPr>
        <w:t>，无效加班给予部门负责人警告处分，虚假加班给予部门负责人记过处分。</w:t>
      </w:r>
    </w:p>
    <w:p>
      <w:pPr>
        <w:pStyle w:val="21"/>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以下情况不记为加班：</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asciiTheme="minorEastAsia" w:hAnsiTheme="minorEastAsia"/>
          <w:szCs w:val="21"/>
          <w:u w:val="none"/>
        </w:rPr>
        <w:t>未经</w:t>
      </w:r>
      <w:r>
        <w:rPr>
          <w:rFonts w:hint="eastAsia" w:asciiTheme="minorEastAsia" w:hAnsiTheme="minorEastAsia"/>
          <w:szCs w:val="21"/>
          <w:u w:val="none"/>
          <w:lang w:val="en-US" w:eastAsia="zh-CN"/>
        </w:rPr>
        <w:t>部门负责人填写《加班任务单》</w:t>
      </w:r>
      <w:r>
        <w:rPr>
          <w:rFonts w:hint="eastAsia" w:asciiTheme="minorEastAsia" w:hAnsiTheme="minorEastAsia"/>
          <w:szCs w:val="21"/>
          <w:u w:val="none"/>
        </w:rPr>
        <w:t>，</w:t>
      </w:r>
      <w:r>
        <w:rPr>
          <w:rFonts w:asciiTheme="minorEastAsia" w:hAnsiTheme="minorEastAsia"/>
          <w:szCs w:val="21"/>
          <w:u w:val="none"/>
        </w:rPr>
        <w:t>员工</w:t>
      </w:r>
      <w:r>
        <w:rPr>
          <w:rFonts w:hint="eastAsia" w:asciiTheme="minorEastAsia" w:hAnsiTheme="minorEastAsia"/>
          <w:szCs w:val="21"/>
          <w:u w:val="none"/>
          <w:lang w:val="en-US" w:eastAsia="zh-CN"/>
        </w:rPr>
        <w:t>自行</w:t>
      </w:r>
      <w:r>
        <w:rPr>
          <w:rFonts w:asciiTheme="minorEastAsia" w:hAnsiTheme="minorEastAsia"/>
          <w:szCs w:val="21"/>
          <w:u w:val="none"/>
        </w:rPr>
        <w:t>延长工作时间</w:t>
      </w:r>
      <w:r>
        <w:rPr>
          <w:rFonts w:hint="eastAsia" w:asciiTheme="minorEastAsia" w:hAnsiTheme="minorEastAsia"/>
          <w:szCs w:val="21"/>
          <w:u w:val="none"/>
        </w:rPr>
        <w:t>，</w:t>
      </w:r>
      <w:r>
        <w:rPr>
          <w:rFonts w:asciiTheme="minorEastAsia" w:hAnsiTheme="minorEastAsia"/>
          <w:szCs w:val="21"/>
          <w:u w:val="none"/>
        </w:rPr>
        <w:t>不</w:t>
      </w:r>
      <w:r>
        <w:rPr>
          <w:rFonts w:hint="eastAsia" w:asciiTheme="minorEastAsia" w:hAnsiTheme="minorEastAsia"/>
          <w:szCs w:val="21"/>
          <w:u w:val="none"/>
        </w:rPr>
        <w:t>计加班</w:t>
      </w:r>
      <w:r>
        <w:rPr>
          <w:rFonts w:hint="eastAsia" w:asciiTheme="minorEastAsia" w:hAnsiTheme="minorEastAsia"/>
          <w:szCs w:val="21"/>
          <w:u w:val="none"/>
          <w:lang w:eastAsia="zh-CN"/>
        </w:rPr>
        <w:t>。</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未通过钉钉</w:t>
      </w:r>
      <w:r>
        <w:rPr>
          <w:rFonts w:hint="eastAsia" w:asciiTheme="minorEastAsia" w:hAnsiTheme="minorEastAsia"/>
          <w:szCs w:val="21"/>
          <w:u w:val="none"/>
        </w:rPr>
        <w:t>打卡</w:t>
      </w:r>
      <w:r>
        <w:rPr>
          <w:rFonts w:hint="eastAsia" w:asciiTheme="minorEastAsia" w:hAnsiTheme="minorEastAsia"/>
          <w:szCs w:val="21"/>
          <w:u w:val="none"/>
          <w:lang w:val="en-US" w:eastAsia="zh-CN"/>
        </w:rPr>
        <w:t>记录加班开始与结束时间，加班无效。</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执行工时工资的运行工不计加班，如需兼班，可向部门负责人申请。</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u w:val="none"/>
        </w:rPr>
      </w:pPr>
      <w:r>
        <w:rPr>
          <w:rFonts w:hint="eastAsia" w:asciiTheme="minorEastAsia" w:hAnsiTheme="minorEastAsia"/>
          <w:szCs w:val="21"/>
          <w:u w:val="none"/>
          <w:lang w:val="en-US" w:eastAsia="zh-CN"/>
        </w:rPr>
        <w:t>执行综合工时的高层管理岗位、销售岗位、维修岗位、施工管理岗位不计加班。</w:t>
      </w:r>
    </w:p>
    <w:p>
      <w:pPr>
        <w:pStyle w:val="21"/>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asciiTheme="minorEastAsia" w:hAnsiTheme="minorEastAsia"/>
          <w:szCs w:val="21"/>
        </w:rPr>
        <w:t>员工参加公司组织的团队活动</w:t>
      </w:r>
      <w:r>
        <w:rPr>
          <w:rFonts w:hint="eastAsia" w:asciiTheme="minorEastAsia" w:hAnsiTheme="minorEastAsia"/>
          <w:szCs w:val="21"/>
        </w:rPr>
        <w:t>、</w:t>
      </w:r>
      <w:r>
        <w:rPr>
          <w:rFonts w:asciiTheme="minorEastAsia" w:hAnsiTheme="minorEastAsia"/>
          <w:szCs w:val="21"/>
        </w:rPr>
        <w:t>培训</w:t>
      </w:r>
      <w:r>
        <w:rPr>
          <w:rFonts w:hint="eastAsia" w:asciiTheme="minorEastAsia" w:hAnsiTheme="minorEastAsia"/>
          <w:szCs w:val="21"/>
        </w:rPr>
        <w:t>、会议、</w:t>
      </w:r>
      <w:r>
        <w:rPr>
          <w:rFonts w:hint="eastAsia" w:asciiTheme="minorEastAsia" w:hAnsiTheme="minorEastAsia"/>
          <w:szCs w:val="21"/>
          <w:lang w:val="en-US" w:eastAsia="zh-CN"/>
        </w:rPr>
        <w:t>公益活动</w:t>
      </w:r>
      <w:r>
        <w:rPr>
          <w:rFonts w:hint="eastAsia" w:asciiTheme="minorEastAsia" w:hAnsiTheme="minorEastAsia"/>
          <w:szCs w:val="21"/>
        </w:rPr>
        <w:t>等不计加班</w:t>
      </w:r>
      <w:r>
        <w:rPr>
          <w:rFonts w:hint="eastAsia" w:asciiTheme="minorEastAsia" w:hAnsiTheme="minorEastAsia"/>
          <w:szCs w:val="21"/>
          <w:lang w:eastAsia="zh-CN"/>
        </w:rPr>
        <w:t>。</w:t>
      </w:r>
    </w:p>
    <w:p>
      <w:pPr>
        <w:pStyle w:val="21"/>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补休：因加班而给予同等时长的休息为补休</w:t>
      </w:r>
      <w:r>
        <w:rPr>
          <w:rFonts w:hint="eastAsia" w:asciiTheme="minorEastAsia" w:hAnsiTheme="minorEastAsia"/>
          <w:szCs w:val="21"/>
          <w:lang w:eastAsia="zh-CN"/>
        </w:rPr>
        <w:t>，</w:t>
      </w:r>
      <w:r>
        <w:rPr>
          <w:rFonts w:hint="eastAsia" w:asciiTheme="minorEastAsia" w:hAnsiTheme="minorEastAsia"/>
          <w:szCs w:val="21"/>
          <w:lang w:val="en-US" w:eastAsia="zh-CN"/>
        </w:rPr>
        <w:t>亦称调休</w:t>
      </w:r>
      <w:r>
        <w:rPr>
          <w:rFonts w:hint="eastAsia" w:asciiTheme="minorEastAsia" w:hAnsiTheme="minorEastAsia"/>
          <w:szCs w:val="21"/>
        </w:rPr>
        <w:t>。</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补休期间工资正常发放。</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无生效的</w:t>
      </w:r>
      <w:r>
        <w:rPr>
          <w:rFonts w:hint="eastAsia" w:asciiTheme="minorEastAsia" w:hAnsiTheme="minorEastAsia"/>
          <w:szCs w:val="21"/>
          <w:u w:val="none"/>
          <w:lang w:val="en-US" w:eastAsia="zh-CN"/>
        </w:rPr>
        <w:t>《加班任务单》不可申请补休。</w:t>
      </w:r>
    </w:p>
    <w:p>
      <w:pPr>
        <w:pStyle w:val="21"/>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补休审批权限及申请手续参考事假，补休当财年有效，跨财年自动作废。</w:t>
      </w:r>
    </w:p>
    <w:p>
      <w:pPr>
        <w:pStyle w:val="3"/>
        <w:keepNext/>
        <w:keepLines/>
        <w:pageBreakBefore w:val="0"/>
        <w:widowControl w:val="0"/>
        <w:numPr>
          <w:ilvl w:val="0"/>
          <w:numId w:val="5"/>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8" w:name="_Toc12423"/>
      <w:r>
        <w:rPr>
          <w:rFonts w:hint="eastAsia"/>
        </w:rPr>
        <w:t>考勤</w:t>
      </w:r>
      <w:r>
        <w:rPr>
          <w:rFonts w:hint="eastAsia"/>
          <w:lang w:val="en-US" w:eastAsia="zh-CN"/>
        </w:rPr>
        <w:t>规则</w:t>
      </w:r>
      <w:bookmarkEnd w:id="8"/>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hint="eastAsia" w:asciiTheme="minorEastAsia" w:hAnsiTheme="minorEastAsia"/>
          <w:color w:val="auto"/>
          <w:szCs w:val="21"/>
          <w:u w:val="wave"/>
        </w:rPr>
        <w:t>公司员工自</w:t>
      </w:r>
      <w:r>
        <w:rPr>
          <w:rFonts w:hint="eastAsia" w:asciiTheme="minorEastAsia" w:hAnsiTheme="minorEastAsia"/>
          <w:color w:val="auto"/>
          <w:szCs w:val="21"/>
          <w:u w:val="wave"/>
          <w:lang w:val="en-US" w:eastAsia="zh-CN"/>
        </w:rPr>
        <w:t>正式上岗</w:t>
      </w:r>
      <w:r>
        <w:rPr>
          <w:rFonts w:hint="eastAsia" w:asciiTheme="minorEastAsia" w:hAnsiTheme="minorEastAsia"/>
          <w:color w:val="auto"/>
          <w:szCs w:val="21"/>
          <w:u w:val="wave"/>
        </w:rPr>
        <w:t>之日起，至离职</w:t>
      </w:r>
      <w:r>
        <w:rPr>
          <w:rFonts w:hint="eastAsia" w:asciiTheme="minorEastAsia" w:hAnsiTheme="minorEastAsia"/>
          <w:color w:val="auto"/>
          <w:szCs w:val="21"/>
          <w:u w:val="wave"/>
          <w:lang w:val="en-US" w:eastAsia="zh-CN"/>
        </w:rPr>
        <w:t>交接完毕</w:t>
      </w:r>
      <w:r>
        <w:rPr>
          <w:rFonts w:hint="eastAsia" w:asciiTheme="minorEastAsia" w:hAnsiTheme="minorEastAsia"/>
          <w:color w:val="auto"/>
          <w:szCs w:val="21"/>
          <w:u w:val="wave"/>
        </w:rPr>
        <w:t>之日止，</w:t>
      </w:r>
      <w:r>
        <w:rPr>
          <w:rFonts w:hint="eastAsia" w:asciiTheme="minorEastAsia" w:hAnsiTheme="minorEastAsia"/>
          <w:color w:val="auto"/>
          <w:szCs w:val="21"/>
          <w:u w:val="wave"/>
          <w:lang w:val="en-US" w:eastAsia="zh-CN"/>
        </w:rPr>
        <w:t>工作日均需</w:t>
      </w:r>
      <w:r>
        <w:rPr>
          <w:rFonts w:hint="eastAsia" w:asciiTheme="minorEastAsia" w:hAnsiTheme="minorEastAsia"/>
          <w:color w:val="auto"/>
          <w:szCs w:val="21"/>
          <w:u w:val="wave"/>
        </w:rPr>
        <w:t>按公司规定</w:t>
      </w:r>
      <w:r>
        <w:rPr>
          <w:rFonts w:hint="eastAsia" w:asciiTheme="minorEastAsia" w:hAnsiTheme="minorEastAsia"/>
          <w:color w:val="auto"/>
          <w:szCs w:val="21"/>
          <w:u w:val="wave"/>
          <w:lang w:val="en-US" w:eastAsia="zh-CN"/>
        </w:rPr>
        <w:t>参与</w:t>
      </w:r>
      <w:r>
        <w:rPr>
          <w:rFonts w:hint="eastAsia" w:asciiTheme="minorEastAsia" w:hAnsiTheme="minorEastAsia"/>
          <w:color w:val="auto"/>
          <w:szCs w:val="21"/>
          <w:u w:val="wave"/>
        </w:rPr>
        <w:t>考勤</w:t>
      </w:r>
      <w:r>
        <w:rPr>
          <w:rFonts w:hint="eastAsia" w:asciiTheme="minorEastAsia" w:hAnsiTheme="minorEastAsia"/>
          <w:color w:val="auto"/>
          <w:szCs w:val="21"/>
        </w:rPr>
        <w:t>，</w:t>
      </w:r>
      <w:r>
        <w:rPr>
          <w:rFonts w:hint="eastAsia" w:asciiTheme="minorEastAsia" w:hAnsiTheme="minorEastAsia"/>
          <w:color w:val="auto"/>
          <w:szCs w:val="21"/>
          <w:lang w:val="en-US" w:eastAsia="zh-CN"/>
        </w:rPr>
        <w:t>因</w:t>
      </w:r>
      <w:r>
        <w:rPr>
          <w:rFonts w:hint="eastAsia" w:asciiTheme="minorEastAsia" w:hAnsiTheme="minorEastAsia"/>
          <w:color w:val="auto"/>
          <w:szCs w:val="21"/>
        </w:rPr>
        <w:t>特殊情况</w:t>
      </w:r>
      <w:r>
        <w:rPr>
          <w:rFonts w:hint="eastAsia" w:asciiTheme="minorEastAsia" w:hAnsiTheme="minorEastAsia"/>
          <w:color w:val="auto"/>
          <w:szCs w:val="21"/>
          <w:lang w:val="en-US" w:eastAsia="zh-CN"/>
        </w:rPr>
        <w:t>不参与考勤，</w:t>
      </w:r>
      <w:r>
        <w:rPr>
          <w:rFonts w:hint="eastAsia" w:asciiTheme="minorEastAsia" w:hAnsiTheme="minorEastAsia"/>
          <w:color w:val="auto"/>
          <w:szCs w:val="21"/>
        </w:rPr>
        <w:t>须</w:t>
      </w:r>
      <w:r>
        <w:rPr>
          <w:rFonts w:hint="eastAsia" w:asciiTheme="minorEastAsia" w:hAnsiTheme="minorEastAsia"/>
          <w:color w:val="auto"/>
          <w:szCs w:val="21"/>
          <w:lang w:val="en-US" w:eastAsia="zh-CN"/>
        </w:rPr>
        <w:t>书面申请，经总裁</w:t>
      </w:r>
      <w:r>
        <w:rPr>
          <w:rFonts w:hint="eastAsia" w:asciiTheme="minorEastAsia" w:hAnsiTheme="minorEastAsia"/>
          <w:color w:val="auto"/>
          <w:szCs w:val="21"/>
        </w:rPr>
        <w:t>审批后，交人力资源部备案。</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auto"/>
          <w:szCs w:val="21"/>
        </w:rPr>
      </w:pPr>
      <w:r>
        <w:rPr>
          <w:rFonts w:hint="eastAsia" w:asciiTheme="minorEastAsia" w:hAnsiTheme="minorEastAsia"/>
          <w:color w:val="auto"/>
          <w:szCs w:val="21"/>
        </w:rPr>
        <w:t>员工应自觉遵守考勤规定，在指定的</w:t>
      </w:r>
      <w:r>
        <w:rPr>
          <w:rFonts w:hint="eastAsia" w:asciiTheme="minorEastAsia" w:hAnsiTheme="minorEastAsia"/>
          <w:color w:val="auto"/>
          <w:szCs w:val="21"/>
          <w:lang w:val="en-US" w:eastAsia="zh-CN"/>
        </w:rPr>
        <w:t>考勤</w:t>
      </w:r>
      <w:r>
        <w:rPr>
          <w:rFonts w:hint="eastAsia" w:asciiTheme="minorEastAsia" w:hAnsiTheme="minorEastAsia"/>
          <w:color w:val="auto"/>
          <w:szCs w:val="21"/>
        </w:rPr>
        <w:t>平台打卡</w:t>
      </w:r>
      <w:r>
        <w:rPr>
          <w:rFonts w:hint="eastAsia" w:asciiTheme="minorEastAsia" w:hAnsiTheme="minorEastAsia"/>
          <w:color w:val="auto"/>
          <w:szCs w:val="21"/>
          <w:lang w:val="en-US" w:eastAsia="zh-CN"/>
        </w:rPr>
        <w:t>或签到</w:t>
      </w:r>
      <w:r>
        <w:rPr>
          <w:rFonts w:hint="eastAsia" w:asciiTheme="minorEastAsia" w:hAnsiTheme="minorEastAsia"/>
          <w:color w:val="auto"/>
          <w:szCs w:val="21"/>
        </w:rPr>
        <w:t>，按时出勤。</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员工工作时间不得擅离岗位</w:t>
      </w:r>
      <w:r>
        <w:rPr>
          <w:rFonts w:hint="eastAsia" w:asciiTheme="minorEastAsia" w:hAnsiTheme="minorEastAsia"/>
          <w:szCs w:val="21"/>
          <w:lang w:eastAsia="zh-CN"/>
        </w:rPr>
        <w:t>，</w:t>
      </w:r>
      <w:r>
        <w:rPr>
          <w:rFonts w:hint="eastAsia" w:asciiTheme="minorEastAsia" w:hAnsiTheme="minorEastAsia"/>
          <w:szCs w:val="21"/>
          <w:u w:val="wave"/>
        </w:rPr>
        <w:t>因公离开工作场所超过</w:t>
      </w:r>
      <w:r>
        <w:rPr>
          <w:rFonts w:hint="eastAsia" w:asciiTheme="minorEastAsia" w:hAnsiTheme="minorEastAsia"/>
          <w:szCs w:val="21"/>
          <w:u w:val="wave"/>
          <w:lang w:val="en-US" w:eastAsia="zh-CN"/>
        </w:rPr>
        <w:t>3</w:t>
      </w:r>
      <w:r>
        <w:rPr>
          <w:rFonts w:hint="eastAsia" w:asciiTheme="minorEastAsia" w:hAnsiTheme="minorEastAsia"/>
          <w:szCs w:val="21"/>
          <w:u w:val="wave"/>
        </w:rPr>
        <w:t>0分钟，须向部门负责人报备</w:t>
      </w:r>
      <w:r>
        <w:rPr>
          <w:rFonts w:hint="eastAsia" w:asciiTheme="minorEastAsia" w:hAnsiTheme="minorEastAsia"/>
          <w:szCs w:val="21"/>
          <w:lang w:eastAsia="zh-CN"/>
        </w:rPr>
        <w:t>，</w:t>
      </w:r>
      <w:r>
        <w:rPr>
          <w:rFonts w:hint="eastAsia" w:asciiTheme="minorEastAsia" w:hAnsiTheme="minorEastAsia"/>
          <w:szCs w:val="21"/>
        </w:rPr>
        <w:t>部门负责人向工作代理人报备，否则</w:t>
      </w:r>
      <w:r>
        <w:rPr>
          <w:rFonts w:hint="eastAsia" w:asciiTheme="minorEastAsia" w:hAnsiTheme="minorEastAsia"/>
          <w:szCs w:val="21"/>
          <w:lang w:val="en-US" w:eastAsia="zh-CN"/>
        </w:rPr>
        <w:t>视为</w:t>
      </w:r>
      <w:r>
        <w:rPr>
          <w:rFonts w:hint="eastAsia" w:asciiTheme="minorEastAsia" w:hAnsiTheme="minorEastAsia"/>
          <w:szCs w:val="21"/>
        </w:rPr>
        <w:t>脱岗。</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迟到：</w:t>
      </w:r>
      <w:r>
        <w:rPr>
          <w:rFonts w:hint="eastAsia" w:asciiTheme="minorEastAsia" w:hAnsiTheme="minorEastAsia"/>
          <w:szCs w:val="21"/>
          <w:lang w:val="en-US" w:eastAsia="zh-CN"/>
        </w:rPr>
        <w:t>超过</w:t>
      </w:r>
      <w:r>
        <w:rPr>
          <w:rFonts w:hint="eastAsia" w:asciiTheme="minorEastAsia" w:hAnsiTheme="minorEastAsia"/>
          <w:szCs w:val="21"/>
        </w:rPr>
        <w:t>上班</w:t>
      </w:r>
      <w:r>
        <w:rPr>
          <w:rFonts w:hint="eastAsia" w:asciiTheme="minorEastAsia" w:hAnsiTheme="minorEastAsia"/>
          <w:szCs w:val="21"/>
          <w:lang w:val="en-US" w:eastAsia="zh-CN"/>
        </w:rPr>
        <w:t>时间1小时内到岗打卡</w:t>
      </w:r>
      <w:r>
        <w:rPr>
          <w:rFonts w:hint="eastAsia" w:asciiTheme="minorEastAsia" w:hAnsiTheme="minorEastAsia"/>
          <w:szCs w:val="21"/>
        </w:rPr>
        <w:t>为迟到，迟到每次扣当月绩效</w:t>
      </w:r>
      <w:r>
        <w:rPr>
          <w:rFonts w:hint="eastAsia" w:asciiTheme="minorEastAsia" w:hAnsiTheme="minorEastAsia"/>
          <w:szCs w:val="21"/>
          <w:lang w:val="en-US" w:eastAsia="zh-CN"/>
        </w:rPr>
        <w:t>2</w:t>
      </w:r>
      <w:r>
        <w:rPr>
          <w:rFonts w:hint="eastAsia" w:asciiTheme="minorEastAsia" w:hAnsiTheme="minorEastAsia"/>
          <w:szCs w:val="21"/>
        </w:rPr>
        <w:t>分。</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忘记打卡：员工上下班忘记打卡，</w:t>
      </w:r>
      <w:r>
        <w:rPr>
          <w:rFonts w:hint="eastAsia" w:asciiTheme="minorEastAsia" w:hAnsiTheme="minorEastAsia"/>
          <w:szCs w:val="21"/>
          <w:lang w:val="en-US" w:eastAsia="zh-CN"/>
        </w:rPr>
        <w:t>及时</w:t>
      </w:r>
      <w:r>
        <w:rPr>
          <w:rFonts w:hint="eastAsia" w:asciiTheme="minorEastAsia" w:hAnsiTheme="minorEastAsia"/>
          <w:szCs w:val="21"/>
        </w:rPr>
        <w:t>通过</w:t>
      </w:r>
      <w:r>
        <w:rPr>
          <w:rFonts w:hint="eastAsia" w:asciiTheme="minorEastAsia" w:hAnsiTheme="minorEastAsia"/>
          <w:szCs w:val="21"/>
          <w:lang w:val="en-US" w:eastAsia="zh-CN"/>
        </w:rPr>
        <w:t>钉钉</w:t>
      </w:r>
      <w:r>
        <w:rPr>
          <w:rFonts w:hint="eastAsia" w:asciiTheme="minorEastAsia" w:hAnsiTheme="minorEastAsia"/>
          <w:szCs w:val="21"/>
          <w:highlight w:val="none"/>
        </w:rPr>
        <w:t>补卡</w:t>
      </w:r>
      <w:r>
        <w:rPr>
          <w:rFonts w:hint="eastAsia" w:asciiTheme="minorEastAsia" w:hAnsiTheme="minorEastAsia"/>
          <w:szCs w:val="21"/>
        </w:rPr>
        <w:t>，由部门负责人审批后，抄送人力资源部，当月</w:t>
      </w:r>
      <w:r>
        <w:rPr>
          <w:rFonts w:hint="eastAsia" w:asciiTheme="minorEastAsia" w:hAnsiTheme="minorEastAsia"/>
          <w:szCs w:val="21"/>
          <w:lang w:val="en-US" w:eastAsia="zh-CN"/>
        </w:rPr>
        <w:t>忘记</w:t>
      </w:r>
      <w:r>
        <w:rPr>
          <w:rFonts w:hint="eastAsia" w:asciiTheme="minorEastAsia" w:hAnsiTheme="minorEastAsia"/>
          <w:szCs w:val="21"/>
        </w:rPr>
        <w:t>打卡前3次不计处罚，</w:t>
      </w:r>
      <w:r>
        <w:rPr>
          <w:rFonts w:hint="eastAsia" w:asciiTheme="minorEastAsia" w:hAnsiTheme="minorEastAsia"/>
          <w:szCs w:val="21"/>
          <w:lang w:val="en-US" w:eastAsia="zh-CN"/>
        </w:rPr>
        <w:t>第4次起，</w:t>
      </w:r>
      <w:r>
        <w:rPr>
          <w:rFonts w:hint="eastAsia" w:asciiTheme="minorEastAsia" w:hAnsiTheme="minorEastAsia"/>
          <w:szCs w:val="21"/>
        </w:rPr>
        <w:t>每次扣当月绩效</w:t>
      </w:r>
      <w:r>
        <w:rPr>
          <w:rFonts w:hint="eastAsia" w:asciiTheme="minorEastAsia" w:hAnsiTheme="minorEastAsia"/>
          <w:szCs w:val="21"/>
          <w:lang w:val="en-US" w:eastAsia="zh-CN"/>
        </w:rPr>
        <w:t>2</w:t>
      </w:r>
      <w:r>
        <w:rPr>
          <w:rFonts w:hint="eastAsia" w:asciiTheme="minorEastAsia" w:hAnsiTheme="minorEastAsia"/>
          <w:szCs w:val="21"/>
        </w:rPr>
        <w:t>分。</w:t>
      </w:r>
    </w:p>
    <w:p>
      <w:pPr>
        <w:pStyle w:val="21"/>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旷工：</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旷工期间不计工资，</w:t>
      </w:r>
      <w:r>
        <w:rPr>
          <w:rFonts w:hint="eastAsia" w:asciiTheme="minorEastAsia" w:hAnsiTheme="minorEastAsia"/>
          <w:szCs w:val="21"/>
          <w:lang w:val="en-US" w:eastAsia="zh-CN"/>
        </w:rPr>
        <w:t>有旷工行为</w:t>
      </w:r>
      <w:r>
        <w:rPr>
          <w:rFonts w:hint="eastAsia" w:asciiTheme="minorEastAsia" w:hAnsiTheme="minorEastAsia"/>
          <w:szCs w:val="21"/>
        </w:rPr>
        <w:t>当月绩效为</w:t>
      </w:r>
      <w:r>
        <w:rPr>
          <w:rFonts w:hint="eastAsia" w:asciiTheme="minorEastAsia" w:hAnsiTheme="minorEastAsia"/>
          <w:szCs w:val="21"/>
          <w:lang w:val="en-US" w:eastAsia="zh-CN"/>
        </w:rPr>
        <w:t>零分</w:t>
      </w:r>
      <w:r>
        <w:rPr>
          <w:rFonts w:hint="eastAsia" w:asciiTheme="minorEastAsia" w:hAnsiTheme="minorEastAsia"/>
          <w:szCs w:val="21"/>
          <w:lang w:eastAsia="zh-CN"/>
        </w:rPr>
        <w:t>。</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u w:val="wave"/>
        </w:rPr>
      </w:pPr>
      <w:r>
        <w:rPr>
          <w:rFonts w:hint="eastAsia" w:asciiTheme="minorEastAsia" w:hAnsiTheme="minorEastAsia"/>
          <w:szCs w:val="21"/>
          <w:u w:val="wave"/>
        </w:rPr>
        <w:t>连续旷工满</w:t>
      </w:r>
      <w:r>
        <w:rPr>
          <w:rFonts w:hint="eastAsia" w:asciiTheme="minorEastAsia" w:hAnsiTheme="minorEastAsia"/>
          <w:szCs w:val="21"/>
          <w:u w:val="wave"/>
          <w:lang w:val="en-US" w:eastAsia="zh-CN"/>
        </w:rPr>
        <w:t>三</w:t>
      </w:r>
      <w:r>
        <w:rPr>
          <w:rFonts w:hint="eastAsia" w:asciiTheme="minorEastAsia" w:hAnsiTheme="minorEastAsia"/>
          <w:szCs w:val="21"/>
          <w:u w:val="wave"/>
        </w:rPr>
        <w:t>天或</w:t>
      </w:r>
      <w:r>
        <w:rPr>
          <w:rFonts w:hint="eastAsia" w:asciiTheme="minorEastAsia" w:hAnsiTheme="minorEastAsia"/>
          <w:szCs w:val="21"/>
          <w:u w:val="wave"/>
          <w:lang w:val="en-US" w:eastAsia="zh-CN"/>
        </w:rPr>
        <w:t>财年</w:t>
      </w:r>
      <w:r>
        <w:rPr>
          <w:rFonts w:hint="eastAsia" w:asciiTheme="minorEastAsia" w:hAnsiTheme="minorEastAsia"/>
          <w:szCs w:val="21"/>
          <w:u w:val="wave"/>
        </w:rPr>
        <w:t>累计旷工满</w:t>
      </w:r>
      <w:r>
        <w:rPr>
          <w:rFonts w:hint="eastAsia" w:asciiTheme="minorEastAsia" w:hAnsiTheme="minorEastAsia"/>
          <w:szCs w:val="21"/>
          <w:u w:val="wave"/>
          <w:lang w:val="en-US" w:eastAsia="zh-CN"/>
        </w:rPr>
        <w:t>五</w:t>
      </w:r>
      <w:r>
        <w:rPr>
          <w:rFonts w:hint="eastAsia" w:asciiTheme="minorEastAsia" w:hAnsiTheme="minorEastAsia"/>
          <w:szCs w:val="21"/>
          <w:u w:val="wave"/>
        </w:rPr>
        <w:t>天的，</w:t>
      </w:r>
      <w:r>
        <w:rPr>
          <w:rFonts w:hint="eastAsia" w:asciiTheme="minorEastAsia" w:hAnsiTheme="minorEastAsia"/>
          <w:szCs w:val="21"/>
          <w:u w:val="wave"/>
          <w:lang w:val="en-US" w:eastAsia="zh-CN"/>
        </w:rPr>
        <w:t>视为严重违反公司制度。</w:t>
      </w:r>
    </w:p>
    <w:p>
      <w:pPr>
        <w:pStyle w:val="21"/>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凡属下列情况之一者，视为旷工：</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未请假或请假未获批准而擅自离开工作岗位达4小时及以上的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请假期限已满不续假</w:t>
      </w:r>
      <w:r>
        <w:rPr>
          <w:rFonts w:hint="eastAsia" w:asciiTheme="minorEastAsia" w:hAnsiTheme="minorEastAsia"/>
          <w:szCs w:val="21"/>
          <w:lang w:eastAsia="zh-CN"/>
        </w:rPr>
        <w:t>，</w:t>
      </w:r>
      <w:r>
        <w:rPr>
          <w:rFonts w:hint="eastAsia" w:asciiTheme="minorEastAsia" w:hAnsiTheme="minorEastAsia"/>
          <w:szCs w:val="21"/>
        </w:rPr>
        <w:t>或续假未获批准而</w:t>
      </w:r>
      <w:r>
        <w:rPr>
          <w:rFonts w:hint="eastAsia" w:asciiTheme="minorEastAsia" w:hAnsiTheme="minorEastAsia"/>
          <w:szCs w:val="21"/>
          <w:lang w:val="en-US" w:eastAsia="zh-CN"/>
        </w:rPr>
        <w:t>擅自离开工作岗位</w:t>
      </w:r>
      <w:r>
        <w:rPr>
          <w:rFonts w:hint="eastAsia" w:asciiTheme="minorEastAsia" w:hAnsiTheme="minorEastAsia"/>
          <w:szCs w:val="21"/>
        </w:rPr>
        <w:t>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未经</w:t>
      </w:r>
      <w:r>
        <w:rPr>
          <w:rFonts w:hint="eastAsia" w:asciiTheme="minorEastAsia" w:hAnsiTheme="minorEastAsia"/>
          <w:szCs w:val="21"/>
          <w:lang w:val="en-US" w:eastAsia="zh-CN"/>
        </w:rPr>
        <w:t>部门负责人</w:t>
      </w:r>
      <w:r>
        <w:rPr>
          <w:rFonts w:hint="eastAsia" w:asciiTheme="minorEastAsia" w:hAnsiTheme="minorEastAsia"/>
          <w:szCs w:val="21"/>
        </w:rPr>
        <w:t>批准</w:t>
      </w:r>
      <w:r>
        <w:rPr>
          <w:rFonts w:hint="eastAsia" w:asciiTheme="minorEastAsia" w:hAnsiTheme="minorEastAsia"/>
          <w:szCs w:val="21"/>
          <w:lang w:eastAsia="zh-CN"/>
        </w:rPr>
        <w:t>，</w:t>
      </w:r>
      <w:r>
        <w:rPr>
          <w:rFonts w:hint="eastAsia" w:asciiTheme="minorEastAsia" w:hAnsiTheme="minorEastAsia"/>
          <w:szCs w:val="21"/>
          <w:lang w:val="en-US" w:eastAsia="zh-CN"/>
        </w:rPr>
        <w:t>擅自</w:t>
      </w:r>
      <w:r>
        <w:rPr>
          <w:rFonts w:hint="eastAsia" w:asciiTheme="minorEastAsia" w:hAnsiTheme="minorEastAsia"/>
          <w:szCs w:val="21"/>
        </w:rPr>
        <w:t>不参加</w:t>
      </w:r>
      <w:r>
        <w:rPr>
          <w:rFonts w:hint="eastAsia" w:asciiTheme="minorEastAsia" w:hAnsiTheme="minorEastAsia"/>
          <w:szCs w:val="21"/>
          <w:lang w:val="en-US" w:eastAsia="zh-CN"/>
        </w:rPr>
        <w:t>公司通知必须参加的</w:t>
      </w:r>
      <w:r>
        <w:rPr>
          <w:rFonts w:hint="eastAsia" w:asciiTheme="minorEastAsia" w:hAnsiTheme="minorEastAsia"/>
          <w:szCs w:val="21"/>
        </w:rPr>
        <w:t>学习或活动</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脱岗达4小时及以上的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工作</w:t>
      </w:r>
      <w:r>
        <w:rPr>
          <w:rFonts w:hint="eastAsia" w:asciiTheme="minorEastAsia" w:hAnsiTheme="minorEastAsia"/>
          <w:szCs w:val="21"/>
          <w:lang w:val="en-US" w:eastAsia="zh-CN"/>
        </w:rPr>
        <w:t>地点调动或工作岗位</w:t>
      </w:r>
      <w:r>
        <w:rPr>
          <w:rFonts w:hint="eastAsia" w:asciiTheme="minorEastAsia" w:hAnsiTheme="minorEastAsia"/>
          <w:szCs w:val="21"/>
        </w:rPr>
        <w:t>异动生效后，未按时到</w:t>
      </w:r>
      <w:r>
        <w:rPr>
          <w:rFonts w:hint="eastAsia" w:asciiTheme="minorEastAsia" w:hAnsiTheme="minorEastAsia"/>
          <w:szCs w:val="21"/>
          <w:lang w:val="en-US" w:eastAsia="zh-CN"/>
        </w:rPr>
        <w:t>达新工作地点或新岗位上岗，累计</w:t>
      </w:r>
      <w:r>
        <w:rPr>
          <w:rFonts w:hint="eastAsia" w:asciiTheme="minorEastAsia" w:hAnsiTheme="minorEastAsia"/>
          <w:szCs w:val="21"/>
        </w:rPr>
        <w:t>达4小时及以上的</w:t>
      </w:r>
      <w:r>
        <w:rPr>
          <w:rFonts w:hint="eastAsia" w:asciiTheme="minorEastAsia" w:hAnsiTheme="minorEastAsia"/>
          <w:szCs w:val="21"/>
          <w:lang w:eastAsia="zh-CN"/>
        </w:rPr>
        <w:t>。</w:t>
      </w:r>
    </w:p>
    <w:p>
      <w:pPr>
        <w:pStyle w:val="21"/>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400" w:firstLineChars="0"/>
        <w:textAlignment w:val="auto"/>
        <w:rPr>
          <w:rFonts w:asciiTheme="minorEastAsia" w:hAnsiTheme="minorEastAsia"/>
          <w:szCs w:val="21"/>
        </w:rPr>
      </w:pPr>
      <w:r>
        <w:rPr>
          <w:rFonts w:hint="eastAsia" w:asciiTheme="minorEastAsia" w:hAnsiTheme="minorEastAsia"/>
          <w:szCs w:val="21"/>
        </w:rPr>
        <w:t>制度中规定的其他</w:t>
      </w:r>
      <w:r>
        <w:rPr>
          <w:rFonts w:hint="eastAsia" w:asciiTheme="minorEastAsia" w:hAnsiTheme="minorEastAsia"/>
          <w:szCs w:val="21"/>
          <w:lang w:val="en-US" w:eastAsia="zh-CN"/>
        </w:rPr>
        <w:t>视为</w:t>
      </w:r>
      <w:r>
        <w:rPr>
          <w:rFonts w:hint="eastAsia" w:asciiTheme="minorEastAsia" w:hAnsiTheme="minorEastAsia"/>
          <w:szCs w:val="21"/>
        </w:rPr>
        <w:t>旷工</w:t>
      </w:r>
      <w:r>
        <w:rPr>
          <w:rFonts w:hint="eastAsia" w:asciiTheme="minorEastAsia" w:hAnsiTheme="minorEastAsia"/>
          <w:szCs w:val="21"/>
          <w:lang w:val="en-US" w:eastAsia="zh-CN"/>
        </w:rPr>
        <w:t>的</w:t>
      </w:r>
      <w:r>
        <w:rPr>
          <w:rFonts w:hint="eastAsia" w:asciiTheme="minorEastAsia" w:hAnsiTheme="minorEastAsia"/>
          <w:szCs w:val="21"/>
        </w:rPr>
        <w:t>行为。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szCs w:val="21"/>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9" w:name="_Toc26498"/>
      <w:r>
        <w:rPr>
          <w:rFonts w:hint="eastAsia" w:ascii="黑体" w:hAnsi="黑体" w:eastAsia="黑体" w:cs="黑体"/>
        </w:rPr>
        <w:t>人</w:t>
      </w:r>
      <w:r>
        <w:rPr>
          <w:rFonts w:hint="eastAsia" w:ascii="黑体" w:hAnsi="黑体" w:eastAsia="黑体" w:cs="黑体"/>
          <w:lang w:val="en-US" w:eastAsia="zh-CN"/>
        </w:rPr>
        <w:t>力资源管理</w:t>
      </w:r>
      <w:bookmarkEnd w:id="9"/>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rPr>
      </w:pPr>
      <w:bookmarkStart w:id="10" w:name="_Toc27770"/>
      <w:r>
        <w:rPr>
          <w:rFonts w:hint="eastAsia"/>
          <w:lang w:val="en-US" w:eastAsia="zh-CN"/>
        </w:rPr>
        <w:t>职位序列</w:t>
      </w:r>
      <w:bookmarkEnd w:id="10"/>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1737"/>
        <w:gridCol w:w="1737"/>
        <w:gridCol w:w="1737"/>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bottom w:val="single" w:color="auto" w:sz="6" w:space="0"/>
              <w:right w:val="single" w:color="auto" w:sz="6" w:space="0"/>
            </w:tcBorders>
            <w:shd w:val="clear" w:color="auto" w:fill="D8D8D8" w:themeFill="background1" w:themeFillShade="D9"/>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职层</w:t>
            </w:r>
          </w:p>
        </w:tc>
        <w:tc>
          <w:tcPr>
            <w:tcW w:w="90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rPr>
              <w:t>职</w:t>
            </w:r>
            <w:r>
              <w:rPr>
                <w:rFonts w:hint="eastAsia"/>
                <w:lang w:val="en-US" w:eastAsia="zh-CN"/>
              </w:rPr>
              <w:t>等</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职能线</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技术线</w:t>
            </w:r>
          </w:p>
        </w:tc>
        <w:tc>
          <w:tcPr>
            <w:tcW w:w="1737"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销售线</w:t>
            </w:r>
          </w:p>
        </w:tc>
        <w:tc>
          <w:tcPr>
            <w:tcW w:w="1739" w:type="dxa"/>
            <w:tcBorders>
              <w:left w:val="single" w:color="auto" w:sz="6" w:space="0"/>
              <w:bottom w:val="single" w:color="auto" w:sz="6" w:space="0"/>
            </w:tcBorders>
            <w:shd w:val="clear" w:color="auto" w:fill="D8D8D8" w:themeFill="background1" w:themeFillShade="D9"/>
            <w:vAlign w:val="center"/>
          </w:tcPr>
          <w:p>
            <w:pPr>
              <w:jc w:val="center"/>
              <w:rPr>
                <w:rFonts w:hint="eastAsia"/>
                <w:lang w:val="en-US" w:eastAsia="zh-CN"/>
              </w:rPr>
            </w:pPr>
            <w:r>
              <w:rPr>
                <w:rFonts w:hint="eastAsia"/>
                <w:lang w:val="en-US" w:eastAsia="zh-CN"/>
              </w:rPr>
              <w:t>维修线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基层</w:t>
            </w:r>
          </w:p>
        </w:tc>
        <w:tc>
          <w:tcPr>
            <w:tcW w:w="907" w:type="dxa"/>
            <w:tcBorders>
              <w:lef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实习生</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学徒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bottom w:val="single" w:color="auto" w:sz="6" w:space="0"/>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p>
        </w:tc>
        <w:tc>
          <w:tcPr>
            <w:tcW w:w="90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B</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专员</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助理工程师</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初级维修工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中层</w:t>
            </w:r>
          </w:p>
        </w:tc>
        <w:tc>
          <w:tcPr>
            <w:tcW w:w="907" w:type="dxa"/>
            <w:tcBorders>
              <w:lef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C</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主管</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初级工程师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p>
        </w:tc>
        <w:tc>
          <w:tcPr>
            <w:tcW w:w="907" w:type="dxa"/>
            <w:tcBorders>
              <w:left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D</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经理</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三星销售经理</w:t>
            </w:r>
          </w:p>
        </w:tc>
        <w:tc>
          <w:tcPr>
            <w:tcW w:w="1739"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高级维修工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p>
        </w:tc>
        <w:tc>
          <w:tcPr>
            <w:tcW w:w="907" w:type="dxa"/>
            <w:tcBorders>
              <w:left w:val="single" w:color="auto" w:sz="6" w:space="0"/>
              <w:bottom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E</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高级经理</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高级工程师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四星销售经理</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tcBorders>
              <w:right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高层</w:t>
            </w:r>
          </w:p>
        </w:tc>
        <w:tc>
          <w:tcPr>
            <w:tcW w:w="907" w:type="dxa"/>
            <w:tcBorders>
              <w:lef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F</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总监/事业部总</w:t>
            </w:r>
          </w:p>
        </w:tc>
        <w:tc>
          <w:tcPr>
            <w:tcW w:w="1737" w:type="dxa"/>
            <w:tcBorders>
              <w:left w:val="single" w:color="auto" w:sz="6" w:space="0"/>
              <w:bottom w:val="single" w:color="auto" w:sz="6"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首席工程师</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五星销售经理</w:t>
            </w: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高级维修技师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szCs w:val="21"/>
              </w:rPr>
            </w:pPr>
          </w:p>
        </w:tc>
        <w:tc>
          <w:tcPr>
            <w:tcW w:w="907" w:type="dxa"/>
            <w:tcBorders>
              <w:left w:val="single" w:color="auto" w:sz="6" w:space="0"/>
            </w:tcBorders>
            <w:shd w:val="clear" w:color="auto" w:fill="auto"/>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G</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副总裁</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tcBorders>
              <w:right w:val="single" w:color="auto" w:sz="6" w:space="0"/>
            </w:tcBorders>
            <w:shd w:val="clear" w:color="auto" w:fill="auto"/>
            <w:vAlign w:val="center"/>
          </w:tcPr>
          <w:p>
            <w:pPr>
              <w:jc w:val="center"/>
              <w:rPr>
                <w:rFonts w:hint="eastAsia" w:asciiTheme="minorEastAsia" w:hAnsiTheme="minorEastAsia"/>
                <w:szCs w:val="21"/>
              </w:rPr>
            </w:pPr>
          </w:p>
        </w:tc>
        <w:tc>
          <w:tcPr>
            <w:tcW w:w="907" w:type="dxa"/>
            <w:tcBorders>
              <w:left w:val="single" w:color="auto" w:sz="6" w:space="0"/>
            </w:tcBorders>
            <w:shd w:val="clear" w:color="auto" w:fill="auto"/>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H</w:t>
            </w:r>
          </w:p>
        </w:tc>
        <w:tc>
          <w:tcPr>
            <w:tcW w:w="1737" w:type="dxa"/>
            <w:tcBorders>
              <w:left w:val="single" w:color="auto" w:sz="6" w:space="0"/>
            </w:tcBorders>
            <w:shd w:val="clear" w:color="auto" w:fill="auto"/>
            <w:vAlign w:val="center"/>
          </w:tcPr>
          <w:p>
            <w:pPr>
              <w:jc w:val="center"/>
              <w:rPr>
                <w:rFonts w:hint="eastAsia" w:ascii="宋体" w:hAnsi="宋体" w:cs="宋体" w:eastAsiaTheme="minorEastAsia"/>
                <w:kern w:val="2"/>
                <w:sz w:val="21"/>
                <w:szCs w:val="21"/>
                <w:lang w:val="en-US" w:eastAsia="zh-CN" w:bidi="ar-SA"/>
              </w:rPr>
            </w:pPr>
            <w:r>
              <w:rPr>
                <w:rFonts w:hint="eastAsia" w:asciiTheme="minorEastAsia" w:hAnsiTheme="minorEastAsia"/>
                <w:szCs w:val="21"/>
              </w:rPr>
              <w:t>总</w:t>
            </w:r>
            <w:r>
              <w:rPr>
                <w:rFonts w:hint="eastAsia" w:asciiTheme="minorEastAsia" w:hAnsiTheme="minorEastAsia"/>
                <w:szCs w:val="21"/>
                <w:lang w:val="en-US" w:eastAsia="zh-CN"/>
              </w:rPr>
              <w:t>裁</w:t>
            </w:r>
          </w:p>
        </w:tc>
        <w:tc>
          <w:tcPr>
            <w:tcW w:w="1737"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bottom w:val="single" w:color="auto" w:sz="6" w:space="0"/>
              <w:right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bookmarkStart w:id="11" w:name="_Toc501454845"/>
            <w:r>
              <w:rPr>
                <w:rFonts w:hint="eastAsia" w:asciiTheme="minorEastAsia" w:hAnsiTheme="minorEastAsia"/>
                <w:szCs w:val="21"/>
                <w:lang w:val="en-US" w:eastAsia="zh-CN"/>
              </w:rPr>
              <w:t>决策层</w:t>
            </w:r>
          </w:p>
        </w:tc>
        <w:tc>
          <w:tcPr>
            <w:tcW w:w="907" w:type="dxa"/>
            <w:tcBorders>
              <w:left w:val="single" w:color="auto" w:sz="6" w:space="0"/>
              <w:bottom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I</w:t>
            </w:r>
          </w:p>
        </w:tc>
        <w:tc>
          <w:tcPr>
            <w:tcW w:w="1737" w:type="dxa"/>
            <w:tcBorders>
              <w:left w:val="single" w:color="auto" w:sz="6" w:space="0"/>
              <w:bottom w:val="single" w:color="auto" w:sz="6" w:space="0"/>
            </w:tcBorders>
            <w:shd w:val="clear" w:color="auto" w:fill="auto"/>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董事长</w:t>
            </w: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7"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c>
          <w:tcPr>
            <w:tcW w:w="1739" w:type="dxa"/>
            <w:tcBorders>
              <w:left w:val="single" w:color="auto" w:sz="6" w:space="0"/>
              <w:bottom w:val="single" w:color="auto" w:sz="6" w:space="0"/>
            </w:tcBorders>
            <w:shd w:val="clear" w:color="auto" w:fill="auto"/>
            <w:vAlign w:val="center"/>
          </w:tcPr>
          <w:p>
            <w:pPr>
              <w:jc w:val="center"/>
              <w:rPr>
                <w:rFonts w:hint="eastAsia" w:ascii="宋体" w:hAnsi="宋体" w:eastAsia="宋体" w:cs="宋体"/>
                <w:sz w:val="21"/>
                <w:szCs w:val="21"/>
                <w:lang w:val="en-US" w:eastAsia="zh-CN"/>
              </w:rPr>
            </w:pPr>
          </w:p>
        </w:tc>
      </w:tr>
    </w:tbl>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2" w:name="_Toc3335"/>
      <w:r>
        <w:rPr>
          <w:rFonts w:hint="eastAsia"/>
          <w:lang w:val="en-US" w:eastAsia="zh-CN"/>
        </w:rPr>
        <w:t>聘用</w:t>
      </w:r>
      <w:bookmarkEnd w:id="11"/>
      <w:r>
        <w:rPr>
          <w:rFonts w:hint="eastAsia"/>
          <w:lang w:val="en-US" w:eastAsia="zh-CN"/>
        </w:rPr>
        <w:t>规定</w:t>
      </w:r>
      <w:bookmarkEnd w:id="12"/>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公司欢迎优秀人才加盟</w:t>
      </w:r>
      <w:r>
        <w:rPr>
          <w:rFonts w:hint="eastAsia" w:asciiTheme="minorEastAsia" w:hAnsiTheme="minorEastAsia"/>
        </w:rPr>
        <w:t>，</w:t>
      </w:r>
      <w:r>
        <w:rPr>
          <w:rFonts w:asciiTheme="minorEastAsia" w:hAnsiTheme="minorEastAsia"/>
        </w:rPr>
        <w:t>鼓励内部员工推荐</w:t>
      </w:r>
      <w:r>
        <w:rPr>
          <w:rFonts w:hint="eastAsia" w:asciiTheme="minorEastAsia" w:hAnsiTheme="minorEastAsia"/>
        </w:rPr>
        <w:t>人才并</w:t>
      </w:r>
      <w:r>
        <w:rPr>
          <w:rFonts w:asciiTheme="minorEastAsia" w:hAnsiTheme="minorEastAsia"/>
        </w:rPr>
        <w:t>给予</w:t>
      </w:r>
      <w:r>
        <w:rPr>
          <w:rFonts w:hint="eastAsia" w:asciiTheme="minorEastAsia" w:hAnsiTheme="minorEastAsia"/>
        </w:rPr>
        <w:t>推荐</w:t>
      </w:r>
      <w:r>
        <w:rPr>
          <w:rFonts w:asciiTheme="minorEastAsia" w:hAnsiTheme="minorEastAsia"/>
        </w:rPr>
        <w:t>奖励</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公司选拔人才主要评估</w:t>
      </w:r>
      <w:r>
        <w:rPr>
          <w:rFonts w:hint="eastAsia" w:asciiTheme="minorEastAsia" w:hAnsiTheme="minorEastAsia"/>
        </w:rPr>
        <w:t>态度、专业度、</w:t>
      </w:r>
      <w:r>
        <w:rPr>
          <w:rFonts w:asciiTheme="minorEastAsia" w:hAnsiTheme="minorEastAsia"/>
        </w:rPr>
        <w:t>潜力</w:t>
      </w:r>
      <w:r>
        <w:rPr>
          <w:rFonts w:hint="eastAsia" w:asciiTheme="minorEastAsia" w:hAnsiTheme="minorEastAsia"/>
        </w:rPr>
        <w:t>，择优录用。</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聘用流程</w:t>
      </w:r>
      <w:r>
        <w:rPr>
          <w:rFonts w:hint="eastAsia" w:asciiTheme="minorEastAsia" w:hAnsiTheme="minorEastAsia"/>
        </w:rPr>
        <w:t>：投递/内荐简历→确定面试时间→填写《面试登记表》→人资初试→用人部门复试→总</w:t>
      </w:r>
      <w:r>
        <w:rPr>
          <w:rFonts w:hint="eastAsia" w:asciiTheme="minorEastAsia" w:hAnsiTheme="minorEastAsia"/>
          <w:lang w:val="en-US" w:eastAsia="zh-CN"/>
        </w:rPr>
        <w:t>裁</w:t>
      </w:r>
      <w:r>
        <w:rPr>
          <w:rFonts w:hint="eastAsia" w:asciiTheme="minorEastAsia" w:hAnsiTheme="minorEastAsia"/>
        </w:rPr>
        <w:t>终审</w:t>
      </w:r>
      <w:r>
        <w:rPr>
          <w:rFonts w:hint="eastAsia" w:asciiTheme="minorEastAsia" w:hAnsiTheme="minorEastAsia"/>
          <w:lang w:eastAsia="zh-CN"/>
        </w:rPr>
        <w:t>（</w:t>
      </w:r>
      <w:r>
        <w:rPr>
          <w:rFonts w:hint="eastAsia" w:asciiTheme="minorEastAsia" w:hAnsiTheme="minorEastAsia"/>
          <w:lang w:val="en-US" w:eastAsia="zh-CN"/>
        </w:rPr>
        <w:t>主管及以上岗位</w:t>
      </w:r>
      <w:r>
        <w:rPr>
          <w:rFonts w:hint="eastAsia" w:asciiTheme="minorEastAsia" w:hAnsiTheme="minorEastAsia"/>
          <w:lang w:eastAsia="zh-CN"/>
        </w:rPr>
        <w:t>）</w:t>
      </w:r>
      <w:r>
        <w:rPr>
          <w:rFonts w:hint="eastAsia" w:asciiTheme="minorEastAsia" w:hAnsiTheme="minorEastAsia"/>
        </w:rPr>
        <w:t>→体检→入职</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3" w:name="_Toc501454846"/>
      <w:bookmarkStart w:id="14" w:name="_Toc21876"/>
      <w:r>
        <w:rPr>
          <w:rFonts w:hint="eastAsia"/>
          <w:lang w:val="en-US" w:eastAsia="zh-CN"/>
        </w:rPr>
        <w:t>劳动合同管理</w:t>
      </w:r>
      <w:bookmarkEnd w:id="13"/>
      <w:bookmarkEnd w:id="14"/>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员工首次签订</w:t>
      </w:r>
      <w:r>
        <w:rPr>
          <w:rFonts w:hint="eastAsia" w:asciiTheme="minorEastAsia" w:hAnsiTheme="minorEastAsia"/>
          <w:lang w:val="en-US" w:eastAsia="zh-CN"/>
        </w:rPr>
        <w:t>劳动合同与首次续签劳动合同，合同期</w:t>
      </w:r>
      <w:r>
        <w:rPr>
          <w:rFonts w:asciiTheme="minorEastAsia" w:hAnsiTheme="minorEastAsia"/>
        </w:rPr>
        <w:t>为</w:t>
      </w:r>
      <w:r>
        <w:rPr>
          <w:rFonts w:hint="eastAsia" w:asciiTheme="minorEastAsia" w:hAnsiTheme="minorEastAsia"/>
          <w:lang w:val="en-US" w:eastAsia="zh-CN"/>
        </w:rPr>
        <w:t>三</w:t>
      </w:r>
      <w:r>
        <w:rPr>
          <w:rFonts w:hint="eastAsia" w:asciiTheme="minorEastAsia" w:hAnsiTheme="minorEastAsia"/>
        </w:rPr>
        <w:t>年</w:t>
      </w:r>
      <w:r>
        <w:rPr>
          <w:rFonts w:hint="eastAsia" w:asciiTheme="minorEastAsia" w:hAnsiTheme="minorEastAsia"/>
          <w:lang w:eastAsia="zh-CN"/>
        </w:rPr>
        <w:t>，</w:t>
      </w:r>
      <w:r>
        <w:rPr>
          <w:rFonts w:hint="eastAsia" w:asciiTheme="minorEastAsia" w:hAnsiTheme="minorEastAsia"/>
          <w:lang w:val="en-US" w:eastAsia="zh-CN"/>
        </w:rPr>
        <w:t>续签期满后签订无固定期限劳动合同。</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u w:val="none"/>
          <w:lang w:val="en-US" w:eastAsia="zh-CN"/>
        </w:rPr>
        <w:t>新员工上岗前，必须</w:t>
      </w:r>
      <w:r>
        <w:rPr>
          <w:rFonts w:hint="eastAsia" w:asciiTheme="minorEastAsia" w:hAnsiTheme="minorEastAsia"/>
          <w:u w:val="none"/>
        </w:rPr>
        <w:t>接受入职培训</w:t>
      </w:r>
      <w:r>
        <w:rPr>
          <w:rFonts w:hint="eastAsia" w:asciiTheme="minorEastAsia" w:hAnsiTheme="minorEastAsia"/>
          <w:u w:val="none"/>
          <w:lang w:val="en-US" w:eastAsia="zh-CN"/>
        </w:rPr>
        <w:t>并考核合格</w:t>
      </w:r>
      <w:r>
        <w:rPr>
          <w:rFonts w:hint="eastAsia" w:asciiTheme="minorEastAsia" w:hAnsiTheme="minorEastAsia"/>
          <w:u w:val="none"/>
        </w:rPr>
        <w:t>，在《员工手册》及相关规章制度上签字后，</w:t>
      </w:r>
      <w:r>
        <w:rPr>
          <w:rFonts w:hint="eastAsia" w:asciiTheme="minorEastAsia" w:hAnsiTheme="minorEastAsia"/>
          <w:u w:val="none"/>
          <w:lang w:val="en-US" w:eastAsia="zh-CN"/>
        </w:rPr>
        <w:t>并</w:t>
      </w:r>
      <w:r>
        <w:rPr>
          <w:rFonts w:hint="eastAsia" w:asciiTheme="minorEastAsia" w:hAnsiTheme="minorEastAsia"/>
          <w:u w:val="none"/>
        </w:rPr>
        <w:t>签订</w:t>
      </w:r>
      <w:r>
        <w:rPr>
          <w:rFonts w:hint="eastAsia" w:asciiTheme="minorEastAsia" w:hAnsiTheme="minorEastAsia"/>
          <w:u w:val="none"/>
          <w:lang w:val="en-US" w:eastAsia="zh-CN"/>
        </w:rPr>
        <w:t>正式的</w:t>
      </w:r>
      <w:r>
        <w:rPr>
          <w:rFonts w:hint="eastAsia" w:asciiTheme="minorEastAsia" w:hAnsiTheme="minorEastAsia"/>
          <w:u w:val="none"/>
        </w:rPr>
        <w:t>劳动合同</w:t>
      </w:r>
      <w:r>
        <w:rPr>
          <w:rFonts w:hint="eastAsia" w:asciiTheme="minorEastAsia" w:hAnsiTheme="minorEastAsia"/>
          <w:u w:val="none"/>
          <w:lang w:val="en-US" w:eastAsia="zh-CN"/>
        </w:rPr>
        <w:t>或兼职协议</w:t>
      </w:r>
      <w:r>
        <w:rPr>
          <w:rFonts w:hint="eastAsia" w:asciiTheme="minorEastAsia" w:hAnsiTheme="minorEastAsia"/>
          <w:u w:val="none"/>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劳动合同期满公司或员工</w:t>
      </w:r>
      <w:r>
        <w:rPr>
          <w:rFonts w:hint="eastAsia" w:asciiTheme="minorEastAsia" w:hAnsiTheme="minorEastAsia"/>
          <w:lang w:val="en-US" w:eastAsia="zh-CN"/>
        </w:rPr>
        <w:t>任意一方</w:t>
      </w:r>
      <w:r>
        <w:rPr>
          <w:rFonts w:asciiTheme="minorEastAsia" w:hAnsiTheme="minorEastAsia"/>
        </w:rPr>
        <w:t>不</w:t>
      </w:r>
      <w:r>
        <w:rPr>
          <w:rFonts w:hint="eastAsia" w:asciiTheme="minorEastAsia" w:hAnsiTheme="minorEastAsia"/>
          <w:lang w:val="en-US" w:eastAsia="zh-CN"/>
        </w:rPr>
        <w:t>同意</w:t>
      </w:r>
      <w:r>
        <w:rPr>
          <w:rFonts w:asciiTheme="minorEastAsia" w:hAnsiTheme="minorEastAsia"/>
        </w:rPr>
        <w:t>续签的</w:t>
      </w:r>
      <w:r>
        <w:rPr>
          <w:rFonts w:hint="eastAsia" w:asciiTheme="minorEastAsia" w:hAnsiTheme="minorEastAsia"/>
        </w:rPr>
        <w:t>，</w:t>
      </w:r>
      <w:r>
        <w:rPr>
          <w:rFonts w:asciiTheme="minorEastAsia" w:hAnsiTheme="minorEastAsia"/>
        </w:rPr>
        <w:t>应当于合同期满前</w:t>
      </w:r>
      <w:r>
        <w:rPr>
          <w:rFonts w:hint="eastAsia" w:asciiTheme="minorEastAsia" w:hAnsiTheme="minorEastAsia"/>
        </w:rPr>
        <w:t>30天向另一方提出书面终止意向。</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5" w:name="_Toc5277"/>
      <w:bookmarkStart w:id="16" w:name="_Toc501454847"/>
      <w:r>
        <w:rPr>
          <w:rFonts w:hint="eastAsia"/>
          <w:lang w:val="en-US" w:eastAsia="zh-CN"/>
        </w:rPr>
        <w:t>试用期管理</w:t>
      </w:r>
      <w:bookmarkEnd w:id="15"/>
      <w:bookmarkEnd w:id="16"/>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新员工入职</w:t>
      </w:r>
      <w:r>
        <w:rPr>
          <w:rFonts w:hint="eastAsia" w:asciiTheme="minorEastAsia" w:hAnsiTheme="minorEastAsia"/>
          <w:lang w:eastAsia="zh-CN"/>
        </w:rPr>
        <w:t>，</w:t>
      </w:r>
      <w:r>
        <w:rPr>
          <w:rFonts w:hint="eastAsia" w:asciiTheme="minorEastAsia" w:hAnsiTheme="minorEastAsia"/>
        </w:rPr>
        <w:t>试用</w:t>
      </w:r>
      <w:r>
        <w:rPr>
          <w:rFonts w:asciiTheme="minorEastAsia" w:hAnsiTheme="minorEastAsia"/>
        </w:rPr>
        <w:t>期</w:t>
      </w:r>
      <w:r>
        <w:rPr>
          <w:rFonts w:hint="eastAsia" w:asciiTheme="minorEastAsia" w:hAnsiTheme="minorEastAsia"/>
        </w:rPr>
        <w:t>时长</w:t>
      </w:r>
      <w:r>
        <w:rPr>
          <w:rFonts w:hint="eastAsia" w:asciiTheme="minorEastAsia" w:hAnsiTheme="minorEastAsia"/>
          <w:lang w:val="en-US" w:eastAsia="zh-CN"/>
        </w:rPr>
        <w:t>统一</w:t>
      </w:r>
      <w:r>
        <w:rPr>
          <w:rFonts w:hint="eastAsia" w:asciiTheme="minorEastAsia" w:hAnsiTheme="minorEastAsia"/>
        </w:rPr>
        <w:t>为</w:t>
      </w:r>
      <w:r>
        <w:rPr>
          <w:rFonts w:hint="eastAsia" w:asciiTheme="minorEastAsia" w:hAnsiTheme="minorEastAsia"/>
          <w:lang w:val="en-US" w:eastAsia="zh-CN"/>
        </w:rPr>
        <w:t>三</w:t>
      </w:r>
      <w:r>
        <w:rPr>
          <w:rFonts w:hint="eastAsia" w:asciiTheme="minorEastAsia" w:hAnsiTheme="minorEastAsia"/>
        </w:rPr>
        <w:t>个月。</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试用期员工每月按本手册《工作汇报管理》规定进行汇报与述职，述职评价结果为优等（90-100分），可申请提前转正；述职评价结果为甲等或乙等（70-89分），继续试用按期转正；未提交述职报告或评价结果为丙等或丁等（0-69分），视为不符合录用条件，终止试用，</w:t>
      </w:r>
      <w:r>
        <w:rPr>
          <w:rFonts w:hint="eastAsia" w:asciiTheme="minorEastAsia" w:hAnsiTheme="minorEastAsia"/>
        </w:rPr>
        <w:t>依法解除劳动关系</w:t>
      </w:r>
      <w:r>
        <w:rPr>
          <w:rFonts w:hint="eastAsia" w:asciiTheme="minorEastAsia" w:hAnsiTheme="minorEastAsia"/>
          <w:lang w:val="en-US" w:eastAsia="zh-CN"/>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试用期间存在以下情形之一的，</w:t>
      </w:r>
      <w:r>
        <w:rPr>
          <w:rFonts w:hint="eastAsia" w:asciiTheme="minorEastAsia" w:hAnsiTheme="minorEastAsia"/>
          <w:lang w:val="en-US" w:eastAsia="zh-CN"/>
        </w:rPr>
        <w:t>终止试用，合同自始无效或</w:t>
      </w:r>
      <w:r>
        <w:rPr>
          <w:rFonts w:hint="eastAsia" w:asciiTheme="minorEastAsia" w:hAnsiTheme="minorEastAsia"/>
        </w:rPr>
        <w:t>依法解除劳动关系：</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rPr>
        <w:t>求职登记表</w:t>
      </w:r>
      <w:r>
        <w:rPr>
          <w:rFonts w:hint="eastAsia" w:asciiTheme="minorEastAsia" w:hAnsiTheme="minorEastAsia"/>
          <w:szCs w:val="21"/>
          <w:lang w:eastAsia="zh-CN"/>
        </w:rPr>
        <w:t>》</w:t>
      </w:r>
      <w:r>
        <w:rPr>
          <w:rFonts w:hint="eastAsia" w:asciiTheme="minorEastAsia" w:hAnsiTheme="minorEastAsia"/>
          <w:szCs w:val="21"/>
          <w:lang w:val="en-US" w:eastAsia="zh-CN"/>
        </w:rPr>
        <w:t>或</w:t>
      </w:r>
      <w:r>
        <w:rPr>
          <w:rFonts w:hint="eastAsia" w:asciiTheme="minorEastAsia" w:hAnsiTheme="minorEastAsia"/>
          <w:szCs w:val="21"/>
          <w:lang w:eastAsia="zh-CN"/>
        </w:rPr>
        <w:t>《</w:t>
      </w:r>
      <w:r>
        <w:rPr>
          <w:rFonts w:hint="eastAsia" w:asciiTheme="minorEastAsia" w:hAnsiTheme="minorEastAsia"/>
          <w:szCs w:val="21"/>
          <w:lang w:val="en-US" w:eastAsia="zh-CN"/>
        </w:rPr>
        <w:t>入职登记表</w:t>
      </w:r>
      <w:r>
        <w:rPr>
          <w:rFonts w:hint="eastAsia" w:asciiTheme="minorEastAsia" w:hAnsiTheme="minorEastAsia"/>
          <w:szCs w:val="21"/>
          <w:lang w:eastAsia="zh-CN"/>
        </w:rPr>
        <w:t>》</w:t>
      </w:r>
      <w:r>
        <w:rPr>
          <w:rFonts w:hint="eastAsia" w:asciiTheme="minorEastAsia" w:hAnsiTheme="minorEastAsia"/>
          <w:szCs w:val="21"/>
        </w:rPr>
        <w:t>内容</w:t>
      </w:r>
      <w:r>
        <w:rPr>
          <w:rFonts w:hint="eastAsia" w:asciiTheme="minorEastAsia" w:hAnsiTheme="minorEastAsia"/>
          <w:szCs w:val="21"/>
          <w:lang w:val="en-US" w:eastAsia="zh-CN"/>
        </w:rPr>
        <w:t>虚假、</w:t>
      </w:r>
      <w:r>
        <w:rPr>
          <w:rFonts w:hint="eastAsia" w:asciiTheme="minorEastAsia" w:hAnsiTheme="minorEastAsia"/>
          <w:szCs w:val="21"/>
        </w:rPr>
        <w:t>学历</w:t>
      </w:r>
      <w:r>
        <w:rPr>
          <w:rFonts w:hint="eastAsia" w:asciiTheme="minorEastAsia" w:hAnsiTheme="minorEastAsia"/>
          <w:szCs w:val="21"/>
          <w:lang w:val="en-US" w:eastAsia="zh-CN"/>
        </w:rPr>
        <w:t>虚假</w:t>
      </w:r>
      <w:r>
        <w:rPr>
          <w:rFonts w:hint="eastAsia" w:asciiTheme="minorEastAsia" w:hAnsiTheme="minorEastAsia"/>
          <w:szCs w:val="21"/>
        </w:rPr>
        <w:t>、证件</w:t>
      </w:r>
      <w:r>
        <w:rPr>
          <w:rFonts w:hint="eastAsia" w:asciiTheme="minorEastAsia" w:hAnsiTheme="minorEastAsia"/>
          <w:szCs w:val="21"/>
          <w:lang w:val="en-US" w:eastAsia="zh-CN"/>
        </w:rPr>
        <w:t>或</w:t>
      </w:r>
      <w:r>
        <w:rPr>
          <w:rFonts w:hint="eastAsia" w:asciiTheme="minorEastAsia" w:hAnsiTheme="minorEastAsia"/>
          <w:szCs w:val="21"/>
        </w:rPr>
        <w:t>工作经历</w:t>
      </w:r>
      <w:r>
        <w:rPr>
          <w:rFonts w:hint="eastAsia" w:asciiTheme="minorEastAsia" w:hAnsiTheme="minorEastAsia"/>
          <w:szCs w:val="21"/>
          <w:lang w:val="en-US" w:eastAsia="zh-CN"/>
        </w:rPr>
        <w:t>不实。</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患有传染病或其他严重疾病，未提前向公司声明</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rPr>
        <w:t>不能按质按量完成试用期工作任务</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尚未与其他单位解除劳动关系者</w:t>
      </w:r>
      <w:r>
        <w:rPr>
          <w:rFonts w:hint="eastAsia" w:asciiTheme="minorEastAsia" w:hAnsiTheme="minorEastAsia"/>
          <w:szCs w:val="21"/>
          <w:lang w:eastAsia="zh-CN"/>
        </w:rPr>
        <w:t>。</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rPr>
        <w:t>不能按规定完成试用期培训内容或培训考核（考试）低于60分；</w:t>
      </w:r>
    </w:p>
    <w:p>
      <w:pPr>
        <w:pStyle w:val="21"/>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szCs w:val="21"/>
        </w:rPr>
      </w:pPr>
      <w:r>
        <w:rPr>
          <w:rFonts w:hint="eastAsia" w:asciiTheme="minorEastAsia" w:hAnsiTheme="minorEastAsia"/>
          <w:szCs w:val="21"/>
          <w:lang w:val="en-US" w:eastAsia="zh-CN"/>
        </w:rPr>
        <w:t>在试用期内有</w:t>
      </w:r>
      <w:r>
        <w:rPr>
          <w:rFonts w:hint="eastAsia" w:asciiTheme="minorEastAsia" w:hAnsiTheme="minorEastAsia"/>
          <w:szCs w:val="21"/>
        </w:rPr>
        <w:t>严重违反公司制度</w:t>
      </w:r>
      <w:r>
        <w:rPr>
          <w:rFonts w:hint="eastAsia" w:asciiTheme="minorEastAsia" w:hAnsiTheme="minorEastAsia"/>
          <w:szCs w:val="21"/>
          <w:lang w:val="en-US" w:eastAsia="zh-CN"/>
        </w:rPr>
        <w:t>的行为</w:t>
      </w:r>
      <w:r>
        <w:rPr>
          <w:rFonts w:hint="eastAsia" w:asciiTheme="minorEastAsia" w:hAnsiTheme="minorEastAsia"/>
          <w:szCs w:val="21"/>
        </w:rPr>
        <w:t>。</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7" w:name="_Toc2503"/>
      <w:r>
        <w:rPr>
          <w:rFonts w:hint="eastAsia"/>
          <w:lang w:val="en-US" w:eastAsia="zh-CN"/>
        </w:rPr>
        <w:t>异动管理</w:t>
      </w:r>
      <w:bookmarkEnd w:id="17"/>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升职：升职是指员工因工作表现优秀，向一个比前一个工作岗位挑战性更高、所需承担责任更大以及享有收入更多的工作岗位流动的过程。</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降职：降职是指员工因工作表现不合格，向一个比前一个工作岗位挑战性更低、所需承担责任更小以及享有收入更少的工作岗位流动的过程，员工降职后，在新的职位上德、才、绩表现突出，经考察后，根据工作需要可以恢复职务。</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轮岗</w:t>
      </w:r>
      <w:r>
        <w:rPr>
          <w:rFonts w:hint="eastAsia" w:asciiTheme="minorEastAsia" w:hAnsiTheme="minorEastAsia"/>
        </w:rPr>
        <w:t>：</w:t>
      </w:r>
      <w:r>
        <w:rPr>
          <w:rFonts w:hint="eastAsia" w:asciiTheme="minorEastAsia" w:hAnsiTheme="minorEastAsia"/>
          <w:lang w:val="en-US" w:eastAsia="zh-CN"/>
        </w:rPr>
        <w:t>公司依据人才培养计划，指定部分人员暂时到新的部门或岗位学习，视为轮岗，轮岗期根据实际情况，一般为一周至三个月。</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调动：因公司业务需要</w:t>
      </w:r>
      <w:r>
        <w:rPr>
          <w:rFonts w:hint="eastAsia" w:asciiTheme="minorEastAsia" w:hAnsiTheme="minorEastAsia"/>
          <w:lang w:eastAsia="zh-CN"/>
        </w:rPr>
        <w:t>，</w:t>
      </w:r>
      <w:r>
        <w:rPr>
          <w:rFonts w:hint="eastAsia" w:asciiTheme="minorEastAsia" w:hAnsiTheme="minorEastAsia"/>
          <w:lang w:val="en-US" w:eastAsia="zh-CN"/>
        </w:rPr>
        <w:t>指定部分人员</w:t>
      </w:r>
      <w:r>
        <w:rPr>
          <w:rFonts w:hint="eastAsia" w:asciiTheme="minorEastAsia" w:hAnsiTheme="minorEastAsia"/>
        </w:rPr>
        <w:t>在公司内部变更部门或变更岗位</w:t>
      </w:r>
      <w:r>
        <w:rPr>
          <w:rFonts w:hint="eastAsia" w:asciiTheme="minorEastAsia" w:hAnsiTheme="minorEastAsia"/>
          <w:lang w:eastAsia="zh-CN"/>
        </w:rPr>
        <w:t>，</w:t>
      </w:r>
      <w:r>
        <w:rPr>
          <w:rFonts w:hint="eastAsia" w:asciiTheme="minorEastAsia" w:hAnsiTheme="minorEastAsia"/>
          <w:lang w:val="en-US" w:eastAsia="zh-CN"/>
        </w:rPr>
        <w:t>视为调动，</w:t>
      </w:r>
      <w:r>
        <w:rPr>
          <w:rFonts w:asciiTheme="minorEastAsia" w:hAnsiTheme="minorEastAsia"/>
        </w:rPr>
        <w:t>各部门</w:t>
      </w:r>
      <w:r>
        <w:rPr>
          <w:rFonts w:hint="eastAsia" w:asciiTheme="minorEastAsia" w:hAnsiTheme="minorEastAsia"/>
        </w:rPr>
        <w:t>（子公司）应本着人才合理配置、开发的原则积极配合</w:t>
      </w:r>
      <w:r>
        <w:rPr>
          <w:rFonts w:hint="eastAsia" w:asciiTheme="minorEastAsia" w:hAnsiTheme="minorEastAsia"/>
          <w:lang w:eastAsia="zh-CN"/>
        </w:rPr>
        <w:t>。</w:t>
      </w:r>
      <w:r>
        <w:rPr>
          <w:rFonts w:hint="eastAsia" w:asciiTheme="minorEastAsia" w:hAnsiTheme="minorEastAsia"/>
          <w:lang w:val="en-US" w:eastAsia="zh-CN"/>
        </w:rPr>
        <w:t>员工能胜任现任工作时，调动需征得员工本人同意；员工无法胜任现任工作，公司有权直接调动，无需征得员工本人同意。</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所有工作异动，由</w:t>
      </w:r>
      <w:r>
        <w:rPr>
          <w:rFonts w:hint="eastAsia" w:asciiTheme="minorEastAsia" w:hAnsiTheme="minorEastAsia"/>
          <w:lang w:val="en-US" w:eastAsia="zh-CN"/>
        </w:rPr>
        <w:t>公司人力资源部</w:t>
      </w:r>
      <w:r>
        <w:rPr>
          <w:rFonts w:hint="eastAsia" w:asciiTheme="minorEastAsia" w:hAnsiTheme="minorEastAsia"/>
        </w:rPr>
        <w:t>或</w:t>
      </w:r>
      <w:r>
        <w:rPr>
          <w:rFonts w:hint="eastAsia" w:asciiTheme="minorEastAsia" w:hAnsiTheme="minorEastAsia"/>
          <w:lang w:val="en-US" w:eastAsia="zh-CN"/>
        </w:rPr>
        <w:t>员工所在部门负责人，通过管理平台</w:t>
      </w:r>
      <w:r>
        <w:rPr>
          <w:rFonts w:hint="eastAsia" w:asciiTheme="minorEastAsia" w:hAnsiTheme="minorEastAsia"/>
        </w:rPr>
        <w:t>填写《</w:t>
      </w:r>
      <w:r>
        <w:rPr>
          <w:rFonts w:hint="eastAsia" w:asciiTheme="minorEastAsia" w:hAnsiTheme="minorEastAsia"/>
          <w:lang w:val="en-US" w:eastAsia="zh-CN"/>
        </w:rPr>
        <w:t>人事</w:t>
      </w:r>
      <w:r>
        <w:rPr>
          <w:rFonts w:hint="eastAsia" w:asciiTheme="minorEastAsia" w:hAnsiTheme="minorEastAsia"/>
        </w:rPr>
        <w:t>异动》，经相关</w:t>
      </w:r>
      <w:r>
        <w:rPr>
          <w:rFonts w:hint="eastAsia" w:asciiTheme="minorEastAsia" w:hAnsiTheme="minorEastAsia"/>
          <w:lang w:val="en-US" w:eastAsia="zh-CN"/>
        </w:rPr>
        <w:t>责任人</w:t>
      </w:r>
      <w:r>
        <w:rPr>
          <w:rFonts w:hint="eastAsia" w:asciiTheme="minorEastAsia" w:hAnsiTheme="minorEastAsia"/>
        </w:rPr>
        <w:t>核批后</w:t>
      </w:r>
      <w:r>
        <w:rPr>
          <w:rFonts w:hint="eastAsia" w:asciiTheme="minorEastAsia" w:hAnsiTheme="minorEastAsia"/>
          <w:lang w:val="en-US" w:eastAsia="zh-CN"/>
        </w:rPr>
        <w:t>生效</w:t>
      </w:r>
      <w:r>
        <w:rPr>
          <w:rFonts w:hint="eastAsia" w:asciiTheme="minorEastAsia" w:hAnsiTheme="minorEastAsia"/>
        </w:rPr>
        <w:t>。</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18" w:name="_Toc24200"/>
      <w:r>
        <w:rPr>
          <w:rFonts w:hint="eastAsia"/>
          <w:lang w:val="en-US" w:eastAsia="zh-CN"/>
        </w:rPr>
        <w:t>绩效管理</w:t>
      </w:r>
      <w:bookmarkEnd w:id="18"/>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绩效管理是管理者和员工为了达到</w:t>
      </w:r>
      <w:r>
        <w:fldChar w:fldCharType="begin"/>
      </w:r>
      <w:r>
        <w:instrText xml:space="preserve"> HYPERLINK "https://baike.baidu.com/item/%E7%BB%84%E7%BB%87%E7%9B%AE%E6%A0%87" \t "_blank" </w:instrText>
      </w:r>
      <w:r>
        <w:fldChar w:fldCharType="separate"/>
      </w:r>
      <w:r>
        <w:rPr>
          <w:rFonts w:asciiTheme="minorEastAsia" w:hAnsiTheme="minorEastAsia"/>
        </w:rPr>
        <w:t>目标</w:t>
      </w:r>
      <w:r>
        <w:rPr>
          <w:rFonts w:asciiTheme="minorEastAsia" w:hAnsiTheme="minorEastAsia"/>
        </w:rPr>
        <w:fldChar w:fldCharType="end"/>
      </w:r>
      <w:r>
        <w:rPr>
          <w:rFonts w:hint="eastAsia" w:asciiTheme="minorEastAsia" w:hAnsiTheme="minorEastAsia"/>
        </w:rPr>
        <w:t>，</w:t>
      </w:r>
      <w:r>
        <w:rPr>
          <w:rFonts w:asciiTheme="minorEastAsia" w:hAnsiTheme="minorEastAsia"/>
        </w:rPr>
        <w:t>共同参与</w:t>
      </w:r>
      <w:r>
        <w:fldChar w:fldCharType="begin"/>
      </w:r>
      <w:r>
        <w:instrText xml:space="preserve"> HYPERLINK "https://baike.baidu.com/item/%E7%BB%A9%E6%95%88%E8%AE%A1%E5%88%92" \t "_blank" </w:instrText>
      </w:r>
      <w:r>
        <w:fldChar w:fldCharType="separate"/>
      </w:r>
      <w:r>
        <w:rPr>
          <w:rFonts w:asciiTheme="minorEastAsia" w:hAnsiTheme="minorEastAsia"/>
        </w:rPr>
        <w:t>绩效计划</w:t>
      </w:r>
      <w:r>
        <w:rPr>
          <w:rFonts w:asciiTheme="minorEastAsia" w:hAnsiTheme="minorEastAsia"/>
        </w:rPr>
        <w:fldChar w:fldCharType="end"/>
      </w:r>
      <w:r>
        <w:rPr>
          <w:rFonts w:asciiTheme="minorEastAsia" w:hAnsiTheme="minorEastAsia"/>
        </w:rPr>
        <w:t>制定、</w:t>
      </w:r>
      <w:r>
        <w:rPr>
          <w:rFonts w:hint="eastAsia" w:asciiTheme="minorEastAsia" w:hAnsiTheme="minorEastAsia"/>
        </w:rPr>
        <w:t>考核评价</w:t>
      </w:r>
      <w:r>
        <w:rPr>
          <w:rFonts w:asciiTheme="minorEastAsia" w:hAnsiTheme="minorEastAsia"/>
        </w:rPr>
        <w:t>、改善</w:t>
      </w:r>
      <w:r>
        <w:rPr>
          <w:rFonts w:hint="eastAsia" w:asciiTheme="minorEastAsia" w:hAnsiTheme="minorEastAsia"/>
        </w:rPr>
        <w:t>辅导</w:t>
      </w:r>
      <w:r>
        <w:rPr>
          <w:rFonts w:asciiTheme="minorEastAsia" w:hAnsiTheme="minorEastAsia"/>
        </w:rPr>
        <w:t>的过程。</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分工：人力资源部是绩效管理的组织部门；</w:t>
      </w:r>
      <w:r>
        <w:rPr>
          <w:rFonts w:hint="eastAsia" w:asciiTheme="minorEastAsia" w:hAnsiTheme="minorEastAsia"/>
          <w:u w:val="wave"/>
        </w:rPr>
        <w:t>各级管理者是绩效管理的执行者，负责指导下属制定绩效计划，客观评价下属绩效考核结果、做好下属绩效改善辅导</w:t>
      </w:r>
      <w:r>
        <w:rPr>
          <w:rFonts w:hint="eastAsia" w:asciiTheme="minorEastAsia" w:hAnsiTheme="minorEastAsia"/>
          <w:u w:val="none"/>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绩效考核结果是对员工职务调整、教育培训、</w:t>
      </w:r>
      <w:r>
        <w:rPr>
          <w:rFonts w:hint="eastAsia" w:asciiTheme="minorEastAsia" w:hAnsiTheme="minorEastAsia"/>
          <w:lang w:val="en-US" w:eastAsia="zh-CN"/>
        </w:rPr>
        <w:t>绩效发放、</w:t>
      </w:r>
      <w:r>
        <w:rPr>
          <w:rFonts w:hint="eastAsia" w:asciiTheme="minorEastAsia" w:hAnsiTheme="minorEastAsia"/>
        </w:rPr>
        <w:t>福利发放、奖金核定的重要依据。</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根据部门与岗位不同，绩效考核方式与考核侧重点不同，但工作业绩、工作态度、工作能力是所有人员考核的核心。</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考评结果按考评得分划分为五等：优等（卓越，堪为榜样）；甲等（突出，值得肯定）；乙等（尚可，符合要求）；丙等（一般，有待改进）；丁等（不合格）。</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员工对自己的考核结果有</w:t>
      </w:r>
      <w:r>
        <w:rPr>
          <w:rFonts w:hint="eastAsia" w:asciiTheme="minorEastAsia" w:hAnsiTheme="minorEastAsia"/>
          <w:lang w:val="en-US" w:eastAsia="zh-CN"/>
        </w:rPr>
        <w:t>疑问</w:t>
      </w:r>
      <w:r>
        <w:rPr>
          <w:rFonts w:hint="eastAsia" w:asciiTheme="minorEastAsia" w:hAnsiTheme="minorEastAsia"/>
        </w:rPr>
        <w:t>，应向</w:t>
      </w:r>
      <w:r>
        <w:rPr>
          <w:rFonts w:hint="eastAsia" w:asciiTheme="minorEastAsia" w:hAnsiTheme="minorEastAsia"/>
          <w:lang w:val="en-US" w:eastAsia="zh-CN"/>
        </w:rPr>
        <w:t>直属上级、</w:t>
      </w:r>
      <w:r>
        <w:rPr>
          <w:rFonts w:hint="eastAsia" w:asciiTheme="minorEastAsia" w:hAnsiTheme="minorEastAsia"/>
        </w:rPr>
        <w:t>部门负责人或人力资源部门咨询。</w:t>
      </w:r>
      <w:r>
        <w:rPr>
          <w:rFonts w:hint="eastAsia" w:asciiTheme="minorEastAsia" w:hAnsiTheme="minorEastAsia"/>
          <w:u w:val="wave"/>
        </w:rPr>
        <w:t>考核必须公平公正，有理有据，考核者评价他人时营私舞弊、显失公平或不负责任的，一经查证，给予警告处分。</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u w:val="wave"/>
        </w:rPr>
        <w:t>考核过程</w:t>
      </w:r>
      <w:r>
        <w:rPr>
          <w:rFonts w:hint="eastAsia" w:asciiTheme="minorEastAsia" w:hAnsiTheme="minorEastAsia"/>
          <w:u w:val="wave"/>
          <w:lang w:val="en-US" w:eastAsia="zh-CN"/>
        </w:rPr>
        <w:t>及结果</w:t>
      </w:r>
      <w:r>
        <w:rPr>
          <w:rFonts w:hint="eastAsia" w:asciiTheme="minorEastAsia" w:hAnsiTheme="minorEastAsia"/>
          <w:u w:val="wave"/>
        </w:rPr>
        <w:t>以“</w:t>
      </w:r>
      <w:r>
        <w:rPr>
          <w:rFonts w:hint="eastAsia" w:asciiTheme="minorEastAsia" w:hAnsiTheme="minorEastAsia"/>
          <w:u w:val="wave"/>
          <w:lang w:val="en-US" w:eastAsia="zh-CN"/>
        </w:rPr>
        <w:t>保密</w:t>
      </w:r>
      <w:r>
        <w:rPr>
          <w:rFonts w:hint="eastAsia" w:asciiTheme="minorEastAsia" w:hAnsiTheme="minorEastAsia"/>
          <w:u w:val="wave"/>
        </w:rPr>
        <w:t>”形式办理，</w:t>
      </w:r>
      <w:r>
        <w:rPr>
          <w:rFonts w:hint="eastAsia" w:asciiTheme="minorEastAsia" w:hAnsiTheme="minorEastAsia"/>
        </w:rPr>
        <w:t>因工作原因获取考核信息的人员必须做好保密工作，违反者将按《违纪条款》给予处罚。</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绩效管理的目的在于绩效改进，</w:t>
      </w:r>
      <w:r>
        <w:rPr>
          <w:rFonts w:hint="eastAsia" w:asciiTheme="minorEastAsia" w:hAnsiTheme="minorEastAsia"/>
          <w:lang w:val="en-US" w:eastAsia="zh-CN"/>
        </w:rPr>
        <w:t>被考核人除提交述职报告外，需当面向上级进行述职讲解，上级</w:t>
      </w:r>
      <w:r>
        <w:rPr>
          <w:rFonts w:hint="eastAsia" w:asciiTheme="minorEastAsia" w:hAnsiTheme="minorEastAsia"/>
        </w:rPr>
        <w:t>应就员工</w:t>
      </w:r>
      <w:r>
        <w:rPr>
          <w:rFonts w:hint="eastAsia" w:asciiTheme="minorEastAsia" w:hAnsiTheme="minorEastAsia"/>
          <w:lang w:val="en-US" w:eastAsia="zh-CN"/>
        </w:rPr>
        <w:t>各项工作</w:t>
      </w:r>
      <w:r>
        <w:rPr>
          <w:rFonts w:hint="eastAsia" w:asciiTheme="minorEastAsia" w:hAnsiTheme="minorEastAsia"/>
        </w:rPr>
        <w:t>逐一进行绩效沟通，辅导下属制定绩效改善方案，并督促执行。</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公司通过表彰先进典型，给予优秀员工和团队以精神、物质奖励。公司对绩效</w:t>
      </w:r>
      <w:r>
        <w:rPr>
          <w:rFonts w:hint="eastAsia" w:asciiTheme="minorEastAsia" w:hAnsiTheme="minorEastAsia"/>
          <w:lang w:val="en-US" w:eastAsia="zh-CN"/>
        </w:rPr>
        <w:t>考核丁等的员工，</w:t>
      </w:r>
      <w:r>
        <w:rPr>
          <w:rFonts w:hint="eastAsia" w:asciiTheme="minorEastAsia" w:hAnsiTheme="minorEastAsia"/>
        </w:rPr>
        <w:t>进行绩效改善培训，</w:t>
      </w:r>
      <w:r>
        <w:rPr>
          <w:rFonts w:hint="eastAsia" w:asciiTheme="minorEastAsia" w:hAnsiTheme="minorEastAsia"/>
          <w:lang w:val="en-US" w:eastAsia="zh-CN"/>
        </w:rPr>
        <w:t>培训期最长不超过一个月，培训期考核仍不合格者，视为无法胜任工作，解除劳动合同</w:t>
      </w:r>
      <w:r>
        <w:rPr>
          <w:rFonts w:hint="eastAsia" w:asciiTheme="minorEastAsia" w:hAnsiTheme="minorEastAsia"/>
        </w:rPr>
        <w:t>，绩效改善培训期间工资按所在地最低工资发放。</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19" w:name="_Toc15761"/>
      <w:bookmarkStart w:id="20" w:name="_Toc23900"/>
      <w:r>
        <w:rPr>
          <w:rFonts w:hint="eastAsia" w:asciiTheme="minorEastAsia" w:hAnsiTheme="minorEastAsia"/>
          <w:lang w:val="en-US" w:eastAsia="zh-CN"/>
        </w:rPr>
        <w:t>绩效加减分项</w:t>
      </w:r>
      <w:bookmarkEnd w:id="19"/>
      <w:bookmarkEnd w:id="20"/>
    </w:p>
    <w:p>
      <w:pPr>
        <w:pStyle w:val="2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加分项</w:t>
      </w:r>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bookmarkStart w:id="21" w:name="_Toc16833"/>
      <w:r>
        <w:rPr>
          <w:rFonts w:hint="eastAsia" w:asciiTheme="minorEastAsia" w:hAnsiTheme="minorEastAsia"/>
          <w:lang w:val="en-US" w:eastAsia="zh-CN"/>
        </w:rPr>
        <w:t>荣获表彰一次加5分</w:t>
      </w:r>
      <w:bookmarkEnd w:id="21"/>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bookmarkStart w:id="22" w:name="_Toc13187"/>
      <w:r>
        <w:rPr>
          <w:rFonts w:hint="eastAsia" w:asciiTheme="minorEastAsia" w:hAnsiTheme="minorEastAsia"/>
          <w:lang w:val="en-US" w:eastAsia="zh-CN"/>
        </w:rPr>
        <w:t>荣获记功一次加10分</w:t>
      </w:r>
      <w:bookmarkEnd w:id="22"/>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3" w:name="_Toc20120"/>
      <w:r>
        <w:rPr>
          <w:rFonts w:hint="eastAsia" w:asciiTheme="minorEastAsia" w:hAnsiTheme="minorEastAsia"/>
          <w:lang w:val="en-US" w:eastAsia="zh-CN"/>
        </w:rPr>
        <w:t>荣获记大功一次加20分</w:t>
      </w:r>
      <w:bookmarkEnd w:id="23"/>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4" w:name="_Toc1208"/>
      <w:r>
        <w:rPr>
          <w:rFonts w:hint="eastAsia" w:asciiTheme="minorEastAsia" w:hAnsiTheme="minorEastAsia"/>
          <w:lang w:val="en-US" w:eastAsia="zh-CN"/>
        </w:rPr>
        <w:t>荣获一次流动红旗，本部门每人加5分</w:t>
      </w:r>
      <w:bookmarkEnd w:id="24"/>
    </w:p>
    <w:p>
      <w:pPr>
        <w:pStyle w:val="21"/>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lang w:val="en-US" w:eastAsia="zh-CN"/>
        </w:rPr>
      </w:pPr>
      <w:bookmarkStart w:id="25" w:name="_Toc750"/>
      <w:r>
        <w:rPr>
          <w:rFonts w:hint="eastAsia" w:asciiTheme="minorEastAsia" w:hAnsiTheme="minorEastAsia"/>
          <w:lang w:val="en-US" w:eastAsia="zh-CN"/>
        </w:rPr>
        <w:t>其他制度或通知明确规定的加分事项</w:t>
      </w:r>
      <w:bookmarkEnd w:id="25"/>
    </w:p>
    <w:p>
      <w:pPr>
        <w:pStyle w:val="2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eastAsia" w:asciiTheme="minorEastAsia" w:hAnsiTheme="minorEastAsia"/>
          <w:lang w:val="en-US" w:eastAsia="zh-CN"/>
        </w:rPr>
        <w:t>减分项</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被警告一次扣5分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被记过一次扣10分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宿舍安全卫生检查70-79分，每次扣2分；70分以下，每次扣5分。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总部办公室值日，未值日扣2分/次，值日不合格扣1分/次。</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当月忘记打卡超过3次，每次扣当月绩效分2分。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迟到每次扣当月绩效分2分。</w:t>
      </w:r>
    </w:p>
    <w:p>
      <w:pPr>
        <w:pStyle w:val="21"/>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lang w:val="en-US" w:eastAsia="zh-CN"/>
        </w:rPr>
      </w:pPr>
      <w:r>
        <w:rPr>
          <w:rFonts w:hint="eastAsia" w:asciiTheme="minorEastAsia" w:hAnsiTheme="minorEastAsia"/>
          <w:lang w:val="en-US" w:eastAsia="zh-CN"/>
        </w:rPr>
        <w:t>其他制度或通知明确规定的扣分事项。</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6" w:name="_Toc7926"/>
      <w:r>
        <w:rPr>
          <w:rFonts w:hint="eastAsia"/>
          <w:lang w:val="en-US" w:eastAsia="zh-CN"/>
        </w:rPr>
        <w:t>培训管理</w:t>
      </w:r>
      <w:bookmarkEnd w:id="26"/>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综合中心是公司培训工作的组织部门，每财年最后一个月，制定下一财年公司培训计划，并组织实施公司级培训（公司级培训指：新员工入职培训、全体员工参加的通用素质培训、管理层晋升培训、外训、国家或地方行政部门指定的培训）。</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各部门负责人是本部门培训工作的总负责人，负责按时组织本部门人员参加公司级培训，并负责按时组织本部门人员进行部门级培训（部门及培训指：公司培训计划中针对本部门的专业性技能培训或专业知识培训）。</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lang w:val="en-US" w:eastAsia="zh-CN"/>
        </w:rPr>
        <w:t>全体员工负责根据培训计划，按时参加公司级培训和部门级培训，并在培训后一周内，通过钉钉提交《531行动计划表》，未按期提交者，将在当月绩效考核中根据相关扣分标准扣除考核分。</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7" w:name="_Toc20302"/>
      <w:r>
        <w:rPr>
          <w:rFonts w:hint="eastAsia"/>
          <w:lang w:val="en-US" w:eastAsia="zh-CN"/>
        </w:rPr>
        <w:t>薪资管理</w:t>
      </w:r>
      <w:bookmarkEnd w:id="27"/>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薪资是公司对工作的回报，以贡献与报酬相称为原则，并以有效激励人才为目标。</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薪资核定：公司依据同行业工资水平，结合各岗位实际情况，分别制定相适应的薪资方案</w:t>
      </w:r>
      <w:r>
        <w:rPr>
          <w:rFonts w:hint="eastAsia" w:asciiTheme="minorEastAsia" w:hAnsiTheme="minorEastAsia"/>
          <w:lang w:eastAsia="zh-CN"/>
        </w:rPr>
        <w:t>，</w:t>
      </w:r>
      <w:r>
        <w:rPr>
          <w:rFonts w:hint="eastAsia" w:asciiTheme="minorEastAsia" w:hAnsiTheme="minorEastAsia"/>
          <w:lang w:val="en-US" w:eastAsia="zh-CN"/>
        </w:rPr>
        <w:t>在员工办理入职手续时签字确认，公司有权根据发展现状，优化调整各部门、岗位的薪资构成与薪资标准</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薪资发放：薪资按月发放，每月</w:t>
      </w:r>
      <w:r>
        <w:rPr>
          <w:rFonts w:hint="eastAsia" w:asciiTheme="minorEastAsia" w:hAnsiTheme="minorEastAsia"/>
          <w:lang w:val="en-US" w:eastAsia="zh-CN"/>
        </w:rPr>
        <w:t>30</w:t>
      </w:r>
      <w:r>
        <w:rPr>
          <w:rFonts w:hint="eastAsia" w:asciiTheme="minorEastAsia" w:hAnsiTheme="minorEastAsia"/>
        </w:rPr>
        <w:t>日</w:t>
      </w:r>
      <w:r>
        <w:rPr>
          <w:rFonts w:hint="eastAsia" w:asciiTheme="minorEastAsia" w:hAnsiTheme="minorEastAsia"/>
          <w:lang w:val="en-US" w:eastAsia="zh-CN"/>
        </w:rPr>
        <w:t>前</w:t>
      </w:r>
      <w:r>
        <w:rPr>
          <w:rFonts w:hint="eastAsia" w:asciiTheme="minorEastAsia" w:hAnsiTheme="minorEastAsia"/>
        </w:rPr>
        <w:t>通过银行发放上月薪资</w:t>
      </w:r>
      <w:r>
        <w:rPr>
          <w:rFonts w:hint="eastAsia" w:asciiTheme="minorEastAsia" w:hAnsiTheme="minorEastAsia"/>
          <w:lang w:eastAsia="zh-CN"/>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u w:val="wave"/>
        </w:rPr>
      </w:pPr>
      <w:r>
        <w:rPr>
          <w:rFonts w:hint="eastAsia" w:asciiTheme="minorEastAsia" w:hAnsiTheme="minorEastAsia"/>
          <w:u w:val="wave"/>
        </w:rPr>
        <w:t>薪资保密：公司实施</w:t>
      </w:r>
      <w:r>
        <w:rPr>
          <w:rFonts w:hint="eastAsia" w:asciiTheme="minorEastAsia" w:hAnsiTheme="minorEastAsia"/>
          <w:u w:val="wave"/>
          <w:lang w:val="en-US" w:eastAsia="zh-CN"/>
        </w:rPr>
        <w:t>薪资保密</w:t>
      </w:r>
      <w:r>
        <w:rPr>
          <w:rFonts w:hint="eastAsia" w:asciiTheme="minorEastAsia" w:hAnsiTheme="minorEastAsia"/>
          <w:u w:val="wave"/>
        </w:rPr>
        <w:t>政策，任何人不得打听、议论他人薪资，亦不得将个人薪资透露给他人。因工作原因获取他人薪资</w:t>
      </w:r>
      <w:r>
        <w:rPr>
          <w:rFonts w:hint="eastAsia" w:asciiTheme="minorEastAsia" w:hAnsiTheme="minorEastAsia"/>
          <w:u w:val="wave"/>
          <w:lang w:eastAsia="zh-CN"/>
        </w:rPr>
        <w:t>，</w:t>
      </w:r>
      <w:r>
        <w:rPr>
          <w:rFonts w:hint="eastAsia" w:asciiTheme="minorEastAsia" w:hAnsiTheme="minorEastAsia"/>
          <w:u w:val="wave"/>
        </w:rPr>
        <w:t>必须做好保密工作，违反者将按《违纪条款》第3条给予处罚。</w:t>
      </w:r>
    </w:p>
    <w:p>
      <w:pPr>
        <w:pStyle w:val="3"/>
        <w:keepNext/>
        <w:keepLines/>
        <w:pageBreakBefore w:val="0"/>
        <w:widowControl w:val="0"/>
        <w:numPr>
          <w:ilvl w:val="0"/>
          <w:numId w:val="20"/>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28" w:name="_Toc8274"/>
      <w:r>
        <w:rPr>
          <w:rFonts w:hint="eastAsia"/>
          <w:lang w:val="en-US" w:eastAsia="zh-CN"/>
        </w:rPr>
        <w:t>离职管理</w:t>
      </w:r>
      <w:bookmarkEnd w:id="28"/>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离职包括辞职、自动离职、辞退、开除。</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辞职：即辞去职务，是</w:t>
      </w:r>
      <w:r>
        <w:rPr>
          <w:rFonts w:hint="eastAsia" w:asciiTheme="minorEastAsia" w:hAnsiTheme="minorEastAsia"/>
          <w:lang w:val="en-US" w:eastAsia="zh-CN"/>
        </w:rPr>
        <w:t>员工</w:t>
      </w:r>
      <w:r>
        <w:rPr>
          <w:rFonts w:hint="default" w:asciiTheme="minorEastAsia" w:hAnsiTheme="minorEastAsia"/>
        </w:rPr>
        <w:t>向</w:t>
      </w:r>
      <w:r>
        <w:rPr>
          <w:rFonts w:hint="eastAsia" w:asciiTheme="minorEastAsia" w:hAnsiTheme="minorEastAsia"/>
          <w:lang w:val="en-US" w:eastAsia="zh-CN"/>
        </w:rPr>
        <w:t>公司</w:t>
      </w:r>
      <w:r>
        <w:rPr>
          <w:rFonts w:hint="default" w:asciiTheme="minorEastAsia" w:hAnsiTheme="minorEastAsia"/>
        </w:rPr>
        <w:t>提出解除</w:t>
      </w:r>
      <w:r>
        <w:rPr>
          <w:rFonts w:hint="default" w:asciiTheme="minorEastAsia" w:hAnsiTheme="minorEastAsia"/>
        </w:rPr>
        <w:fldChar w:fldCharType="begin"/>
      </w:r>
      <w:r>
        <w:rPr>
          <w:rFonts w:hint="default" w:asciiTheme="minorEastAsia" w:hAnsiTheme="minorEastAsia"/>
        </w:rPr>
        <w:instrText xml:space="preserve"> HYPERLINK "https://baike.baidu.com/item/%E5%8A%B3%E5%8A%A8%E5%90%88%E5%90%8C/5591" \t "https://baike.baidu.com/item/%E8%BE%9E%E8%81%8C/_blank" </w:instrText>
      </w:r>
      <w:r>
        <w:rPr>
          <w:rFonts w:hint="default" w:asciiTheme="minorEastAsia" w:hAnsiTheme="minorEastAsia"/>
        </w:rPr>
        <w:fldChar w:fldCharType="separate"/>
      </w:r>
      <w:r>
        <w:rPr>
          <w:rFonts w:hint="default" w:asciiTheme="minorEastAsia" w:hAnsiTheme="minorEastAsia"/>
        </w:rPr>
        <w:t>劳动合同</w:t>
      </w:r>
      <w:r>
        <w:rPr>
          <w:rFonts w:hint="default" w:asciiTheme="minorEastAsia" w:hAnsiTheme="minorEastAsia"/>
        </w:rPr>
        <w:fldChar w:fldCharType="end"/>
      </w:r>
      <w:r>
        <w:rPr>
          <w:rFonts w:hint="default" w:asciiTheme="minorEastAsia" w:hAnsiTheme="minorEastAsia"/>
        </w:rPr>
        <w:t>或</w:t>
      </w:r>
      <w:r>
        <w:rPr>
          <w:rFonts w:hint="default" w:asciiTheme="minorEastAsia" w:hAnsiTheme="minorEastAsia"/>
        </w:rPr>
        <w:fldChar w:fldCharType="begin"/>
      </w:r>
      <w:r>
        <w:rPr>
          <w:rFonts w:hint="default" w:asciiTheme="minorEastAsia" w:hAnsiTheme="minorEastAsia"/>
        </w:rPr>
        <w:instrText xml:space="preserve"> HYPERLINK "https://baike.baidu.com/item/%E5%8A%B3%E5%8A%A8%E5%85%B3%E7%B3%BB/80984" \t "https://baike.baidu.com/item/%E8%BE%9E%E8%81%8C/_blank" </w:instrText>
      </w:r>
      <w:r>
        <w:rPr>
          <w:rFonts w:hint="default" w:asciiTheme="minorEastAsia" w:hAnsiTheme="minorEastAsia"/>
        </w:rPr>
        <w:fldChar w:fldCharType="separate"/>
      </w:r>
      <w:r>
        <w:rPr>
          <w:rFonts w:hint="default" w:asciiTheme="minorEastAsia" w:hAnsiTheme="minorEastAsia"/>
        </w:rPr>
        <w:t>劳动关系</w:t>
      </w:r>
      <w:r>
        <w:rPr>
          <w:rFonts w:hint="default" w:asciiTheme="minorEastAsia" w:hAnsiTheme="minorEastAsia"/>
        </w:rPr>
        <w:fldChar w:fldCharType="end"/>
      </w:r>
      <w:r>
        <w:rPr>
          <w:rFonts w:hint="default" w:asciiTheme="minorEastAsia" w:hAnsiTheme="minorEastAsia"/>
        </w:rPr>
        <w:t>的行为</w:t>
      </w:r>
      <w:r>
        <w:rPr>
          <w:rFonts w:hint="eastAsia" w:asciiTheme="minorEastAsia" w:hAnsiTheme="minorEastAsia"/>
          <w:lang w:eastAsia="zh-CN"/>
        </w:rPr>
        <w:t>。</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rPr>
        <w:t>试用期</w:t>
      </w:r>
      <w:r>
        <w:rPr>
          <w:rFonts w:hint="eastAsia" w:asciiTheme="minorEastAsia" w:hAnsiTheme="minorEastAsia"/>
          <w:szCs w:val="21"/>
        </w:rPr>
        <w:t>员工辞职</w:t>
      </w:r>
      <w:r>
        <w:rPr>
          <w:rFonts w:hint="eastAsia" w:asciiTheme="minorEastAsia" w:hAnsiTheme="minorEastAsia"/>
          <w:szCs w:val="21"/>
          <w:lang w:eastAsia="zh-CN"/>
        </w:rPr>
        <w:t>，</w:t>
      </w:r>
      <w:r>
        <w:rPr>
          <w:rFonts w:hint="eastAsia" w:asciiTheme="minorEastAsia" w:hAnsiTheme="minorEastAsia"/>
          <w:szCs w:val="21"/>
          <w:lang w:val="en-US" w:eastAsia="zh-CN"/>
        </w:rPr>
        <w:t>需</w:t>
      </w:r>
      <w:r>
        <w:rPr>
          <w:rFonts w:hint="eastAsia" w:asciiTheme="minorEastAsia" w:hAnsiTheme="minorEastAsia"/>
          <w:szCs w:val="21"/>
        </w:rPr>
        <w:t>提前3天</w:t>
      </w:r>
      <w:r>
        <w:rPr>
          <w:rFonts w:hint="eastAsia" w:asciiTheme="minorEastAsia" w:hAnsiTheme="minorEastAsia"/>
          <w:szCs w:val="21"/>
          <w:lang w:val="en-US" w:eastAsia="zh-CN"/>
        </w:rPr>
        <w:t>通过管理平台申请。</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u w:val="wave"/>
        </w:rPr>
        <w:t>转正员工辞职</w:t>
      </w:r>
      <w:r>
        <w:rPr>
          <w:rFonts w:hint="eastAsia" w:asciiTheme="minorEastAsia" w:hAnsiTheme="minorEastAsia"/>
          <w:szCs w:val="21"/>
          <w:u w:val="wave"/>
          <w:lang w:eastAsia="zh-CN"/>
        </w:rPr>
        <w:t>，</w:t>
      </w:r>
      <w:r>
        <w:rPr>
          <w:rFonts w:hint="eastAsia" w:asciiTheme="minorEastAsia" w:hAnsiTheme="minorEastAsia"/>
          <w:szCs w:val="21"/>
          <w:u w:val="wave"/>
          <w:lang w:val="en-US" w:eastAsia="zh-CN"/>
        </w:rPr>
        <w:t>需</w:t>
      </w:r>
      <w:r>
        <w:rPr>
          <w:rFonts w:hint="eastAsia" w:asciiTheme="minorEastAsia" w:hAnsiTheme="minorEastAsia"/>
          <w:szCs w:val="21"/>
          <w:u w:val="wave"/>
        </w:rPr>
        <w:t>提前30天</w:t>
      </w:r>
      <w:r>
        <w:rPr>
          <w:rFonts w:hint="eastAsia" w:asciiTheme="minorEastAsia" w:hAnsiTheme="minorEastAsia"/>
          <w:szCs w:val="21"/>
          <w:lang w:val="en-US" w:eastAsia="zh-CN"/>
        </w:rPr>
        <w:t>通过管理平台申请。</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辞职申请仅限通过管理平台正式填写《辞职申请》为准，通过微信、电话、短信、口头告知等形式辞职无效。</w:t>
      </w:r>
    </w:p>
    <w:p>
      <w:pPr>
        <w:pStyle w:val="21"/>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szCs w:val="21"/>
        </w:rPr>
      </w:pPr>
      <w:r>
        <w:rPr>
          <w:rFonts w:hint="eastAsia" w:asciiTheme="minorEastAsia" w:hAnsiTheme="minorEastAsia"/>
          <w:szCs w:val="21"/>
          <w:lang w:val="en-US" w:eastAsia="zh-CN"/>
        </w:rPr>
        <w:t>部门负责人有权根据工作安排，在员工申请辞职之日起30日内，选择任一时间作为员工工作截止日期。</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szCs w:val="21"/>
          <w:lang w:val="en-US" w:eastAsia="zh-CN"/>
        </w:rPr>
        <w:t>自动离职：</w:t>
      </w:r>
      <w:r>
        <w:rPr>
          <w:rFonts w:hint="eastAsia" w:asciiTheme="minorEastAsia" w:hAnsiTheme="minorEastAsia"/>
          <w:szCs w:val="21"/>
        </w:rPr>
        <w:t>有下列情形之一者属自动离职，</w:t>
      </w:r>
      <w:r>
        <w:rPr>
          <w:rFonts w:hint="eastAsia" w:asciiTheme="minorEastAsia" w:hAnsiTheme="minorEastAsia"/>
          <w:szCs w:val="21"/>
          <w:lang w:val="en-US" w:eastAsia="zh-CN"/>
        </w:rPr>
        <w:t>自动离职不享受任何待遇，因</w:t>
      </w:r>
      <w:r>
        <w:rPr>
          <w:rFonts w:hint="eastAsia" w:asciiTheme="minorEastAsia" w:hAnsiTheme="minorEastAsia"/>
          <w:szCs w:val="21"/>
        </w:rPr>
        <w:t>自动离职给公司造成损失，公司</w:t>
      </w:r>
      <w:r>
        <w:rPr>
          <w:rFonts w:hint="eastAsia" w:asciiTheme="minorEastAsia" w:hAnsiTheme="minorEastAsia"/>
          <w:szCs w:val="21"/>
          <w:lang w:val="en-US" w:eastAsia="zh-CN"/>
        </w:rPr>
        <w:t>有权</w:t>
      </w:r>
      <w:r>
        <w:rPr>
          <w:rFonts w:hint="eastAsia" w:asciiTheme="minorEastAsia" w:hAnsiTheme="minorEastAsia"/>
          <w:szCs w:val="21"/>
        </w:rPr>
        <w:t>追偿和追究其法律责任。</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w:t>
      </w:r>
      <w:r>
        <w:rPr>
          <w:rFonts w:hint="eastAsia" w:asciiTheme="minorEastAsia" w:hAnsiTheme="minorEastAsia"/>
        </w:rPr>
        <w:t>未</w:t>
      </w:r>
      <w:r>
        <w:rPr>
          <w:rFonts w:hint="eastAsia" w:asciiTheme="minorEastAsia" w:hAnsiTheme="minorEastAsia"/>
          <w:lang w:val="en-US" w:eastAsia="zh-CN"/>
        </w:rPr>
        <w:t>按辞职规定通过管理平台</w:t>
      </w:r>
      <w:r>
        <w:rPr>
          <w:rFonts w:hint="eastAsia" w:asciiTheme="minorEastAsia" w:hAnsiTheme="minorEastAsia"/>
        </w:rPr>
        <w:t>申请</w:t>
      </w:r>
      <w:r>
        <w:rPr>
          <w:rFonts w:hint="eastAsia" w:asciiTheme="minorEastAsia" w:hAnsiTheme="minorEastAsia"/>
          <w:lang w:eastAsia="zh-CN"/>
        </w:rPr>
        <w:t>，</w:t>
      </w:r>
      <w:r>
        <w:rPr>
          <w:rFonts w:hint="eastAsia" w:asciiTheme="minorEastAsia" w:hAnsiTheme="minorEastAsia"/>
          <w:lang w:val="en-US" w:eastAsia="zh-CN"/>
        </w:rPr>
        <w:t>擅自脱离所在岗位。</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员工离职申请未获批准</w:t>
      </w:r>
      <w:r>
        <w:rPr>
          <w:rFonts w:hint="eastAsia" w:asciiTheme="minorEastAsia" w:hAnsiTheme="minorEastAsia"/>
        </w:rPr>
        <w:t>，在申请辞职</w:t>
      </w:r>
      <w:r>
        <w:rPr>
          <w:rFonts w:hint="eastAsia" w:asciiTheme="minorEastAsia" w:hAnsiTheme="minorEastAsia"/>
          <w:lang w:val="en-US" w:eastAsia="zh-CN"/>
        </w:rPr>
        <w:t>之日起未满</w:t>
      </w:r>
      <w:r>
        <w:rPr>
          <w:rFonts w:hint="eastAsia" w:asciiTheme="minorEastAsia" w:hAnsiTheme="minorEastAsia"/>
        </w:rPr>
        <w:t>30天</w:t>
      </w:r>
      <w:r>
        <w:rPr>
          <w:rFonts w:hint="eastAsia" w:asciiTheme="minorEastAsia" w:hAnsiTheme="minorEastAsia"/>
          <w:lang w:val="en-US" w:eastAsia="zh-CN"/>
        </w:rPr>
        <w:t>擅自脱离所在岗位</w:t>
      </w:r>
      <w:r>
        <w:rPr>
          <w:rFonts w:hint="eastAsia" w:asciiTheme="minorEastAsia" w:hAnsiTheme="minorEastAsia"/>
          <w:lang w:eastAsia="zh-CN"/>
        </w:rPr>
        <w:t>。</w:t>
      </w:r>
    </w:p>
    <w:p>
      <w:pPr>
        <w:pStyle w:val="21"/>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lang w:val="en-US" w:eastAsia="zh-CN"/>
        </w:rPr>
        <w:t>员工</w:t>
      </w:r>
      <w:r>
        <w:rPr>
          <w:rFonts w:hint="eastAsia" w:asciiTheme="minorEastAsia" w:hAnsiTheme="minorEastAsia"/>
        </w:rPr>
        <w:t>未</w:t>
      </w:r>
      <w:r>
        <w:rPr>
          <w:rFonts w:hint="eastAsia" w:asciiTheme="minorEastAsia" w:hAnsiTheme="minorEastAsia"/>
          <w:lang w:val="en-US" w:eastAsia="zh-CN"/>
        </w:rPr>
        <w:t>按《离职交接单》内容</w:t>
      </w:r>
      <w:r>
        <w:rPr>
          <w:rFonts w:hint="eastAsia" w:asciiTheme="minorEastAsia" w:hAnsiTheme="minorEastAsia"/>
        </w:rPr>
        <w:t>办妥离职交接而</w:t>
      </w:r>
      <w:r>
        <w:rPr>
          <w:rFonts w:hint="eastAsia" w:asciiTheme="minorEastAsia" w:hAnsiTheme="minorEastAsia"/>
          <w:lang w:val="en-US" w:eastAsia="zh-CN"/>
        </w:rPr>
        <w:t>擅自脱离所在岗位</w:t>
      </w:r>
      <w:r>
        <w:rPr>
          <w:rFonts w:hint="eastAsia" w:asciiTheme="minorEastAsia" w:hAnsiTheme="minorEastAsia"/>
        </w:rPr>
        <w:t>。</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rPr>
        <w:t>辞退：</w:t>
      </w:r>
      <w:r>
        <w:rPr>
          <w:rFonts w:hint="default" w:asciiTheme="minorEastAsia" w:hAnsiTheme="minorEastAsia"/>
        </w:rPr>
        <w:t>指</w:t>
      </w:r>
      <w:r>
        <w:rPr>
          <w:rFonts w:hint="eastAsia" w:asciiTheme="minorEastAsia" w:hAnsiTheme="minorEastAsia"/>
          <w:lang w:val="en-US" w:eastAsia="zh-CN"/>
        </w:rPr>
        <w:t>公司</w:t>
      </w:r>
      <w:r>
        <w:rPr>
          <w:rFonts w:hint="default" w:asciiTheme="minorEastAsia" w:hAnsiTheme="minorEastAsia"/>
          <w:lang w:val="en-US" w:eastAsia="zh-CN"/>
        </w:rPr>
        <w:t>对违反劳动纪律</w:t>
      </w:r>
      <w:r>
        <w:rPr>
          <w:rFonts w:hint="eastAsia" w:asciiTheme="minorEastAsia" w:hAnsiTheme="minorEastAsia"/>
          <w:lang w:val="en-US" w:eastAsia="zh-CN"/>
        </w:rPr>
        <w:t>、</w:t>
      </w:r>
      <w:r>
        <w:rPr>
          <w:rFonts w:hint="default" w:asciiTheme="minorEastAsia" w:hAnsiTheme="minorEastAsia"/>
          <w:lang w:val="en-US" w:eastAsia="zh-CN"/>
        </w:rPr>
        <w:t>规章</w:t>
      </w:r>
      <w:r>
        <w:rPr>
          <w:rFonts w:hint="eastAsia" w:asciiTheme="minorEastAsia" w:hAnsiTheme="minorEastAsia"/>
          <w:lang w:val="en-US" w:eastAsia="zh-CN"/>
        </w:rPr>
        <w:t>制度</w:t>
      </w:r>
      <w:r>
        <w:rPr>
          <w:rFonts w:hint="default" w:asciiTheme="minorEastAsia" w:hAnsiTheme="minorEastAsia"/>
          <w:lang w:val="en-US" w:eastAsia="zh-CN"/>
        </w:rPr>
        <w:t>或</w:t>
      </w:r>
      <w:r>
        <w:rPr>
          <w:rFonts w:hint="eastAsia" w:asciiTheme="minorEastAsia" w:hAnsiTheme="minorEastAsia"/>
          <w:lang w:val="en-US" w:eastAsia="zh-CN"/>
        </w:rPr>
        <w:t>给公司造成重大损失</w:t>
      </w:r>
      <w:r>
        <w:rPr>
          <w:rFonts w:hint="default" w:asciiTheme="minorEastAsia" w:hAnsiTheme="minorEastAsia"/>
          <w:lang w:val="en-US" w:eastAsia="zh-CN"/>
        </w:rPr>
        <w:t>，但未达到被开除程度的</w:t>
      </w:r>
      <w:r>
        <w:rPr>
          <w:rFonts w:hint="eastAsia" w:asciiTheme="minorEastAsia" w:hAnsiTheme="minorEastAsia"/>
          <w:lang w:val="en-US" w:eastAsia="zh-CN"/>
        </w:rPr>
        <w:t>员工</w:t>
      </w:r>
      <w:r>
        <w:rPr>
          <w:rFonts w:hint="default" w:asciiTheme="minorEastAsia" w:hAnsiTheme="minorEastAsia"/>
          <w:lang w:val="en-US" w:eastAsia="zh-CN"/>
        </w:rPr>
        <w:t>工，</w:t>
      </w:r>
      <w:r>
        <w:rPr>
          <w:rFonts w:hint="default" w:asciiTheme="minorEastAsia" w:hAnsiTheme="minorEastAsia"/>
        </w:rPr>
        <w:t>解除劳动关系的一种</w:t>
      </w:r>
      <w:r>
        <w:rPr>
          <w:rFonts w:hint="default" w:asciiTheme="minorEastAsia" w:hAnsiTheme="minorEastAsia"/>
        </w:rPr>
        <w:fldChar w:fldCharType="begin"/>
      </w:r>
      <w:r>
        <w:rPr>
          <w:rFonts w:hint="default" w:asciiTheme="minorEastAsia" w:hAnsiTheme="minorEastAsia"/>
        </w:rPr>
        <w:instrText xml:space="preserve"> HYPERLINK "https://baike.baidu.com/item/%E5%BC%BA%E5%88%B6%E6%8E%AA%E6%96%BD/578397" \t "https://baike.baidu.com/item/_blank" </w:instrText>
      </w:r>
      <w:r>
        <w:rPr>
          <w:rFonts w:hint="default" w:asciiTheme="minorEastAsia" w:hAnsiTheme="minorEastAsia"/>
        </w:rPr>
        <w:fldChar w:fldCharType="separate"/>
      </w:r>
      <w:r>
        <w:rPr>
          <w:rFonts w:hint="default" w:asciiTheme="minorEastAsia" w:hAnsiTheme="minorEastAsia"/>
        </w:rPr>
        <w:t>强制措施</w:t>
      </w:r>
      <w:r>
        <w:rPr>
          <w:rFonts w:hint="default" w:asciiTheme="minorEastAsia" w:hAnsiTheme="minorEastAsia"/>
        </w:rPr>
        <w:fldChar w:fldCharType="end"/>
      </w:r>
      <w:r>
        <w:rPr>
          <w:rFonts w:hint="eastAsia" w:asciiTheme="minorEastAsia" w:hAnsiTheme="minorEastAsia"/>
          <w:lang w:eastAsia="zh-CN"/>
        </w:rPr>
        <w:t>，</w:t>
      </w:r>
      <w:r>
        <w:rPr>
          <w:rFonts w:hint="eastAsia" w:asciiTheme="minorEastAsia" w:hAnsiTheme="minorEastAsia"/>
          <w:lang w:val="en-US" w:eastAsia="zh-CN"/>
        </w:rPr>
        <w:t>公司</w:t>
      </w:r>
      <w:r>
        <w:rPr>
          <w:rFonts w:hint="default" w:asciiTheme="minorEastAsia" w:hAnsiTheme="minorEastAsia"/>
        </w:rPr>
        <w:t>对有下列行为之一，经过教育或</w:t>
      </w:r>
      <w:r>
        <w:rPr>
          <w:rFonts w:hint="eastAsia" w:asciiTheme="minorEastAsia" w:hAnsiTheme="minorEastAsia"/>
          <w:lang w:val="en-US" w:eastAsia="zh-CN"/>
        </w:rPr>
        <w:t>警告、记过</w:t>
      </w:r>
      <w:r>
        <w:rPr>
          <w:rFonts w:hint="default" w:asciiTheme="minorEastAsia" w:hAnsiTheme="minorEastAsia"/>
        </w:rPr>
        <w:t>处分仍然无效的职工，</w:t>
      </w:r>
      <w:r>
        <w:rPr>
          <w:rFonts w:hint="eastAsia" w:asciiTheme="minorEastAsia" w:hAnsiTheme="minorEastAsia"/>
          <w:lang w:val="en-US" w:eastAsia="zh-CN"/>
        </w:rPr>
        <w:t>给予辞退：</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default" w:asciiTheme="minorEastAsia" w:hAnsiTheme="minorEastAsia"/>
          <w:lang w:val="en-US" w:eastAsia="zh-CN"/>
        </w:rPr>
        <w:t>严重违犯劳动纪律，影响生产、工作秩序的。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违反操作规程，损坏设备、工具，浪费原材料、能源，造成经济损失的。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服务态度很差，经常与顾客吵架或损害消费者利益的。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不服从正常调动的。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贪污、盗窃、赌博、营私舞弊，不够刑事处分的。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无理取闹，打架斗殴，严重影响社会秩序的。</w:t>
      </w:r>
    </w:p>
    <w:p>
      <w:pPr>
        <w:pStyle w:val="21"/>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lang w:val="en-US" w:eastAsia="zh-CN"/>
        </w:rPr>
      </w:pPr>
      <w:r>
        <w:rPr>
          <w:rFonts w:hint="default" w:asciiTheme="minorEastAsia" w:hAnsiTheme="minorEastAsia"/>
          <w:lang w:val="en-US" w:eastAsia="zh-CN"/>
        </w:rPr>
        <w:t>犯有其他严重错误的。</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开除：指</w:t>
      </w:r>
      <w:r>
        <w:rPr>
          <w:rFonts w:hint="eastAsia" w:asciiTheme="minorEastAsia" w:hAnsiTheme="minorEastAsia"/>
          <w:lang w:val="en-US" w:eastAsia="zh-CN"/>
        </w:rPr>
        <w:t>公司</w:t>
      </w:r>
      <w:r>
        <w:rPr>
          <w:rFonts w:hint="eastAsia" w:asciiTheme="minorEastAsia" w:hAnsiTheme="minorEastAsia"/>
        </w:rPr>
        <w:t>对严重违反</w:t>
      </w:r>
      <w:r>
        <w:rPr>
          <w:rFonts w:hint="default" w:asciiTheme="minorEastAsia" w:hAnsiTheme="minorEastAsia"/>
        </w:rPr>
        <w:fldChar w:fldCharType="begin"/>
      </w:r>
      <w:r>
        <w:rPr>
          <w:rFonts w:hint="default" w:asciiTheme="minorEastAsia" w:hAnsiTheme="minorEastAsia"/>
        </w:rPr>
        <w:instrText xml:space="preserve"> HYPERLINK "https://baike.baidu.com/item/%E5%8A%B3%E5%8A%A8%E7%BA%AA%E5%BE%8B/10858180" \t "https://baike.baidu.com/item/%E5%BC%80%E9%99%A4/_blank" </w:instrText>
      </w:r>
      <w:r>
        <w:rPr>
          <w:rFonts w:hint="default" w:asciiTheme="minorEastAsia" w:hAnsiTheme="minorEastAsia"/>
        </w:rPr>
        <w:fldChar w:fldCharType="separate"/>
      </w:r>
      <w:r>
        <w:rPr>
          <w:rFonts w:hint="default" w:asciiTheme="minorEastAsia" w:hAnsiTheme="minorEastAsia"/>
        </w:rPr>
        <w:t>劳动纪律</w:t>
      </w:r>
      <w:r>
        <w:rPr>
          <w:rFonts w:hint="default" w:asciiTheme="minorEastAsia" w:hAnsiTheme="minorEastAsia"/>
        </w:rPr>
        <w:fldChar w:fldCharType="end"/>
      </w:r>
      <w:r>
        <w:rPr>
          <w:rFonts w:hint="default" w:asciiTheme="minorEastAsia" w:hAnsiTheme="minorEastAsia"/>
        </w:rPr>
        <w:t>和</w:t>
      </w:r>
      <w:r>
        <w:rPr>
          <w:rFonts w:hint="default" w:asciiTheme="minorEastAsia" w:hAnsiTheme="minorEastAsia"/>
        </w:rPr>
        <w:fldChar w:fldCharType="begin"/>
      </w:r>
      <w:r>
        <w:rPr>
          <w:rFonts w:hint="default" w:asciiTheme="minorEastAsia" w:hAnsiTheme="minorEastAsia"/>
        </w:rPr>
        <w:instrText xml:space="preserve"> HYPERLINK "https://baike.baidu.com/item/%E4%BC%81%E4%B8%9A%E8%A7%84%E7%AB%A0%E5%88%B6%E5%BA%A6/6008500" \t "https://baike.baidu.com/item/%E5%BC%80%E9%99%A4/_blank" </w:instrText>
      </w:r>
      <w:r>
        <w:rPr>
          <w:rFonts w:hint="default" w:asciiTheme="minorEastAsia" w:hAnsiTheme="minorEastAsia"/>
        </w:rPr>
        <w:fldChar w:fldCharType="separate"/>
      </w:r>
      <w:r>
        <w:rPr>
          <w:rFonts w:hint="default" w:asciiTheme="minorEastAsia" w:hAnsiTheme="minorEastAsia"/>
        </w:rPr>
        <w:t>规章制度</w:t>
      </w:r>
      <w:r>
        <w:rPr>
          <w:rFonts w:hint="default" w:asciiTheme="minorEastAsia" w:hAnsiTheme="minorEastAsia"/>
        </w:rPr>
        <w:fldChar w:fldCharType="end"/>
      </w:r>
      <w:r>
        <w:rPr>
          <w:rFonts w:hint="default" w:asciiTheme="minorEastAsia" w:hAnsiTheme="minorEastAsia"/>
        </w:rPr>
        <w:t>，造成重大的经济损失和其他违法乱纪行为而又屡教不改的</w:t>
      </w:r>
      <w:r>
        <w:rPr>
          <w:rFonts w:hint="eastAsia" w:asciiTheme="minorEastAsia" w:hAnsiTheme="minorEastAsia"/>
          <w:lang w:val="en-US" w:eastAsia="zh-CN"/>
        </w:rPr>
        <w:t>员工</w:t>
      </w:r>
      <w:r>
        <w:rPr>
          <w:rFonts w:hint="default" w:asciiTheme="minorEastAsia" w:hAnsiTheme="minorEastAsia"/>
        </w:rPr>
        <w:t>，依法强制解除劳动关系的一种最高行政处分</w:t>
      </w:r>
      <w:r>
        <w:rPr>
          <w:rFonts w:hint="eastAsia" w:asciiTheme="minorEastAsia" w:hAnsiTheme="minorEastAsia"/>
          <w:szCs w:val="21"/>
        </w:rPr>
        <w:t>，被开除的员工须于</w:t>
      </w:r>
      <w:r>
        <w:rPr>
          <w:rFonts w:hint="eastAsia" w:asciiTheme="minorEastAsia" w:hAnsiTheme="minorEastAsia"/>
          <w:szCs w:val="21"/>
          <w:lang w:val="en-US" w:eastAsia="zh-CN"/>
        </w:rPr>
        <w:t>收到</w:t>
      </w:r>
      <w:r>
        <w:rPr>
          <w:rFonts w:hint="eastAsia" w:asciiTheme="minorEastAsia" w:hAnsiTheme="minorEastAsia"/>
          <w:szCs w:val="21"/>
        </w:rPr>
        <w:t>开除</w:t>
      </w:r>
      <w:r>
        <w:rPr>
          <w:rFonts w:hint="eastAsia" w:asciiTheme="minorEastAsia" w:hAnsiTheme="minorEastAsia"/>
          <w:szCs w:val="21"/>
          <w:lang w:val="en-US" w:eastAsia="zh-CN"/>
        </w:rPr>
        <w:t>通知之日</w:t>
      </w:r>
      <w:r>
        <w:rPr>
          <w:rFonts w:hint="eastAsia" w:asciiTheme="minorEastAsia" w:hAnsiTheme="minorEastAsia"/>
          <w:szCs w:val="21"/>
        </w:rPr>
        <w:t>限期办妥交接后离开</w:t>
      </w:r>
      <w:r>
        <w:rPr>
          <w:rFonts w:hint="eastAsia" w:asciiTheme="minorEastAsia" w:hAnsiTheme="minorEastAsia"/>
          <w:szCs w:val="21"/>
          <w:lang w:val="en-US" w:eastAsia="zh-CN"/>
        </w:rPr>
        <w:t>所在岗位和</w:t>
      </w:r>
      <w:r>
        <w:rPr>
          <w:rFonts w:hint="eastAsia" w:asciiTheme="minorEastAsia" w:hAnsiTheme="minorEastAsia"/>
          <w:szCs w:val="21"/>
        </w:rPr>
        <w:t>公司。</w:t>
      </w:r>
    </w:p>
    <w:p>
      <w:pPr>
        <w:pStyle w:val="21"/>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离职交接：离职员工须按《离职交接单》办理离职交接，交接完毕后方可结算薪资</w:t>
      </w:r>
      <w:r>
        <w:rPr>
          <w:rFonts w:hint="eastAsia" w:asciiTheme="minorEastAsia" w:hAnsiTheme="minorEastAsia"/>
          <w:lang w:eastAsia="zh-CN"/>
        </w:rPr>
        <w:t>，</w:t>
      </w:r>
      <w:r>
        <w:rPr>
          <w:rFonts w:hint="eastAsia" w:asciiTheme="minorEastAsia" w:hAnsiTheme="minorEastAsia"/>
        </w:rPr>
        <w:t>离职员工领取公司物品未退回的，照价赔偿，在工资中扣除。</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29" w:name="_Toc8781"/>
      <w:r>
        <w:rPr>
          <w:rFonts w:hint="eastAsia" w:ascii="黑体" w:hAnsi="黑体" w:eastAsia="黑体" w:cs="黑体"/>
          <w:lang w:val="en-US" w:eastAsia="zh-CN"/>
        </w:rPr>
        <w:t>行政管理</w:t>
      </w:r>
      <w:bookmarkEnd w:id="29"/>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0" w:name="_Toc21296"/>
      <w:bookmarkStart w:id="31" w:name="_Toc11186"/>
      <w:r>
        <w:rPr>
          <w:rFonts w:hint="eastAsia"/>
          <w:lang w:val="en-US" w:eastAsia="zh-CN"/>
        </w:rPr>
        <w:t>发文管理</w:t>
      </w:r>
      <w:bookmarkEnd w:id="30"/>
      <w:bookmarkEnd w:id="31"/>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为规范统一公司公文管理，提高发文质量，特制定</w:t>
      </w:r>
      <w:r>
        <w:rPr>
          <w:rFonts w:hint="eastAsia" w:asciiTheme="minorEastAsia" w:hAnsiTheme="minorEastAsia"/>
          <w:lang w:eastAsia="zh-CN"/>
        </w:rPr>
        <w:t>本</w:t>
      </w:r>
      <w:r>
        <w:rPr>
          <w:rFonts w:hint="eastAsia" w:asciiTheme="minorEastAsia" w:hAnsiTheme="minorEastAsia"/>
        </w:rPr>
        <w:t>规定。</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本规定适用于公司对内、对外公文的管理。</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发文类型</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制度：对特定的工作和事务制定具有约束力的文件,用于公司规范各项具体工作。</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决定：适用于对重要事项或重大行动做出的安排，如人事任免等。</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通知：适用于公司转发政府公文，发布规章制度，传达要求等。</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请示（申请）：用于下级向上级请求批示、批准的事项。</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报告：向上级汇报工作、提出意见或建议，答复上级的询问。</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会议纪要：用于各类会议的记录、整理与总结。</w:t>
      </w:r>
    </w:p>
    <w:p>
      <w:pPr>
        <w:pStyle w:val="21"/>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公函：用于以公司名义对外协调、沟通重要事项。</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发文权限</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公司级公文：代表公司立场的各类制度、决定、公函等由发起部门起草，经总裁签字审批，综合中心统一编号存档后，加盖公章发布。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部门级平行文：代表各部门立场，发送给平行部门的通知、通报等由各部门起草，部门负责人签字审批，综合中心统一编号存档后发布。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部门级上行文：代表各部门立场，发送给上级领导的请示、报告等由各部门起草，定向提交，无需存档编号。</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部门级下行文：代表各部门立场，发送给下级部门、员工的通知、通报等由各部门起草，部门负责人签字审批，综合中心统一编号存档后发布。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对外公文：代表公司立场的各类协调函、沟通函、说明函、介绍信由发出部门起草，经总裁签字审批，综合中心统一编号存档，加盖公司公章后发布。</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审批责任人需严格审核公文内容，确保公文内容不违背法律法规及公司规章制度，符合公司企业文化要求。</w:t>
      </w:r>
    </w:p>
    <w:p>
      <w:pPr>
        <w:pStyle w:val="21"/>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en-US" w:eastAsia="zh-CN"/>
        </w:rPr>
      </w:pPr>
      <w:r>
        <w:rPr>
          <w:rFonts w:hint="eastAsia" w:asciiTheme="minorEastAsia" w:hAnsiTheme="minorEastAsia"/>
          <w:lang w:val="en-US" w:eastAsia="zh-CN"/>
        </w:rPr>
        <w:t>经总裁签字审批的文件，可直接加盖公司公章，无需重复申请。</w:t>
      </w:r>
    </w:p>
    <w:p>
      <w:pPr>
        <w:pStyle w:val="21"/>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公文的排版、落款、用印、页面设置、编号、存档、作废等具体规定，详见《公司发文管理制度》</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2" w:name="_Toc22069"/>
      <w:bookmarkStart w:id="33" w:name="_Toc20530"/>
      <w:r>
        <w:rPr>
          <w:rFonts w:hint="eastAsia"/>
          <w:lang w:val="en-US" w:eastAsia="zh-CN"/>
        </w:rPr>
        <w:t>访客接待管理</w:t>
      </w:r>
      <w:bookmarkEnd w:id="32"/>
      <w:bookmarkEnd w:id="33"/>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为使公司接待工作有所遵循，特制定本</w:t>
      </w:r>
      <w:r>
        <w:rPr>
          <w:rFonts w:hint="eastAsia" w:asciiTheme="minorEastAsia" w:hAnsiTheme="minorEastAsia"/>
          <w:lang w:val="en-US" w:eastAsia="zh-CN"/>
        </w:rPr>
        <w:t>规定</w:t>
      </w:r>
      <w:r>
        <w:rPr>
          <w:rFonts w:hint="eastAsia" w:asciiTheme="minorEastAsia" w:hAnsiTheme="minorEastAsia"/>
          <w:lang w:val="zh-CN" w:eastAsia="zh-CN"/>
        </w:rPr>
        <w:t>。</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适用范围：本制度适用于公司</w:t>
      </w:r>
      <w:r>
        <w:rPr>
          <w:rFonts w:hint="eastAsia" w:asciiTheme="minorEastAsia" w:hAnsiTheme="minorEastAsia"/>
          <w:lang w:val="en-US" w:eastAsia="zh-CN"/>
        </w:rPr>
        <w:t>客户、合作伙伴等到访人员的</w:t>
      </w:r>
      <w:r>
        <w:rPr>
          <w:rFonts w:hint="eastAsia" w:asciiTheme="minorEastAsia" w:hAnsiTheme="minorEastAsia"/>
          <w:lang w:val="zh-CN" w:eastAsia="zh-CN"/>
        </w:rPr>
        <w:t>接待工作。</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接待分类</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Ａ类：VIP接待：指</w:t>
      </w:r>
      <w:r>
        <w:rPr>
          <w:rFonts w:hint="eastAsia" w:asciiTheme="minorEastAsia" w:hAnsiTheme="minorEastAsia"/>
          <w:lang w:val="en-US" w:eastAsia="zh-CN"/>
        </w:rPr>
        <w:t>客户</w:t>
      </w:r>
      <w:r>
        <w:rPr>
          <w:rFonts w:hint="eastAsia" w:asciiTheme="minorEastAsia" w:hAnsiTheme="minorEastAsia"/>
          <w:lang w:val="zh-CN" w:eastAsia="zh-CN"/>
        </w:rPr>
        <w:t>、政府部门、总经理邀请的贵宾</w:t>
      </w:r>
      <w:r>
        <w:rPr>
          <w:rFonts w:hint="eastAsia" w:asciiTheme="minorEastAsia" w:hAnsiTheme="minorEastAsia"/>
          <w:lang w:val="en-US" w:eastAsia="zh-CN"/>
        </w:rPr>
        <w:t>等</w:t>
      </w:r>
      <w:r>
        <w:rPr>
          <w:rFonts w:hint="eastAsia" w:asciiTheme="minorEastAsia" w:hAnsiTheme="minorEastAsia"/>
          <w:lang w:val="zh-CN" w:eastAsia="zh-CN"/>
        </w:rPr>
        <w:t>。</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Ｂ类：业务接待：指正在合作的供货商高层、合作商高层等人员的接待。</w:t>
      </w:r>
    </w:p>
    <w:p>
      <w:pPr>
        <w:pStyle w:val="21"/>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C</w:t>
      </w:r>
      <w:r>
        <w:rPr>
          <w:rFonts w:hint="eastAsia" w:asciiTheme="minorEastAsia" w:hAnsiTheme="minorEastAsia"/>
          <w:lang w:val="zh-CN" w:eastAsia="zh-CN"/>
        </w:rPr>
        <w:t>类：普通接待：指面试、</w:t>
      </w:r>
      <w:r>
        <w:rPr>
          <w:rFonts w:hint="eastAsia" w:asciiTheme="minorEastAsia" w:hAnsiTheme="minorEastAsia"/>
          <w:lang w:val="en-US" w:eastAsia="zh-CN"/>
        </w:rPr>
        <w:t>供应商、合作商业务人员</w:t>
      </w:r>
      <w:r>
        <w:rPr>
          <w:rFonts w:hint="eastAsia" w:asciiTheme="minorEastAsia" w:hAnsiTheme="minorEastAsia"/>
          <w:lang w:val="zh-CN" w:eastAsia="zh-CN"/>
        </w:rPr>
        <w:t>的接待。</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接待场所</w:t>
      </w:r>
    </w:p>
    <w:p>
      <w:pPr>
        <w:pStyle w:val="21"/>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A类和B类的接待场所安排在贵宾接待室（没有专业接待室前，总经理办公室兼负此项功能）。</w:t>
      </w:r>
    </w:p>
    <w:p>
      <w:pPr>
        <w:pStyle w:val="21"/>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C类的接待场所视情况安排，一般为待客区、宾馆大厅等。</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w:t>
      </w:r>
      <w:r>
        <w:rPr>
          <w:rFonts w:hint="eastAsia" w:asciiTheme="minorEastAsia" w:hAnsiTheme="minorEastAsia"/>
          <w:lang w:val="en-US" w:eastAsia="zh-CN"/>
        </w:rPr>
        <w:t>准备</w:t>
      </w:r>
      <w:r>
        <w:rPr>
          <w:rFonts w:hint="eastAsia" w:asciiTheme="minorEastAsia" w:hAnsiTheme="minorEastAsia"/>
          <w:lang w:val="zh-CN" w:eastAsia="zh-CN"/>
        </w:rPr>
        <w:t>　</w:t>
      </w:r>
    </w:p>
    <w:p>
      <w:pPr>
        <w:pStyle w:val="21"/>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如需</w:t>
      </w:r>
      <w:r>
        <w:rPr>
          <w:rFonts w:hint="eastAsia" w:asciiTheme="minorEastAsia" w:hAnsiTheme="minorEastAsia"/>
          <w:lang w:val="en-US" w:eastAsia="zh-CN"/>
        </w:rPr>
        <w:t>A类接待，</w:t>
      </w:r>
      <w:r>
        <w:rPr>
          <w:rFonts w:hint="eastAsia" w:asciiTheme="minorEastAsia" w:hAnsiTheme="minorEastAsia"/>
          <w:lang w:val="zh-CN" w:eastAsia="zh-CN"/>
        </w:rPr>
        <w:t>经办部门负责人必须提前1天填写《</w:t>
      </w:r>
      <w:r>
        <w:rPr>
          <w:rFonts w:hint="eastAsia" w:asciiTheme="minorEastAsia" w:hAnsiTheme="minorEastAsia"/>
          <w:lang w:val="en-US" w:eastAsia="zh-CN"/>
        </w:rPr>
        <w:t>接待</w:t>
      </w:r>
      <w:r>
        <w:rPr>
          <w:rFonts w:hint="eastAsia" w:asciiTheme="minorEastAsia" w:hAnsiTheme="minorEastAsia"/>
          <w:lang w:val="zh-CN" w:eastAsia="zh-CN"/>
        </w:rPr>
        <w:t>申请表》，经部门负责人签字后，报</w:t>
      </w:r>
      <w:r>
        <w:rPr>
          <w:rFonts w:hint="eastAsia" w:asciiTheme="minorEastAsia" w:hAnsiTheme="minorEastAsia"/>
          <w:lang w:val="en-US" w:eastAsia="zh-CN"/>
        </w:rPr>
        <w:t>综合中心</w:t>
      </w:r>
      <w:r>
        <w:rPr>
          <w:rFonts w:hint="eastAsia" w:asciiTheme="minorEastAsia" w:hAnsiTheme="minorEastAsia"/>
          <w:lang w:val="zh-CN" w:eastAsia="zh-CN"/>
        </w:rPr>
        <w:t>购买接待用的物料。</w:t>
      </w:r>
    </w:p>
    <w:p>
      <w:pPr>
        <w:pStyle w:val="21"/>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A类</w:t>
      </w:r>
      <w:r>
        <w:rPr>
          <w:rFonts w:hint="eastAsia" w:asciiTheme="minorEastAsia" w:hAnsiTheme="minorEastAsia"/>
          <w:lang w:val="zh-CN" w:eastAsia="zh-CN"/>
        </w:rPr>
        <w:t>接待准备水果、糕点、咖啡、茶水。</w:t>
      </w:r>
      <w:r>
        <w:rPr>
          <w:rFonts w:hint="eastAsia" w:asciiTheme="minorEastAsia" w:hAnsiTheme="minorEastAsia"/>
          <w:lang w:val="en-US" w:eastAsia="zh-CN"/>
        </w:rPr>
        <w:t>B/C类</w:t>
      </w:r>
      <w:r>
        <w:rPr>
          <w:rFonts w:hint="eastAsia" w:asciiTheme="minorEastAsia" w:hAnsiTheme="minorEastAsia"/>
          <w:lang w:val="zh-CN" w:eastAsia="zh-CN"/>
        </w:rPr>
        <w:t>接待：准备咖啡或茶水。</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接待方式</w:t>
      </w:r>
    </w:p>
    <w:p>
      <w:pPr>
        <w:pStyle w:val="21"/>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A/B类</w:t>
      </w:r>
      <w:r>
        <w:rPr>
          <w:rFonts w:hint="eastAsia" w:asciiTheme="minorEastAsia" w:hAnsiTheme="minorEastAsia"/>
          <w:lang w:val="zh-CN" w:eastAsia="zh-CN"/>
        </w:rPr>
        <w:t>接待：客户到达后，由对接部门派专人到大门处迎接，马上通知经办部门负责人和公司领导接待洽谈，来客入座后第一时间奉茶，如</w:t>
      </w:r>
      <w:r>
        <w:rPr>
          <w:rFonts w:hint="eastAsia" w:asciiTheme="minorEastAsia" w:hAnsiTheme="minorEastAsia"/>
          <w:lang w:val="en-US" w:eastAsia="zh-CN"/>
        </w:rPr>
        <w:t>需</w:t>
      </w:r>
      <w:r>
        <w:rPr>
          <w:rFonts w:hint="eastAsia" w:asciiTheme="minorEastAsia" w:hAnsiTheme="minorEastAsia"/>
          <w:lang w:val="zh-CN" w:eastAsia="zh-CN"/>
        </w:rPr>
        <w:t>就餐由公司领导或经办部门负责人陪同安排就餐。</w:t>
      </w:r>
    </w:p>
    <w:p>
      <w:pPr>
        <w:pStyle w:val="21"/>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en-US" w:eastAsia="zh-CN"/>
        </w:rPr>
        <w:t>C类</w:t>
      </w:r>
      <w:r>
        <w:rPr>
          <w:rFonts w:hint="eastAsia" w:asciiTheme="minorEastAsia" w:hAnsiTheme="minorEastAsia"/>
          <w:lang w:val="zh-CN" w:eastAsia="zh-CN"/>
        </w:rPr>
        <w:t>接待：行政人事专员</w:t>
      </w:r>
      <w:r>
        <w:rPr>
          <w:rFonts w:hint="eastAsia" w:asciiTheme="minorEastAsia" w:hAnsiTheme="minorEastAsia"/>
          <w:lang w:val="en-US" w:eastAsia="zh-CN"/>
        </w:rPr>
        <w:t>或对接部门人员</w:t>
      </w:r>
      <w:r>
        <w:rPr>
          <w:rFonts w:hint="eastAsia" w:asciiTheme="minorEastAsia" w:hAnsiTheme="minorEastAsia"/>
          <w:lang w:val="zh-CN" w:eastAsia="zh-CN"/>
        </w:rPr>
        <w:t>迎接来客安排入座，第一时间奉茶，然后通知</w:t>
      </w:r>
      <w:r>
        <w:rPr>
          <w:rFonts w:hint="eastAsia" w:asciiTheme="minorEastAsia" w:hAnsiTheme="minorEastAsia"/>
          <w:lang w:val="en-US" w:eastAsia="zh-CN"/>
        </w:rPr>
        <w:t>对接人员</w:t>
      </w:r>
      <w:r>
        <w:rPr>
          <w:rFonts w:hint="eastAsia" w:asciiTheme="minorEastAsia" w:hAnsiTheme="minorEastAsia"/>
          <w:lang w:val="zh-CN" w:eastAsia="zh-CN"/>
        </w:rPr>
        <w:t xml:space="preserve">接待洽谈。 </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接待用餐</w:t>
      </w:r>
    </w:p>
    <w:p>
      <w:pPr>
        <w:pStyle w:val="21"/>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lang w:val="zh-CN" w:eastAsia="zh-CN"/>
        </w:rPr>
      </w:pPr>
      <w:r>
        <w:rPr>
          <w:rFonts w:hint="eastAsia" w:asciiTheme="minorEastAsia" w:hAnsiTheme="minorEastAsia"/>
          <w:lang w:val="zh-CN" w:eastAsia="zh-CN"/>
        </w:rPr>
        <w:t>接待遇饭点，需礼貌邀请</w:t>
      </w:r>
      <w:r>
        <w:rPr>
          <w:rFonts w:hint="eastAsia" w:asciiTheme="minorEastAsia" w:hAnsiTheme="minorEastAsia"/>
          <w:lang w:val="en-US" w:eastAsia="zh-CN"/>
        </w:rPr>
        <w:t>客人用餐</w:t>
      </w:r>
      <w:r>
        <w:rPr>
          <w:rFonts w:hint="eastAsia" w:asciiTheme="minorEastAsia" w:hAnsiTheme="minorEastAsia"/>
          <w:lang w:val="zh-CN" w:eastAsia="zh-CN"/>
        </w:rPr>
        <w:t>，如</w:t>
      </w:r>
      <w:r>
        <w:rPr>
          <w:rFonts w:hint="eastAsia" w:asciiTheme="minorEastAsia" w:hAnsiTheme="minorEastAsia"/>
          <w:lang w:val="en-US" w:eastAsia="zh-CN"/>
        </w:rPr>
        <w:t>客人</w:t>
      </w:r>
      <w:r>
        <w:rPr>
          <w:rFonts w:hint="eastAsia" w:asciiTheme="minorEastAsia" w:hAnsiTheme="minorEastAsia"/>
          <w:lang w:val="zh-CN" w:eastAsia="zh-CN"/>
        </w:rPr>
        <w:t>谢绝，需完成洽谈送别</w:t>
      </w:r>
      <w:r>
        <w:rPr>
          <w:rFonts w:hint="eastAsia" w:asciiTheme="minorEastAsia" w:hAnsiTheme="minorEastAsia"/>
          <w:lang w:val="en-US" w:eastAsia="zh-CN"/>
        </w:rPr>
        <w:t>客人</w:t>
      </w:r>
      <w:r>
        <w:rPr>
          <w:rFonts w:hint="eastAsia" w:asciiTheme="minorEastAsia" w:hAnsiTheme="minorEastAsia"/>
          <w:lang w:val="zh-CN" w:eastAsia="zh-CN"/>
        </w:rPr>
        <w:t>后再去就餐，如</w:t>
      </w:r>
      <w:r>
        <w:rPr>
          <w:rFonts w:hint="eastAsia" w:asciiTheme="minorEastAsia" w:hAnsiTheme="minorEastAsia"/>
          <w:lang w:val="en-US" w:eastAsia="zh-CN"/>
        </w:rPr>
        <w:t>客人</w:t>
      </w:r>
      <w:r>
        <w:rPr>
          <w:rFonts w:hint="eastAsia" w:asciiTheme="minorEastAsia" w:hAnsiTheme="minorEastAsia"/>
          <w:lang w:val="zh-CN" w:eastAsia="zh-CN"/>
        </w:rPr>
        <w:t>同意就餐，我方陪同用餐人数基本</w:t>
      </w:r>
      <w:r>
        <w:rPr>
          <w:rFonts w:hint="eastAsia" w:asciiTheme="minorEastAsia" w:hAnsiTheme="minorEastAsia"/>
          <w:lang w:val="en-US" w:eastAsia="zh-CN"/>
        </w:rPr>
        <w:t>等</w:t>
      </w:r>
      <w:r>
        <w:rPr>
          <w:rFonts w:hint="eastAsia" w:asciiTheme="minorEastAsia" w:hAnsiTheme="minorEastAsia"/>
          <w:lang w:val="zh-CN" w:eastAsia="zh-CN"/>
        </w:rPr>
        <w:t>同访客人数，如</w:t>
      </w:r>
      <w:r>
        <w:rPr>
          <w:rFonts w:hint="eastAsia" w:asciiTheme="minorEastAsia" w:hAnsiTheme="minorEastAsia"/>
          <w:lang w:val="en-US" w:eastAsia="zh-CN"/>
        </w:rPr>
        <w:t>客人</w:t>
      </w:r>
      <w:r>
        <w:rPr>
          <w:rFonts w:hint="eastAsia" w:asciiTheme="minorEastAsia" w:hAnsiTheme="minorEastAsia"/>
          <w:lang w:val="zh-CN" w:eastAsia="zh-CN"/>
        </w:rPr>
        <w:t>为一人，我方陪同用餐人数两人即可。</w:t>
      </w:r>
    </w:p>
    <w:p>
      <w:pPr>
        <w:pStyle w:val="21"/>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en-US" w:eastAsia="zh-CN"/>
        </w:rPr>
        <w:t>A/B类</w:t>
      </w:r>
      <w:r>
        <w:rPr>
          <w:rFonts w:hint="eastAsia" w:asciiTheme="minorEastAsia" w:hAnsiTheme="minorEastAsia"/>
          <w:color w:val="auto"/>
          <w:lang w:val="zh-CN" w:eastAsia="zh-CN"/>
        </w:rPr>
        <w:t>接待用餐地点原则上为</w:t>
      </w:r>
      <w:r>
        <w:rPr>
          <w:rFonts w:hint="eastAsia" w:asciiTheme="minorEastAsia" w:hAnsiTheme="minorEastAsia"/>
          <w:color w:val="auto"/>
          <w:lang w:val="en-US" w:eastAsia="zh-CN"/>
        </w:rPr>
        <w:t>宏湘府或岳阳大厦</w:t>
      </w:r>
      <w:r>
        <w:rPr>
          <w:rFonts w:hint="eastAsia" w:asciiTheme="minorEastAsia" w:hAnsiTheme="minorEastAsia"/>
          <w:color w:val="auto"/>
          <w:lang w:val="zh-CN" w:eastAsia="zh-CN"/>
        </w:rPr>
        <w:t>，</w:t>
      </w:r>
      <w:r>
        <w:rPr>
          <w:rFonts w:hint="eastAsia" w:asciiTheme="minorEastAsia" w:hAnsiTheme="minorEastAsia"/>
          <w:color w:val="auto"/>
          <w:lang w:val="en-US" w:eastAsia="zh-CN"/>
        </w:rPr>
        <w:t>人均不超过100元。普通接待一般不安排用餐，特殊情况经部门负责人同意，选择公司周边快餐，人均不超过30元。</w:t>
      </w:r>
    </w:p>
    <w:p>
      <w:pPr>
        <w:pStyle w:val="21"/>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zh-CN" w:eastAsia="zh-CN"/>
        </w:rPr>
      </w:pPr>
      <w:r>
        <w:rPr>
          <w:rFonts w:hint="eastAsia" w:asciiTheme="minorEastAsia" w:hAnsiTheme="minorEastAsia"/>
          <w:lang w:val="zh-CN" w:eastAsia="zh-CN"/>
        </w:rPr>
        <w:t>注意事项</w:t>
      </w:r>
    </w:p>
    <w:p>
      <w:pPr>
        <w:pStyle w:val="21"/>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zh-CN" w:eastAsia="zh-CN"/>
        </w:rPr>
        <w:t>做好保密工作，严禁</w:t>
      </w:r>
      <w:r>
        <w:rPr>
          <w:rFonts w:hint="eastAsia" w:asciiTheme="minorEastAsia" w:hAnsiTheme="minorEastAsia"/>
          <w:color w:val="auto"/>
          <w:lang w:val="en-US" w:eastAsia="zh-CN"/>
        </w:rPr>
        <w:t>向访客</w:t>
      </w:r>
      <w:r>
        <w:rPr>
          <w:rFonts w:hint="eastAsia" w:asciiTheme="minorEastAsia" w:hAnsiTheme="minorEastAsia"/>
          <w:color w:val="auto"/>
          <w:lang w:val="zh-CN" w:eastAsia="zh-CN"/>
        </w:rPr>
        <w:t>透露公司秘密，</w:t>
      </w:r>
      <w:r>
        <w:rPr>
          <w:rFonts w:hint="eastAsia" w:asciiTheme="minorEastAsia" w:hAnsiTheme="minorEastAsia"/>
          <w:color w:val="auto"/>
          <w:lang w:val="en-US" w:eastAsia="zh-CN"/>
        </w:rPr>
        <w:t>未经邀请，</w:t>
      </w:r>
      <w:r>
        <w:rPr>
          <w:rFonts w:hint="eastAsia" w:asciiTheme="minorEastAsia" w:hAnsiTheme="minorEastAsia"/>
          <w:color w:val="auto"/>
          <w:lang w:val="zh-CN" w:eastAsia="zh-CN"/>
        </w:rPr>
        <w:t>访客禁止进入财务室。</w:t>
      </w:r>
    </w:p>
    <w:p>
      <w:pPr>
        <w:pStyle w:val="21"/>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zh-CN" w:eastAsia="zh-CN"/>
        </w:rPr>
      </w:pPr>
      <w:r>
        <w:rPr>
          <w:rFonts w:hint="eastAsia" w:asciiTheme="minorEastAsia" w:hAnsiTheme="minorEastAsia"/>
          <w:color w:val="auto"/>
          <w:lang w:val="zh-CN" w:eastAsia="zh-CN"/>
        </w:rPr>
        <w:t>访客到访，严禁员工指点议论，窃窃私语，严禁在办公区大声喧哗、吵闹。</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4" w:name="_Toc8698"/>
      <w:bookmarkStart w:id="35" w:name="_Toc25739"/>
      <w:r>
        <w:rPr>
          <w:rFonts w:hint="eastAsia"/>
          <w:lang w:val="en-US" w:eastAsia="zh-CN"/>
        </w:rPr>
        <w:t>快递管理</w:t>
      </w:r>
      <w:bookmarkEnd w:id="34"/>
      <w:bookmarkEnd w:id="35"/>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为规范快递的管理，节约快递成本，减少报销手续，提高工作效率，特制定本规定。</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本制度适用于公司全体员工因工作需要，使用快递收发文件、资料等。</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权责范围</w:t>
      </w:r>
    </w:p>
    <w:p>
      <w:pPr>
        <w:pStyle w:val="21"/>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综合中心：负责账号的管理预分配、快递台账的汇总与审核、整理快递账单、快递费支付并收回发票。</w:t>
      </w:r>
    </w:p>
    <w:p>
      <w:pPr>
        <w:pStyle w:val="21"/>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各部门：指定寄件负责人、保管寄件子账号、进行《快递台账》登记，每月3日前将上月《快递台账》报综合中心。</w:t>
      </w:r>
    </w:p>
    <w:p>
      <w:pPr>
        <w:pStyle w:val="21"/>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注意事项</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严禁寄发私人物品，一经发现，视同挪用公款，给予记过处分，并按快递费的10倍给予处罚。</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公司统一使用顺丰快递，如需使用其他快递公司，请自行联系寄发。</w:t>
      </w:r>
    </w:p>
    <w:p>
      <w:pPr>
        <w:pStyle w:val="21"/>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因未及时登记《快递台账》，导致无法与快递公司出具的明细一一印证，造成的损失由寄件人承担，由综合中心汇总，在寄件人当月工资中扣除。</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6" w:name="_Toc10774"/>
      <w:bookmarkStart w:id="37" w:name="_Toc14634"/>
      <w:r>
        <w:rPr>
          <w:rFonts w:hint="eastAsia"/>
          <w:lang w:val="en-US" w:eastAsia="zh-CN"/>
        </w:rPr>
        <w:t>车辆管理</w:t>
      </w:r>
      <w:bookmarkEnd w:id="36"/>
      <w:bookmarkEnd w:id="37"/>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为使公司车辆管理有据可依，确保车辆安全、良好的运行，特制定本制度。</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综合中心负责车辆的购置、调配、保险及行驶证以外的资料保管；使用部门负责人负责车辆的签字领用、按期保养、年审、维修、违章处理及行驶证的保管。</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原则上公司车辆只能用于公司相关工作的，未经部门负责人批准禁止私用或其他用途。</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未按期进行车辆保养、年审导致车辆受损或造成其他损失的，由车辆领取人员承担。</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驾驶人员在用车前，应对车辆做基本检查，如发现故障或损坏等现象，应立即报告，隐瞒不报而由此引发的后果由驾驶人负责。</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驾驶公司车辆必须持有合法的驾驶证，车辆使用人需提供本人驾驶证复印件到综合中心登记备案，无证驾驶造成的一切损失及相关责任，由无证驾驶人承担。</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违章驾驶、违章停车及其他违反交通规则导致扣分及罚款的，由驾驶人员承担，无法确定违章责任人时，由车辆领取人员承担，违章需在当月处理完毕，否则公司有权暂扣当月全额绩效工资，直至违章罚款、扣分处理完毕后发放。</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lang w:val="en-US" w:eastAsia="zh-CN"/>
        </w:rPr>
        <w:t>驾驶办公车辆履行工作职责期间发生事故，由交管部门认定责任，扣除保险理赔后的其他费用，由驾驶人员和公司共同承担，承担比例如下：</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单方事故驾驶人员承担60%的费用。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双方事故我方车辆负全责时，驾驶人员承担60%的费用。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双方事故我方车辆负主要责任时，驾驶人员承担40%的费用。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双方事故双方车辆负同等责任时，驾驶人员承担20%的费用。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双方事故我方车辆负次要责任时，驾驶人员承担10%的费用。</w:t>
      </w:r>
    </w:p>
    <w:p>
      <w:pPr>
        <w:pStyle w:val="21"/>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双方事故我方车辆无责任时，驾驶人员无须承担费用。</w:t>
      </w:r>
    </w:p>
    <w:p>
      <w:pPr>
        <w:pStyle w:val="21"/>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凡驾驶公司车辆发生交通事故的，除经济处罚外还要以公司的净损失（扣除保险理赔外）金额进行处罚，具体如下：</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单次事故净损失大于30000元，取消驾驶公司车辆资格一年。</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单次事故净损失小于30000元，驾驶人员需提交书面事故分析报告。</w:t>
      </w:r>
    </w:p>
    <w:p>
      <w:pPr>
        <w:pStyle w:val="21"/>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同一年度发生事故达到三次，取消驾驶公司车辆资格一年。</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38" w:name="_Toc22833"/>
      <w:bookmarkStart w:id="39" w:name="_Toc31036"/>
      <w:bookmarkStart w:id="40" w:name="_Toc30552"/>
      <w:r>
        <w:rPr>
          <w:rFonts w:hint="eastAsia"/>
          <w:lang w:val="en-US" w:eastAsia="zh-CN"/>
        </w:rPr>
        <w:t>电话号码管理</w:t>
      </w:r>
      <w:bookmarkEnd w:id="38"/>
      <w:bookmarkEnd w:id="39"/>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为了实现工作沉淀和积累，公司为销售人员、各部门负责人及关键岗位统一配备办公专用手机号码。</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本制度适用于所有配备公司手机号码的员工。</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使用原则</w:t>
      </w:r>
    </w:p>
    <w:p>
      <w:pPr>
        <w:pStyle w:val="21"/>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所有权与使用权分离原则：公司配备号码，员工自备手机，号码所有权归公司所有，员工拥有使用权。</w:t>
      </w:r>
    </w:p>
    <w:p>
      <w:pPr>
        <w:pStyle w:val="21"/>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强制使用原则：公司指定必须使用公司配备手机号码的岗位，履行工作职责时（联系客户、注册账号、制作名片、对公预留），必须使用公司配备的手机号码。</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话费承担</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基本套餐费用由公司承担（因套餐标准会根据电信政策变化，具体套餐内容以领取时综合中心告知为准），超出套餐部分由员工个人承担。</w:t>
      </w:r>
    </w:p>
    <w:p>
      <w:pPr>
        <w:pStyle w:val="21"/>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管理规定</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员工对公司配备的手机号码有保管的义务，不得转让、转借他人，当手机号码丢失或无法使用时，及时报综合中心挂失、补卡，补卡如产生费用，由责任人自行承担。</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公司手机号码需24小时开机。</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需要印制名片的员工，名片必须使用公司提供的手机号码，否则按严重违反公司规章制度处理。</w:t>
      </w:r>
    </w:p>
    <w:p>
      <w:pPr>
        <w:pStyle w:val="21"/>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Theme="minorEastAsia" w:hAnsiTheme="minorEastAsia"/>
          <w:color w:val="auto"/>
          <w:lang w:val="en-US" w:eastAsia="zh-CN"/>
        </w:rPr>
        <w:t>员工离职时需将公司手机号码交回，并现场核实话费余额，欠费将在结算工资时给予扣除，手机号码未交回的，工资暂缓支付。</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41" w:name="_Toc26317"/>
      <w:bookmarkStart w:id="42" w:name="_Toc6181"/>
      <w:r>
        <w:rPr>
          <w:rFonts w:hint="eastAsia"/>
          <w:lang w:val="en-US" w:eastAsia="zh-CN"/>
        </w:rPr>
        <w:t>印章管理</w:t>
      </w:r>
      <w:bookmarkEnd w:id="41"/>
      <w:bookmarkEnd w:id="42"/>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除公章、合同章、财务章、法人章外，各部门根据业务需要，可申请刻制部门专用章，印章的刻制必须报总裁审批。</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43" w:name="_Toc24637"/>
      <w:bookmarkEnd w:id="43"/>
      <w:r>
        <w:rPr>
          <w:rFonts w:hint="default" w:asciiTheme="minorEastAsia" w:hAnsiTheme="minorEastAsia"/>
          <w:lang w:val="en-US" w:eastAsia="zh-CN"/>
        </w:rPr>
        <w:t>新印章要做好戳记，由综合中心制作《印章保管登记表》留样，发布印章启用通知方可正式启用。</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bookmarkStart w:id="44" w:name="_Toc13905"/>
      <w:bookmarkEnd w:id="44"/>
      <w:bookmarkStart w:id="45" w:name="_Toc18811"/>
      <w:bookmarkEnd w:id="45"/>
      <w:bookmarkStart w:id="46" w:name="_Toc29543"/>
      <w:bookmarkEnd w:id="46"/>
      <w:bookmarkStart w:id="47" w:name="_Toc16877"/>
      <w:bookmarkEnd w:id="47"/>
      <w:bookmarkStart w:id="48" w:name="_Toc14291"/>
      <w:bookmarkEnd w:id="48"/>
      <w:r>
        <w:rPr>
          <w:rFonts w:hint="default" w:asciiTheme="minorEastAsia" w:hAnsiTheme="minorEastAsia"/>
          <w:lang w:val="en-US" w:eastAsia="zh-CN"/>
        </w:rPr>
        <w:t>公司印章必须</w:t>
      </w:r>
      <w:r>
        <w:rPr>
          <w:rFonts w:hint="eastAsia" w:asciiTheme="minorEastAsia" w:hAnsiTheme="minorEastAsia"/>
          <w:lang w:val="en-US" w:eastAsia="zh-CN"/>
        </w:rPr>
        <w:t>在</w:t>
      </w:r>
      <w:r>
        <w:rPr>
          <w:rFonts w:hint="default" w:asciiTheme="minorEastAsia" w:hAnsiTheme="minorEastAsia"/>
          <w:lang w:val="en-US" w:eastAsia="zh-CN"/>
        </w:rPr>
        <w:t>规定范围使用，具体如下：</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公章的使用范围</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公司对内、对外签发的正式文件、</w:t>
      </w:r>
      <w:r>
        <w:rPr>
          <w:rFonts w:hint="eastAsia" w:asciiTheme="minorEastAsia" w:hAnsiTheme="minorEastAsia"/>
          <w:color w:val="auto"/>
          <w:lang w:val="en-US" w:eastAsia="zh-CN"/>
        </w:rPr>
        <w:t>公函。</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由公司出具的证明及有关材料</w:t>
      </w:r>
      <w:r>
        <w:rPr>
          <w:rFonts w:hint="eastAsia" w:asciiTheme="minorEastAsia" w:hAnsiTheme="minorEastAsia"/>
          <w:color w:val="auto"/>
          <w:lang w:val="en-US" w:eastAsia="zh-CN"/>
        </w:rPr>
        <w:t>。</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公司章程、协议</w:t>
      </w:r>
      <w:r>
        <w:rPr>
          <w:rFonts w:hint="eastAsia" w:asciiTheme="minorEastAsia" w:hAnsiTheme="minorEastAsia"/>
          <w:color w:val="auto"/>
          <w:lang w:val="en-US" w:eastAsia="zh-CN"/>
        </w:rPr>
        <w:t>等材料。</w:t>
      </w:r>
    </w:p>
    <w:p>
      <w:pPr>
        <w:pStyle w:val="21"/>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紧急</w:t>
      </w:r>
      <w:r>
        <w:rPr>
          <w:rFonts w:hint="default" w:asciiTheme="minorEastAsia" w:hAnsiTheme="minorEastAsia"/>
          <w:color w:val="auto"/>
          <w:lang w:val="en-US" w:eastAsia="zh-CN"/>
        </w:rPr>
        <w:t>情况可替代合同专用章使用</w:t>
      </w:r>
      <w:r>
        <w:rPr>
          <w:rFonts w:hint="eastAsia" w:asciiTheme="minorEastAsia" w:hAnsiTheme="minorEastAsia"/>
          <w:color w:val="auto"/>
          <w:lang w:val="en-US" w:eastAsia="zh-CN"/>
        </w:rPr>
        <w:t>。</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合同专用章的使用范围</w:t>
      </w:r>
    </w:p>
    <w:p>
      <w:pPr>
        <w:pStyle w:val="21"/>
        <w:keepNext w:val="0"/>
        <w:keepLines w:val="0"/>
        <w:pageBreakBefore w:val="0"/>
        <w:widowControl w:val="0"/>
        <w:numPr>
          <w:ilvl w:val="0"/>
          <w:numId w:val="5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各类合作协议</w:t>
      </w:r>
      <w:r>
        <w:rPr>
          <w:rFonts w:hint="eastAsia" w:asciiTheme="minorEastAsia" w:hAnsiTheme="minorEastAsia"/>
          <w:color w:val="auto"/>
          <w:lang w:val="en-US" w:eastAsia="zh-CN"/>
        </w:rPr>
        <w:t>。</w:t>
      </w:r>
    </w:p>
    <w:p>
      <w:pPr>
        <w:pStyle w:val="21"/>
        <w:keepNext w:val="0"/>
        <w:keepLines w:val="0"/>
        <w:pageBreakBefore w:val="0"/>
        <w:widowControl w:val="0"/>
        <w:numPr>
          <w:ilvl w:val="0"/>
          <w:numId w:val="5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各类经济合同</w:t>
      </w:r>
      <w:r>
        <w:rPr>
          <w:rFonts w:hint="eastAsia" w:asciiTheme="minorEastAsia" w:hAnsiTheme="minorEastAsia"/>
          <w:color w:val="auto"/>
          <w:lang w:val="en-US" w:eastAsia="zh-CN"/>
        </w:rPr>
        <w:t>。</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财务专用章：主要用于财务中心办理货币结算等相关业务。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业务专业章：主要用于销售中心办理报价、投标等相关业务。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人事专用章：主要用于综合中心</w:t>
      </w:r>
      <w:r>
        <w:rPr>
          <w:rFonts w:hint="eastAsia" w:asciiTheme="minorEastAsia" w:hAnsiTheme="minorEastAsia"/>
          <w:color w:val="auto"/>
          <w:lang w:val="en-US" w:eastAsia="zh-CN"/>
        </w:rPr>
        <w:t>签订</w:t>
      </w:r>
      <w:r>
        <w:rPr>
          <w:rFonts w:hint="default" w:asciiTheme="minorEastAsia" w:hAnsiTheme="minorEastAsia"/>
          <w:color w:val="auto"/>
          <w:lang w:val="en-US" w:eastAsia="zh-CN"/>
        </w:rPr>
        <w:t>劳动合同</w:t>
      </w:r>
      <w:r>
        <w:rPr>
          <w:rFonts w:hint="eastAsia" w:asciiTheme="minorEastAsia" w:hAnsiTheme="minorEastAsia"/>
          <w:color w:val="auto"/>
          <w:lang w:val="en-US" w:eastAsia="zh-CN"/>
        </w:rPr>
        <w:t>，开具</w:t>
      </w:r>
      <w:r>
        <w:rPr>
          <w:rFonts w:hint="default" w:asciiTheme="minorEastAsia" w:hAnsiTheme="minorEastAsia"/>
          <w:color w:val="auto"/>
          <w:lang w:val="en-US" w:eastAsia="zh-CN"/>
        </w:rPr>
        <w:t>离职证明等</w:t>
      </w:r>
      <w:r>
        <w:rPr>
          <w:rFonts w:hint="eastAsia" w:asciiTheme="minorEastAsia" w:hAnsiTheme="minorEastAsia"/>
          <w:color w:val="auto"/>
          <w:lang w:val="en-US" w:eastAsia="zh-CN"/>
        </w:rPr>
        <w:t>人事</w:t>
      </w:r>
      <w:r>
        <w:rPr>
          <w:rFonts w:hint="default" w:asciiTheme="minorEastAsia" w:hAnsiTheme="minorEastAsia"/>
          <w:color w:val="auto"/>
          <w:lang w:val="en-US" w:eastAsia="zh-CN"/>
        </w:rPr>
        <w:t>相关业务。</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法定代表人名章：主要用于需加盖私章的合同、财务报表、人事任免、标书等各类文件。</w:t>
      </w:r>
    </w:p>
    <w:p>
      <w:pPr>
        <w:pStyle w:val="21"/>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其他</w:t>
      </w:r>
      <w:r>
        <w:rPr>
          <w:rFonts w:hint="eastAsia" w:asciiTheme="minorEastAsia" w:hAnsiTheme="minorEastAsia"/>
          <w:color w:val="auto"/>
          <w:lang w:val="en-US" w:eastAsia="zh-CN"/>
        </w:rPr>
        <w:t>印章</w:t>
      </w:r>
      <w:r>
        <w:rPr>
          <w:rFonts w:hint="default" w:asciiTheme="minorEastAsia" w:hAnsiTheme="minorEastAsia"/>
          <w:color w:val="auto"/>
          <w:lang w:val="en-US" w:eastAsia="zh-CN"/>
        </w:rPr>
        <w:t>：以《印章保管登记表》注明的使用范围为准。</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印章保管</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公章由综合中心专员保管；合同专用章由总裁保管；财务专用章由会计保管；法定代表人名章由出纳保管；业务专用章由销售事业部负责人保管；人事专用章由人力资源部负责人保管。</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为保证资金的绝对安全，财务专用章、法定代表人名章等银行预留印章必须由两人以上分开保管，做到一人无法签发支票、汇票，一人无法提出现金。</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印章妥善保管，因故离开岗位时间较长，可委托部门负责人临时代管，印章管理员发生变动，应在综合中心办理交接手续。</w:t>
      </w:r>
    </w:p>
    <w:p>
      <w:pPr>
        <w:pStyle w:val="21"/>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保管人应定期维护印章，确保清晰、端正，印章保管有异常现象或遗失，应保护现场，管理员应及时向综合中心报告。</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default" w:asciiTheme="minorEastAsia" w:hAnsiTheme="minorEastAsia"/>
          <w:lang w:val="en-US" w:eastAsia="zh-CN"/>
        </w:rPr>
        <w:t>印章使用审批权限</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default" w:asciiTheme="minorEastAsia" w:hAnsiTheme="minorEastAsia"/>
          <w:color w:val="auto"/>
          <w:lang w:val="en-US" w:eastAsia="zh-CN"/>
        </w:rPr>
        <w:t>总经理：</w:t>
      </w:r>
      <w:r>
        <w:rPr>
          <w:rFonts w:hint="eastAsia" w:asciiTheme="minorEastAsia" w:hAnsiTheme="minorEastAsia"/>
          <w:color w:val="auto"/>
          <w:lang w:val="en-US" w:eastAsia="zh-CN"/>
        </w:rPr>
        <w:t>负责公章及合同专用章使用的审批工作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财务中心负责人：负责财务专用章使用的审批工作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销售事业部负责人：负责业务专用章使用的审批工作</w:t>
      </w:r>
    </w:p>
    <w:p>
      <w:pPr>
        <w:pStyle w:val="21"/>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综合中心负责人：负责人事专用章使用的审批工作</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default" w:asciiTheme="minorEastAsia" w:hAnsiTheme="minorEastAsia"/>
          <w:lang w:val="en-US" w:eastAsia="zh-CN"/>
        </w:rPr>
        <w:t>用印流程</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公章：芝麻物联平台/流程审批/行政管理/用印申请</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合同章</w:t>
      </w:r>
    </w:p>
    <w:p>
      <w:pPr>
        <w:pStyle w:val="21"/>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销售合同：芝麻物联平台/新建客户/录入设备/建客户商机/做客户报价/建合同/提交</w:t>
      </w:r>
    </w:p>
    <w:p>
      <w:pPr>
        <w:pStyle w:val="21"/>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采购合同：芝麻物联平台/新建采购合同/录入采购明细/录入付款计划/提交</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其他印章</w:t>
      </w:r>
      <w:r>
        <w:rPr>
          <w:rFonts w:hint="default" w:asciiTheme="minorEastAsia" w:hAnsiTheme="minorEastAsia"/>
          <w:color w:val="auto"/>
          <w:lang w:val="en-US" w:eastAsia="zh-CN"/>
        </w:rPr>
        <w:t>由</w:t>
      </w:r>
      <w:r>
        <w:rPr>
          <w:rFonts w:hint="eastAsia" w:asciiTheme="minorEastAsia" w:hAnsiTheme="minorEastAsia"/>
          <w:color w:val="auto"/>
          <w:lang w:val="en-US" w:eastAsia="zh-CN"/>
        </w:rPr>
        <w:t>印章保管人</w:t>
      </w:r>
      <w:r>
        <w:rPr>
          <w:rFonts w:hint="default" w:asciiTheme="minorEastAsia" w:hAnsiTheme="minorEastAsia"/>
          <w:color w:val="auto"/>
          <w:lang w:val="en-US" w:eastAsia="zh-CN"/>
        </w:rPr>
        <w:t>按岗位职责权限使用，无需审批</w:t>
      </w:r>
      <w:r>
        <w:rPr>
          <w:rFonts w:hint="eastAsia" w:asciiTheme="minorEastAsia" w:hAnsiTheme="minorEastAsia"/>
          <w:color w:val="auto"/>
          <w:lang w:val="en-US" w:eastAsia="zh-CN"/>
        </w:rPr>
        <w:t>，保管人对用印文件承担审核责任，承担因审核不严造成的损失。</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审核/</w:t>
      </w:r>
      <w:r>
        <w:rPr>
          <w:rFonts w:hint="default" w:asciiTheme="minorEastAsia" w:hAnsiTheme="minorEastAsia"/>
          <w:color w:val="auto"/>
          <w:lang w:val="en-US" w:eastAsia="zh-CN"/>
        </w:rPr>
        <w:t>审批人必须严格</w:t>
      </w:r>
      <w:r>
        <w:rPr>
          <w:rFonts w:hint="eastAsia" w:asciiTheme="minorEastAsia" w:hAnsiTheme="minorEastAsia"/>
          <w:color w:val="auto"/>
          <w:lang w:val="en-US" w:eastAsia="zh-CN"/>
        </w:rPr>
        <w:t>检查</w:t>
      </w:r>
      <w:r>
        <w:rPr>
          <w:rFonts w:hint="default" w:asciiTheme="minorEastAsia" w:hAnsiTheme="minorEastAsia"/>
          <w:color w:val="auto"/>
          <w:lang w:val="en-US" w:eastAsia="zh-CN"/>
        </w:rPr>
        <w:t>用印文件，确保用印文件不会给公司带来经济及名誉上的风险，因审核不严导致的损失，审批人按《员工手册》奖惩条例规定承担相应责任。</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印章保管人必须对用印文件和审批流程中的文件进行核对，确保无误，因审核不严导致的损失，印章保管人</w:t>
      </w:r>
      <w:r>
        <w:rPr>
          <w:rFonts w:hint="default" w:asciiTheme="minorEastAsia" w:hAnsiTheme="minorEastAsia"/>
          <w:color w:val="auto"/>
          <w:lang w:val="en-US" w:eastAsia="zh-CN"/>
        </w:rPr>
        <w:t>按《员工手册》奖惩条例规定承担相应责任。</w:t>
      </w:r>
    </w:p>
    <w:p>
      <w:pPr>
        <w:pStyle w:val="21"/>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印章使用必须遵循先审批后</w:t>
      </w:r>
      <w:r>
        <w:rPr>
          <w:rFonts w:hint="eastAsia" w:asciiTheme="minorEastAsia" w:hAnsiTheme="minorEastAsia"/>
          <w:color w:val="auto"/>
          <w:lang w:val="en-US" w:eastAsia="zh-CN"/>
        </w:rPr>
        <w:t>用印</w:t>
      </w:r>
      <w:r>
        <w:rPr>
          <w:rFonts w:hint="default" w:asciiTheme="minorEastAsia" w:hAnsiTheme="minorEastAsia"/>
          <w:color w:val="auto"/>
          <w:lang w:val="en-US" w:eastAsia="zh-CN"/>
        </w:rPr>
        <w:t>原则，未经审批，印章保管人私自</w:t>
      </w:r>
      <w:r>
        <w:rPr>
          <w:rFonts w:hint="eastAsia" w:asciiTheme="minorEastAsia" w:hAnsiTheme="minorEastAsia"/>
          <w:color w:val="auto"/>
          <w:lang w:val="en-US" w:eastAsia="zh-CN"/>
        </w:rPr>
        <w:t>用印</w:t>
      </w:r>
      <w:r>
        <w:rPr>
          <w:rFonts w:hint="default" w:asciiTheme="minorEastAsia" w:hAnsiTheme="minorEastAsia"/>
          <w:color w:val="auto"/>
          <w:lang w:val="en-US" w:eastAsia="zh-CN"/>
        </w:rPr>
        <w:t>，造成损失由印章保管人承担责任</w:t>
      </w:r>
      <w:r>
        <w:rPr>
          <w:rFonts w:hint="eastAsia" w:asciiTheme="minorEastAsia" w:hAnsiTheme="minorEastAsia"/>
          <w:color w:val="auto"/>
          <w:lang w:val="en-US" w:eastAsia="zh-CN"/>
        </w:rPr>
        <w:t>；紧急情况下，印章保管人可电话请示，经总裁审批后，可先签印后补用印流程</w:t>
      </w:r>
      <w:r>
        <w:rPr>
          <w:rFonts w:hint="default" w:asciiTheme="minorEastAsia" w:hAnsiTheme="minorEastAsia"/>
          <w:color w:val="auto"/>
          <w:lang w:val="en-US" w:eastAsia="zh-CN"/>
        </w:rPr>
        <w:t>。</w:t>
      </w:r>
    </w:p>
    <w:p>
      <w:pPr>
        <w:pStyle w:val="21"/>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注意事项</w:t>
      </w:r>
    </w:p>
    <w:p>
      <w:pPr>
        <w:pStyle w:val="21"/>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印章借出：若因工作需要，确需将印章借出使用，</w:t>
      </w:r>
      <w:r>
        <w:rPr>
          <w:rFonts w:hint="eastAsia" w:asciiTheme="minorEastAsia" w:hAnsiTheme="minorEastAsia"/>
          <w:color w:val="auto"/>
          <w:lang w:val="en-US" w:eastAsia="zh-CN"/>
        </w:rPr>
        <w:t>用印人需在审批流程中特别说明借出时间及事项，用印</w:t>
      </w:r>
      <w:r>
        <w:rPr>
          <w:rFonts w:hint="default" w:asciiTheme="minorEastAsia" w:hAnsiTheme="minorEastAsia"/>
          <w:color w:val="auto"/>
          <w:lang w:val="en-US" w:eastAsia="zh-CN"/>
        </w:rPr>
        <w:t>人只可将印章用于申请事由，并对借出期间印章的</w:t>
      </w:r>
      <w:r>
        <w:rPr>
          <w:rFonts w:hint="eastAsia" w:asciiTheme="minorEastAsia" w:hAnsiTheme="minorEastAsia"/>
          <w:color w:val="auto"/>
          <w:lang w:val="en-US" w:eastAsia="zh-CN"/>
        </w:rPr>
        <w:t>安全</w:t>
      </w:r>
      <w:r>
        <w:rPr>
          <w:rFonts w:hint="default" w:asciiTheme="minorEastAsia" w:hAnsiTheme="minorEastAsia"/>
          <w:color w:val="auto"/>
          <w:lang w:val="en-US" w:eastAsia="zh-CN"/>
        </w:rPr>
        <w:t>承担</w:t>
      </w:r>
      <w:r>
        <w:rPr>
          <w:rFonts w:hint="eastAsia" w:asciiTheme="minorEastAsia" w:hAnsiTheme="minorEastAsia"/>
          <w:color w:val="auto"/>
          <w:lang w:val="en-US" w:eastAsia="zh-CN"/>
        </w:rPr>
        <w:t>全责</w:t>
      </w:r>
      <w:r>
        <w:rPr>
          <w:rFonts w:hint="default" w:asciiTheme="minorEastAsia" w:hAnsiTheme="minorEastAsia"/>
          <w:color w:val="auto"/>
          <w:lang w:val="en-US" w:eastAsia="zh-CN"/>
        </w:rPr>
        <w:t>。</w:t>
      </w:r>
    </w:p>
    <w:p>
      <w:pPr>
        <w:pStyle w:val="21"/>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default" w:asciiTheme="minorEastAsia" w:hAnsiTheme="minorEastAsia"/>
          <w:color w:val="auto"/>
          <w:lang w:val="en-US" w:eastAsia="zh-CN"/>
        </w:rPr>
        <w:t>空白文件用印：任何印章管理员不得在当事人或委托人所持空白格式化文件上加盖印章。用章材料必须已经填写完毕，字迹须清晰、正确。</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49" w:name="_Toc2258965"/>
      <w:bookmarkStart w:id="50" w:name="_Toc22932"/>
      <w:bookmarkStart w:id="51" w:name="_Toc4940"/>
      <w:r>
        <w:rPr>
          <w:rFonts w:hint="eastAsia"/>
          <w:lang w:val="en-US" w:eastAsia="zh-CN"/>
        </w:rPr>
        <w:t>工作汇报</w:t>
      </w:r>
      <w:bookmarkEnd w:id="49"/>
      <w:r>
        <w:rPr>
          <w:rFonts w:hint="eastAsia"/>
          <w:lang w:val="en-US" w:eastAsia="zh-CN"/>
        </w:rPr>
        <w:t>管理</w:t>
      </w:r>
      <w:bookmarkEnd w:id="50"/>
      <w:bookmarkEnd w:id="51"/>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工作汇报分为年报、月报、日报、述职报告，适用于除运行工以为外的全体员工。</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年报</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编制时间：每年12月1日起开始编制，12月15日前提交上级审核，12月20日前定稿。</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使用流程：芝麻物联/工作报告/工作年报</w:t>
      </w:r>
    </w:p>
    <w:p>
      <w:pPr>
        <w:pStyle w:val="21"/>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每月进行一次结果整理，将已经完成的注明“处理结果”，年终做下一年度年报时，将本年度所有工作事项的“处理结果”填写完毕。</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工作分类同《述职报告》工作分类，如有调整，联系人力资源部进行编辑。</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年报内容项需言之有物，要有具体的工作内容，工作时间，工作标准。</w:t>
      </w:r>
    </w:p>
    <w:p>
      <w:pPr>
        <w:pStyle w:val="21"/>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部门负责人，工作事项责任人可以选择本部门下属员工。</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月报</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编制时间：每月25日前编制完成，25日至月底前，提交上级审核定稿。</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使用流程：芝麻物联/工作报告/工作月报</w:t>
      </w:r>
    </w:p>
    <w:p>
      <w:pPr>
        <w:pStyle w:val="21"/>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每周进行一次结果整理，将已经完成的注明“处理结果”，25日前做下一月度月报时，将本月所有工作事项的“处理结果”填写完毕。</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必须先有年报，才能编制月报，否则无法保存。</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上级安排的工作，只能在月报“待处理月事项”栏目中显示，填写完“处理结果”后不再显示，上级将在月报中显示处理结果。</w:t>
      </w:r>
    </w:p>
    <w:p>
      <w:pPr>
        <w:pStyle w:val="21"/>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月报内容即为当月工作计划，月底填写述职报告时需一一对应。</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日报</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编制时间：每天编制提交一次，火爆当天工作，作为绩效考评的主要依据之一。</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使用流程：芝麻物联/工作报告/工作日报</w:t>
      </w:r>
    </w:p>
    <w:p>
      <w:pPr>
        <w:pStyle w:val="21"/>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widowControl w:val="0"/>
        <w:numPr>
          <w:ilvl w:val="0"/>
          <w:numId w:val="64"/>
        </w:numPr>
        <w:ind w:left="0" w:leftChars="0" w:firstLine="400" w:firstLineChars="0"/>
        <w:jc w:val="both"/>
        <w:rPr>
          <w:rFonts w:hint="eastAsia"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日报</w:t>
      </w:r>
      <w:r>
        <w:rPr>
          <w:rFonts w:hint="eastAsia" w:asciiTheme="minorEastAsia" w:hAnsiTheme="minorEastAsia" w:eastAsiaTheme="minorEastAsia" w:cstheme="minorBidi"/>
          <w:color w:val="auto"/>
          <w:kern w:val="2"/>
          <w:sz w:val="21"/>
          <w:szCs w:val="22"/>
          <w:lang w:val="en-US" w:eastAsia="zh-CN" w:bidi="ar-SA"/>
        </w:rPr>
        <w:t>内容必须具体，不能只</w:t>
      </w:r>
      <w:r>
        <w:rPr>
          <w:rFonts w:hint="eastAsia" w:asciiTheme="minorEastAsia" w:hAnsiTheme="minorEastAsia" w:cstheme="minorBidi"/>
          <w:color w:val="auto"/>
          <w:kern w:val="2"/>
          <w:sz w:val="21"/>
          <w:szCs w:val="22"/>
          <w:lang w:val="en-US" w:eastAsia="zh-CN" w:bidi="ar-SA"/>
        </w:rPr>
        <w:t>笼统的</w:t>
      </w:r>
      <w:r>
        <w:rPr>
          <w:rFonts w:hint="eastAsia" w:asciiTheme="minorEastAsia" w:hAnsiTheme="minorEastAsia" w:eastAsiaTheme="minorEastAsia" w:cstheme="minorBidi"/>
          <w:color w:val="auto"/>
          <w:kern w:val="2"/>
          <w:sz w:val="21"/>
          <w:szCs w:val="22"/>
          <w:lang w:val="en-US" w:eastAsia="zh-CN" w:bidi="ar-SA"/>
        </w:rPr>
        <w:t>写干活、维修、运行这样</w:t>
      </w:r>
      <w:r>
        <w:rPr>
          <w:rFonts w:hint="eastAsia" w:asciiTheme="minorEastAsia" w:hAnsiTheme="minorEastAsia" w:cstheme="minorBidi"/>
          <w:color w:val="auto"/>
          <w:kern w:val="2"/>
          <w:sz w:val="21"/>
          <w:szCs w:val="22"/>
          <w:lang w:val="en-US" w:eastAsia="zh-CN" w:bidi="ar-SA"/>
        </w:rPr>
        <w:t>的</w:t>
      </w:r>
      <w:r>
        <w:rPr>
          <w:rFonts w:hint="eastAsia" w:asciiTheme="minorEastAsia" w:hAnsiTheme="minorEastAsia" w:eastAsiaTheme="minorEastAsia" w:cstheme="minorBidi"/>
          <w:color w:val="auto"/>
          <w:kern w:val="2"/>
          <w:sz w:val="21"/>
          <w:szCs w:val="22"/>
          <w:lang w:val="en-US" w:eastAsia="zh-CN" w:bidi="ar-SA"/>
        </w:rPr>
        <w:t>概念性描述。</w:t>
      </w:r>
    </w:p>
    <w:p>
      <w:pPr>
        <w:widowControl w:val="0"/>
        <w:numPr>
          <w:ilvl w:val="0"/>
          <w:numId w:val="64"/>
        </w:numPr>
        <w:ind w:left="0" w:leftChars="0" w:firstLine="400" w:firstLineChars="0"/>
        <w:jc w:val="both"/>
        <w:rPr>
          <w:rFonts w:hint="eastAsia" w:asciiTheme="minorEastAsia" w:hAnsiTheme="minorEastAsia" w:eastAsiaTheme="minorEastAsia" w:cstheme="minorBidi"/>
          <w:color w:val="auto"/>
          <w:kern w:val="2"/>
          <w:sz w:val="21"/>
          <w:szCs w:val="22"/>
          <w:lang w:val="en-US" w:eastAsia="zh-CN" w:bidi="ar-SA"/>
        </w:rPr>
      </w:pPr>
      <w:r>
        <w:rPr>
          <w:rFonts w:hint="eastAsia" w:asciiTheme="minorEastAsia" w:hAnsiTheme="minorEastAsia" w:eastAsiaTheme="minorEastAsia" w:cstheme="minorBidi"/>
          <w:color w:val="auto"/>
          <w:kern w:val="2"/>
          <w:sz w:val="21"/>
          <w:szCs w:val="22"/>
          <w:lang w:val="en-US" w:eastAsia="zh-CN" w:bidi="ar-SA"/>
        </w:rPr>
        <w:t>当日下班前，需对所有内容项填写结果，完成的填写“处理结果”，进行中的，填写“新建事项跟进”，涉及阶段性工作的需要多次跟进，并上传跟进附件。</w:t>
      </w:r>
    </w:p>
    <w:p>
      <w:pPr>
        <w:widowControl w:val="0"/>
        <w:numPr>
          <w:ilvl w:val="0"/>
          <w:numId w:val="64"/>
        </w:numPr>
        <w:ind w:left="0" w:leftChars="0" w:firstLine="400" w:firstLineChars="0"/>
        <w:jc w:val="both"/>
        <w:rPr>
          <w:rFonts w:hint="default" w:asciiTheme="minorEastAsia" w:hAnsiTheme="minorEastAsia" w:eastAsiaTheme="minorEastAsia" w:cstheme="minorBidi"/>
          <w:color w:val="auto"/>
          <w:kern w:val="2"/>
          <w:sz w:val="21"/>
          <w:szCs w:val="22"/>
          <w:lang w:val="en-US" w:eastAsia="zh-CN" w:bidi="ar-SA"/>
        </w:rPr>
      </w:pPr>
      <w:r>
        <w:rPr>
          <w:rFonts w:hint="eastAsia" w:asciiTheme="minorEastAsia" w:hAnsiTheme="minorEastAsia" w:eastAsiaTheme="minorEastAsia" w:cstheme="minorBidi"/>
          <w:color w:val="auto"/>
          <w:kern w:val="2"/>
          <w:sz w:val="21"/>
          <w:szCs w:val="22"/>
          <w:lang w:val="en-US" w:eastAsia="zh-CN" w:bidi="ar-SA"/>
        </w:rPr>
        <w:t>上级安排的工作，只能在日报</w:t>
      </w:r>
      <w:r>
        <w:rPr>
          <w:rFonts w:hint="eastAsia" w:asciiTheme="minorEastAsia" w:hAnsiTheme="minorEastAsia" w:cstheme="minorBidi"/>
          <w:color w:val="auto"/>
          <w:kern w:val="2"/>
          <w:sz w:val="21"/>
          <w:szCs w:val="22"/>
          <w:lang w:val="en-US" w:eastAsia="zh-CN" w:bidi="ar-SA"/>
        </w:rPr>
        <w:t>“</w:t>
      </w:r>
      <w:r>
        <w:rPr>
          <w:rFonts w:hint="eastAsia" w:asciiTheme="minorEastAsia" w:hAnsiTheme="minorEastAsia" w:eastAsiaTheme="minorEastAsia" w:cstheme="minorBidi"/>
          <w:color w:val="auto"/>
          <w:kern w:val="2"/>
          <w:sz w:val="21"/>
          <w:szCs w:val="22"/>
          <w:lang w:val="en-US" w:eastAsia="zh-CN" w:bidi="ar-SA"/>
        </w:rPr>
        <w:t>待处理日事项</w:t>
      </w:r>
      <w:r>
        <w:rPr>
          <w:rFonts w:hint="eastAsia" w:asciiTheme="minorEastAsia" w:hAnsiTheme="minorEastAsia" w:cstheme="minorBidi"/>
          <w:color w:val="auto"/>
          <w:kern w:val="2"/>
          <w:sz w:val="21"/>
          <w:szCs w:val="22"/>
          <w:lang w:val="en-US" w:eastAsia="zh-CN" w:bidi="ar-SA"/>
        </w:rPr>
        <w:t>”</w:t>
      </w:r>
      <w:r>
        <w:rPr>
          <w:rFonts w:hint="eastAsia" w:asciiTheme="minorEastAsia" w:hAnsiTheme="minorEastAsia" w:eastAsiaTheme="minorEastAsia" w:cstheme="minorBidi"/>
          <w:color w:val="auto"/>
          <w:kern w:val="2"/>
          <w:sz w:val="21"/>
          <w:szCs w:val="22"/>
          <w:lang w:val="en-US" w:eastAsia="zh-CN" w:bidi="ar-SA"/>
        </w:rPr>
        <w:t>中显示。</w:t>
      </w:r>
    </w:p>
    <w:p>
      <w:pPr>
        <w:pStyle w:val="21"/>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述职报告</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编制时间：每月25日后填写当月述职报告，并于25日至月底前，与直属上级约定时间，当面述职，上级逐一评价并给予绩效改善指导。</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使用流程：芝麻物联/人力资源/绩效管理/述职报告</w:t>
      </w:r>
    </w:p>
    <w:p>
      <w:pPr>
        <w:pStyle w:val="21"/>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述职报告以上月26日至本月25日为一个述职周期，当面述职时间为每月26日至月底，请务必在当月最后一个工作日前完成述职报告的提交和当面述职，未提交述职报告或未当面述职，当月绩效按零分计算。</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各直属上级须在当面述职时，对下属进行绩效改善指导，对次月工作计划（月报）进行确认，并完成考核评分，下级述职完毕，上级未按时考核评分，给下级造成的绩效损失，由上级负责。</w:t>
      </w:r>
    </w:p>
    <w:p>
      <w:pPr>
        <w:widowControl w:val="0"/>
        <w:numPr>
          <w:ilvl w:val="0"/>
          <w:numId w:val="66"/>
        </w:numPr>
        <w:ind w:left="0" w:leftChars="0" w:firstLine="400" w:firstLineChars="0"/>
        <w:jc w:val="both"/>
        <w:rPr>
          <w:rFonts w:hint="default" w:asciiTheme="minorEastAsia" w:hAnsiTheme="minorEastAsia" w:cstheme="minorBidi"/>
          <w:color w:val="auto"/>
          <w:kern w:val="2"/>
          <w:sz w:val="21"/>
          <w:szCs w:val="22"/>
          <w:lang w:val="en-US" w:eastAsia="zh-CN" w:bidi="ar-SA"/>
        </w:rPr>
      </w:pPr>
      <w:r>
        <w:rPr>
          <w:rFonts w:hint="eastAsia" w:asciiTheme="minorEastAsia" w:hAnsiTheme="minorEastAsia" w:cstheme="minorBidi"/>
          <w:color w:val="auto"/>
          <w:kern w:val="2"/>
          <w:sz w:val="21"/>
          <w:szCs w:val="22"/>
          <w:lang w:val="en-US" w:eastAsia="zh-CN" w:bidi="ar-SA"/>
        </w:rPr>
        <w:t>述职报告中的工作计划，需与月报中的计划内容一致。</w:t>
      </w:r>
    </w:p>
    <w:p>
      <w:pPr>
        <w:widowControl w:val="0"/>
        <w:numPr>
          <w:ilvl w:val="0"/>
          <w:numId w:val="66"/>
        </w:numPr>
        <w:ind w:left="0" w:leftChars="0" w:firstLine="400" w:firstLineChars="0"/>
        <w:jc w:val="both"/>
        <w:rPr>
          <w:rFonts w:hint="eastAsia" w:asciiTheme="minorEastAsia" w:hAnsiTheme="minorEastAsia"/>
          <w:color w:val="auto"/>
          <w:lang w:val="en-US" w:eastAsia="zh-CN"/>
        </w:rPr>
      </w:pPr>
      <w:r>
        <w:rPr>
          <w:rFonts w:hint="eastAsia" w:asciiTheme="minorEastAsia" w:hAnsiTheme="minorEastAsia" w:cstheme="minorBidi"/>
          <w:color w:val="auto"/>
          <w:kern w:val="2"/>
          <w:sz w:val="21"/>
          <w:szCs w:val="22"/>
          <w:lang w:val="en-US" w:eastAsia="zh-CN" w:bidi="ar-SA"/>
        </w:rPr>
        <w:t>述职报告中填写工作结果时，需通过附件功能，同步上传相关证明文件、图片，对附件具体要求与标准，以直属上级指定格式为准。</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2" w:name="_Toc2258966"/>
      <w:bookmarkStart w:id="53" w:name="_Toc16476"/>
      <w:bookmarkStart w:id="54" w:name="_Toc25445"/>
      <w:r>
        <w:rPr>
          <w:rFonts w:hint="eastAsia"/>
          <w:lang w:val="en-US" w:eastAsia="zh-CN"/>
        </w:rPr>
        <w:t>会议</w:t>
      </w:r>
      <w:bookmarkEnd w:id="52"/>
      <w:r>
        <w:rPr>
          <w:rFonts w:hint="eastAsia"/>
          <w:lang w:val="en-US" w:eastAsia="zh-CN"/>
        </w:rPr>
        <w:t>管理</w:t>
      </w:r>
      <w:bookmarkEnd w:id="53"/>
      <w:bookmarkEnd w:id="54"/>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工作会议包括战略务虚会、总经理办公会、销售分析会、财务分析会、述职会、交付部门日例会等</w:t>
      </w:r>
      <w:r>
        <w:rPr>
          <w:rFonts w:hint="default" w:asciiTheme="minorEastAsia" w:hAnsiTheme="minorEastAsia"/>
          <w:color w:val="auto"/>
          <w:lang w:val="en-US" w:eastAsia="zh-CN"/>
        </w:rPr>
        <w:t>。</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会议原则</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有效性原则：在召集会议前，应通知与会者议题、是否要求其发言等，避免“会而不议，议而不果”。</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节约性原则：会议只通知与议题有直接关系的人员出席，发言要提前准备提纲，节约会议时间，不得跑题。</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求同存异原则：会议应允许不同意见，要让持有不同意见的人畅所欲言。</w:t>
      </w:r>
    </w:p>
    <w:p>
      <w:pPr>
        <w:pStyle w:val="21"/>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民主集中原则：一般问题，采纳少数服从多数原则；重大议题，采纳领导者决策意见。</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注意事项</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主持人应于会议开始后，将会议的议题、议程、须解决的问题及目标、注意事项等，进行必要的说明。</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会议中，主持人应根据实际情况，对议程进行适时、必要的控制，并有权限定发言时间和中止跑题的发言。</w:t>
      </w:r>
    </w:p>
    <w:p>
      <w:pPr>
        <w:pStyle w:val="21"/>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讨论、决策性议题的会议，主持人应对须集体议决的事项应加以归纳和复述，引导会议作出结论。现场未议决事项应就其后续安排统一意见。属工作部署性质的会议，禁止在会上进行讨论性发言。</w:t>
      </w:r>
    </w:p>
    <w:p>
      <w:pPr>
        <w:pStyle w:val="21"/>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会前准备、主持人注意事项、参会人注意事项、会议时间、会议纪要等更多会议有关的规定，详见《会议管理制度》</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5" w:name="_Toc4830"/>
      <w:bookmarkStart w:id="56" w:name="_Toc22748"/>
      <w:r>
        <w:rPr>
          <w:rFonts w:hint="eastAsia"/>
          <w:lang w:val="en-US" w:eastAsia="zh-CN"/>
        </w:rPr>
        <w:t>办公用品管理</w:t>
      </w:r>
      <w:bookmarkEnd w:id="55"/>
      <w:bookmarkEnd w:id="56"/>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办公用品分为耐用品类（例如订书器、裁纸刀等）和低值易耗品类（例如签字笔、文件袋等）。</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申请、采购及领用流程</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每月15日前，各部门负责人填写《办公用品申请单》报综合中心。</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每月20日前，综合中心对比库存，结合各部门申请，编制《办公用品采购单》报审。</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每月30日前，商贸中心按《办公用品采购单》进行采购，物品交行政专员入库，并同步更新《办公用品台账》。</w:t>
      </w:r>
    </w:p>
    <w:p>
      <w:pPr>
        <w:pStyle w:val="21"/>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每月初，行政专员通知各部门领取办公用品，并在《物品领用单》上签字。</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申请注意事项</w:t>
      </w:r>
    </w:p>
    <w:p>
      <w:pPr>
        <w:pStyle w:val="21"/>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以部门为单位按规定时间申请，不接受非申请时间的申请和个人直接提起的申请。</w:t>
      </w:r>
    </w:p>
    <w:p>
      <w:pPr>
        <w:pStyle w:val="21"/>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工作中频繁使用的办公用品，使用部门应预留1-2件备用品，以免影响工作。</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领取注意事项</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先入库后领取：采购到货后，必须先办理入库手续再领用，严禁将未入库的物品直接给领用人。</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以旧换新：耐用品类，再次领用采取以旧换新。</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资源共享：部分办公用品个人使用频率较低，应在部门内共同使用，以做到资源共享，如订书器、打孔器等。</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集中领取：办公用品由部门负责人统一领取，领取时间为每月5日前。</w:t>
      </w:r>
    </w:p>
    <w:p>
      <w:pPr>
        <w:pStyle w:val="21"/>
        <w:keepNext w:val="0"/>
        <w:keepLines w:val="0"/>
        <w:pageBreakBefore w:val="0"/>
        <w:widowControl w:val="0"/>
        <w:numPr>
          <w:ilvl w:val="0"/>
          <w:numId w:val="7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价值较高的耐用品类必须由使用者本人签字领取。</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使用注意事项</w:t>
      </w:r>
    </w:p>
    <w:p>
      <w:pPr>
        <w:pStyle w:val="21"/>
        <w:keepNext w:val="0"/>
        <w:keepLines w:val="0"/>
        <w:pageBreakBefore w:val="0"/>
        <w:widowControl w:val="0"/>
        <w:numPr>
          <w:ilvl w:val="0"/>
          <w:numId w:val="7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严禁将办公用品挪于私用，领取后应妥善保管，耐用品类办公用品，离职时如数归还，丢失或毁坏按照市价赔偿。</w:t>
      </w:r>
    </w:p>
    <w:p>
      <w:pPr>
        <w:pStyle w:val="21"/>
        <w:keepNext w:val="0"/>
        <w:keepLines w:val="0"/>
        <w:pageBreakBefore w:val="0"/>
        <w:widowControl w:val="0"/>
        <w:numPr>
          <w:ilvl w:val="0"/>
          <w:numId w:val="7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打印或复印时应节约用纸，能双面打印的一律双面打印，内部流通资料尽量使用再生纸，以提高纸张的利用率。</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办公用品保管</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综合中心行政专员负责办公用品保管，建立办公用品台账，每月20-23日间盘点办公用品，及时更新办公用品台账。</w:t>
      </w:r>
    </w:p>
    <w:p>
      <w:pPr>
        <w:pStyle w:val="21"/>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办公用品</w:t>
      </w:r>
      <w:r>
        <w:rPr>
          <w:rFonts w:hint="default" w:asciiTheme="minorEastAsia" w:hAnsiTheme="minorEastAsia"/>
          <w:color w:val="auto"/>
          <w:lang w:val="en-US" w:eastAsia="zh-CN"/>
        </w:rPr>
        <w:t>报废</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符合下列条件之一的</w:t>
      </w:r>
      <w:r>
        <w:rPr>
          <w:rFonts w:hint="eastAsia" w:asciiTheme="minorEastAsia" w:hAnsiTheme="minorEastAsia"/>
          <w:color w:val="auto"/>
          <w:lang w:val="en-US" w:eastAsia="zh-CN"/>
        </w:rPr>
        <w:t>办公用品</w:t>
      </w:r>
      <w:r>
        <w:rPr>
          <w:rFonts w:hint="default" w:asciiTheme="minorEastAsia" w:hAnsiTheme="minorEastAsia"/>
          <w:color w:val="auto"/>
          <w:lang w:val="en-US" w:eastAsia="zh-CN"/>
        </w:rPr>
        <w:t>可申请报废</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使用年限过长，功能丧失，完全失去使用价值，或不能使用并无修复价值的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已属淘汰且不适于继续使用，或技术指标已达不到使用要求的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default" w:asciiTheme="minorEastAsia" w:hAnsiTheme="minorEastAsia"/>
          <w:color w:val="auto"/>
          <w:lang w:val="en-US" w:eastAsia="zh-CN"/>
        </w:rPr>
        <w:t>严重损坏，无法修复的或虽能修复，但累计修理费已接近或超过市场价值的</w:t>
      </w:r>
      <w:r>
        <w:rPr>
          <w:rFonts w:hint="eastAsia" w:asciiTheme="minorEastAsia" w:hAnsiTheme="minorEastAsia"/>
          <w:color w:val="auto"/>
          <w:lang w:val="en-US" w:eastAsia="zh-CN"/>
        </w:rPr>
        <w:t>。</w:t>
      </w:r>
    </w:p>
    <w:p>
      <w:pPr>
        <w:pStyle w:val="21"/>
        <w:keepNext w:val="0"/>
        <w:keepLines w:val="0"/>
        <w:pageBreakBefore w:val="0"/>
        <w:widowControl w:val="0"/>
        <w:numPr>
          <w:ilvl w:val="0"/>
          <w:numId w:val="75"/>
        </w:numPr>
        <w:kinsoku/>
        <w:wordWrap/>
        <w:overflowPunct/>
        <w:topLinePunct w:val="0"/>
        <w:autoSpaceDE/>
        <w:autoSpaceDN/>
        <w:bidi w:val="0"/>
        <w:adjustRightInd/>
        <w:snapToGrid/>
        <w:spacing w:line="440" w:lineRule="exact"/>
        <w:ind w:left="0" w:leftChars="0" w:firstLine="42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经批准可以报废的，按卖废品处理，处理时必须有行政专员、出纳员两人同时在场，所得走入账流程。</w:t>
      </w:r>
    </w:p>
    <w:bookmarkEnd w:id="40"/>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7" w:name="_Toc19009"/>
      <w:bookmarkStart w:id="58" w:name="_Toc14293"/>
      <w:r>
        <w:rPr>
          <w:rFonts w:hint="eastAsia"/>
          <w:lang w:val="en-US" w:eastAsia="zh-CN"/>
        </w:rPr>
        <w:t>宿舍管理</w:t>
      </w:r>
      <w:bookmarkEnd w:id="57"/>
      <w:bookmarkEnd w:id="58"/>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本制度适用于所有在员工宿舍及值班宿舍居住的员工。</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入住流程</w:t>
      </w:r>
    </w:p>
    <w:p>
      <w:pPr>
        <w:pStyle w:val="21"/>
        <w:keepNext w:val="0"/>
        <w:keepLines w:val="0"/>
        <w:pageBreakBefore w:val="0"/>
        <w:widowControl w:val="0"/>
        <w:numPr>
          <w:ilvl w:val="0"/>
          <w:numId w:val="7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申请人填写《住宿申请》→综合中心协调住宿地点→《宿舍管理制度》签字→通知办理入住。</w:t>
      </w:r>
    </w:p>
    <w:p>
      <w:pPr>
        <w:pStyle w:val="21"/>
        <w:keepNext w:val="0"/>
        <w:keepLines w:val="0"/>
        <w:pageBreakBefore w:val="0"/>
        <w:widowControl w:val="0"/>
        <w:numPr>
          <w:ilvl w:val="0"/>
          <w:numId w:val="7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未按规定流程申请或申请未经批准擅自入住，按100元/人/天收费。</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入住资格</w:t>
      </w:r>
    </w:p>
    <w:p>
      <w:pPr>
        <w:pStyle w:val="21"/>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所有在职员工均可根据需要申请宿舍，根据申请顺序和就近原则统筹安排，无空铺或</w:t>
      </w:r>
      <w:r>
        <w:rPr>
          <w:rFonts w:hint="eastAsia" w:asciiTheme="minorEastAsia" w:hAnsiTheme="minorEastAsia"/>
          <w:color w:val="auto"/>
          <w:lang w:val="en-GB" w:eastAsia="zh-CN"/>
        </w:rPr>
        <w:t>员工自愿选择不住宿舍，公司亦无补贴。</w:t>
      </w:r>
    </w:p>
    <w:p>
      <w:pPr>
        <w:pStyle w:val="21"/>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员工连续</w:t>
      </w:r>
      <w:r>
        <w:rPr>
          <w:rFonts w:hint="eastAsia" w:asciiTheme="minorEastAsia" w:hAnsiTheme="minorEastAsia"/>
          <w:color w:val="auto"/>
          <w:lang w:val="en-US" w:eastAsia="zh-CN"/>
        </w:rPr>
        <w:t>7天不在宿舍居住（出差或经公司批准的假期除外），视为自动放弃住宿资格，公司有权收回宿舍并分配给其他有住宿需求的员工，如仍需住宿，按入住流程重新申请排队。</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入住费用</w:t>
      </w:r>
    </w:p>
    <w:p>
      <w:pPr>
        <w:pStyle w:val="21"/>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入住员工宿舍</w:t>
      </w:r>
      <w:r>
        <w:rPr>
          <w:rFonts w:hint="eastAsia" w:asciiTheme="minorEastAsia" w:hAnsiTheme="minorEastAsia"/>
          <w:color w:val="auto"/>
          <w:lang w:val="en-US" w:eastAsia="zh-CN"/>
        </w:rPr>
        <w:t>不收取住宿费用。</w:t>
      </w:r>
    </w:p>
    <w:p>
      <w:pPr>
        <w:pStyle w:val="21"/>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住宿产生的水、电、气、卫生等日常支出费用由全体住宿人员自行分摊。</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入住公约</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不在宿舍内使用明火、大功率电器。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不在宿舍内</w:t>
      </w:r>
      <w:r>
        <w:rPr>
          <w:rFonts w:hint="eastAsia" w:asciiTheme="minorEastAsia" w:hAnsiTheme="minorEastAsia"/>
          <w:color w:val="auto"/>
          <w:lang w:val="en-GB" w:eastAsia="zh-CN"/>
        </w:rPr>
        <w:t>存放贵重物品。</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爱护公共卫生，注意个人卫生，物品整洁有序，垃圾及时清理以防滋生蚊虫。</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严禁在宿舍内吸烟。</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爱护公物，故意或过失导致公物损坏的，照价赔偿，无法确认具体责任人的，由全体同住人员均摊。</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禁止对宿舍进行私自改造或变更格局，违者承担所有恢复原状产生的费用。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宿舍内严禁存放易燃、易爆品、管制刀具及其他违禁品。</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严禁在宿舍内</w:t>
      </w:r>
      <w:r>
        <w:rPr>
          <w:rFonts w:hint="eastAsia" w:asciiTheme="minorEastAsia" w:hAnsiTheme="minorEastAsia"/>
          <w:color w:val="auto"/>
          <w:lang w:val="en-US" w:eastAsia="zh-CN"/>
        </w:rPr>
        <w:t>进行</w:t>
      </w:r>
      <w:r>
        <w:rPr>
          <w:rFonts w:hint="eastAsia" w:asciiTheme="minorEastAsia" w:hAnsiTheme="minorEastAsia"/>
          <w:color w:val="auto"/>
          <w:lang w:val="en-GB" w:eastAsia="zh-CN"/>
        </w:rPr>
        <w:t>酗酒、打架、赌博或进行其它违法、不良或不当行为。</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宿舍内自觉保持安静，以不影响他人休息为准，</w:t>
      </w:r>
      <w:r>
        <w:rPr>
          <w:rFonts w:hint="eastAsia" w:asciiTheme="minorEastAsia" w:hAnsiTheme="minorEastAsia"/>
          <w:color w:val="auto"/>
          <w:lang w:val="en-US" w:eastAsia="zh-CN"/>
        </w:rPr>
        <w:t>22</w:t>
      </w:r>
      <w:r>
        <w:rPr>
          <w:rFonts w:hint="eastAsia" w:asciiTheme="minorEastAsia" w:hAnsiTheme="minorEastAsia"/>
          <w:color w:val="auto"/>
          <w:lang w:val="en-GB" w:eastAsia="zh-CN"/>
        </w:rPr>
        <w:t>：00后停止娱乐活动。</w:t>
      </w:r>
    </w:p>
    <w:p>
      <w:pPr>
        <w:pStyle w:val="21"/>
        <w:keepNext w:val="0"/>
        <w:keepLines w:val="0"/>
        <w:pageBreakBefore w:val="0"/>
        <w:widowControl w:val="0"/>
        <w:numPr>
          <w:ilvl w:val="0"/>
          <w:numId w:val="8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未经公司批准，不得擅自留宿他人(包括亲友)，</w:t>
      </w:r>
      <w:r>
        <w:rPr>
          <w:rFonts w:hint="eastAsia" w:asciiTheme="minorEastAsia" w:hAnsiTheme="minorEastAsia"/>
          <w:color w:val="auto"/>
          <w:lang w:val="en-US" w:eastAsia="zh-CN"/>
        </w:rPr>
        <w:t>22</w:t>
      </w:r>
      <w:r>
        <w:rPr>
          <w:rFonts w:hint="eastAsia" w:asciiTheme="minorEastAsia" w:hAnsiTheme="minorEastAsia"/>
          <w:color w:val="auto"/>
          <w:lang w:val="en-GB" w:eastAsia="zh-CN"/>
        </w:rPr>
        <w:t>：00后停止来访。</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处罚措施</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公司将</w:t>
      </w:r>
      <w:r>
        <w:rPr>
          <w:rFonts w:hint="eastAsia" w:asciiTheme="minorEastAsia" w:hAnsiTheme="minorEastAsia"/>
          <w:color w:val="auto"/>
          <w:lang w:val="en-US" w:eastAsia="zh-CN"/>
        </w:rPr>
        <w:t>每月</w:t>
      </w:r>
      <w:r>
        <w:rPr>
          <w:rFonts w:hint="eastAsia" w:asciiTheme="minorEastAsia" w:hAnsiTheme="minorEastAsia"/>
          <w:color w:val="auto"/>
          <w:lang w:val="en-GB" w:eastAsia="zh-CN"/>
        </w:rPr>
        <w:t>对员工宿舍、值班宿舍进行</w:t>
      </w:r>
      <w:r>
        <w:rPr>
          <w:rFonts w:hint="eastAsia" w:asciiTheme="minorEastAsia" w:hAnsiTheme="minorEastAsia"/>
          <w:color w:val="auto"/>
          <w:lang w:val="en-US" w:eastAsia="zh-CN"/>
        </w:rPr>
        <w:t>稽核检查</w:t>
      </w:r>
      <w:r>
        <w:rPr>
          <w:rFonts w:hint="eastAsia" w:asciiTheme="minorEastAsia" w:hAnsiTheme="minorEastAsia"/>
          <w:color w:val="auto"/>
          <w:lang w:val="en-GB" w:eastAsia="zh-CN"/>
        </w:rPr>
        <w:t>，对违反</w:t>
      </w:r>
      <w:r>
        <w:rPr>
          <w:rFonts w:hint="eastAsia" w:asciiTheme="minorEastAsia" w:hAnsiTheme="minorEastAsia"/>
          <w:color w:val="auto"/>
          <w:lang w:val="en-US" w:eastAsia="zh-CN"/>
        </w:rPr>
        <w:t>本制度</w:t>
      </w:r>
      <w:r>
        <w:rPr>
          <w:rFonts w:hint="eastAsia" w:asciiTheme="minorEastAsia" w:hAnsiTheme="minorEastAsia"/>
          <w:color w:val="auto"/>
          <w:lang w:val="en-GB" w:eastAsia="zh-CN"/>
        </w:rPr>
        <w:t>或存在安全、卫生隐患的情况给予整改通告及</w:t>
      </w:r>
      <w:r>
        <w:rPr>
          <w:rFonts w:hint="eastAsia" w:asciiTheme="minorEastAsia" w:hAnsiTheme="minorEastAsia"/>
          <w:color w:val="auto"/>
          <w:lang w:val="en-US" w:eastAsia="zh-CN"/>
        </w:rPr>
        <w:t>绩效扣分</w:t>
      </w:r>
      <w:r>
        <w:rPr>
          <w:rFonts w:hint="eastAsia" w:asciiTheme="minorEastAsia" w:hAnsiTheme="minorEastAsia"/>
          <w:color w:val="auto"/>
          <w:lang w:val="en-GB" w:eastAsia="zh-CN"/>
        </w:rPr>
        <w:t>。</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发现大功率电器（大于</w:t>
      </w:r>
      <w:r>
        <w:rPr>
          <w:rFonts w:hint="eastAsia" w:asciiTheme="minorEastAsia" w:hAnsiTheme="minorEastAsia"/>
          <w:color w:val="auto"/>
          <w:lang w:val="en-US" w:eastAsia="zh-CN"/>
        </w:rPr>
        <w:t>1200</w:t>
      </w:r>
      <w:r>
        <w:rPr>
          <w:rFonts w:hint="eastAsia" w:asciiTheme="minorEastAsia" w:hAnsiTheme="minorEastAsia"/>
          <w:color w:val="auto"/>
          <w:lang w:val="en-GB" w:eastAsia="zh-CN"/>
        </w:rPr>
        <w:t>W的电器</w:t>
      </w:r>
      <w:r>
        <w:rPr>
          <w:rFonts w:hint="eastAsia" w:asciiTheme="minorEastAsia" w:hAnsiTheme="minorEastAsia"/>
          <w:color w:val="auto"/>
          <w:lang w:val="en-US" w:eastAsia="zh-CN"/>
        </w:rPr>
        <w:t>视为</w:t>
      </w:r>
      <w:r>
        <w:rPr>
          <w:rFonts w:hint="eastAsia" w:asciiTheme="minorEastAsia" w:hAnsiTheme="minorEastAsia"/>
          <w:color w:val="auto"/>
          <w:lang w:val="en-GB" w:eastAsia="zh-CN"/>
        </w:rPr>
        <w:t>大功率电器）及违禁品立即没收。</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宿舍内吸烟一经查实，当月扣</w:t>
      </w:r>
      <w:r>
        <w:rPr>
          <w:rFonts w:hint="eastAsia" w:asciiTheme="minorEastAsia" w:hAnsiTheme="minorEastAsia"/>
          <w:color w:val="auto"/>
          <w:lang w:val="en-US" w:eastAsia="zh-CN"/>
        </w:rPr>
        <w:t>绩效20分/次，运行工扣当月</w:t>
      </w:r>
      <w:r>
        <w:rPr>
          <w:rFonts w:hint="eastAsia" w:asciiTheme="minorEastAsia" w:hAnsiTheme="minorEastAsia"/>
          <w:color w:val="auto"/>
          <w:lang w:val="en-GB" w:eastAsia="zh-CN"/>
        </w:rPr>
        <w:t>工资</w:t>
      </w:r>
      <w:r>
        <w:rPr>
          <w:rFonts w:hint="eastAsia" w:asciiTheme="minorEastAsia" w:hAnsiTheme="minorEastAsia"/>
          <w:color w:val="auto"/>
          <w:lang w:val="en-US" w:eastAsia="zh-CN"/>
        </w:rPr>
        <w:t>200元/次。</w:t>
      </w:r>
    </w:p>
    <w:p>
      <w:pPr>
        <w:pStyle w:val="21"/>
        <w:keepNext w:val="0"/>
        <w:keepLines w:val="0"/>
        <w:pageBreakBefore w:val="0"/>
        <w:widowControl w:val="0"/>
        <w:numPr>
          <w:ilvl w:val="0"/>
          <w:numId w:val="8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以下情况将取消住宿资格，情节严重者按《员工手册》规定给予处分：</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有偷窃行为的。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患传染类疾病尚未治愈的。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不服从公司统一安排、管理、监督的。</w:t>
      </w:r>
    </w:p>
    <w:p>
      <w:pPr>
        <w:pStyle w:val="21"/>
        <w:keepNext w:val="0"/>
        <w:keepLines w:val="0"/>
        <w:pageBreakBefore w:val="0"/>
        <w:widowControl w:val="0"/>
        <w:numPr>
          <w:ilvl w:val="0"/>
          <w:numId w:val="82"/>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GB" w:eastAsia="zh-CN"/>
        </w:rPr>
        <w:t>存在安全、卫生隐患或违反入住公约，</w:t>
      </w:r>
      <w:r>
        <w:rPr>
          <w:rFonts w:hint="eastAsia" w:asciiTheme="minorEastAsia" w:hAnsiTheme="minorEastAsia"/>
          <w:color w:val="auto"/>
          <w:lang w:val="en-US" w:eastAsia="zh-CN"/>
        </w:rPr>
        <w:t>给予整改通告仍</w:t>
      </w:r>
      <w:r>
        <w:rPr>
          <w:rFonts w:hint="eastAsia" w:asciiTheme="minorEastAsia" w:hAnsiTheme="minorEastAsia"/>
          <w:color w:val="auto"/>
          <w:lang w:val="en-GB" w:eastAsia="zh-CN"/>
        </w:rPr>
        <w:t>未</w:t>
      </w:r>
      <w:r>
        <w:rPr>
          <w:rFonts w:hint="eastAsia" w:asciiTheme="minorEastAsia" w:hAnsiTheme="minorEastAsia"/>
          <w:color w:val="auto"/>
          <w:lang w:val="en-US" w:eastAsia="zh-CN"/>
        </w:rPr>
        <w:t>按规定整改</w:t>
      </w:r>
      <w:r>
        <w:rPr>
          <w:rFonts w:hint="eastAsia" w:asciiTheme="minorEastAsia" w:hAnsiTheme="minorEastAsia"/>
          <w:color w:val="auto"/>
          <w:lang w:val="en-GB" w:eastAsia="zh-CN"/>
        </w:rPr>
        <w:t>的。</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GB" w:eastAsia="zh-CN"/>
        </w:rPr>
        <w:t>退宿规定</w:t>
      </w:r>
    </w:p>
    <w:p>
      <w:pPr>
        <w:pStyle w:val="21"/>
        <w:keepNext w:val="0"/>
        <w:keepLines w:val="0"/>
        <w:pageBreakBefore w:val="0"/>
        <w:widowControl w:val="0"/>
        <w:numPr>
          <w:ilvl w:val="0"/>
          <w:numId w:val="8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员工需于</w:t>
      </w:r>
      <w:r>
        <w:rPr>
          <w:rFonts w:hint="eastAsia" w:asciiTheme="minorEastAsia" w:hAnsiTheme="minorEastAsia"/>
          <w:color w:val="auto"/>
          <w:lang w:val="en-GB" w:eastAsia="zh-CN"/>
        </w:rPr>
        <w:t>工作截止日后</w:t>
      </w:r>
      <w:r>
        <w:rPr>
          <w:rFonts w:hint="eastAsia" w:asciiTheme="minorEastAsia" w:hAnsiTheme="minorEastAsia"/>
          <w:color w:val="auto"/>
          <w:lang w:val="en-US" w:eastAsia="zh-CN"/>
        </w:rPr>
        <w:t>2天内</w:t>
      </w:r>
      <w:r>
        <w:rPr>
          <w:rFonts w:hint="eastAsia" w:asciiTheme="minorEastAsia" w:hAnsiTheme="minorEastAsia"/>
          <w:color w:val="auto"/>
          <w:lang w:val="en-GB" w:eastAsia="zh-CN"/>
        </w:rPr>
        <w:t>迁离宿舍，逾期按</w:t>
      </w:r>
      <w:r>
        <w:rPr>
          <w:rFonts w:hint="eastAsia" w:asciiTheme="minorEastAsia" w:hAnsiTheme="minorEastAsia"/>
          <w:color w:val="auto"/>
          <w:lang w:val="en-US" w:eastAsia="zh-CN"/>
        </w:rPr>
        <w:t>100元/人/晚收取住宿费。</w:t>
      </w:r>
    </w:p>
    <w:p>
      <w:pPr>
        <w:pStyle w:val="21"/>
        <w:keepNext w:val="0"/>
        <w:keepLines w:val="0"/>
        <w:pageBreakBefore w:val="0"/>
        <w:widowControl w:val="0"/>
        <w:numPr>
          <w:ilvl w:val="0"/>
          <w:numId w:val="83"/>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GB" w:eastAsia="zh-CN"/>
        </w:rPr>
      </w:pPr>
      <w:r>
        <w:rPr>
          <w:rFonts w:hint="eastAsia" w:asciiTheme="minorEastAsia" w:hAnsiTheme="minorEastAsia"/>
          <w:color w:val="auto"/>
          <w:lang w:val="en-US" w:eastAsia="zh-CN"/>
        </w:rPr>
        <w:t>退宿员工应将床位、物品、抽屉等清理干净，搬离时需有同宿舍两人或以上在场，必要时携出物品需接受管理人员检查，并交回宿舍钥匙，未清理干净杂物，视脏乱程度在工资中扣除100-500元保洁费。</w:t>
      </w:r>
    </w:p>
    <w:p>
      <w:pPr>
        <w:pStyle w:val="21"/>
        <w:keepNext w:val="0"/>
        <w:keepLines w:val="0"/>
        <w:pageBreakBefore w:val="0"/>
        <w:widowControl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本规定涉及到的所有卫保洁费、赔偿费、公司代缴的水电气等费用，将在结算工资时扣除。</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59" w:name="_Toc8471"/>
      <w:bookmarkStart w:id="60" w:name="_Toc14011"/>
      <w:r>
        <w:rPr>
          <w:rFonts w:hint="eastAsia"/>
          <w:lang w:val="en-US" w:eastAsia="zh-CN"/>
        </w:rPr>
        <w:t>微信、钉钉群组管理</w:t>
      </w:r>
      <w:bookmarkEnd w:id="59"/>
      <w:bookmarkEnd w:id="60"/>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为保证公司微信、钉钉群组高效运行、内容规范，特制定本规定。 </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公司微信、钉钉群组旨在建立员工之间或员工与客户之间的互动，让公司信息在指定范围内共享，打造工作互动、情况通报、问题研究、经验共享的平台。</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公司对内的微信、钉钉群组由综合中心负责建立和管理。公司对外服务的微信群由客服中心负责建立和管理。</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群组管理员须及时做好群成员的加入、移除、实名、文明发言的引导工作。</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新员工入职满一周可加入公司群组，离职当天退出所有公司群组。</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群组成员需遵守以下规定：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公司配备手机号的，需使用公司号注册微信并加入相关群组。</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未经邀请，不随意加入与自己无关的群组。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加入群组后及时将昵称修改为真实姓名。 </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不得发布与国家的法律法规、制度政策相抵触的言论，工作交流不掺杂负面情绪，坚持积极向上、文明用语。</w:t>
      </w:r>
    </w:p>
    <w:p>
      <w:pPr>
        <w:pStyle w:val="21"/>
        <w:keepNext w:val="0"/>
        <w:keepLines w:val="0"/>
        <w:pageBreakBefore w:val="0"/>
        <w:widowControl w:val="0"/>
        <w:numPr>
          <w:ilvl w:val="0"/>
          <w:numId w:val="8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收到与自己有关的信息要及时回复，积极互动。</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保密要求 </w:t>
      </w:r>
    </w:p>
    <w:p>
      <w:pPr>
        <w:pStyle w:val="21"/>
        <w:keepNext w:val="0"/>
        <w:keepLines w:val="0"/>
        <w:pageBreakBefore w:val="0"/>
        <w:widowControl w:val="0"/>
        <w:numPr>
          <w:ilvl w:val="0"/>
          <w:numId w:val="8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禁止在公司大群传输财务数据、客户数据、技术资料、经营管理等涉密信息，此类信息只能在部门群或专门的工作群沟通，严禁转发给非相关人员或发布到朋友圈等公共平台。</w:t>
      </w:r>
    </w:p>
    <w:p>
      <w:pPr>
        <w:pStyle w:val="21"/>
        <w:keepNext w:val="0"/>
        <w:keepLines w:val="0"/>
        <w:pageBreakBefore w:val="0"/>
        <w:widowControl w:val="0"/>
        <w:numPr>
          <w:ilvl w:val="0"/>
          <w:numId w:val="86"/>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不要将自己的微信、钉钉借给他人使用，若出现密码遗失、被盗等情况，请通过正规途径恢复，并及时告知微信群组管理人员。 </w:t>
      </w:r>
    </w:p>
    <w:p>
      <w:pPr>
        <w:pStyle w:val="21"/>
        <w:keepNext w:val="0"/>
        <w:keepLines w:val="0"/>
        <w:pageBreakBefore w:val="0"/>
        <w:widowControl w:val="0"/>
        <w:numPr>
          <w:ilvl w:val="0"/>
          <w:numId w:val="84"/>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监督考核 </w:t>
      </w:r>
    </w:p>
    <w:p>
      <w:pPr>
        <w:pStyle w:val="21"/>
        <w:keepNext w:val="0"/>
        <w:keepLines w:val="0"/>
        <w:pageBreakBefore w:val="0"/>
        <w:widowControl w:val="0"/>
        <w:numPr>
          <w:ilvl w:val="0"/>
          <w:numId w:val="8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群主负责群组监督，对不遵守规定、不服从管理的成员提出整改要求，屡教不改的，有权申请在该员工绩效考核“加减分”中进行10-20分扣分。 </w:t>
      </w:r>
    </w:p>
    <w:p>
      <w:pPr>
        <w:pStyle w:val="21"/>
        <w:keepNext w:val="0"/>
        <w:keepLines w:val="0"/>
        <w:pageBreakBefore w:val="0"/>
        <w:widowControl w:val="0"/>
        <w:numPr>
          <w:ilvl w:val="0"/>
          <w:numId w:val="87"/>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 xml:space="preserve">公司领导及管理人员在群组中传达的工作安排、要求等信息等同于电话、邮件、纸质文件传达的效力，如相关部门或人员不及时按要求进行处理、回复，均计入当月考核。 </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61" w:name="_Toc18547"/>
      <w:bookmarkStart w:id="62" w:name="_Toc6357"/>
      <w:r>
        <w:rPr>
          <w:rFonts w:hint="eastAsia"/>
          <w:lang w:val="en-US" w:eastAsia="zh-CN"/>
        </w:rPr>
        <w:t>工装管理</w:t>
      </w:r>
      <w:bookmarkEnd w:id="61"/>
      <w:bookmarkEnd w:id="62"/>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为树立和保持公司良好统一的形象，一线作业人员应按规定穿着工装。</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工装领用</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员工签订劳动合同后，在行政专员处签字领取工装。</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行政专员需在《个人物品领用单》上注明“工装已发放，押金已在**年**月扣除**元”并签字确认。</w:t>
      </w:r>
    </w:p>
    <w:p>
      <w:pPr>
        <w:pStyle w:val="21"/>
        <w:keepNext w:val="0"/>
        <w:keepLines w:val="0"/>
        <w:pageBreakBefore w:val="0"/>
        <w:widowControl w:val="0"/>
        <w:numPr>
          <w:ilvl w:val="0"/>
          <w:numId w:val="8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工装自领取之日满一年者，更换新工装无需重复扣除押金。</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工装押金</w:t>
      </w:r>
    </w:p>
    <w:p>
      <w:pPr>
        <w:pStyle w:val="21"/>
        <w:keepNext w:val="0"/>
        <w:keepLines w:val="0"/>
        <w:pageBreakBefore w:val="0"/>
        <w:widowControl w:val="0"/>
        <w:numPr>
          <w:ilvl w:val="0"/>
          <w:numId w:val="9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员工领取工装当月，在工资中扣除工装押金，夏装与春秋装押金标准为100元/套，冬装200元/套，工鞋100元/双。</w:t>
      </w:r>
    </w:p>
    <w:p>
      <w:pPr>
        <w:pStyle w:val="21"/>
        <w:keepNext w:val="0"/>
        <w:keepLines w:val="0"/>
        <w:pageBreakBefore w:val="0"/>
        <w:widowControl w:val="0"/>
        <w:numPr>
          <w:ilvl w:val="0"/>
          <w:numId w:val="9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员工离职当月，在工资中退还工装押金，退还标准如下：</w:t>
      </w:r>
    </w:p>
    <w:p>
      <w:pPr>
        <w:pStyle w:val="21"/>
        <w:keepNext w:val="0"/>
        <w:keepLines w:val="0"/>
        <w:pageBreakBefore w:val="0"/>
        <w:widowControl w:val="0"/>
        <w:numPr>
          <w:ilvl w:val="0"/>
          <w:numId w:val="91"/>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员工自工装领取之日起，至离职之日止满一年的，工装洗净交回，押金全额退还。</w:t>
      </w:r>
    </w:p>
    <w:p>
      <w:pPr>
        <w:pStyle w:val="21"/>
        <w:keepNext w:val="0"/>
        <w:keepLines w:val="0"/>
        <w:pageBreakBefore w:val="0"/>
        <w:widowControl w:val="0"/>
        <w:numPr>
          <w:ilvl w:val="0"/>
          <w:numId w:val="91"/>
        </w:numPr>
        <w:kinsoku/>
        <w:wordWrap/>
        <w:overflowPunct/>
        <w:topLinePunct w:val="0"/>
        <w:autoSpaceDE/>
        <w:autoSpaceDN/>
        <w:bidi w:val="0"/>
        <w:adjustRightInd/>
        <w:snapToGrid/>
        <w:spacing w:line="440" w:lineRule="exact"/>
        <w:ind w:left="0" w:leftChars="0" w:firstLine="400" w:firstLineChars="0"/>
        <w:textAlignment w:val="auto"/>
        <w:rPr>
          <w:rFonts w:hint="default" w:asciiTheme="minorEastAsia" w:hAnsiTheme="minorEastAsia"/>
          <w:color w:val="auto"/>
          <w:lang w:val="en-US" w:eastAsia="zh-CN"/>
        </w:rPr>
      </w:pPr>
      <w:r>
        <w:rPr>
          <w:rFonts w:hint="eastAsia" w:asciiTheme="minorEastAsia" w:hAnsiTheme="minorEastAsia"/>
          <w:color w:val="auto"/>
          <w:lang w:val="en-US" w:eastAsia="zh-CN"/>
        </w:rPr>
        <w:t>员工自工装领取之日起，至离职之日止不满一年的，工装无需交回，押金不再退还。</w:t>
      </w:r>
    </w:p>
    <w:p>
      <w:pPr>
        <w:pStyle w:val="21"/>
        <w:keepNext w:val="0"/>
        <w:keepLines w:val="0"/>
        <w:pageBreakBefore w:val="0"/>
        <w:widowControl w:val="0"/>
        <w:numPr>
          <w:ilvl w:val="0"/>
          <w:numId w:val="88"/>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工装穿着规定</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员工对领用的工装应妥善保管，为防止混淆丢失，领取后第一时间在领口内侧写上自己的名字。</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接触客户的一线作业人员，上班时间必须着工装。</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员工需保持工装干净整洁，脏污及时清洗，严重破损及时申领新的工装。</w:t>
      </w:r>
    </w:p>
    <w:p>
      <w:pPr>
        <w:pStyle w:val="21"/>
        <w:keepNext w:val="0"/>
        <w:keepLines w:val="0"/>
        <w:pageBreakBefore w:val="0"/>
        <w:widowControl w:val="0"/>
        <w:numPr>
          <w:ilvl w:val="0"/>
          <w:numId w:val="92"/>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员工可依据季节温度变化，自动进行工装换季穿着。</w:t>
      </w:r>
    </w:p>
    <w:p>
      <w:pPr>
        <w:pStyle w:val="3"/>
        <w:keepNext/>
        <w:keepLines/>
        <w:pageBreakBefore w:val="0"/>
        <w:widowControl w:val="0"/>
        <w:numPr>
          <w:ilvl w:val="0"/>
          <w:numId w:val="29"/>
        </w:numPr>
        <w:kinsoku/>
        <w:wordWrap/>
        <w:overflowPunct/>
        <w:topLinePunct w:val="0"/>
        <w:autoSpaceDE/>
        <w:autoSpaceDN/>
        <w:bidi w:val="0"/>
        <w:adjustRightInd/>
        <w:snapToGrid/>
        <w:spacing w:before="441" w:beforeLines="100" w:line="240" w:lineRule="auto"/>
        <w:ind w:left="420" w:hanging="420"/>
        <w:jc w:val="center"/>
        <w:textAlignment w:val="auto"/>
        <w:rPr>
          <w:rFonts w:hint="eastAsia"/>
          <w:lang w:val="en-US" w:eastAsia="zh-CN"/>
        </w:rPr>
      </w:pPr>
      <w:bookmarkStart w:id="63" w:name="_Toc7573"/>
      <w:bookmarkStart w:id="64" w:name="_Toc15627"/>
      <w:r>
        <w:rPr>
          <w:rFonts w:hint="eastAsia"/>
          <w:lang w:val="en-US" w:eastAsia="zh-CN"/>
        </w:rPr>
        <w:t>保密管理</w:t>
      </w:r>
      <w:bookmarkEnd w:id="63"/>
      <w:bookmarkEnd w:id="64"/>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为保障公司整体利益和长远利益，使公司长期、稳定、高效地发展，适应激烈的市场竞争，特制定本规定。</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公司秘密是指不为公众所知晓、能为公司带来经济利益、具有实用性的各类信息。</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不为公众所知晓是指该信息不能从公开渠道直接获取。</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能为公司带来经济利益、具有实用性，是指该信息具有确定的可应用性，能为公司带来现实的或者潜在的经济利益或者竞争优势。</w:t>
      </w:r>
    </w:p>
    <w:p>
      <w:pPr>
        <w:pStyle w:val="21"/>
        <w:keepNext w:val="0"/>
        <w:keepLines w:val="0"/>
        <w:pageBreakBefore w:val="0"/>
        <w:widowControl w:val="0"/>
        <w:numPr>
          <w:ilvl w:val="0"/>
          <w:numId w:val="94"/>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本制度所称的各类信息，包括内部制度、文件、流程、报表、会议纪要、方案、策略、客户名单、招投标中的标底及标书内容、定价等。</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公司秘密分为三级：绝密、机密和秘密。</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绝密是指与公司生存、生产、科研、经营、人事有重大利益关系，一旦泄露会使公司的安全和利益遭受特别严重损害的事项，主要包括以下内容：</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公司总体发展规划、经营战略、营销策略、商务谈判内容、正式合同和协议文书。</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按《档案法》规定属于绝密级别的各种档案。</w:t>
      </w:r>
    </w:p>
    <w:p>
      <w:pPr>
        <w:pStyle w:val="21"/>
        <w:keepNext w:val="0"/>
        <w:keepLines w:val="0"/>
        <w:pageBreakBefore w:val="0"/>
        <w:widowControl w:val="0"/>
        <w:numPr>
          <w:ilvl w:val="0"/>
          <w:numId w:val="96"/>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公司总经理办公会、管理例会及其他重要会议纪要。</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机密是指与本公司的经营、人事有重要利益关系，一旦泄露会使公司安全和利益遭受严重损害的事项，主要包括以下内容：</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尚未确定的重要人事调整，对管理人员的考评材料。</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公司薪资制度，财务专用印签、账号，保险柜密码，财务预、决算报告及各类财务、统计报表。</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按《档案法》规定属于机密级别的各种档案。</w:t>
      </w:r>
    </w:p>
    <w:p>
      <w:pPr>
        <w:pStyle w:val="21"/>
        <w:keepNext w:val="0"/>
        <w:keepLines w:val="0"/>
        <w:pageBreakBefore w:val="0"/>
        <w:widowControl w:val="0"/>
        <w:numPr>
          <w:ilvl w:val="0"/>
          <w:numId w:val="97"/>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获得竞争对手情况的方法、渠道及公司相应对策。</w:t>
      </w:r>
    </w:p>
    <w:p>
      <w:pPr>
        <w:pStyle w:val="21"/>
        <w:keepNext w:val="0"/>
        <w:keepLines w:val="0"/>
        <w:pageBreakBefore w:val="0"/>
        <w:widowControl w:val="0"/>
        <w:numPr>
          <w:ilvl w:val="0"/>
          <w:numId w:val="95"/>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秘密是指与本公司经营、人事有较大利益关系，一旦泄露会使公司的安全和利益遭受损害的事项，主要包括以下内容：</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广告企划、营销企划方案，管理制度方案。</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按《档案法》规定属于秘密级别的各种档案。</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各种管理表格和管理流程。</w:t>
      </w:r>
    </w:p>
    <w:p>
      <w:pPr>
        <w:pStyle w:val="21"/>
        <w:keepNext w:val="0"/>
        <w:keepLines w:val="0"/>
        <w:pageBreakBefore w:val="0"/>
        <w:widowControl w:val="0"/>
        <w:numPr>
          <w:ilvl w:val="0"/>
          <w:numId w:val="98"/>
        </w:numPr>
        <w:kinsoku/>
        <w:wordWrap/>
        <w:overflowPunct/>
        <w:topLinePunct w:val="0"/>
        <w:autoSpaceDE/>
        <w:autoSpaceDN/>
        <w:bidi w:val="0"/>
        <w:adjustRightInd/>
        <w:snapToGrid/>
        <w:spacing w:line="440" w:lineRule="exact"/>
        <w:ind w:left="0" w:leftChars="0" w:firstLine="40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公司通讯录。</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各密级知晓范围</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绝密级：董事会、总经理及与绝密内容有直接关系的工作人员。</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机密级：部门负责人级别以上管理人员及与机密内容有直接关系的工作人员。</w:t>
      </w:r>
    </w:p>
    <w:p>
      <w:pPr>
        <w:pStyle w:val="21"/>
        <w:keepNext w:val="0"/>
        <w:keepLines w:val="0"/>
        <w:pageBreakBefore w:val="0"/>
        <w:widowControl w:val="0"/>
        <w:numPr>
          <w:ilvl w:val="0"/>
          <w:numId w:val="99"/>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秘密级：公司内部员工。</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保密措施</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公司员工必须具有保密意识，做到不该问的绝对不问，不该说的绝对不说，不该看的绝对不看。</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如果在对外交往与合作中需要提供公司秘密，应先由总裁批准。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严禁在公共场合、公开平台泄露保密事项，不准在私人交往中泄露公司秘密。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司机、秘书、助理及同行人员对领导在车内或办公室内的谈话要严格保密。</w:t>
      </w:r>
    </w:p>
    <w:p>
      <w:pPr>
        <w:pStyle w:val="21"/>
        <w:keepNext w:val="0"/>
        <w:keepLines w:val="0"/>
        <w:pageBreakBefore w:val="0"/>
        <w:widowControl w:val="0"/>
        <w:numPr>
          <w:ilvl w:val="0"/>
          <w:numId w:val="100"/>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员工离职后，利用在公司掌握或接触的商业秘密，应当征得公司的同意，未征得公司同意，公司有权追究因泄露公司商业秘密造成的损失。</w:t>
      </w:r>
    </w:p>
    <w:p>
      <w:pPr>
        <w:pStyle w:val="21"/>
        <w:keepNext w:val="0"/>
        <w:keepLines w:val="0"/>
        <w:pageBreakBefore w:val="0"/>
        <w:widowControl w:val="0"/>
        <w:numPr>
          <w:ilvl w:val="0"/>
          <w:numId w:val="9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违纪处理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泄露公司秘密，尚未造成损失者，当月绩效考核扣10分；造成损失者，当月绩效考核扣20-50分。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利用职权强制他人违反本制度者，视为严重违反公司制度给予开除处理。</w:t>
      </w:r>
    </w:p>
    <w:p>
      <w:pPr>
        <w:pStyle w:val="21"/>
        <w:keepNext w:val="0"/>
        <w:keepLines w:val="0"/>
        <w:pageBreakBefore w:val="0"/>
        <w:widowControl w:val="0"/>
        <w:numPr>
          <w:ilvl w:val="0"/>
          <w:numId w:val="10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泄露公司秘密造成严重后果者，视为严重违反公司制度，给予开除处理，承担赔偿责任并依法追究其法律责任。</w:t>
      </w: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65" w:name="_Toc30681"/>
      <w:r>
        <w:rPr>
          <w:rFonts w:hint="eastAsia" w:ascii="黑体" w:hAnsi="黑体" w:eastAsia="黑体" w:cs="黑体"/>
        </w:rPr>
        <w:t>安全</w:t>
      </w:r>
      <w:r>
        <w:rPr>
          <w:rFonts w:hint="eastAsia" w:ascii="黑体" w:hAnsi="黑体" w:eastAsia="黑体" w:cs="黑体"/>
          <w:lang w:val="en-US" w:eastAsia="zh-CN"/>
        </w:rPr>
        <w:t>管理</w:t>
      </w:r>
      <w:bookmarkEnd w:id="65"/>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6" w:name="_Toc12913"/>
      <w:r>
        <w:rPr>
          <w:rFonts w:hint="eastAsia"/>
          <w:lang w:val="en-US" w:eastAsia="zh-CN"/>
        </w:rPr>
        <w:t>消防、施工安全</w:t>
      </w:r>
      <w:bookmarkEnd w:id="66"/>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公司员工有责任和义务遵守公司的安全制度、操作规程，时刻保持清醒的头脑，正确穿戴和使用安全防护用品，员工新入职或换岗，必须接受所在岗位的安全培训后方可上岗。</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消防、施工实行安全责任制，部门负责人与项目负责人须签订《安全责任状》，坚持：谁主管、谁负责；谁分管、谁负责；谁在岗，谁负责；谁出事，谁负责。</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公司成立“安全委员会”，受理安全隐患举报及安全事故处理。</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主任：总经理（18911280030）：负责安全管理全面工作，任命各安全小组责任人，批准安全制度的实施与修订。</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副主任：人力资源部总监（18001028768）：负责协助主任进行安全管理工作的指挥、监督、推进，起草安全管理制度并组织实施。</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抢险组：人力资源部专员（13311178791）、各部门负责人、险情发生地全体员工：当发生险情时，抢救伤员、重要资产、材料，最大限度降低损失。</w:t>
      </w:r>
    </w:p>
    <w:p>
      <w:pPr>
        <w:keepNext w:val="0"/>
        <w:keepLines w:val="0"/>
        <w:pageBreakBefore w:val="0"/>
        <w:widowControl w:val="0"/>
        <w:numPr>
          <w:ilvl w:val="0"/>
          <w:numId w:val="104"/>
        </w:numPr>
        <w:kinsoku/>
        <w:wordWrap/>
        <w:overflowPunct/>
        <w:topLinePunct w:val="0"/>
        <w:autoSpaceDE/>
        <w:autoSpaceDN/>
        <w:bidi w:val="0"/>
        <w:adjustRightInd/>
        <w:snapToGrid/>
        <w:spacing w:line="440" w:lineRule="exact"/>
        <w:ind w:left="0" w:leftChars="0" w:firstLine="420" w:firstLineChars="0"/>
        <w:textAlignment w:val="auto"/>
      </w:pPr>
      <w:r>
        <w:rPr>
          <w:rFonts w:hint="eastAsia"/>
          <w:lang w:val="en-US" w:eastAsia="zh-CN"/>
        </w:rPr>
        <w:t>后勤组：财务部经理（18001317825），负责做好资金、物资的现场支付和结算，并及时收齐各类支出凭据，做好核算与报销。</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员工应掌握基本的消防安全知识，包括灭火器、消防栓的位置与使用；知道安全出口数量及位置；了解火灾逃生注意事项；下班后消防安全隐患检查；报火警的基本方法和火灾开始阶段的扑救方法；自己在消防事故中的职责和基本要求等。</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工作时间发生事故，应立即向直属上级报告寻求帮助，如事故及伤害严重，直属上级应立即向部门负责人、安全委员会报告寻求援助。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u w:val="wave"/>
        </w:rPr>
      </w:pPr>
      <w:r>
        <w:rPr>
          <w:rFonts w:hint="eastAsia" w:asciiTheme="minorEastAsia" w:hAnsiTheme="minorEastAsia"/>
          <w:u w:val="wave"/>
        </w:rPr>
        <w:t>如发生工伤，在现场级别最高的</w:t>
      </w:r>
      <w:r>
        <w:rPr>
          <w:rFonts w:hint="eastAsia" w:asciiTheme="minorEastAsia" w:hAnsiTheme="minorEastAsia"/>
          <w:u w:val="wave"/>
          <w:lang w:val="en-US" w:eastAsia="zh-CN"/>
        </w:rPr>
        <w:t>员工有责任</w:t>
      </w:r>
      <w:r>
        <w:rPr>
          <w:rFonts w:hint="eastAsia" w:asciiTheme="minorEastAsia" w:hAnsiTheme="minorEastAsia"/>
          <w:u w:val="wave"/>
        </w:rPr>
        <w:t>迅速组织对伤员进行简单护理，如伤势较重，应立即派车，由现场负责人指定专人陪同送医，并立即通知人力资源部做好</w:t>
      </w:r>
      <w:r>
        <w:rPr>
          <w:rFonts w:hint="eastAsia" w:asciiTheme="minorEastAsia" w:hAnsiTheme="minorEastAsia"/>
          <w:u w:val="wave"/>
          <w:lang w:val="en-US" w:eastAsia="zh-CN"/>
        </w:rPr>
        <w:t>意外险</w:t>
      </w:r>
      <w:r>
        <w:rPr>
          <w:rFonts w:hint="eastAsia" w:asciiTheme="minorEastAsia" w:hAnsiTheme="minorEastAsia"/>
          <w:u w:val="wave"/>
        </w:rPr>
        <w:t>申报准备，陪同人须收集好病历、交费票据、住院通知书、出院通知书、伤残鉴定书等资料，以备报销使用。</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7" w:name="_Toc23981"/>
      <w:r>
        <w:rPr>
          <w:rFonts w:hint="eastAsia"/>
          <w:lang w:val="en-US" w:eastAsia="zh-CN"/>
        </w:rPr>
        <w:t>人身安全</w:t>
      </w:r>
      <w:bookmarkEnd w:id="67"/>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工作时要遵守安全规程</w:t>
      </w:r>
      <w:r>
        <w:rPr>
          <w:rFonts w:hint="eastAsia" w:asciiTheme="minorEastAsia" w:hAnsiTheme="minorEastAsia"/>
        </w:rPr>
        <w:t>，</w:t>
      </w:r>
      <w:r>
        <w:rPr>
          <w:rFonts w:asciiTheme="minorEastAsia" w:hAnsiTheme="minorEastAsia"/>
        </w:rPr>
        <w:t>遵章作业</w:t>
      </w:r>
      <w:r>
        <w:rPr>
          <w:rFonts w:hint="eastAsia" w:asciiTheme="minorEastAsia" w:hAnsiTheme="minorEastAsia"/>
        </w:rPr>
        <w:t>，</w:t>
      </w:r>
      <w:r>
        <w:rPr>
          <w:rFonts w:asciiTheme="minorEastAsia" w:hAnsiTheme="minorEastAsia"/>
        </w:rPr>
        <w:t>避免事故发生</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晚上尽量避免单独外出，遇急事可找同伴陪同，不要到偏僻阴暗的地方。</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外出遇到抢劫等危险情况，要保持头脑冷静，沉着应对，见机行事，如遇到无法逃脱甚至威胁到人身安全，请不要轻易反抗搏斗，事后第一时间报警，并与上级联系寻求帮助。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不要进入声色场所，如：酒吧、黑网吧、按摩院、歌舞厅、练歌房等。</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8" w:name="_Toc25949"/>
      <w:r>
        <w:rPr>
          <w:rFonts w:hint="eastAsia"/>
          <w:lang w:val="en-US" w:eastAsia="zh-CN"/>
        </w:rPr>
        <w:t>财务安全</w:t>
      </w:r>
      <w:bookmarkEnd w:id="68"/>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宿舍要随手关门</w:t>
      </w:r>
      <w:r>
        <w:rPr>
          <w:rFonts w:hint="eastAsia" w:asciiTheme="minorEastAsia" w:hAnsiTheme="minorEastAsia"/>
        </w:rPr>
        <w:t>，不可在宿舍内存放大额现金，贵重物品</w:t>
      </w:r>
      <w:r>
        <w:rPr>
          <w:rFonts w:asciiTheme="minorEastAsia" w:hAnsiTheme="minorEastAsia"/>
        </w:rPr>
        <w:t>要放入带锁的柜子</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手机要设置密码，不要将密码告诉他人，</w:t>
      </w:r>
      <w:r>
        <w:rPr>
          <w:rFonts w:asciiTheme="minorEastAsia" w:hAnsiTheme="minorEastAsia"/>
        </w:rPr>
        <w:t>不要张扬炫耀财富</w:t>
      </w:r>
      <w:r>
        <w:rPr>
          <w:rFonts w:hint="eastAsia" w:asciiTheme="minorEastAsia" w:hAnsiTheme="minorEastAsia"/>
        </w:rPr>
        <w:t>，</w:t>
      </w:r>
      <w:r>
        <w:rPr>
          <w:rFonts w:asciiTheme="minorEastAsia" w:hAnsiTheme="minorEastAsia"/>
        </w:rPr>
        <w:t>避免引起他人的嫉妒与报复</w:t>
      </w:r>
      <w:r>
        <w:rPr>
          <w:rFonts w:hint="eastAsia" w:asciiTheme="minorEastAsia" w:hAnsiTheme="minorEastAsia"/>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出门在外皮箱、手包要置于身前，防止被掉包、盗窃或抢夺。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rPr>
      </w:pPr>
      <w:r>
        <w:rPr>
          <w:rFonts w:hint="eastAsia" w:asciiTheme="minorEastAsia" w:hAnsiTheme="minorEastAsia"/>
        </w:rPr>
        <w:t>不要接受陌生人赠送的香烟、饮料、食物，小心迷药。</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rPr>
        <w:t>不要相信打着公司高管名义，通过短信、微信、QQ、邮件等索取钱财、公司机密的行为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color w:val="auto"/>
          <w:lang w:val="en-US" w:eastAsia="zh-CN"/>
        </w:rPr>
      </w:pPr>
      <w:r>
        <w:rPr>
          <w:rFonts w:hint="eastAsia" w:asciiTheme="minorEastAsia" w:hAnsiTheme="minorEastAsia"/>
          <w:color w:val="auto"/>
          <w:lang w:val="en-US" w:eastAsia="zh-CN"/>
        </w:rPr>
        <w:t>出纳付款必须经过芝麻物联管理平台付款流程，且不可轻信任何人违反流程直接付款的要求，违反流程或因出纳本人操作失误造成损失，由出纳本人全额承担赔偿。</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Theme="minorEastAsia" w:hAnsiTheme="minorEastAsia"/>
          <w:color w:val="auto"/>
        </w:rPr>
      </w:pPr>
      <w:r>
        <w:rPr>
          <w:rFonts w:hint="eastAsia" w:asciiTheme="minorEastAsia" w:hAnsiTheme="minorEastAsia"/>
          <w:color w:val="auto"/>
          <w:lang w:val="en-US" w:eastAsia="zh-CN"/>
        </w:rPr>
        <w:t>付款流程：申请人通过芝麻物联管理平台申请付款</w:t>
      </w:r>
      <w:r>
        <w:rPr>
          <w:rFonts w:hint="default" w:asciiTheme="minorEastAsia" w:hAnsiTheme="minorEastAsia"/>
          <w:color w:val="auto"/>
          <w:lang w:val="en-US" w:eastAsia="zh-CN"/>
        </w:rPr>
        <w:t>→</w:t>
      </w:r>
      <w:r>
        <w:rPr>
          <w:rFonts w:hint="eastAsia" w:asciiTheme="minorEastAsia" w:hAnsiTheme="minorEastAsia"/>
          <w:color w:val="auto"/>
          <w:lang w:val="en-US" w:eastAsia="zh-CN"/>
        </w:rPr>
        <w:t>相关人员审核</w:t>
      </w:r>
      <w:r>
        <w:rPr>
          <w:rFonts w:hint="default" w:asciiTheme="minorEastAsia" w:hAnsiTheme="minorEastAsia"/>
          <w:color w:val="auto"/>
          <w:lang w:val="en-US" w:eastAsia="zh-CN"/>
        </w:rPr>
        <w:t>→</w:t>
      </w:r>
      <w:r>
        <w:rPr>
          <w:rFonts w:hint="eastAsia" w:asciiTheme="minorEastAsia" w:hAnsiTheme="minorEastAsia"/>
          <w:color w:val="auto"/>
          <w:lang w:val="en-US" w:eastAsia="zh-CN"/>
        </w:rPr>
        <w:t>总经理审批</w:t>
      </w:r>
      <w:r>
        <w:rPr>
          <w:rFonts w:hint="default" w:asciiTheme="minorEastAsia" w:hAnsiTheme="minorEastAsia"/>
          <w:color w:val="auto"/>
          <w:lang w:val="en-US" w:eastAsia="zh-CN"/>
        </w:rPr>
        <w:t>→</w:t>
      </w:r>
      <w:r>
        <w:rPr>
          <w:rFonts w:hint="eastAsia" w:asciiTheme="minorEastAsia" w:hAnsiTheme="minorEastAsia"/>
          <w:color w:val="auto"/>
          <w:lang w:val="en-US" w:eastAsia="zh-CN"/>
        </w:rPr>
        <w:t>出纳付款</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asciiTheme="minorEastAsia" w:hAnsiTheme="minorEastAsia"/>
        </w:rPr>
        <w:t>谨防</w:t>
      </w:r>
      <w:r>
        <w:rPr>
          <w:rFonts w:hint="eastAsia" w:asciiTheme="minorEastAsia" w:hAnsiTheme="minorEastAsia"/>
        </w:rPr>
        <w:t>“猜铅笔、猜瓜子、猜扑克、路边棋局、易拉罐中奖、假币、中奖短信、旅游走失、求助路费回家、网络兼职、手机模型、农民工卖古董”等各种骗局。</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rPr>
      </w:pPr>
      <w:r>
        <w:rPr>
          <w:rFonts w:hint="eastAsia" w:asciiTheme="minorEastAsia" w:hAnsiTheme="minorEastAsia"/>
        </w:rPr>
        <w:t>在公司、宿舍、项目发现可疑之人，要及时向上级报告，以维护公司员工的人身及财务安全。</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69" w:name="_Toc8913"/>
      <w:r>
        <w:rPr>
          <w:rFonts w:hint="eastAsia"/>
          <w:lang w:val="en-US" w:eastAsia="zh-CN"/>
        </w:rPr>
        <w:t>防止借款纠纷</w:t>
      </w:r>
      <w:bookmarkEnd w:id="69"/>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公司同事之间借款仅限应急使用，借款金额不要超过500元，如发现同一员工找多人借款，且借款金额超出500元的风险标准时，请及时向公司人力资源部反馈。</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借款时请按以下格式手写“借据”，明确借款人授权公司在借款人工资中代扣，否则发生纠纷或借款人拒不偿还时，公司无法为债权人提供任何帮助。</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借条模板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4035" w:hRule="atLeast"/>
        </w:trPr>
        <w:tc>
          <w:tcPr>
            <w:tcW w:w="9400" w:type="dxa"/>
            <w:shd w:val="clear" w:color="auto" w:fill="F1F1F1" w:themeFill="background1" w:themeFillShade="F2"/>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借 条①</w:t>
            </w:r>
          </w:p>
          <w:p>
            <w:pPr>
              <w:keepNext w:val="0"/>
              <w:keepLines w:val="0"/>
              <w:widowControl/>
              <w:suppressLineNumbers w:val="0"/>
              <w:ind w:firstLine="412"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为</w:t>
            </w:r>
            <w:r>
              <w:rPr>
                <w:rFonts w:hint="eastAsia" w:ascii="仿宋" w:hAnsi="仿宋" w:eastAsia="仿宋" w:cs="仿宋"/>
                <w:color w:val="000000"/>
                <w:kern w:val="0"/>
                <w:sz w:val="21"/>
                <w:szCs w:val="21"/>
                <w:u w:val="single"/>
                <w:lang w:val="en-US" w:eastAsia="zh-CN" w:bidi="ar"/>
              </w:rPr>
              <w:t>还信用卡</w:t>
            </w:r>
            <w:r>
              <w:rPr>
                <w:rFonts w:hint="eastAsia" w:ascii="仿宋" w:hAnsi="仿宋" w:eastAsia="仿宋" w:cs="仿宋"/>
                <w:color w:val="000000"/>
                <w:kern w:val="0"/>
                <w:sz w:val="21"/>
                <w:szCs w:val="21"/>
                <w:lang w:val="en-US" w:eastAsia="zh-CN" w:bidi="ar"/>
              </w:rPr>
              <w:t>②，现收到③</w:t>
            </w:r>
            <w:r>
              <w:rPr>
                <w:rFonts w:hint="eastAsia" w:ascii="仿宋" w:hAnsi="仿宋" w:eastAsia="仿宋" w:cs="仿宋"/>
                <w:color w:val="000000"/>
                <w:kern w:val="0"/>
                <w:sz w:val="21"/>
                <w:szCs w:val="21"/>
                <w:u w:val="single"/>
                <w:lang w:val="en-US" w:eastAsia="zh-CN" w:bidi="ar"/>
              </w:rPr>
              <w:t>张三</w:t>
            </w:r>
            <w:r>
              <w:rPr>
                <w:rFonts w:hint="eastAsia" w:ascii="仿宋" w:hAnsi="仿宋" w:eastAsia="仿宋" w:cs="仿宋"/>
                <w:color w:val="000000"/>
                <w:kern w:val="0"/>
                <w:sz w:val="21"/>
                <w:szCs w:val="21"/>
                <w:lang w:val="en-US" w:eastAsia="zh-CN" w:bidi="ar"/>
              </w:rPr>
              <w:t xml:space="preserve">④ (身份证号： </w:t>
            </w:r>
            <w:r>
              <w:rPr>
                <w:rFonts w:hint="eastAsia" w:ascii="仿宋" w:hAnsi="仿宋" w:eastAsia="仿宋" w:cs="仿宋"/>
                <w:color w:val="000000"/>
                <w:kern w:val="0"/>
                <w:sz w:val="21"/>
                <w:szCs w:val="21"/>
                <w:u w:val="single"/>
                <w:lang w:val="en-US" w:eastAsia="zh-CN" w:bidi="ar"/>
              </w:rPr>
              <w:t>370167…0898</w:t>
            </w:r>
            <w:r>
              <w:rPr>
                <w:rFonts w:hint="eastAsia" w:ascii="仿宋" w:hAnsi="仿宋" w:eastAsia="仿宋" w:cs="仿宋"/>
                <w:color w:val="000000"/>
                <w:kern w:val="0"/>
                <w:sz w:val="21"/>
                <w:szCs w:val="21"/>
                <w:lang w:val="en-US" w:eastAsia="zh-CN" w:bidi="ar"/>
              </w:rPr>
              <w:t>) ⑤以</w:t>
            </w:r>
            <w:r>
              <w:rPr>
                <w:rFonts w:hint="eastAsia" w:ascii="仿宋" w:hAnsi="仿宋" w:eastAsia="仿宋" w:cs="仿宋"/>
                <w:color w:val="000000"/>
                <w:kern w:val="0"/>
                <w:sz w:val="21"/>
                <w:szCs w:val="21"/>
                <w:u w:val="single"/>
                <w:lang w:val="en-US" w:eastAsia="zh-CN" w:bidi="ar"/>
              </w:rPr>
              <w:t>现金</w:t>
            </w:r>
            <w:r>
              <w:rPr>
                <w:rFonts w:hint="eastAsia" w:ascii="仿宋" w:hAnsi="仿宋" w:eastAsia="仿宋" w:cs="仿宋"/>
                <w:color w:val="000000"/>
                <w:kern w:val="0"/>
                <w:sz w:val="21"/>
                <w:szCs w:val="21"/>
                <w:lang w:val="en-US" w:eastAsia="zh-CN" w:bidi="ar"/>
              </w:rPr>
              <w:t>⑥出借的</w:t>
            </w:r>
            <w:r>
              <w:rPr>
                <w:rFonts w:hint="eastAsia" w:ascii="仿宋" w:hAnsi="仿宋" w:eastAsia="仿宋" w:cs="仿宋"/>
                <w:color w:val="000000"/>
                <w:kern w:val="0"/>
                <w:sz w:val="21"/>
                <w:szCs w:val="21"/>
                <w:u w:val="none"/>
                <w:lang w:val="en-US" w:eastAsia="zh-CN" w:bidi="ar"/>
              </w:rPr>
              <w:t>￥</w:t>
            </w:r>
            <w:r>
              <w:rPr>
                <w:rFonts w:hint="eastAsia" w:ascii="仿宋" w:hAnsi="仿宋" w:eastAsia="仿宋" w:cs="仿宋"/>
                <w:color w:val="000000"/>
                <w:kern w:val="0"/>
                <w:sz w:val="21"/>
                <w:szCs w:val="21"/>
                <w:u w:val="single"/>
                <w:lang w:val="en-US" w:eastAsia="zh-CN" w:bidi="ar"/>
              </w:rPr>
              <w:t xml:space="preserve">500.00 </w:t>
            </w:r>
            <w:r>
              <w:rPr>
                <w:rFonts w:hint="eastAsia" w:ascii="仿宋" w:hAnsi="仿宋" w:eastAsia="仿宋" w:cs="仿宋"/>
                <w:color w:val="000000"/>
                <w:kern w:val="0"/>
                <w:sz w:val="21"/>
                <w:szCs w:val="21"/>
                <w:u w:val="none"/>
                <w:lang w:val="en-US" w:eastAsia="zh-CN" w:bidi="ar"/>
              </w:rPr>
              <w:t>元( 人民币</w:t>
            </w:r>
            <w:r>
              <w:rPr>
                <w:rFonts w:hint="eastAsia" w:ascii="仿宋" w:hAnsi="仿宋" w:eastAsia="仿宋" w:cs="仿宋"/>
                <w:color w:val="000000"/>
                <w:kern w:val="0"/>
                <w:sz w:val="21"/>
                <w:szCs w:val="21"/>
                <w:u w:val="single"/>
                <w:lang w:val="en-US" w:eastAsia="zh-CN" w:bidi="ar"/>
              </w:rPr>
              <w:t xml:space="preserve">伍佰元整 ) </w:t>
            </w:r>
            <w:r>
              <w:rPr>
                <w:rFonts w:hint="eastAsia" w:ascii="仿宋" w:hAnsi="仿宋" w:eastAsia="仿宋" w:cs="仿宋"/>
                <w:color w:val="000000"/>
                <w:kern w:val="0"/>
                <w:sz w:val="21"/>
                <w:szCs w:val="21"/>
                <w:lang w:val="en-US" w:eastAsia="zh-CN" w:bidi="ar"/>
              </w:rPr>
              <w:t>⑦，借期</w:t>
            </w:r>
            <w:r>
              <w:rPr>
                <w:rFonts w:hint="eastAsia" w:ascii="仿宋" w:hAnsi="仿宋" w:eastAsia="仿宋" w:cs="仿宋"/>
                <w:color w:val="000000"/>
                <w:kern w:val="0"/>
                <w:sz w:val="21"/>
                <w:szCs w:val="21"/>
                <w:u w:val="single"/>
                <w:lang w:val="en-US" w:eastAsia="zh-CN" w:bidi="ar"/>
              </w:rPr>
              <w:t>1</w:t>
            </w:r>
            <w:r>
              <w:rPr>
                <w:rFonts w:hint="eastAsia" w:ascii="仿宋" w:hAnsi="仿宋" w:eastAsia="仿宋" w:cs="仿宋"/>
                <w:color w:val="000000"/>
                <w:kern w:val="0"/>
                <w:sz w:val="21"/>
                <w:szCs w:val="21"/>
                <w:u w:val="none"/>
                <w:lang w:val="en-US" w:eastAsia="zh-CN" w:bidi="ar"/>
              </w:rPr>
              <w:t>个月</w:t>
            </w:r>
            <w:r>
              <w:rPr>
                <w:rFonts w:hint="eastAsia" w:ascii="仿宋" w:hAnsi="仿宋" w:eastAsia="仿宋" w:cs="仿宋"/>
                <w:color w:val="000000"/>
                <w:kern w:val="0"/>
                <w:sz w:val="21"/>
                <w:szCs w:val="21"/>
                <w:lang w:val="en-US" w:eastAsia="zh-CN" w:bidi="ar"/>
              </w:rPr>
              <w:t>⑧，</w:t>
            </w:r>
            <w:r>
              <w:rPr>
                <w:rFonts w:hint="eastAsia" w:ascii="仿宋" w:hAnsi="仿宋" w:eastAsia="仿宋" w:cs="仿宋"/>
                <w:color w:val="000000"/>
                <w:kern w:val="0"/>
                <w:sz w:val="21"/>
                <w:szCs w:val="21"/>
                <w:u w:val="single"/>
                <w:lang w:val="en-US" w:eastAsia="zh-CN" w:bidi="ar"/>
              </w:rPr>
              <w:t>贰零壹玖年拾月捌日</w:t>
            </w:r>
            <w:r>
              <w:rPr>
                <w:rFonts w:hint="eastAsia" w:ascii="仿宋" w:hAnsi="仿宋" w:eastAsia="仿宋" w:cs="仿宋"/>
                <w:color w:val="000000"/>
                <w:kern w:val="0"/>
                <w:sz w:val="21"/>
                <w:szCs w:val="21"/>
                <w:lang w:val="en-US" w:eastAsia="zh-CN" w:bidi="ar"/>
              </w:rPr>
              <w:t>到期时还清。如到期未还清，授权北京三汇能环科技发展有限公司在本人的工资中扣除代为偿还。</w:t>
            </w:r>
          </w:p>
          <w:p>
            <w:pPr>
              <w:keepNext w:val="0"/>
              <w:keepLines w:val="0"/>
              <w:widowControl/>
              <w:suppressLineNumbers w:val="0"/>
              <w:ind w:firstLine="412"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立此为据。 </w:t>
            </w:r>
          </w:p>
          <w:p>
            <w:pPr>
              <w:keepNext w:val="0"/>
              <w:keepLines w:val="0"/>
              <w:widowControl/>
              <w:suppressLineNumbers w:val="0"/>
              <w:jc w:val="righ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(本借条一式三份，债权人、借款人、公司综合中心各存一份）</w:t>
            </w:r>
          </w:p>
          <w:p>
            <w:pPr>
              <w:keepNext w:val="0"/>
              <w:keepLines w:val="0"/>
              <w:widowControl/>
              <w:suppressLineNumbers w:val="0"/>
              <w:jc w:val="righ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借款人：李四 </w:t>
            </w:r>
          </w:p>
          <w:p>
            <w:pPr>
              <w:keepNext w:val="0"/>
              <w:keepLines w:val="0"/>
              <w:widowControl/>
              <w:suppressLineNumbers w:val="0"/>
              <w:jc w:val="righ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身份证号： 765432…1817) </w:t>
            </w:r>
          </w:p>
          <w:p>
            <w:pPr>
              <w:keepNext w:val="0"/>
              <w:keepLines w:val="0"/>
              <w:widowControl/>
              <w:suppressLineNumbers w:val="0"/>
              <w:jc w:val="right"/>
              <w:rPr>
                <w:rFonts w:hint="default" w:asciiTheme="minorEastAsia" w:hAnsiTheme="minorEastAsia"/>
                <w:vertAlign w:val="baseline"/>
                <w:lang w:val="en-US" w:eastAsia="zh-CN"/>
              </w:rPr>
            </w:pPr>
            <w:r>
              <w:rPr>
                <w:rFonts w:hint="eastAsia" w:ascii="仿宋" w:hAnsi="仿宋" w:eastAsia="仿宋" w:cs="仿宋"/>
                <w:color w:val="000000"/>
                <w:kern w:val="0"/>
                <w:sz w:val="21"/>
                <w:szCs w:val="21"/>
                <w:lang w:val="en-US" w:eastAsia="zh-CN" w:bidi="ar"/>
              </w:rPr>
              <w:t>贰零壹玖年玖月捌日</w:t>
            </w:r>
          </w:p>
        </w:tc>
      </w:tr>
    </w:tbl>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70" w:name="_Toc23260"/>
      <w:r>
        <w:rPr>
          <w:rFonts w:hint="eastAsia"/>
          <w:lang w:val="en-US" w:eastAsia="zh-CN"/>
        </w:rPr>
        <w:t>交通安全</w:t>
      </w:r>
      <w:bookmarkEnd w:id="70"/>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eastAsia="zh-CN"/>
        </w:rPr>
        <w:t>员工驾驶公司车辆外出应谨慎驾驶，严格遵守交规。</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eastAsia="zh-CN"/>
        </w:rPr>
        <w:t>严禁无证驾驶、超速驾驶、疲劳驾驶、</w:t>
      </w:r>
      <w:r>
        <w:rPr>
          <w:rFonts w:hint="eastAsia" w:asciiTheme="minorEastAsia" w:hAnsiTheme="minorEastAsia"/>
          <w:lang w:val="en-US" w:eastAsia="zh-CN"/>
        </w:rPr>
        <w:t>驾驶中玩手机</w:t>
      </w:r>
      <w:r>
        <w:rPr>
          <w:rFonts w:hint="eastAsia" w:asciiTheme="minorEastAsia" w:hAnsiTheme="minorEastAsia"/>
          <w:lang w:eastAsia="zh-CN"/>
        </w:rPr>
        <w:t>等违法违章驾驶行为。</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驾驶公司车辆违章导致扣分罚款者，由违章人员承担责任，并于违章之日起10日内处理</w:t>
      </w:r>
      <w:r>
        <w:rPr>
          <w:rFonts w:hint="eastAsia" w:asciiTheme="minorEastAsia" w:hAnsiTheme="minorEastAsia"/>
          <w:lang w:eastAsia="zh-CN"/>
        </w:rPr>
        <w:t>。</w:t>
      </w:r>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lang w:val="en-US" w:eastAsia="zh-CN"/>
        </w:rPr>
      </w:pPr>
      <w:r>
        <w:rPr>
          <w:rFonts w:hint="eastAsia" w:asciiTheme="minorEastAsia" w:hAnsiTheme="minorEastAsia"/>
          <w:lang w:val="en-US" w:eastAsia="zh-CN"/>
        </w:rPr>
        <w:t>驾驶公司车辆发生交通事故，按己方责任比例承担车险损失费，全责者承担1000元/次，其余按比例承担。</w:t>
      </w:r>
    </w:p>
    <w:p>
      <w:pPr>
        <w:pStyle w:val="3"/>
        <w:keepNext/>
        <w:keepLines/>
        <w:pageBreakBefore w:val="0"/>
        <w:widowControl w:val="0"/>
        <w:numPr>
          <w:ilvl w:val="0"/>
          <w:numId w:val="102"/>
        </w:numPr>
        <w:kinsoku/>
        <w:wordWrap/>
        <w:overflowPunct/>
        <w:topLinePunct w:val="0"/>
        <w:autoSpaceDE/>
        <w:autoSpaceDN/>
        <w:bidi w:val="0"/>
        <w:adjustRightInd/>
        <w:snapToGrid/>
        <w:spacing w:before="157" w:beforeLines="50" w:line="240" w:lineRule="auto"/>
        <w:ind w:left="420" w:hanging="420"/>
        <w:jc w:val="center"/>
        <w:textAlignment w:val="auto"/>
        <w:rPr>
          <w:rFonts w:hint="eastAsia"/>
          <w:lang w:val="en-US" w:eastAsia="zh-CN"/>
        </w:rPr>
      </w:pPr>
      <w:bookmarkStart w:id="71" w:name="_Toc22453"/>
      <w:r>
        <w:rPr>
          <w:rFonts w:hint="eastAsia"/>
          <w:lang w:val="en-US" w:eastAsia="zh-CN"/>
        </w:rPr>
        <w:t>事故报告</w:t>
      </w:r>
      <w:bookmarkEnd w:id="71"/>
    </w:p>
    <w:p>
      <w:pPr>
        <w:pStyle w:val="21"/>
        <w:keepNext w:val="0"/>
        <w:keepLines w:val="0"/>
        <w:pageBreakBefore w:val="0"/>
        <w:widowControl w:val="0"/>
        <w:numPr>
          <w:ilvl w:val="0"/>
          <w:numId w:val="103"/>
        </w:numPr>
        <w:kinsoku/>
        <w:wordWrap/>
        <w:overflowPunct/>
        <w:topLinePunct w:val="0"/>
        <w:autoSpaceDE/>
        <w:autoSpaceDN/>
        <w:bidi w:val="0"/>
        <w:adjustRightInd/>
        <w:snapToGrid/>
        <w:spacing w:line="440" w:lineRule="exact"/>
        <w:ind w:left="0" w:leftChars="0" w:firstLine="0" w:firstLineChars="0"/>
        <w:textAlignment w:val="auto"/>
        <w:rPr>
          <w:rFonts w:hint="default" w:asciiTheme="minorEastAsia" w:hAnsiTheme="minorEastAsia"/>
          <w:lang w:val="en-US" w:eastAsia="zh-CN"/>
        </w:rPr>
      </w:pPr>
      <w:r>
        <w:rPr>
          <w:rFonts w:hint="eastAsia" w:asciiTheme="minorEastAsia" w:hAnsiTheme="minorEastAsia"/>
          <w:lang w:val="en-US" w:eastAsia="zh-CN"/>
        </w:rPr>
        <w:t>发生安全事故，由当事人或当事人直属上级第一时间向公司综合中心汇报，并于三个工作日内提交《安全事故报告单》。</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both"/>
        <w:textAlignment w:val="auto"/>
        <w:rPr>
          <w:rFonts w:hint="eastAsia" w:asciiTheme="minorEastAsia" w:hAnsiTheme="minorEastAsia"/>
          <w:lang w:val="en-US" w:eastAsia="zh-CN"/>
        </w:rPr>
      </w:pP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both"/>
        <w:textAlignment w:val="auto"/>
        <w:rPr>
          <w:rFonts w:hint="eastAsia" w:asciiTheme="minorEastAsia" w:hAnsiTheme="minor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72" w:name="_Toc20398"/>
      <w:r>
        <w:rPr>
          <w:rFonts w:hint="eastAsia" w:ascii="黑体" w:hAnsi="黑体" w:eastAsia="黑体" w:cs="黑体"/>
        </w:rPr>
        <w:t>奖惩条例</w:t>
      </w:r>
      <w:bookmarkEnd w:id="72"/>
    </w:p>
    <w:p>
      <w:pPr>
        <w:pStyle w:val="3"/>
        <w:keepNext/>
        <w:keepLines/>
        <w:pageBreakBefore w:val="0"/>
        <w:widowControl w:val="0"/>
        <w:numPr>
          <w:ilvl w:val="0"/>
          <w:numId w:val="105"/>
        </w:numPr>
        <w:kinsoku/>
        <w:wordWrap/>
        <w:overflowPunct/>
        <w:topLinePunct w:val="0"/>
        <w:autoSpaceDE/>
        <w:autoSpaceDN/>
        <w:bidi w:val="0"/>
        <w:adjustRightInd/>
        <w:snapToGrid/>
        <w:spacing w:before="221" w:beforeLines="50" w:line="240" w:lineRule="auto"/>
        <w:ind w:left="420" w:hanging="420"/>
        <w:jc w:val="center"/>
        <w:textAlignment w:val="auto"/>
        <w:rPr>
          <w:rFonts w:hint="eastAsia"/>
          <w:lang w:val="en-US" w:eastAsia="zh-CN"/>
        </w:rPr>
      </w:pPr>
      <w:bookmarkStart w:id="73" w:name="_Toc17377"/>
      <w:r>
        <w:rPr>
          <w:rFonts w:hint="eastAsia"/>
          <w:lang w:val="en-US" w:eastAsia="zh-CN"/>
        </w:rPr>
        <w:t>奖励规定</w:t>
      </w:r>
      <w:bookmarkEnd w:id="73"/>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FF0000"/>
          <w:szCs w:val="21"/>
        </w:rPr>
      </w:pPr>
      <w:r>
        <w:t>奖励</w:t>
      </w:r>
      <w:r>
        <w:rPr>
          <w:rFonts w:hint="eastAsia"/>
        </w:rPr>
        <w:t>依优秀事迹表现，分为</w:t>
      </w:r>
      <w:r>
        <w:rPr>
          <w:rFonts w:hint="eastAsia"/>
          <w:u w:val="wave"/>
        </w:rPr>
        <w:t>表彰、记功、记大功</w:t>
      </w:r>
      <w:r>
        <w:rPr>
          <w:rFonts w:hint="eastAsia"/>
        </w:rPr>
        <w:t>三种。</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color w:val="FF0000"/>
          <w:szCs w:val="21"/>
        </w:rPr>
      </w:pPr>
      <w:r>
        <w:rPr>
          <w:rFonts w:hint="eastAsia"/>
        </w:rPr>
        <w:t>优秀事迹产生效益的，由部门负责人提出申请，总经理审批后核发奖金。</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公司将视具体情况，适时给予荣誉表彰，并在绩效考核，年终奖励时给予考虑。</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有下列优秀事迹之一者，给予表彰一次，产生经济效益的，发放200元奖金。</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遇到非常事故，随机应变处置得当者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维护公司荣誉与公司形象，有具体实绩者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热心服务，工作勤勉认真，严格自律，有具体实绩者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专案工作推动有成效、推动工作改善具有成效者</w:t>
      </w:r>
      <w:r>
        <w:rPr>
          <w:rFonts w:hint="eastAsia" w:asciiTheme="minorEastAsia" w:hAnsiTheme="minorEastAsia"/>
          <w:lang w:eastAsia="zh-CN"/>
        </w:rPr>
        <w:t>。</w:t>
      </w:r>
    </w:p>
    <w:p>
      <w:pPr>
        <w:keepNext w:val="0"/>
        <w:keepLines w:val="0"/>
        <w:pageBreakBefore w:val="0"/>
        <w:widowControl w:val="0"/>
        <w:numPr>
          <w:ilvl w:val="0"/>
          <w:numId w:val="107"/>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有其他特别功绩表现，足堪表彰者。</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有下列优秀事迹之一者，给予记功一次，产生经济效益的，发放500元奖金。</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执行力佳，出色完成主管交办任务，远超出职位执行预期者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工作品质及服务水准高超，获客户书面褒奖与表彰者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节省资源、消除浪费、成本管控具有显著成效者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rPr>
      </w:pPr>
      <w:r>
        <w:rPr>
          <w:rFonts w:hint="eastAsia" w:asciiTheme="minorEastAsia" w:hAnsiTheme="minorEastAsia"/>
        </w:rPr>
        <w:t>及时举报违规或损害公司利益之案件，经查证属实者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培养及举荐人才，热心帮助与辅导新人，成效卓彰足堪奖励者</w:t>
      </w:r>
      <w:r>
        <w:rPr>
          <w:rFonts w:hint="eastAsia" w:asciiTheme="minorEastAsia" w:hAnsiTheme="minorEastAsia"/>
          <w:lang w:eastAsia="zh-CN"/>
        </w:rPr>
        <w:t>。</w:t>
      </w:r>
    </w:p>
    <w:p>
      <w:pPr>
        <w:keepNext w:val="0"/>
        <w:keepLines w:val="0"/>
        <w:pageBreakBefore w:val="0"/>
        <w:widowControl w:val="0"/>
        <w:numPr>
          <w:ilvl w:val="0"/>
          <w:numId w:val="108"/>
        </w:numPr>
        <w:kinsoku/>
        <w:wordWrap/>
        <w:overflowPunct/>
        <w:topLinePunct w:val="0"/>
        <w:autoSpaceDE/>
        <w:autoSpaceDN/>
        <w:bidi w:val="0"/>
        <w:adjustRightInd/>
        <w:snapToGrid/>
        <w:spacing w:line="440" w:lineRule="exact"/>
        <w:ind w:left="0" w:leftChars="0" w:firstLine="420" w:firstLineChars="0"/>
        <w:textAlignment w:val="auto"/>
        <w:rPr>
          <w:rFonts w:asciiTheme="minorEastAsia" w:hAnsiTheme="minorEastAsia"/>
        </w:rPr>
      </w:pPr>
      <w:r>
        <w:rPr>
          <w:rFonts w:hint="eastAsia" w:asciiTheme="minorEastAsia" w:hAnsiTheme="minorEastAsia"/>
        </w:rPr>
        <w:t>具其他优良工作表现，足为其他员工楷模者。</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pPr>
      <w:r>
        <w:rPr>
          <w:rFonts w:hint="eastAsia"/>
        </w:rPr>
        <w:t>有下列优秀事迹之一者，给予记大功一次，产生经济效益的，发放1000元奖金。</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ascii="宋体" w:hAnsi="宋体" w:eastAsia="宋体"/>
        </w:rPr>
      </w:pPr>
      <w:r>
        <w:rPr>
          <w:rFonts w:hint="eastAsia" w:ascii="宋体" w:hAnsi="宋体" w:eastAsia="宋体"/>
        </w:rPr>
        <w:t>遇有意外事故或灾变，极力抢救而减少损害者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维护公司安全与利益，处理得当，避免重大损失或事故伤害者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对于生产技术或管理制度、工业安全，提出具体方案，确具特别成效者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悉心钻研专业技术，有创造发明成果，对公司确有重大贡献者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参加社会活动或舍己救人表现卓越为公司赢得荣誉者</w:t>
      </w:r>
      <w:r>
        <w:rPr>
          <w:rFonts w:hint="eastAsia" w:ascii="宋体" w:hAnsi="宋体" w:eastAsia="宋体"/>
          <w:lang w:eastAsia="zh-CN"/>
        </w:rPr>
        <w:t>。</w:t>
      </w:r>
    </w:p>
    <w:p>
      <w:pPr>
        <w:keepNext w:val="0"/>
        <w:keepLines w:val="0"/>
        <w:pageBreakBefore w:val="0"/>
        <w:widowControl w:val="0"/>
        <w:numPr>
          <w:ilvl w:val="0"/>
          <w:numId w:val="109"/>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rPr>
      </w:pPr>
      <w:r>
        <w:rPr>
          <w:rFonts w:hint="eastAsia" w:ascii="宋体" w:hAnsi="宋体" w:eastAsia="宋体"/>
        </w:rPr>
        <w:t>具有其他重大功绩，足为其他从业人员之表率者。</w:t>
      </w:r>
    </w:p>
    <w:p>
      <w:pPr>
        <w:pStyle w:val="3"/>
        <w:keepNext/>
        <w:keepLines/>
        <w:pageBreakBefore w:val="0"/>
        <w:widowControl w:val="0"/>
        <w:numPr>
          <w:ilvl w:val="0"/>
          <w:numId w:val="105"/>
        </w:numPr>
        <w:kinsoku/>
        <w:wordWrap/>
        <w:overflowPunct/>
        <w:topLinePunct w:val="0"/>
        <w:autoSpaceDE/>
        <w:autoSpaceDN/>
        <w:bidi w:val="0"/>
        <w:adjustRightInd/>
        <w:snapToGrid/>
        <w:spacing w:before="221" w:beforeLines="50" w:line="240" w:lineRule="auto"/>
        <w:ind w:left="420" w:hanging="420"/>
        <w:jc w:val="center"/>
        <w:textAlignment w:val="auto"/>
        <w:rPr>
          <w:rFonts w:hint="eastAsia"/>
          <w:lang w:val="en-US" w:eastAsia="zh-CN"/>
        </w:rPr>
      </w:pPr>
      <w:bookmarkStart w:id="74" w:name="_Toc7137"/>
      <w:r>
        <w:rPr>
          <w:rFonts w:hint="eastAsia"/>
          <w:lang w:val="en-US" w:eastAsia="zh-CN"/>
        </w:rPr>
        <w:t>处罚规定</w:t>
      </w:r>
      <w:bookmarkEnd w:id="74"/>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违纪处理依其违纪影响程度，分为</w:t>
      </w:r>
      <w:r>
        <w:rPr>
          <w:rFonts w:hint="eastAsia" w:asciiTheme="minorEastAsia" w:hAnsiTheme="minorEastAsia"/>
          <w:szCs w:val="21"/>
          <w:u w:val="wave"/>
        </w:rPr>
        <w:t>警告、记过、开除三种</w:t>
      </w:r>
      <w:r>
        <w:rPr>
          <w:rFonts w:hint="eastAsia" w:asciiTheme="minorEastAsia" w:hAnsiTheme="minorEastAsia"/>
          <w:szCs w:val="21"/>
        </w:rPr>
        <w:t>。员工违纪经核实后，由部门/项目负责人填写《违纪处罚单》，交违纪者签字后，交人力资源部存档。</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rPr>
        <w:t>制度中注明为开除的条款，一旦违反，视为严重违反公司制度，依法解除劳动合同。</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u w:val="wave"/>
        </w:rPr>
      </w:pPr>
      <w:r>
        <w:rPr>
          <w:rFonts w:hint="eastAsia" w:asciiTheme="minorEastAsia" w:hAnsiTheme="minorEastAsia"/>
          <w:szCs w:val="21"/>
          <w:u w:val="wave"/>
        </w:rPr>
        <w:t>年度内有警告</w:t>
      </w:r>
      <w:r>
        <w:rPr>
          <w:rFonts w:hint="eastAsia" w:asciiTheme="minorEastAsia" w:hAnsiTheme="minorEastAsia"/>
          <w:szCs w:val="21"/>
          <w:u w:val="wave"/>
          <w:lang w:val="en-US" w:eastAsia="zh-CN"/>
        </w:rPr>
        <w:t>记录</w:t>
      </w:r>
      <w:r>
        <w:rPr>
          <w:rFonts w:hint="eastAsia" w:asciiTheme="minorEastAsia" w:hAnsiTheme="minorEastAsia"/>
          <w:szCs w:val="21"/>
          <w:u w:val="wave"/>
        </w:rPr>
        <w:t>者，当年度考评不得列入优等，有记过</w:t>
      </w:r>
      <w:r>
        <w:rPr>
          <w:rFonts w:hint="eastAsia" w:asciiTheme="minorEastAsia" w:hAnsiTheme="minorEastAsia"/>
          <w:szCs w:val="21"/>
          <w:u w:val="wave"/>
          <w:lang w:val="en-US" w:eastAsia="zh-CN"/>
        </w:rPr>
        <w:t>记录</w:t>
      </w:r>
      <w:r>
        <w:rPr>
          <w:rFonts w:hint="eastAsia" w:asciiTheme="minorEastAsia" w:hAnsiTheme="minorEastAsia"/>
          <w:szCs w:val="21"/>
          <w:u w:val="wave"/>
        </w:rPr>
        <w:t>者当年度考评不得列入甲等。</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Theme="minorEastAsia" w:hAnsiTheme="minorEastAsia"/>
          <w:szCs w:val="21"/>
        </w:rPr>
      </w:pPr>
      <w:r>
        <w:rPr>
          <w:rFonts w:hint="eastAsia" w:asciiTheme="minorEastAsia" w:hAnsiTheme="minorEastAsia"/>
          <w:szCs w:val="21"/>
          <w:lang w:val="en-US" w:eastAsia="zh-CN"/>
        </w:rPr>
        <w:t>给予</w:t>
      </w:r>
      <w:r>
        <w:rPr>
          <w:rFonts w:hint="eastAsia" w:asciiTheme="minorEastAsia" w:hAnsiTheme="minorEastAsia"/>
          <w:szCs w:val="21"/>
        </w:rPr>
        <w:t>记过</w:t>
      </w:r>
      <w:r>
        <w:rPr>
          <w:rFonts w:hint="eastAsia" w:asciiTheme="minorEastAsia" w:hAnsiTheme="minorEastAsia"/>
          <w:szCs w:val="21"/>
          <w:lang w:val="en-US" w:eastAsia="zh-CN"/>
        </w:rPr>
        <w:t>处罚</w:t>
      </w:r>
      <w:r>
        <w:rPr>
          <w:rFonts w:hint="eastAsia" w:asciiTheme="minorEastAsia" w:hAnsiTheme="minorEastAsia"/>
          <w:szCs w:val="21"/>
        </w:rPr>
        <w:t>者，由公司视情况安排规章制度、作业流程及相关法规的培训，</w:t>
      </w:r>
      <w:r>
        <w:rPr>
          <w:rFonts w:hint="eastAsia" w:asciiTheme="minorEastAsia" w:hAnsiTheme="minorEastAsia"/>
          <w:szCs w:val="21"/>
          <w:lang w:val="en-US" w:eastAsia="zh-CN"/>
        </w:rPr>
        <w:t>培训时长1-3天，</w:t>
      </w:r>
      <w:r>
        <w:rPr>
          <w:rFonts w:hint="eastAsia" w:asciiTheme="minorEastAsia" w:hAnsiTheme="minorEastAsia"/>
          <w:szCs w:val="21"/>
        </w:rPr>
        <w:t>培训期间薪资按当地最低工资标准发放。</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szCs w:val="21"/>
        </w:rPr>
      </w:pPr>
      <w:r>
        <w:rPr>
          <w:rFonts w:hint="eastAsia" w:ascii="宋体" w:hAnsi="宋体" w:eastAsia="宋体"/>
          <w:szCs w:val="21"/>
        </w:rPr>
        <w:t>员工对违纪处理有异议，可在签收《违纪处罚单》后</w:t>
      </w:r>
      <w:r>
        <w:rPr>
          <w:rFonts w:hint="eastAsia" w:ascii="宋体" w:hAnsi="宋体" w:eastAsia="宋体"/>
          <w:szCs w:val="21"/>
          <w:lang w:val="en-US" w:eastAsia="zh-CN"/>
        </w:rPr>
        <w:t>三</w:t>
      </w:r>
      <w:r>
        <w:rPr>
          <w:rFonts w:hint="eastAsia" w:ascii="宋体" w:hAnsi="宋体" w:eastAsia="宋体"/>
          <w:szCs w:val="21"/>
        </w:rPr>
        <w:t>个工作日内，向人力资源部、总经理进行书面申诉，公司管理委员会将进行调查处理并做出最终决定</w:t>
      </w:r>
      <w:r>
        <w:rPr>
          <w:rFonts w:hint="eastAsia" w:ascii="宋体" w:hAnsi="宋体" w:eastAsia="宋体"/>
          <w:szCs w:val="21"/>
          <w:lang w:eastAsia="zh-CN"/>
        </w:rPr>
        <w:t>，</w:t>
      </w:r>
      <w:r>
        <w:rPr>
          <w:rFonts w:hint="eastAsia" w:ascii="宋体" w:hAnsi="宋体" w:eastAsia="宋体"/>
          <w:szCs w:val="21"/>
          <w:lang w:val="en-US" w:eastAsia="zh-CN"/>
        </w:rPr>
        <w:t>无正当理由拒不签收</w:t>
      </w:r>
      <w:r>
        <w:rPr>
          <w:rFonts w:hint="eastAsia" w:ascii="宋体" w:hAnsi="宋体" w:eastAsia="宋体"/>
          <w:szCs w:val="21"/>
        </w:rPr>
        <w:t>《违纪处罚单》</w:t>
      </w:r>
      <w:r>
        <w:rPr>
          <w:rFonts w:hint="eastAsia" w:ascii="宋体" w:hAnsi="宋体" w:eastAsia="宋体"/>
          <w:szCs w:val="21"/>
          <w:lang w:eastAsia="zh-CN"/>
        </w:rPr>
        <w:t>，</w:t>
      </w:r>
      <w:r>
        <w:rPr>
          <w:rFonts w:hint="eastAsia" w:ascii="宋体" w:hAnsi="宋体" w:eastAsia="宋体"/>
          <w:szCs w:val="21"/>
          <w:lang w:val="en-US" w:eastAsia="zh-CN"/>
        </w:rPr>
        <w:t>相关负责人有权留置或邮寄送达</w:t>
      </w:r>
      <w:r>
        <w:rPr>
          <w:rFonts w:hint="eastAsia" w:ascii="宋体" w:hAnsi="宋体" w:eastAsia="宋体"/>
          <w:szCs w:val="21"/>
        </w:rPr>
        <w:t>。</w:t>
      </w:r>
    </w:p>
    <w:p>
      <w:pPr>
        <w:pStyle w:val="21"/>
        <w:keepNext w:val="0"/>
        <w:keepLines w:val="0"/>
        <w:pageBreakBefore w:val="0"/>
        <w:widowControl w:val="0"/>
        <w:numPr>
          <w:ilvl w:val="0"/>
          <w:numId w:val="10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szCs w:val="21"/>
        </w:rPr>
      </w:pPr>
      <w:r>
        <w:rPr>
          <w:rFonts w:hint="eastAsia" w:ascii="宋体" w:hAnsi="宋体" w:eastAsia="宋体"/>
          <w:szCs w:val="21"/>
        </w:rPr>
        <w:t>违纪条款</w:t>
      </w:r>
    </w:p>
    <w:tbl>
      <w:tblPr>
        <w:tblStyle w:val="1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67"/>
        <w:gridCol w:w="2693"/>
        <w:gridCol w:w="1985"/>
        <w:gridCol w:w="2057"/>
      </w:tblGrid>
      <w:tr>
        <w:tblPrEx>
          <w:tblCellMar>
            <w:top w:w="0" w:type="dxa"/>
            <w:left w:w="108" w:type="dxa"/>
            <w:bottom w:w="0" w:type="dxa"/>
            <w:right w:w="108" w:type="dxa"/>
          </w:tblCellMar>
        </w:tblPrEx>
        <w:trPr>
          <w:jc w:val="center"/>
        </w:trPr>
        <w:tc>
          <w:tcPr>
            <w:tcW w:w="817" w:type="dxa"/>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条款号</w:t>
            </w:r>
          </w:p>
        </w:tc>
        <w:tc>
          <w:tcPr>
            <w:tcW w:w="7088" w:type="dxa"/>
            <w:gridSpan w:val="4"/>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违纪情形描述</w:t>
            </w:r>
          </w:p>
        </w:tc>
        <w:tc>
          <w:tcPr>
            <w:tcW w:w="2057" w:type="dxa"/>
            <w:shd w:val="clear" w:color="auto" w:fill="D8D8D8" w:themeFill="background1" w:themeFillShade="D9"/>
            <w:vAlign w:val="center"/>
          </w:tcPr>
          <w:p>
            <w:pPr>
              <w:jc w:val="center"/>
              <w:rPr>
                <w:rFonts w:asciiTheme="minorEastAsia" w:hAnsiTheme="minorEastAsia"/>
                <w:b/>
                <w:sz w:val="18"/>
                <w:szCs w:val="18"/>
              </w:rPr>
            </w:pPr>
            <w:r>
              <w:rPr>
                <w:rFonts w:hint="eastAsia" w:asciiTheme="minorEastAsia" w:hAnsiTheme="minorEastAsia"/>
                <w:b/>
                <w:sz w:val="18"/>
                <w:szCs w:val="18"/>
              </w:rPr>
              <w:t>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拒不服从上级正常工作安排、指派</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在同事中造成较坏影响，经劝导仍不改正者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情节严重（如摔东西、辱骂、威胁、踢打等过激言行）者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asciiTheme="minorEastAsia" w:hAnsiTheme="minorEastAsia"/>
                <w:sz w:val="18"/>
                <w:szCs w:val="18"/>
              </w:rPr>
              <w:t>对客户的问题不解释、不解答、不落实</w:t>
            </w:r>
            <w:r>
              <w:rPr>
                <w:rFonts w:hint="eastAsia" w:asciiTheme="minorEastAsia" w:hAnsiTheme="minorEastAsia"/>
                <w:sz w:val="18"/>
                <w:szCs w:val="18"/>
                <w:lang w:eastAsia="zh-CN"/>
              </w:rPr>
              <w:t>，</w:t>
            </w:r>
            <w:r>
              <w:rPr>
                <w:rFonts w:hint="eastAsia" w:asciiTheme="minorEastAsia" w:hAnsiTheme="minorEastAsia"/>
                <w:sz w:val="18"/>
                <w:szCs w:val="18"/>
              </w:rPr>
              <w:t>或自己无法处理却不及时反馈。</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情节轻微尚未造成损失者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导致客户投诉，或造成经济损失者（1万元以内）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导致客户解约，或造成重大经济损失者（1万元以上）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不尽职守，消极怠工</w:t>
            </w:r>
            <w:r>
              <w:rPr>
                <w:rFonts w:hint="eastAsia" w:asciiTheme="minorEastAsia" w:hAnsiTheme="minorEastAsia"/>
                <w:sz w:val="18"/>
                <w:szCs w:val="18"/>
                <w:lang w:eastAsia="zh-CN"/>
              </w:rPr>
              <w:t>，</w:t>
            </w:r>
            <w:r>
              <w:rPr>
                <w:rFonts w:hint="eastAsia" w:asciiTheme="minorEastAsia" w:hAnsiTheme="minorEastAsia"/>
                <w:sz w:val="18"/>
                <w:szCs w:val="18"/>
              </w:rPr>
              <w:t>或泄漏保密信息</w:t>
            </w:r>
            <w:r>
              <w:rPr>
                <w:rFonts w:hint="eastAsia" w:asciiTheme="minorEastAsia" w:hAnsiTheme="minorEastAsia"/>
                <w:sz w:val="18"/>
                <w:szCs w:val="18"/>
                <w:lang w:eastAsia="zh-CN"/>
              </w:rPr>
              <w:t>，</w:t>
            </w:r>
            <w:r>
              <w:rPr>
                <w:rFonts w:hint="eastAsia" w:asciiTheme="minorEastAsia" w:hAnsiTheme="minorEastAsia"/>
                <w:sz w:val="18"/>
                <w:szCs w:val="18"/>
              </w:rPr>
              <w:t>或因过失导致工作发生延误或错误。</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asciiTheme="minorEastAsia" w:hAnsiTheme="minorEastAsia"/>
                <w:sz w:val="18"/>
                <w:szCs w:val="18"/>
              </w:rPr>
              <w:t>应急情况离开，未交接手头工作又没向公司报告的</w:t>
            </w:r>
            <w:r>
              <w:rPr>
                <w:rFonts w:hint="eastAsia" w:asciiTheme="minorEastAsia" w:hAnsiTheme="minorEastAsia"/>
                <w:sz w:val="18"/>
                <w:szCs w:val="18"/>
              </w:rPr>
              <w:t>。</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造成经济损失者（1万元以内）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造成重大经济损失者（1万元以上）</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在公司散布负面情绪、谣言，说风凉话，语言攻击同事者。</w:t>
            </w: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在部门中造成较坏影响</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center"/>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在公司层面造成恶劣影响</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未经允许，私自拆卸、移动办公电脑、设备者，私自登录他人电脑者。</w:t>
            </w:r>
          </w:p>
        </w:tc>
        <w:tc>
          <w:tcPr>
            <w:tcW w:w="4678" w:type="dxa"/>
            <w:gridSpan w:val="2"/>
            <w:shd w:val="clear" w:color="auto" w:fill="auto"/>
          </w:tcPr>
          <w:p>
            <w:pPr>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tcPr>
          <w:p>
            <w:pPr>
              <w:jc w:val="left"/>
              <w:rPr>
                <w:rFonts w:asciiTheme="minorEastAsia" w:hAnsiTheme="minorEastAsia"/>
                <w:sz w:val="18"/>
                <w:szCs w:val="18"/>
              </w:rPr>
            </w:pPr>
            <w:r>
              <w:rPr>
                <w:rFonts w:hint="eastAsia" w:asciiTheme="minorEastAsia" w:hAnsiTheme="minorEastAsia"/>
                <w:sz w:val="18"/>
                <w:szCs w:val="18"/>
              </w:rPr>
              <w:t>情节严重者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tcPr>
          <w:p>
            <w:pPr>
              <w:jc w:val="left"/>
              <w:rPr>
                <w:rFonts w:asciiTheme="minorEastAsia" w:hAnsiTheme="minorEastAsia"/>
                <w:sz w:val="18"/>
                <w:szCs w:val="18"/>
              </w:rPr>
            </w:pPr>
            <w:r>
              <w:rPr>
                <w:rFonts w:hint="eastAsia" w:asciiTheme="minorEastAsia" w:hAnsiTheme="minorEastAsia"/>
                <w:sz w:val="18"/>
                <w:szCs w:val="18"/>
              </w:rPr>
              <w:t>造成软、硬件损坏或机密资料外泄等严重后果者</w:t>
            </w:r>
          </w:p>
        </w:tc>
        <w:tc>
          <w:tcPr>
            <w:tcW w:w="2057" w:type="dxa"/>
            <w:shd w:val="clear" w:color="auto" w:fill="auto"/>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在工作场所或宿舍打架斗殴</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未造成人员伤亡和财产损失者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先动手打人、或造成人员伤亡者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被迫自卫还击者；坐视不管看笑话者。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违反工作现场纪律或妨碍、扰乱工作秩序</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情节轻微者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经警告仍不改正者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restart"/>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无正当理由，拒不签收《违纪处罚单》者</w:t>
            </w: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不签收警告处罚单者，由送达人书面注明并签字</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7" w:type="dxa"/>
            <w:vMerge w:val="continue"/>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2410" w:type="dxa"/>
            <w:gridSpan w:val="2"/>
            <w:vMerge w:val="continue"/>
            <w:shd w:val="clear" w:color="auto" w:fill="auto"/>
            <w:vAlign w:val="center"/>
          </w:tcPr>
          <w:p>
            <w:pPr>
              <w:jc w:val="left"/>
              <w:rPr>
                <w:rFonts w:asciiTheme="minorEastAsia" w:hAnsiTheme="minorEastAsia"/>
                <w:sz w:val="18"/>
                <w:szCs w:val="18"/>
              </w:rPr>
            </w:pPr>
          </w:p>
        </w:tc>
        <w:tc>
          <w:tcPr>
            <w:tcW w:w="4678" w:type="dxa"/>
            <w:gridSpan w:val="2"/>
            <w:shd w:val="clear" w:color="auto" w:fill="auto"/>
            <w:vAlign w:val="center"/>
          </w:tcPr>
          <w:p>
            <w:pPr>
              <w:rPr>
                <w:rFonts w:asciiTheme="minorEastAsia" w:hAnsiTheme="minorEastAsia"/>
                <w:sz w:val="18"/>
                <w:szCs w:val="18"/>
              </w:rPr>
            </w:pPr>
            <w:r>
              <w:rPr>
                <w:rFonts w:hint="eastAsia" w:asciiTheme="minorEastAsia" w:hAnsiTheme="minorEastAsia"/>
                <w:sz w:val="18"/>
                <w:szCs w:val="18"/>
              </w:rPr>
              <w:t>不签收记过处罚单者，由送达人书面注明并签字</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7088" w:type="dxa"/>
            <w:gridSpan w:val="4"/>
            <w:shd w:val="clear" w:color="auto" w:fill="auto"/>
            <w:vAlign w:val="center"/>
          </w:tcPr>
          <w:p>
            <w:pPr>
              <w:jc w:val="left"/>
              <w:rPr>
                <w:rFonts w:asciiTheme="minorEastAsia" w:hAnsiTheme="minorEastAsia"/>
                <w:sz w:val="18"/>
                <w:szCs w:val="18"/>
              </w:rPr>
            </w:pPr>
            <w:r>
              <w:rPr>
                <w:rFonts w:asciiTheme="minorEastAsia" w:hAnsiTheme="minorEastAsia"/>
                <w:sz w:val="18"/>
                <w:szCs w:val="18"/>
              </w:rPr>
              <w:t>缺勤而事先未获批准</w:t>
            </w:r>
            <w:r>
              <w:rPr>
                <w:rFonts w:hint="eastAsia" w:asciiTheme="minorEastAsia" w:hAnsiTheme="minorEastAsia"/>
                <w:sz w:val="18"/>
                <w:szCs w:val="18"/>
              </w:rPr>
              <w:t>者</w:t>
            </w:r>
            <w:r>
              <w:rPr>
                <w:rFonts w:hint="eastAsia" w:asciiTheme="minorEastAsia" w:hAnsiTheme="minorEastAsia"/>
                <w:sz w:val="18"/>
                <w:szCs w:val="18"/>
                <w:lang w:eastAsia="zh-CN"/>
              </w:rPr>
              <w:t>，</w:t>
            </w:r>
            <w:r>
              <w:rPr>
                <w:rFonts w:hint="eastAsia" w:asciiTheme="minorEastAsia" w:hAnsiTheme="minorEastAsia"/>
                <w:sz w:val="18"/>
                <w:szCs w:val="18"/>
              </w:rPr>
              <w:t>无正当理由脱岗者</w:t>
            </w:r>
            <w:r>
              <w:rPr>
                <w:rFonts w:hint="eastAsia" w:asciiTheme="minorEastAsia" w:hAnsiTheme="minorEastAsia"/>
                <w:sz w:val="18"/>
                <w:szCs w:val="18"/>
                <w:lang w:eastAsia="zh-CN"/>
              </w:rPr>
              <w:t>，</w:t>
            </w:r>
            <w:r>
              <w:rPr>
                <w:rFonts w:hint="eastAsia" w:asciiTheme="minorEastAsia" w:hAnsiTheme="minorEastAsia"/>
                <w:sz w:val="18"/>
                <w:szCs w:val="18"/>
              </w:rPr>
              <w:t>工作时间睡觉者。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7088" w:type="dxa"/>
            <w:gridSpan w:val="4"/>
            <w:shd w:val="clear" w:color="auto" w:fill="auto"/>
            <w:vAlign w:val="center"/>
          </w:tcPr>
          <w:p>
            <w:pPr>
              <w:jc w:val="left"/>
              <w:rPr>
                <w:rFonts w:asciiTheme="minorEastAsia" w:hAnsiTheme="minorEastAsia"/>
                <w:sz w:val="18"/>
                <w:szCs w:val="18"/>
              </w:rPr>
            </w:pPr>
            <w:r>
              <w:rPr>
                <w:rFonts w:hint="eastAsia" w:asciiTheme="minorEastAsia" w:hAnsiTheme="minorEastAsia"/>
                <w:sz w:val="18"/>
                <w:szCs w:val="18"/>
              </w:rPr>
              <w:t>未按时提交日报、周报、月报经提醒一个工作日内仍未提交者。</w:t>
            </w:r>
          </w:p>
        </w:tc>
        <w:tc>
          <w:tcPr>
            <w:tcW w:w="2057" w:type="dxa"/>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tcPr>
          <w:p>
            <w:pPr>
              <w:jc w:val="left"/>
              <w:rPr>
                <w:rFonts w:asciiTheme="minorEastAsia" w:hAnsiTheme="minorEastAsia"/>
                <w:sz w:val="18"/>
                <w:szCs w:val="18"/>
              </w:rPr>
            </w:pPr>
            <w:r>
              <w:rPr>
                <w:rFonts w:asciiTheme="minorEastAsia" w:hAnsiTheme="minorEastAsia"/>
                <w:sz w:val="18"/>
                <w:szCs w:val="18"/>
              </w:rPr>
              <w:t>在施工现场、仓库、工作场所及其他禁烟区吸烟的</w:t>
            </w:r>
          </w:p>
        </w:tc>
        <w:tc>
          <w:tcPr>
            <w:tcW w:w="2057" w:type="dxa"/>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tcPr>
          <w:p>
            <w:pPr>
              <w:jc w:val="left"/>
              <w:rPr>
                <w:rFonts w:asciiTheme="minorEastAsia" w:hAnsiTheme="minorEastAsia"/>
                <w:sz w:val="18"/>
                <w:szCs w:val="18"/>
              </w:rPr>
            </w:pPr>
            <w:r>
              <w:rPr>
                <w:rFonts w:hint="eastAsia" w:asciiTheme="minorEastAsia" w:hAnsiTheme="minorEastAsia"/>
                <w:sz w:val="18"/>
                <w:szCs w:val="18"/>
              </w:rPr>
              <w:t>提供虚假证件、证明者，虚报差旅、加班者，欺骗公司谋取不正当利益者</w:t>
            </w:r>
          </w:p>
        </w:tc>
        <w:tc>
          <w:tcPr>
            <w:tcW w:w="2057" w:type="dxa"/>
          </w:tcPr>
          <w:p>
            <w:pPr>
              <w:jc w:val="center"/>
              <w:rPr>
                <w:rFonts w:asciiTheme="minorEastAsia" w:hAnsiTheme="minorEastAsia"/>
                <w:sz w:val="18"/>
                <w:szCs w:val="18"/>
              </w:rPr>
            </w:pPr>
            <w:r>
              <w:rPr>
                <w:rFonts w:hint="eastAsia" w:asciiTheme="minorEastAsia" w:hAnsiTheme="minorEastAsia"/>
                <w:sz w:val="18"/>
                <w:szCs w:val="18"/>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从事与公司有竞争之业务活动者、或在相关公司兼职、参股、参与经营等</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帮其他用人单位在公司内挖角或推荐人力者；唆使或引诱公司员工离职、罢工者。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以公司名义招摇撞骗，谋取不正当利益或对公司名誉造成不良影响者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不服从公司正常岗位调整（同城同类岗位调动未降薪资，视为正常岗位调整）</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asciiTheme="minorEastAsia" w:hAnsiTheme="minorEastAsia"/>
                <w:sz w:val="18"/>
                <w:szCs w:val="18"/>
              </w:rPr>
            </w:pPr>
            <w:r>
              <w:rPr>
                <w:rFonts w:hint="eastAsia" w:asciiTheme="minorEastAsia" w:hAnsiTheme="minorEastAsia"/>
                <w:sz w:val="18"/>
                <w:szCs w:val="18"/>
              </w:rPr>
              <w:t>捏造事实、挑起事端或是非者；拉帮结派、聚众闹事、过激言行造成不良影响者。</w:t>
            </w:r>
          </w:p>
        </w:tc>
        <w:tc>
          <w:tcPr>
            <w:tcW w:w="2057" w:type="dxa"/>
            <w:vAlign w:val="center"/>
          </w:tcPr>
          <w:p>
            <w:pPr>
              <w:jc w:val="center"/>
              <w:rPr>
                <w:rFonts w:asciiTheme="minorEastAsia" w:hAnsiTheme="minorEastAsia"/>
                <w:sz w:val="18"/>
                <w:szCs w:val="18"/>
              </w:rPr>
            </w:pPr>
            <w:r>
              <w:rPr>
                <w:rFonts w:hint="eastAsia" w:asciiTheme="minorEastAsia" w:hAnsiTheme="minorEastAsia"/>
                <w:sz w:val="18"/>
                <w:szCs w:val="18"/>
              </w:rPr>
              <w:t>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Pr>
          <w:p>
            <w:pPr>
              <w:pStyle w:val="21"/>
              <w:numPr>
                <w:ilvl w:val="0"/>
                <w:numId w:val="110"/>
              </w:numPr>
              <w:ind w:firstLineChars="0"/>
              <w:jc w:val="center"/>
              <w:rPr>
                <w:rFonts w:asciiTheme="minorEastAsia" w:hAnsiTheme="minorEastAsia"/>
                <w:sz w:val="18"/>
                <w:szCs w:val="18"/>
              </w:rPr>
            </w:pPr>
          </w:p>
        </w:tc>
        <w:tc>
          <w:tcPr>
            <w:tcW w:w="7088" w:type="dxa"/>
            <w:gridSpan w:val="4"/>
            <w:vAlign w:val="center"/>
          </w:tcPr>
          <w:p>
            <w:pP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违法乱纪被公安机关给予行政拘留、刑事拘留及其他刑事处分的。</w:t>
            </w:r>
          </w:p>
        </w:tc>
        <w:tc>
          <w:tcPr>
            <w:tcW w:w="2057" w:type="dxa"/>
            <w:vAlign w:val="center"/>
          </w:tcPr>
          <w:p>
            <w:pPr>
              <w:jc w:val="center"/>
              <w:rPr>
                <w:rFonts w:hint="eastAsia"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7" w:type="dxa"/>
            <w:vMerge w:val="restart"/>
            <w:shd w:val="clear" w:color="auto" w:fill="auto"/>
            <w:vAlign w:val="center"/>
          </w:tcPr>
          <w:p>
            <w:pPr>
              <w:pStyle w:val="21"/>
              <w:numPr>
                <w:ilvl w:val="0"/>
                <w:numId w:val="110"/>
              </w:numPr>
              <w:ind w:firstLineChars="0"/>
              <w:jc w:val="center"/>
              <w:rPr>
                <w:rFonts w:asciiTheme="minorEastAsia" w:hAnsiTheme="minorEastAsia"/>
                <w:sz w:val="18"/>
                <w:szCs w:val="18"/>
              </w:rPr>
            </w:pPr>
          </w:p>
        </w:tc>
        <w:tc>
          <w:tcPr>
            <w:tcW w:w="1843" w:type="dxa"/>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违纪、浪费、违规操作、失职或过错等情形造成公司经济损失</w:t>
            </w:r>
          </w:p>
        </w:tc>
        <w:tc>
          <w:tcPr>
            <w:tcW w:w="3260" w:type="dxa"/>
            <w:gridSpan w:val="2"/>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损失1万元以下者</w:t>
            </w:r>
          </w:p>
        </w:tc>
        <w:tc>
          <w:tcPr>
            <w:tcW w:w="1985" w:type="dxa"/>
            <w:shd w:val="clear" w:color="auto" w:fill="auto"/>
          </w:tcPr>
          <w:p>
            <w:pPr>
              <w:rPr>
                <w:rFonts w:asciiTheme="minorEastAsia" w:hAnsiTheme="minorEastAsia"/>
                <w:sz w:val="18"/>
                <w:szCs w:val="18"/>
              </w:rPr>
            </w:pPr>
            <w:r>
              <w:rPr>
                <w:rFonts w:asciiTheme="minorEastAsia" w:hAnsiTheme="minorEastAsia"/>
                <w:sz w:val="18"/>
                <w:szCs w:val="18"/>
              </w:rPr>
              <w:t>直接责任人</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警告，承担损失的20%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上一级直属领导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上两级直属领导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restart"/>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损失1万元以上者</w:t>
            </w:r>
          </w:p>
        </w:tc>
        <w:tc>
          <w:tcPr>
            <w:tcW w:w="1985" w:type="dxa"/>
            <w:shd w:val="clear" w:color="auto" w:fill="auto"/>
          </w:tcPr>
          <w:p>
            <w:pPr>
              <w:rPr>
                <w:rFonts w:asciiTheme="minorEastAsia" w:hAnsiTheme="minorEastAsia"/>
                <w:sz w:val="18"/>
                <w:szCs w:val="18"/>
              </w:rPr>
            </w:pPr>
            <w:r>
              <w:rPr>
                <w:rFonts w:asciiTheme="minorEastAsia" w:hAnsiTheme="minorEastAsia"/>
                <w:sz w:val="18"/>
                <w:szCs w:val="18"/>
              </w:rPr>
              <w:t>直接责任人</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记过，承担损失的20%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上一级直属领导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警告，承担损失的10%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7" w:type="dxa"/>
            <w:vMerge w:val="continue"/>
            <w:shd w:val="clear" w:color="auto" w:fill="auto"/>
          </w:tcPr>
          <w:p>
            <w:pPr>
              <w:rPr>
                <w:rFonts w:asciiTheme="minorEastAsia" w:hAnsiTheme="minorEastAsia"/>
                <w:sz w:val="18"/>
                <w:szCs w:val="18"/>
              </w:rPr>
            </w:pPr>
          </w:p>
        </w:tc>
        <w:tc>
          <w:tcPr>
            <w:tcW w:w="1843" w:type="dxa"/>
            <w:vMerge w:val="continue"/>
            <w:shd w:val="clear" w:color="auto" w:fill="auto"/>
            <w:vAlign w:val="center"/>
          </w:tcPr>
          <w:p>
            <w:pPr>
              <w:jc w:val="left"/>
              <w:rPr>
                <w:rFonts w:asciiTheme="minorEastAsia" w:hAnsiTheme="minorEastAsia"/>
                <w:sz w:val="18"/>
                <w:szCs w:val="18"/>
              </w:rPr>
            </w:pPr>
          </w:p>
        </w:tc>
        <w:tc>
          <w:tcPr>
            <w:tcW w:w="3260" w:type="dxa"/>
            <w:gridSpan w:val="2"/>
            <w:vMerge w:val="continue"/>
            <w:shd w:val="clear" w:color="auto" w:fill="auto"/>
          </w:tcPr>
          <w:p>
            <w:pPr>
              <w:rPr>
                <w:rFonts w:asciiTheme="minorEastAsia" w:hAnsiTheme="minorEastAsia"/>
                <w:sz w:val="18"/>
                <w:szCs w:val="18"/>
              </w:rPr>
            </w:pPr>
          </w:p>
        </w:tc>
        <w:tc>
          <w:tcPr>
            <w:tcW w:w="1985" w:type="dxa"/>
            <w:shd w:val="clear" w:color="auto" w:fill="auto"/>
          </w:tcPr>
          <w:p>
            <w:pPr>
              <w:rPr>
                <w:rFonts w:asciiTheme="minorEastAsia" w:hAnsiTheme="minorEastAsia"/>
                <w:sz w:val="18"/>
                <w:szCs w:val="18"/>
              </w:rPr>
            </w:pPr>
            <w:r>
              <w:rPr>
                <w:rFonts w:hint="eastAsia" w:asciiTheme="minorEastAsia" w:hAnsiTheme="minorEastAsia"/>
                <w:sz w:val="18"/>
                <w:szCs w:val="18"/>
              </w:rPr>
              <w:t>上两级直属领导</w:t>
            </w:r>
          </w:p>
        </w:tc>
        <w:tc>
          <w:tcPr>
            <w:tcW w:w="2057" w:type="dxa"/>
            <w:shd w:val="clear" w:color="auto" w:fill="auto"/>
          </w:tcPr>
          <w:p>
            <w:pPr>
              <w:rPr>
                <w:rFonts w:asciiTheme="minorEastAsia" w:hAnsiTheme="minorEastAsia"/>
                <w:sz w:val="18"/>
                <w:szCs w:val="18"/>
              </w:rPr>
            </w:pPr>
            <w:r>
              <w:rPr>
                <w:rFonts w:hint="eastAsia" w:asciiTheme="minorEastAsia" w:hAnsiTheme="minorEastAsia"/>
                <w:sz w:val="18"/>
                <w:szCs w:val="18"/>
              </w:rPr>
              <w:t>承担损失的5%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62" w:type="dxa"/>
            <w:gridSpan w:val="6"/>
            <w:shd w:val="clear" w:color="auto" w:fill="auto"/>
          </w:tcPr>
          <w:p>
            <w:pPr>
              <w:spacing w:line="300" w:lineRule="auto"/>
              <w:rPr>
                <w:rFonts w:asciiTheme="minorEastAsia" w:hAnsiTheme="minorEastAsia"/>
                <w:sz w:val="18"/>
                <w:szCs w:val="18"/>
              </w:rPr>
            </w:pPr>
            <w:r>
              <w:rPr>
                <w:rFonts w:hint="eastAsia" w:asciiTheme="minorEastAsia" w:hAnsiTheme="minorEastAsia"/>
                <w:sz w:val="18"/>
                <w:szCs w:val="18"/>
              </w:rPr>
              <w:t>备注：违反公司《员工手册》和相关制度，未明确处罚措施的，同一条款第一次违反给予警告；第二次违反给予记过；</w:t>
            </w:r>
            <w:r>
              <w:rPr>
                <w:rFonts w:asciiTheme="minorEastAsia" w:hAnsiTheme="minorEastAsia"/>
                <w:sz w:val="18"/>
                <w:szCs w:val="18"/>
              </w:rPr>
              <w:t>第</w:t>
            </w:r>
            <w:r>
              <w:rPr>
                <w:rFonts w:hint="eastAsia" w:asciiTheme="minorEastAsia" w:hAnsiTheme="minorEastAsia"/>
                <w:sz w:val="18"/>
                <w:szCs w:val="18"/>
              </w:rPr>
              <w:t>三</w:t>
            </w:r>
            <w:r>
              <w:rPr>
                <w:rFonts w:asciiTheme="minorEastAsia" w:hAnsiTheme="minorEastAsia"/>
                <w:sz w:val="18"/>
                <w:szCs w:val="18"/>
              </w:rPr>
              <w:t>次</w:t>
            </w:r>
            <w:r>
              <w:rPr>
                <w:rFonts w:hint="eastAsia" w:asciiTheme="minorEastAsia" w:hAnsiTheme="minorEastAsia"/>
                <w:sz w:val="18"/>
                <w:szCs w:val="18"/>
              </w:rPr>
              <w:t>违反视为严重违反公司制度，给予开除</w:t>
            </w:r>
            <w:r>
              <w:rPr>
                <w:rFonts w:asciiTheme="minorEastAsia" w:hAnsiTheme="minorEastAsia"/>
                <w:sz w:val="18"/>
                <w:szCs w:val="18"/>
              </w:rPr>
              <w:t>。</w:t>
            </w:r>
          </w:p>
        </w:tc>
      </w:tr>
    </w:tbl>
    <w:p>
      <w:pPr>
        <w:pStyle w:val="2"/>
        <w:keepNext/>
        <w:keepLines/>
        <w:pageBreakBefore w:val="0"/>
        <w:widowControl w:val="0"/>
        <w:numPr>
          <w:ilvl w:val="0"/>
          <w:numId w:val="1"/>
        </w:numPr>
        <w:kinsoku/>
        <w:wordWrap/>
        <w:overflowPunct/>
        <w:topLinePunct w:val="0"/>
        <w:autoSpaceDE/>
        <w:autoSpaceDN/>
        <w:bidi w:val="0"/>
        <w:adjustRightInd/>
        <w:snapToGrid/>
        <w:spacing w:before="441" w:beforeLines="100" w:after="0" w:line="240" w:lineRule="auto"/>
        <w:ind w:left="420" w:hanging="420"/>
        <w:textAlignment w:val="auto"/>
        <w:rPr>
          <w:rFonts w:hint="eastAsia" w:ascii="黑体" w:hAnsi="黑体" w:eastAsia="黑体" w:cs="黑体"/>
        </w:rPr>
      </w:pPr>
      <w:bookmarkStart w:id="75" w:name="_Toc23369"/>
      <w:r>
        <w:rPr>
          <w:rFonts w:hint="eastAsia" w:ascii="黑体" w:hAnsi="黑体" w:eastAsia="黑体" w:cs="黑体"/>
          <w:lang w:val="en-US" w:eastAsia="zh-CN"/>
        </w:rPr>
        <w:t>其他</w:t>
      </w:r>
      <w:bookmarkEnd w:id="75"/>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本手册所有财年指每年4月1日至次年3月31日。</w:t>
      </w:r>
    </w:p>
    <w:p>
      <w:pPr>
        <w:pStyle w:val="21"/>
        <w:keepNext w:val="0"/>
        <w:keepLines w:val="0"/>
        <w:pageBreakBefore w:val="0"/>
        <w:widowControl w:val="0"/>
        <w:numPr>
          <w:ilvl w:val="0"/>
          <w:numId w:val="111"/>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heme="minorEastAsia" w:hAnsiTheme="minorEastAsia"/>
          <w:szCs w:val="21"/>
          <w:lang w:val="en-US" w:eastAsia="zh-CN"/>
        </w:rPr>
        <w:t>本手册修订版（V2.0）自公布日期起，自动替代原版本，由公司人力资源部负责解释。</w:t>
      </w:r>
    </w:p>
    <w:p>
      <w:pPr>
        <w:rPr>
          <w:rFonts w:hint="eastAsia"/>
          <w:lang w:val="en-US" w:eastAsia="zh-CN"/>
        </w:rPr>
      </w:pPr>
    </w:p>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0"/>
      <w:cols w:space="425" w:num="1"/>
      <w:titlePg/>
      <w:docGrid w:type="linesAndChars" w:linePitch="43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33503"/>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sdt>
      <w:sdtPr>
        <w:id w:val="-547607154"/>
      </w:sdtPr>
      <w:sdtContent>
        <w:r>
          <w:pict>
            <v:rect id="_x0000_s4097" o:spid="_x0000_s4097" o:spt="1" style="position:absolute;left:0pt;flip:x;margin-left:540.4pt;margin-top:791.8pt;height:15.1pt;width:44.55pt;mso-position-horizontal-relative:page;mso-position-vertical-relative:page;rotation:11796480f;z-index:251659264;mso-width-relative:page;mso-height-relative:bottom-margin-area;" fillcolor="#C0504D"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&#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SOLMqssCAACxBQAADgAAAAAAAAAAAAAAAAAuAgAAZHJzL2Uyb0RvYy54bWxQSwEC&#10;LQAUAAYACAAAACEAI+V68dsAAAADAQAADwAAAAAAAAAAAAAAAAAlBQAAZHJzL2Rvd25yZXYueG1s&#10;UEsFBgAAAAAEAAQA8wAAAC0GAAAAAA==&#10;">
              <v:path/>
              <v:fill on="f" focussize="0,0"/>
              <v:stroke on="f" weight="2.25pt" color="#5C83B4"/>
              <v:imagedata o:title=""/>
              <o:lock v:ext="edit"/>
              <v:textbox inset="2.54mm,0mm,2.54mm,0mm">
                <w:txbxContent>
                  <w:p>
                    <w:pPr>
                      <w:pBdr>
                        <w:top w:val="single" w:color="7E7E7E" w:themeColor="background1" w:themeShade="7F" w:sz="4" w:space="1"/>
                      </w:pBdr>
                      <w:jc w:val="center"/>
                      <w:rPr>
                        <w:color w:val="C0504D" w:themeColor="accent2"/>
                      </w:rPr>
                    </w:pPr>
                    <w:r>
                      <w:fldChar w:fldCharType="begin"/>
                    </w:r>
                    <w:r>
                      <w:instrText xml:space="preserve">PAGE   \* MERGEFORMAT</w:instrText>
                    </w:r>
                    <w:r>
                      <w:fldChar w:fldCharType="separate"/>
                    </w:r>
                    <w:r>
                      <w:rPr>
                        <w:color w:val="C0504D" w:themeColor="accent2"/>
                        <w:lang w:val="zh-CN"/>
                      </w:rPr>
                      <w:t>2</w:t>
                    </w:r>
                    <w:r>
                      <w:rPr>
                        <w:color w:val="C0504D" w:themeColor="accent2"/>
                      </w:rPr>
                      <w:fldChar w:fldCharType="end"/>
                    </w:r>
                  </w:p>
                </w:txbxContent>
              </v:textbox>
            </v:rect>
          </w:pict>
        </w:r>
      </w:sdtContent>
    </w:sdt>
    <w:r>
      <w:t xml:space="preserve"> </w:t>
    </w:r>
    <w:sdt>
      <w:sdtPr>
        <w:id w:val="1967616304"/>
      </w:sdtPr>
      <w:sdtContent>
        <w:r>
          <w:t>内部制度</w:t>
        </w:r>
        <w:r>
          <w:pict>
            <v:rect id="_x0000_s4098" o:spid="_x0000_s4098" o:spt="1" style="position:absolute;left:0pt;flip:x;margin-left:540.4pt;margin-top:791.8pt;height:15.1pt;width:44.55pt;mso-position-horizontal-relative:page;mso-position-vertical-relative:page;rotation:11796480f;z-index:251660288;mso-width-relative:page;mso-height-relative:bottom-margin-area;" fillcolor="#C0504D"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dziCjMgCAACqBQAADgAAAAAAAAAAAAAAAAAuAgAAZHJzL2Uyb0RvYy54bWxQSwECLQAU&#10;AAYACAAAACEAI+V68dsAAAADAQAADwAAAAAAAAAAAAAAAAAiBQAAZHJzL2Rvd25yZXYueG1sUEsF&#10;BgAAAAAEAAQA8wAAACoGAAAAAA==&#10;">
              <v:path/>
              <v:fill on="f" focussize="0,0"/>
              <v:stroke on="f" weight="2.25pt" color="#5C83B4"/>
              <v:imagedata o:title=""/>
              <o:lock v:ext="edit"/>
              <v:textbox inset="2.54mm,0mm,2.54mm,0mm">
                <w:txbxContent>
                  <w:p>
                    <w:pPr>
                      <w:pBdr>
                        <w:top w:val="single" w:color="7E7E7E" w:themeColor="background1" w:themeShade="7F" w:sz="4" w:space="1"/>
                      </w:pBdr>
                      <w:jc w:val="center"/>
                      <w:rPr>
                        <w:color w:val="C0504D" w:themeColor="accent2"/>
                      </w:rPr>
                    </w:pPr>
                    <w:r>
                      <w:fldChar w:fldCharType="begin"/>
                    </w:r>
                    <w:r>
                      <w:instrText xml:space="preserve">PAGE   \* MERGEFORMAT</w:instrText>
                    </w:r>
                    <w:r>
                      <w:fldChar w:fldCharType="separate"/>
                    </w:r>
                    <w:r>
                      <w:rPr>
                        <w:color w:val="C0504D" w:themeColor="accent2"/>
                        <w:lang w:val="zh-CN"/>
                      </w:rPr>
                      <w:t>2</w:t>
                    </w:r>
                    <w:r>
                      <w:rPr>
                        <w:color w:val="C0504D" w:themeColor="accent2"/>
                      </w:rPr>
                      <w:fldChar w:fldCharType="end"/>
                    </w:r>
                  </w:p>
                </w:txbxContent>
              </v:textbox>
            </v:rect>
          </w:pict>
        </w:r>
        <w:r>
          <w:rPr>
            <w:rFonts w:hint="eastAsia"/>
          </w:rPr>
          <w:t>，注意保密</w:t>
        </w:r>
      </w:sdtContent>
    </w:sdt>
    <w:r>
      <w:rPr>
        <w:rFonts w:hint="eastAsia"/>
      </w:rPr>
      <w:t>，未经允许，严禁扫描、复印、传播。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114300" distR="114300">
          <wp:extent cx="720725" cy="720090"/>
          <wp:effectExtent l="0" t="0" r="3175" b="3810"/>
          <wp:docPr id="1" name="图片 1" descr="LOGO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新透明"/>
                  <pic:cNvPicPr>
                    <a:picLocks noChangeAspect="1"/>
                  </pic:cNvPicPr>
                </pic:nvPicPr>
                <pic:blipFill>
                  <a:blip r:embed="rId1"/>
                  <a:stretch>
                    <a:fillRect/>
                  </a:stretch>
                </pic:blipFill>
                <pic:spPr>
                  <a:xfrm>
                    <a:off x="0" y="0"/>
                    <a:ext cx="720725" cy="72009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ascii="仿宋" w:hAnsi="仿宋" w:eastAsia="仿宋" w:cs="仿宋"/>
      </w:rPr>
      <w:t>内部文件 注意保密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114300" distR="114300">
          <wp:extent cx="720725" cy="720090"/>
          <wp:effectExtent l="0" t="0" r="3175" b="3810"/>
          <wp:docPr id="2" name="图片 2" descr="LOGO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新透明"/>
                  <pic:cNvPicPr>
                    <a:picLocks noChangeAspect="1"/>
                  </pic:cNvPicPr>
                </pic:nvPicPr>
                <pic:blipFill>
                  <a:blip r:embed="rId1"/>
                  <a:stretch>
                    <a:fillRect/>
                  </a:stretch>
                </pic:blipFill>
                <pic:spPr>
                  <a:xfrm>
                    <a:off x="0" y="0"/>
                    <a:ext cx="720725" cy="720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4E09"/>
    <w:multiLevelType w:val="multilevel"/>
    <w:tmpl w:val="83AB4E09"/>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84B7E6B3"/>
    <w:multiLevelType w:val="singleLevel"/>
    <w:tmpl w:val="84B7E6B3"/>
    <w:lvl w:ilvl="0" w:tentative="0">
      <w:start w:val="1"/>
      <w:numFmt w:val="decimal"/>
      <w:suff w:val="nothing"/>
      <w:lvlText w:val="%1．"/>
      <w:lvlJc w:val="left"/>
      <w:pPr>
        <w:ind w:left="0" w:firstLine="400"/>
      </w:pPr>
      <w:rPr>
        <w:rFonts w:hint="default"/>
      </w:rPr>
    </w:lvl>
  </w:abstractNum>
  <w:abstractNum w:abstractNumId="2">
    <w:nsid w:val="84F904C3"/>
    <w:multiLevelType w:val="multilevel"/>
    <w:tmpl w:val="84F904C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865712DB"/>
    <w:multiLevelType w:val="singleLevel"/>
    <w:tmpl w:val="865712DB"/>
    <w:lvl w:ilvl="0" w:tentative="0">
      <w:start w:val="1"/>
      <w:numFmt w:val="chineseCounting"/>
      <w:suff w:val="nothing"/>
      <w:lvlText w:val="（%1）"/>
      <w:lvlJc w:val="left"/>
      <w:pPr>
        <w:ind w:left="0" w:firstLine="420"/>
      </w:pPr>
      <w:rPr>
        <w:rFonts w:hint="eastAsia"/>
      </w:rPr>
    </w:lvl>
  </w:abstractNum>
  <w:abstractNum w:abstractNumId="4">
    <w:nsid w:val="8665D3B9"/>
    <w:multiLevelType w:val="singleLevel"/>
    <w:tmpl w:val="8665D3B9"/>
    <w:lvl w:ilvl="0" w:tentative="0">
      <w:start w:val="1"/>
      <w:numFmt w:val="decimal"/>
      <w:suff w:val="nothing"/>
      <w:lvlText w:val="%1．"/>
      <w:lvlJc w:val="left"/>
      <w:pPr>
        <w:ind w:left="0" w:firstLine="400"/>
      </w:pPr>
      <w:rPr>
        <w:rFonts w:hint="default"/>
      </w:rPr>
    </w:lvl>
  </w:abstractNum>
  <w:abstractNum w:abstractNumId="5">
    <w:nsid w:val="880C16F6"/>
    <w:multiLevelType w:val="singleLevel"/>
    <w:tmpl w:val="880C16F6"/>
    <w:lvl w:ilvl="0" w:tentative="0">
      <w:start w:val="1"/>
      <w:numFmt w:val="chineseCounting"/>
      <w:suff w:val="nothing"/>
      <w:lvlText w:val="（%1）"/>
      <w:lvlJc w:val="left"/>
      <w:pPr>
        <w:ind w:left="0" w:firstLine="420"/>
      </w:pPr>
      <w:rPr>
        <w:rFonts w:hint="eastAsia"/>
      </w:rPr>
    </w:lvl>
  </w:abstractNum>
  <w:abstractNum w:abstractNumId="6">
    <w:nsid w:val="89460F50"/>
    <w:multiLevelType w:val="singleLevel"/>
    <w:tmpl w:val="89460F50"/>
    <w:lvl w:ilvl="0" w:tentative="0">
      <w:start w:val="1"/>
      <w:numFmt w:val="chineseCounting"/>
      <w:suff w:val="nothing"/>
      <w:lvlText w:val="（%1）"/>
      <w:lvlJc w:val="left"/>
      <w:pPr>
        <w:ind w:left="0" w:firstLine="420"/>
      </w:pPr>
      <w:rPr>
        <w:rFonts w:hint="eastAsia"/>
      </w:rPr>
    </w:lvl>
  </w:abstractNum>
  <w:abstractNum w:abstractNumId="7">
    <w:nsid w:val="8AD8D513"/>
    <w:multiLevelType w:val="singleLevel"/>
    <w:tmpl w:val="8AD8D513"/>
    <w:lvl w:ilvl="0" w:tentative="0">
      <w:start w:val="1"/>
      <w:numFmt w:val="chineseCounting"/>
      <w:suff w:val="nothing"/>
      <w:lvlText w:val="（%1）"/>
      <w:lvlJc w:val="left"/>
      <w:pPr>
        <w:ind w:left="0" w:firstLine="420"/>
      </w:pPr>
      <w:rPr>
        <w:rFonts w:hint="eastAsia"/>
      </w:rPr>
    </w:lvl>
  </w:abstractNum>
  <w:abstractNum w:abstractNumId="8">
    <w:nsid w:val="8C218737"/>
    <w:multiLevelType w:val="singleLevel"/>
    <w:tmpl w:val="8C218737"/>
    <w:lvl w:ilvl="0" w:tentative="0">
      <w:start w:val="1"/>
      <w:numFmt w:val="chineseCounting"/>
      <w:suff w:val="nothing"/>
      <w:lvlText w:val="（%1）"/>
      <w:lvlJc w:val="left"/>
      <w:pPr>
        <w:ind w:left="0" w:firstLine="420"/>
      </w:pPr>
      <w:rPr>
        <w:rFonts w:hint="eastAsia"/>
      </w:rPr>
    </w:lvl>
  </w:abstractNum>
  <w:abstractNum w:abstractNumId="9">
    <w:nsid w:val="8E17B162"/>
    <w:multiLevelType w:val="singleLevel"/>
    <w:tmpl w:val="8E17B162"/>
    <w:lvl w:ilvl="0" w:tentative="0">
      <w:start w:val="1"/>
      <w:numFmt w:val="decimal"/>
      <w:suff w:val="nothing"/>
      <w:lvlText w:val="%1．"/>
      <w:lvlJc w:val="left"/>
      <w:pPr>
        <w:ind w:left="0" w:firstLine="400"/>
      </w:pPr>
      <w:rPr>
        <w:rFonts w:hint="default"/>
      </w:rPr>
    </w:lvl>
  </w:abstractNum>
  <w:abstractNum w:abstractNumId="10">
    <w:nsid w:val="90B868FC"/>
    <w:multiLevelType w:val="singleLevel"/>
    <w:tmpl w:val="90B868FC"/>
    <w:lvl w:ilvl="0" w:tentative="0">
      <w:start w:val="1"/>
      <w:numFmt w:val="chineseCounting"/>
      <w:suff w:val="nothing"/>
      <w:lvlText w:val="（%1）"/>
      <w:lvlJc w:val="left"/>
      <w:pPr>
        <w:ind w:left="0" w:firstLine="420"/>
      </w:pPr>
      <w:rPr>
        <w:rFonts w:hint="eastAsia"/>
      </w:rPr>
    </w:lvl>
  </w:abstractNum>
  <w:abstractNum w:abstractNumId="11">
    <w:nsid w:val="9718C19F"/>
    <w:multiLevelType w:val="singleLevel"/>
    <w:tmpl w:val="9718C19F"/>
    <w:lvl w:ilvl="0" w:tentative="0">
      <w:start w:val="1"/>
      <w:numFmt w:val="chineseCounting"/>
      <w:suff w:val="nothing"/>
      <w:lvlText w:val="（%1）"/>
      <w:lvlJc w:val="left"/>
      <w:pPr>
        <w:ind w:left="0" w:firstLine="420"/>
      </w:pPr>
      <w:rPr>
        <w:rFonts w:hint="eastAsia"/>
      </w:rPr>
    </w:lvl>
  </w:abstractNum>
  <w:abstractNum w:abstractNumId="12">
    <w:nsid w:val="9ACEF06E"/>
    <w:multiLevelType w:val="singleLevel"/>
    <w:tmpl w:val="9ACEF06E"/>
    <w:lvl w:ilvl="0" w:tentative="0">
      <w:start w:val="1"/>
      <w:numFmt w:val="chineseCounting"/>
      <w:suff w:val="nothing"/>
      <w:lvlText w:val="（%1）"/>
      <w:lvlJc w:val="left"/>
      <w:pPr>
        <w:ind w:left="0" w:firstLine="420"/>
      </w:pPr>
      <w:rPr>
        <w:rFonts w:hint="eastAsia"/>
      </w:rPr>
    </w:lvl>
  </w:abstractNum>
  <w:abstractNum w:abstractNumId="13">
    <w:nsid w:val="9BCB55DE"/>
    <w:multiLevelType w:val="singleLevel"/>
    <w:tmpl w:val="9BCB55DE"/>
    <w:lvl w:ilvl="0" w:tentative="0">
      <w:start w:val="1"/>
      <w:numFmt w:val="chineseCounting"/>
      <w:suff w:val="nothing"/>
      <w:lvlText w:val="（%1）"/>
      <w:lvlJc w:val="left"/>
      <w:pPr>
        <w:ind w:left="0" w:firstLine="420"/>
      </w:pPr>
      <w:rPr>
        <w:rFonts w:hint="eastAsia"/>
      </w:rPr>
    </w:lvl>
  </w:abstractNum>
  <w:abstractNum w:abstractNumId="14">
    <w:nsid w:val="9CC6F0D3"/>
    <w:multiLevelType w:val="multilevel"/>
    <w:tmpl w:val="9CC6F0D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A6209E93"/>
    <w:multiLevelType w:val="singleLevel"/>
    <w:tmpl w:val="A6209E93"/>
    <w:lvl w:ilvl="0" w:tentative="0">
      <w:start w:val="1"/>
      <w:numFmt w:val="chineseCounting"/>
      <w:suff w:val="nothing"/>
      <w:lvlText w:val="（%1）"/>
      <w:lvlJc w:val="left"/>
      <w:pPr>
        <w:ind w:left="0" w:firstLine="420"/>
      </w:pPr>
      <w:rPr>
        <w:rFonts w:hint="eastAsia"/>
      </w:rPr>
    </w:lvl>
  </w:abstractNum>
  <w:abstractNum w:abstractNumId="16">
    <w:nsid w:val="A639292C"/>
    <w:multiLevelType w:val="multilevel"/>
    <w:tmpl w:val="A639292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A6800965"/>
    <w:multiLevelType w:val="singleLevel"/>
    <w:tmpl w:val="A6800965"/>
    <w:lvl w:ilvl="0" w:tentative="0">
      <w:start w:val="1"/>
      <w:numFmt w:val="chineseCounting"/>
      <w:suff w:val="nothing"/>
      <w:lvlText w:val="（%1）"/>
      <w:lvlJc w:val="left"/>
      <w:pPr>
        <w:ind w:left="0" w:firstLine="420"/>
      </w:pPr>
      <w:rPr>
        <w:rFonts w:hint="eastAsia"/>
      </w:rPr>
    </w:lvl>
  </w:abstractNum>
  <w:abstractNum w:abstractNumId="18">
    <w:nsid w:val="A766F444"/>
    <w:multiLevelType w:val="singleLevel"/>
    <w:tmpl w:val="A766F444"/>
    <w:lvl w:ilvl="0" w:tentative="0">
      <w:start w:val="1"/>
      <w:numFmt w:val="decimal"/>
      <w:suff w:val="nothing"/>
      <w:lvlText w:val="%1．"/>
      <w:lvlJc w:val="left"/>
      <w:pPr>
        <w:ind w:left="0" w:firstLine="400"/>
      </w:pPr>
      <w:rPr>
        <w:rFonts w:hint="default"/>
      </w:rPr>
    </w:lvl>
  </w:abstractNum>
  <w:abstractNum w:abstractNumId="19">
    <w:nsid w:val="B0ABC6F4"/>
    <w:multiLevelType w:val="singleLevel"/>
    <w:tmpl w:val="B0ABC6F4"/>
    <w:lvl w:ilvl="0" w:tentative="0">
      <w:start w:val="1"/>
      <w:numFmt w:val="chineseCounting"/>
      <w:suff w:val="nothing"/>
      <w:lvlText w:val="（%1）"/>
      <w:lvlJc w:val="left"/>
      <w:pPr>
        <w:ind w:left="0" w:firstLine="420"/>
      </w:pPr>
      <w:rPr>
        <w:rFonts w:hint="eastAsia"/>
      </w:rPr>
    </w:lvl>
  </w:abstractNum>
  <w:abstractNum w:abstractNumId="20">
    <w:nsid w:val="B1FC4663"/>
    <w:multiLevelType w:val="multilevel"/>
    <w:tmpl w:val="B1FC4663"/>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B4EEE909"/>
    <w:multiLevelType w:val="singleLevel"/>
    <w:tmpl w:val="B4EEE909"/>
    <w:lvl w:ilvl="0" w:tentative="0">
      <w:start w:val="1"/>
      <w:numFmt w:val="chineseCounting"/>
      <w:suff w:val="nothing"/>
      <w:lvlText w:val="（%1）"/>
      <w:lvlJc w:val="left"/>
      <w:pPr>
        <w:ind w:left="0" w:firstLine="420"/>
      </w:pPr>
      <w:rPr>
        <w:rFonts w:hint="eastAsia"/>
      </w:rPr>
    </w:lvl>
  </w:abstractNum>
  <w:abstractNum w:abstractNumId="22">
    <w:nsid w:val="B531DA64"/>
    <w:multiLevelType w:val="multilevel"/>
    <w:tmpl w:val="B531DA64"/>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B57A1BA3"/>
    <w:multiLevelType w:val="singleLevel"/>
    <w:tmpl w:val="B57A1BA3"/>
    <w:lvl w:ilvl="0" w:tentative="0">
      <w:start w:val="1"/>
      <w:numFmt w:val="chineseCounting"/>
      <w:suff w:val="nothing"/>
      <w:lvlText w:val="（%1）"/>
      <w:lvlJc w:val="left"/>
      <w:pPr>
        <w:ind w:left="0" w:firstLine="420"/>
      </w:pPr>
      <w:rPr>
        <w:rFonts w:hint="eastAsia"/>
      </w:rPr>
    </w:lvl>
  </w:abstractNum>
  <w:abstractNum w:abstractNumId="24">
    <w:nsid w:val="B5E0B853"/>
    <w:multiLevelType w:val="singleLevel"/>
    <w:tmpl w:val="B5E0B853"/>
    <w:lvl w:ilvl="0" w:tentative="0">
      <w:start w:val="1"/>
      <w:numFmt w:val="chineseCounting"/>
      <w:suff w:val="nothing"/>
      <w:lvlText w:val="（%1）"/>
      <w:lvlJc w:val="left"/>
      <w:pPr>
        <w:ind w:left="0" w:firstLine="420"/>
      </w:pPr>
      <w:rPr>
        <w:rFonts w:hint="eastAsia"/>
      </w:rPr>
    </w:lvl>
  </w:abstractNum>
  <w:abstractNum w:abstractNumId="25">
    <w:nsid w:val="BB509E11"/>
    <w:multiLevelType w:val="singleLevel"/>
    <w:tmpl w:val="BB509E11"/>
    <w:lvl w:ilvl="0" w:tentative="0">
      <w:start w:val="1"/>
      <w:numFmt w:val="decimal"/>
      <w:suff w:val="nothing"/>
      <w:lvlText w:val="%1．"/>
      <w:lvlJc w:val="left"/>
      <w:pPr>
        <w:ind w:left="0" w:firstLine="400"/>
      </w:pPr>
      <w:rPr>
        <w:rFonts w:hint="default"/>
      </w:rPr>
    </w:lvl>
  </w:abstractNum>
  <w:abstractNum w:abstractNumId="26">
    <w:nsid w:val="BB51F409"/>
    <w:multiLevelType w:val="singleLevel"/>
    <w:tmpl w:val="BB51F409"/>
    <w:lvl w:ilvl="0" w:tentative="0">
      <w:start w:val="1"/>
      <w:numFmt w:val="decimal"/>
      <w:suff w:val="nothing"/>
      <w:lvlText w:val="%1．"/>
      <w:lvlJc w:val="left"/>
      <w:pPr>
        <w:ind w:left="0" w:firstLine="400"/>
      </w:pPr>
      <w:rPr>
        <w:rFonts w:hint="default"/>
      </w:rPr>
    </w:lvl>
  </w:abstractNum>
  <w:abstractNum w:abstractNumId="27">
    <w:nsid w:val="BCC8226F"/>
    <w:multiLevelType w:val="singleLevel"/>
    <w:tmpl w:val="BCC8226F"/>
    <w:lvl w:ilvl="0" w:tentative="0">
      <w:start w:val="1"/>
      <w:numFmt w:val="chineseCounting"/>
      <w:suff w:val="nothing"/>
      <w:lvlText w:val="（%1）"/>
      <w:lvlJc w:val="left"/>
      <w:pPr>
        <w:ind w:left="0" w:firstLine="420"/>
      </w:pPr>
      <w:rPr>
        <w:rFonts w:hint="eastAsia"/>
      </w:rPr>
    </w:lvl>
  </w:abstractNum>
  <w:abstractNum w:abstractNumId="28">
    <w:nsid w:val="BD3121A7"/>
    <w:multiLevelType w:val="singleLevel"/>
    <w:tmpl w:val="BD3121A7"/>
    <w:lvl w:ilvl="0" w:tentative="0">
      <w:start w:val="1"/>
      <w:numFmt w:val="chineseCounting"/>
      <w:suff w:val="nothing"/>
      <w:lvlText w:val="（%1）"/>
      <w:lvlJc w:val="left"/>
      <w:pPr>
        <w:ind w:left="0" w:firstLine="420"/>
      </w:pPr>
      <w:rPr>
        <w:rFonts w:hint="eastAsia"/>
      </w:rPr>
    </w:lvl>
  </w:abstractNum>
  <w:abstractNum w:abstractNumId="29">
    <w:nsid w:val="BE6ACED5"/>
    <w:multiLevelType w:val="multilevel"/>
    <w:tmpl w:val="BE6ACED5"/>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C170F3C7"/>
    <w:multiLevelType w:val="multilevel"/>
    <w:tmpl w:val="C170F3C7"/>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C2B93000"/>
    <w:multiLevelType w:val="multilevel"/>
    <w:tmpl w:val="C2B93000"/>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C44DC9C4"/>
    <w:multiLevelType w:val="multilevel"/>
    <w:tmpl w:val="C44DC9C4"/>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C47D64E7"/>
    <w:multiLevelType w:val="multilevel"/>
    <w:tmpl w:val="C47D64E7"/>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C4C3825A"/>
    <w:multiLevelType w:val="singleLevel"/>
    <w:tmpl w:val="C4C3825A"/>
    <w:lvl w:ilvl="0" w:tentative="0">
      <w:start w:val="1"/>
      <w:numFmt w:val="decimal"/>
      <w:suff w:val="nothing"/>
      <w:lvlText w:val="%1．"/>
      <w:lvlJc w:val="left"/>
      <w:pPr>
        <w:ind w:left="0" w:firstLine="400"/>
      </w:pPr>
      <w:rPr>
        <w:rFonts w:hint="default"/>
      </w:rPr>
    </w:lvl>
  </w:abstractNum>
  <w:abstractNum w:abstractNumId="35">
    <w:nsid w:val="C54F62CB"/>
    <w:multiLevelType w:val="singleLevel"/>
    <w:tmpl w:val="C54F62CB"/>
    <w:lvl w:ilvl="0" w:tentative="0">
      <w:start w:val="1"/>
      <w:numFmt w:val="chineseCounting"/>
      <w:suff w:val="nothing"/>
      <w:lvlText w:val="（%1）"/>
      <w:lvlJc w:val="left"/>
      <w:pPr>
        <w:ind w:left="0" w:firstLine="420"/>
      </w:pPr>
      <w:rPr>
        <w:rFonts w:hint="eastAsia"/>
      </w:rPr>
    </w:lvl>
  </w:abstractNum>
  <w:abstractNum w:abstractNumId="36">
    <w:nsid w:val="C6A9169A"/>
    <w:multiLevelType w:val="multilevel"/>
    <w:tmpl w:val="C6A9169A"/>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C9509F11"/>
    <w:multiLevelType w:val="singleLevel"/>
    <w:tmpl w:val="C9509F11"/>
    <w:lvl w:ilvl="0" w:tentative="0">
      <w:start w:val="1"/>
      <w:numFmt w:val="chineseCounting"/>
      <w:suff w:val="nothing"/>
      <w:lvlText w:val="（%1）"/>
      <w:lvlJc w:val="left"/>
      <w:pPr>
        <w:ind w:left="0" w:firstLine="420"/>
      </w:pPr>
      <w:rPr>
        <w:rFonts w:hint="eastAsia"/>
      </w:rPr>
    </w:lvl>
  </w:abstractNum>
  <w:abstractNum w:abstractNumId="38">
    <w:nsid w:val="D3830345"/>
    <w:multiLevelType w:val="multilevel"/>
    <w:tmpl w:val="D3830345"/>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D4BB25A9"/>
    <w:multiLevelType w:val="singleLevel"/>
    <w:tmpl w:val="D4BB25A9"/>
    <w:lvl w:ilvl="0" w:tentative="0">
      <w:start w:val="1"/>
      <w:numFmt w:val="chineseCounting"/>
      <w:suff w:val="nothing"/>
      <w:lvlText w:val="（%1）"/>
      <w:lvlJc w:val="left"/>
      <w:pPr>
        <w:ind w:left="0" w:firstLine="420"/>
      </w:pPr>
      <w:rPr>
        <w:rFonts w:hint="eastAsia"/>
      </w:rPr>
    </w:lvl>
  </w:abstractNum>
  <w:abstractNum w:abstractNumId="40">
    <w:nsid w:val="D6A8CE8A"/>
    <w:multiLevelType w:val="singleLevel"/>
    <w:tmpl w:val="D6A8CE8A"/>
    <w:lvl w:ilvl="0" w:tentative="0">
      <w:start w:val="1"/>
      <w:numFmt w:val="decimal"/>
      <w:suff w:val="nothing"/>
      <w:lvlText w:val="%1．"/>
      <w:lvlJc w:val="left"/>
      <w:pPr>
        <w:ind w:left="0" w:firstLine="400"/>
      </w:pPr>
      <w:rPr>
        <w:rFonts w:hint="default"/>
      </w:rPr>
    </w:lvl>
  </w:abstractNum>
  <w:abstractNum w:abstractNumId="41">
    <w:nsid w:val="D82A6086"/>
    <w:multiLevelType w:val="singleLevel"/>
    <w:tmpl w:val="D82A6086"/>
    <w:lvl w:ilvl="0" w:tentative="0">
      <w:start w:val="1"/>
      <w:numFmt w:val="chineseCounting"/>
      <w:suff w:val="nothing"/>
      <w:lvlText w:val="（%1）"/>
      <w:lvlJc w:val="left"/>
      <w:pPr>
        <w:ind w:left="0" w:firstLine="420"/>
      </w:pPr>
      <w:rPr>
        <w:rFonts w:hint="eastAsia"/>
      </w:rPr>
    </w:lvl>
  </w:abstractNum>
  <w:abstractNum w:abstractNumId="42">
    <w:nsid w:val="DA6C5D93"/>
    <w:multiLevelType w:val="multilevel"/>
    <w:tmpl w:val="DA6C5D9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DBDEE5E4"/>
    <w:multiLevelType w:val="singleLevel"/>
    <w:tmpl w:val="DBDEE5E4"/>
    <w:lvl w:ilvl="0" w:tentative="0">
      <w:start w:val="1"/>
      <w:numFmt w:val="chineseCounting"/>
      <w:suff w:val="nothing"/>
      <w:lvlText w:val="（%1）"/>
      <w:lvlJc w:val="left"/>
      <w:pPr>
        <w:ind w:left="0" w:firstLine="420"/>
      </w:pPr>
      <w:rPr>
        <w:rFonts w:hint="eastAsia"/>
      </w:rPr>
    </w:lvl>
  </w:abstractNum>
  <w:abstractNum w:abstractNumId="44">
    <w:nsid w:val="DC960CB3"/>
    <w:multiLevelType w:val="singleLevel"/>
    <w:tmpl w:val="DC960CB3"/>
    <w:lvl w:ilvl="0" w:tentative="0">
      <w:start w:val="1"/>
      <w:numFmt w:val="decimal"/>
      <w:suff w:val="nothing"/>
      <w:lvlText w:val="%1．"/>
      <w:lvlJc w:val="left"/>
      <w:pPr>
        <w:ind w:left="0" w:firstLine="400"/>
      </w:pPr>
      <w:rPr>
        <w:rFonts w:hint="default"/>
      </w:rPr>
    </w:lvl>
  </w:abstractNum>
  <w:abstractNum w:abstractNumId="45">
    <w:nsid w:val="DDA11FED"/>
    <w:multiLevelType w:val="singleLevel"/>
    <w:tmpl w:val="DDA11FED"/>
    <w:lvl w:ilvl="0" w:tentative="0">
      <w:start w:val="1"/>
      <w:numFmt w:val="chineseCounting"/>
      <w:suff w:val="nothing"/>
      <w:lvlText w:val="（%1）"/>
      <w:lvlJc w:val="left"/>
      <w:pPr>
        <w:ind w:left="0" w:firstLine="420"/>
      </w:pPr>
      <w:rPr>
        <w:rFonts w:hint="eastAsia"/>
      </w:rPr>
    </w:lvl>
  </w:abstractNum>
  <w:abstractNum w:abstractNumId="46">
    <w:nsid w:val="DEB01FE9"/>
    <w:multiLevelType w:val="singleLevel"/>
    <w:tmpl w:val="DEB01FE9"/>
    <w:lvl w:ilvl="0" w:tentative="0">
      <w:start w:val="1"/>
      <w:numFmt w:val="chineseCounting"/>
      <w:suff w:val="nothing"/>
      <w:lvlText w:val="（%1）"/>
      <w:lvlJc w:val="left"/>
      <w:pPr>
        <w:ind w:left="0" w:firstLine="420"/>
      </w:pPr>
      <w:rPr>
        <w:rFonts w:hint="eastAsia"/>
      </w:rPr>
    </w:lvl>
  </w:abstractNum>
  <w:abstractNum w:abstractNumId="47">
    <w:nsid w:val="DEE00F4B"/>
    <w:multiLevelType w:val="singleLevel"/>
    <w:tmpl w:val="DEE00F4B"/>
    <w:lvl w:ilvl="0" w:tentative="0">
      <w:start w:val="1"/>
      <w:numFmt w:val="chineseCounting"/>
      <w:suff w:val="nothing"/>
      <w:lvlText w:val="（%1）"/>
      <w:lvlJc w:val="left"/>
      <w:pPr>
        <w:ind w:left="0" w:firstLine="420"/>
      </w:pPr>
      <w:rPr>
        <w:rFonts w:hint="eastAsia"/>
      </w:rPr>
    </w:lvl>
  </w:abstractNum>
  <w:abstractNum w:abstractNumId="48">
    <w:nsid w:val="DF10EE5D"/>
    <w:multiLevelType w:val="singleLevel"/>
    <w:tmpl w:val="DF10EE5D"/>
    <w:lvl w:ilvl="0" w:tentative="0">
      <w:start w:val="1"/>
      <w:numFmt w:val="chineseCounting"/>
      <w:suff w:val="nothing"/>
      <w:lvlText w:val="（%1）"/>
      <w:lvlJc w:val="left"/>
      <w:pPr>
        <w:ind w:left="0" w:firstLine="420"/>
      </w:pPr>
      <w:rPr>
        <w:rFonts w:hint="eastAsia"/>
      </w:rPr>
    </w:lvl>
  </w:abstractNum>
  <w:abstractNum w:abstractNumId="49">
    <w:nsid w:val="DF5D0D07"/>
    <w:multiLevelType w:val="singleLevel"/>
    <w:tmpl w:val="DF5D0D07"/>
    <w:lvl w:ilvl="0" w:tentative="0">
      <w:start w:val="1"/>
      <w:numFmt w:val="chineseCounting"/>
      <w:suff w:val="nothing"/>
      <w:lvlText w:val="（%1）"/>
      <w:lvlJc w:val="left"/>
      <w:pPr>
        <w:ind w:left="0" w:firstLine="420"/>
      </w:pPr>
      <w:rPr>
        <w:rFonts w:hint="eastAsia"/>
      </w:rPr>
    </w:lvl>
  </w:abstractNum>
  <w:abstractNum w:abstractNumId="50">
    <w:nsid w:val="E0F8BE46"/>
    <w:multiLevelType w:val="multilevel"/>
    <w:tmpl w:val="E0F8BE4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E53CC6D7"/>
    <w:multiLevelType w:val="singleLevel"/>
    <w:tmpl w:val="E53CC6D7"/>
    <w:lvl w:ilvl="0" w:tentative="0">
      <w:start w:val="1"/>
      <w:numFmt w:val="chineseCounting"/>
      <w:suff w:val="nothing"/>
      <w:lvlText w:val="（%1）"/>
      <w:lvlJc w:val="left"/>
      <w:pPr>
        <w:ind w:left="0" w:firstLine="420"/>
      </w:pPr>
      <w:rPr>
        <w:rFonts w:hint="eastAsia"/>
      </w:rPr>
    </w:lvl>
  </w:abstractNum>
  <w:abstractNum w:abstractNumId="52">
    <w:nsid w:val="E892E45A"/>
    <w:multiLevelType w:val="singleLevel"/>
    <w:tmpl w:val="E892E45A"/>
    <w:lvl w:ilvl="0" w:tentative="0">
      <w:start w:val="1"/>
      <w:numFmt w:val="chineseCounting"/>
      <w:suff w:val="nothing"/>
      <w:lvlText w:val="（%1）"/>
      <w:lvlJc w:val="left"/>
      <w:pPr>
        <w:ind w:left="0" w:firstLine="420"/>
      </w:pPr>
      <w:rPr>
        <w:rFonts w:hint="eastAsia"/>
      </w:rPr>
    </w:lvl>
  </w:abstractNum>
  <w:abstractNum w:abstractNumId="53">
    <w:nsid w:val="ED331BF1"/>
    <w:multiLevelType w:val="multilevel"/>
    <w:tmpl w:val="ED331BF1"/>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EFEB2A09"/>
    <w:multiLevelType w:val="singleLevel"/>
    <w:tmpl w:val="EFEB2A09"/>
    <w:lvl w:ilvl="0" w:tentative="0">
      <w:start w:val="1"/>
      <w:numFmt w:val="chineseCounting"/>
      <w:suff w:val="nothing"/>
      <w:lvlText w:val="（%1）"/>
      <w:lvlJc w:val="left"/>
      <w:pPr>
        <w:ind w:left="0" w:firstLine="420"/>
      </w:pPr>
      <w:rPr>
        <w:rFonts w:hint="eastAsia"/>
      </w:rPr>
    </w:lvl>
  </w:abstractNum>
  <w:abstractNum w:abstractNumId="55">
    <w:nsid w:val="F0BBAA9E"/>
    <w:multiLevelType w:val="singleLevel"/>
    <w:tmpl w:val="F0BBAA9E"/>
    <w:lvl w:ilvl="0" w:tentative="0">
      <w:start w:val="1"/>
      <w:numFmt w:val="chineseCounting"/>
      <w:suff w:val="nothing"/>
      <w:lvlText w:val="（%1）"/>
      <w:lvlJc w:val="left"/>
      <w:pPr>
        <w:ind w:left="0" w:firstLine="420"/>
      </w:pPr>
      <w:rPr>
        <w:rFonts w:hint="eastAsia"/>
      </w:rPr>
    </w:lvl>
  </w:abstractNum>
  <w:abstractNum w:abstractNumId="56">
    <w:nsid w:val="F5A787B4"/>
    <w:multiLevelType w:val="singleLevel"/>
    <w:tmpl w:val="F5A787B4"/>
    <w:lvl w:ilvl="0" w:tentative="0">
      <w:start w:val="1"/>
      <w:numFmt w:val="chineseCounting"/>
      <w:suff w:val="nothing"/>
      <w:lvlText w:val="（%1）"/>
      <w:lvlJc w:val="left"/>
      <w:pPr>
        <w:ind w:left="0" w:firstLine="420"/>
      </w:pPr>
      <w:rPr>
        <w:rFonts w:hint="eastAsia"/>
      </w:rPr>
    </w:lvl>
  </w:abstractNum>
  <w:abstractNum w:abstractNumId="57">
    <w:nsid w:val="F61EC8F8"/>
    <w:multiLevelType w:val="singleLevel"/>
    <w:tmpl w:val="F61EC8F8"/>
    <w:lvl w:ilvl="0" w:tentative="0">
      <w:start w:val="1"/>
      <w:numFmt w:val="chineseCounting"/>
      <w:suff w:val="nothing"/>
      <w:lvlText w:val="（%1）"/>
      <w:lvlJc w:val="left"/>
      <w:pPr>
        <w:ind w:left="0" w:firstLine="420"/>
      </w:pPr>
      <w:rPr>
        <w:rFonts w:hint="eastAsia"/>
      </w:rPr>
    </w:lvl>
  </w:abstractNum>
  <w:abstractNum w:abstractNumId="58">
    <w:nsid w:val="F7A2ECA2"/>
    <w:multiLevelType w:val="singleLevel"/>
    <w:tmpl w:val="F7A2ECA2"/>
    <w:lvl w:ilvl="0" w:tentative="0">
      <w:start w:val="1"/>
      <w:numFmt w:val="chineseCounting"/>
      <w:suff w:val="nothing"/>
      <w:lvlText w:val="（%1）"/>
      <w:lvlJc w:val="left"/>
      <w:pPr>
        <w:ind w:left="0" w:firstLine="420"/>
      </w:pPr>
      <w:rPr>
        <w:rFonts w:hint="eastAsia"/>
      </w:rPr>
    </w:lvl>
  </w:abstractNum>
  <w:abstractNum w:abstractNumId="59">
    <w:nsid w:val="FC1D4D15"/>
    <w:multiLevelType w:val="singleLevel"/>
    <w:tmpl w:val="FC1D4D15"/>
    <w:lvl w:ilvl="0" w:tentative="0">
      <w:start w:val="1"/>
      <w:numFmt w:val="decimal"/>
      <w:suff w:val="nothing"/>
      <w:lvlText w:val="%1．"/>
      <w:lvlJc w:val="left"/>
      <w:pPr>
        <w:ind w:left="0" w:firstLine="400"/>
      </w:pPr>
      <w:rPr>
        <w:rFonts w:hint="default"/>
      </w:rPr>
    </w:lvl>
  </w:abstractNum>
  <w:abstractNum w:abstractNumId="60">
    <w:nsid w:val="FCCC505C"/>
    <w:multiLevelType w:val="multilevel"/>
    <w:tmpl w:val="FCCC505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FE6FA726"/>
    <w:multiLevelType w:val="singleLevel"/>
    <w:tmpl w:val="FE6FA726"/>
    <w:lvl w:ilvl="0" w:tentative="0">
      <w:start w:val="1"/>
      <w:numFmt w:val="chineseCounting"/>
      <w:suff w:val="nothing"/>
      <w:lvlText w:val="（%1）"/>
      <w:lvlJc w:val="left"/>
      <w:pPr>
        <w:ind w:left="0" w:firstLine="420"/>
      </w:pPr>
      <w:rPr>
        <w:rFonts w:hint="eastAsia"/>
      </w:rPr>
    </w:lvl>
  </w:abstractNum>
  <w:abstractNum w:abstractNumId="62">
    <w:nsid w:val="FF20B7E0"/>
    <w:multiLevelType w:val="singleLevel"/>
    <w:tmpl w:val="FF20B7E0"/>
    <w:lvl w:ilvl="0" w:tentative="0">
      <w:start w:val="1"/>
      <w:numFmt w:val="chineseCounting"/>
      <w:suff w:val="nothing"/>
      <w:lvlText w:val="（%1）"/>
      <w:lvlJc w:val="left"/>
      <w:pPr>
        <w:ind w:left="0" w:firstLine="420"/>
      </w:pPr>
      <w:rPr>
        <w:rFonts w:hint="eastAsia"/>
      </w:rPr>
    </w:lvl>
  </w:abstractNum>
  <w:abstractNum w:abstractNumId="63">
    <w:nsid w:val="FF708096"/>
    <w:multiLevelType w:val="multilevel"/>
    <w:tmpl w:val="FF70809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011483A7"/>
    <w:multiLevelType w:val="singleLevel"/>
    <w:tmpl w:val="011483A7"/>
    <w:lvl w:ilvl="0" w:tentative="0">
      <w:start w:val="1"/>
      <w:numFmt w:val="chineseCounting"/>
      <w:suff w:val="nothing"/>
      <w:lvlText w:val="（%1）"/>
      <w:lvlJc w:val="left"/>
      <w:pPr>
        <w:ind w:left="0" w:firstLine="420"/>
      </w:pPr>
      <w:rPr>
        <w:rFonts w:hint="eastAsia"/>
      </w:rPr>
    </w:lvl>
  </w:abstractNum>
  <w:abstractNum w:abstractNumId="65">
    <w:nsid w:val="0129054C"/>
    <w:multiLevelType w:val="singleLevel"/>
    <w:tmpl w:val="0129054C"/>
    <w:lvl w:ilvl="0" w:tentative="0">
      <w:start w:val="1"/>
      <w:numFmt w:val="chineseCounting"/>
      <w:suff w:val="nothing"/>
      <w:lvlText w:val="（%1）"/>
      <w:lvlJc w:val="left"/>
      <w:pPr>
        <w:ind w:left="0" w:firstLine="420"/>
      </w:pPr>
      <w:rPr>
        <w:rFonts w:hint="eastAsia"/>
      </w:rPr>
    </w:lvl>
  </w:abstractNum>
  <w:abstractNum w:abstractNumId="66">
    <w:nsid w:val="02D68F49"/>
    <w:multiLevelType w:val="singleLevel"/>
    <w:tmpl w:val="02D68F49"/>
    <w:lvl w:ilvl="0" w:tentative="0">
      <w:start w:val="1"/>
      <w:numFmt w:val="chineseCounting"/>
      <w:suff w:val="nothing"/>
      <w:lvlText w:val="（%1）"/>
      <w:lvlJc w:val="left"/>
      <w:pPr>
        <w:ind w:left="0" w:firstLine="420"/>
      </w:pPr>
      <w:rPr>
        <w:rFonts w:hint="eastAsia"/>
      </w:rPr>
    </w:lvl>
  </w:abstractNum>
  <w:abstractNum w:abstractNumId="67">
    <w:nsid w:val="06938D58"/>
    <w:multiLevelType w:val="singleLevel"/>
    <w:tmpl w:val="06938D58"/>
    <w:lvl w:ilvl="0" w:tentative="0">
      <w:start w:val="1"/>
      <w:numFmt w:val="chineseCounting"/>
      <w:suff w:val="nothing"/>
      <w:lvlText w:val="（%1）"/>
      <w:lvlJc w:val="left"/>
      <w:pPr>
        <w:ind w:left="0" w:firstLine="420"/>
      </w:pPr>
      <w:rPr>
        <w:rFonts w:hint="eastAsia"/>
      </w:rPr>
    </w:lvl>
  </w:abstractNum>
  <w:abstractNum w:abstractNumId="68">
    <w:nsid w:val="086EB3D6"/>
    <w:multiLevelType w:val="multilevel"/>
    <w:tmpl w:val="086EB3D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09DCB7F6"/>
    <w:multiLevelType w:val="singleLevel"/>
    <w:tmpl w:val="09DCB7F6"/>
    <w:lvl w:ilvl="0" w:tentative="0">
      <w:start w:val="1"/>
      <w:numFmt w:val="chineseCounting"/>
      <w:suff w:val="nothing"/>
      <w:lvlText w:val="（%1）"/>
      <w:lvlJc w:val="left"/>
      <w:pPr>
        <w:ind w:left="0" w:firstLine="420"/>
      </w:pPr>
      <w:rPr>
        <w:rFonts w:hint="eastAsia"/>
      </w:rPr>
    </w:lvl>
  </w:abstractNum>
  <w:abstractNum w:abstractNumId="70">
    <w:nsid w:val="0DC33A70"/>
    <w:multiLevelType w:val="singleLevel"/>
    <w:tmpl w:val="0DC33A70"/>
    <w:lvl w:ilvl="0" w:tentative="0">
      <w:start w:val="1"/>
      <w:numFmt w:val="chineseCounting"/>
      <w:suff w:val="nothing"/>
      <w:lvlText w:val="（%1）"/>
      <w:lvlJc w:val="left"/>
      <w:pPr>
        <w:ind w:left="0" w:firstLine="420"/>
      </w:pPr>
      <w:rPr>
        <w:rFonts w:hint="eastAsia"/>
      </w:rPr>
    </w:lvl>
  </w:abstractNum>
  <w:abstractNum w:abstractNumId="71">
    <w:nsid w:val="133DF4DE"/>
    <w:multiLevelType w:val="singleLevel"/>
    <w:tmpl w:val="133DF4DE"/>
    <w:lvl w:ilvl="0" w:tentative="0">
      <w:start w:val="1"/>
      <w:numFmt w:val="chineseCounting"/>
      <w:suff w:val="nothing"/>
      <w:lvlText w:val="（%1）"/>
      <w:lvlJc w:val="left"/>
      <w:pPr>
        <w:ind w:left="0" w:firstLine="420"/>
      </w:pPr>
      <w:rPr>
        <w:rFonts w:hint="eastAsia"/>
      </w:rPr>
    </w:lvl>
  </w:abstractNum>
  <w:abstractNum w:abstractNumId="72">
    <w:nsid w:val="13BF7172"/>
    <w:multiLevelType w:val="singleLevel"/>
    <w:tmpl w:val="13BF7172"/>
    <w:lvl w:ilvl="0" w:tentative="0">
      <w:start w:val="1"/>
      <w:numFmt w:val="chineseCounting"/>
      <w:suff w:val="nothing"/>
      <w:lvlText w:val="（%1）"/>
      <w:lvlJc w:val="left"/>
      <w:pPr>
        <w:ind w:left="0" w:firstLine="420"/>
      </w:pPr>
      <w:rPr>
        <w:rFonts w:hint="eastAsia"/>
      </w:rPr>
    </w:lvl>
  </w:abstractNum>
  <w:abstractNum w:abstractNumId="73">
    <w:nsid w:val="1700901B"/>
    <w:multiLevelType w:val="singleLevel"/>
    <w:tmpl w:val="1700901B"/>
    <w:lvl w:ilvl="0" w:tentative="0">
      <w:start w:val="1"/>
      <w:numFmt w:val="chineseCounting"/>
      <w:suff w:val="nothing"/>
      <w:lvlText w:val="（%1）"/>
      <w:lvlJc w:val="left"/>
      <w:pPr>
        <w:ind w:left="0" w:firstLine="420"/>
      </w:pPr>
      <w:rPr>
        <w:rFonts w:hint="eastAsia"/>
      </w:rPr>
    </w:lvl>
  </w:abstractNum>
  <w:abstractNum w:abstractNumId="74">
    <w:nsid w:val="1B601808"/>
    <w:multiLevelType w:val="singleLevel"/>
    <w:tmpl w:val="1B601808"/>
    <w:lvl w:ilvl="0" w:tentative="0">
      <w:start w:val="1"/>
      <w:numFmt w:val="chineseCounting"/>
      <w:suff w:val="nothing"/>
      <w:lvlText w:val="（%1）"/>
      <w:lvlJc w:val="left"/>
      <w:pPr>
        <w:ind w:left="0" w:firstLine="420"/>
      </w:pPr>
      <w:rPr>
        <w:rFonts w:hint="eastAsia"/>
      </w:rPr>
    </w:lvl>
  </w:abstractNum>
  <w:abstractNum w:abstractNumId="75">
    <w:nsid w:val="1DE97A62"/>
    <w:multiLevelType w:val="singleLevel"/>
    <w:tmpl w:val="1DE97A62"/>
    <w:lvl w:ilvl="0" w:tentative="0">
      <w:start w:val="1"/>
      <w:numFmt w:val="chineseCounting"/>
      <w:suff w:val="nothing"/>
      <w:lvlText w:val="（%1）"/>
      <w:lvlJc w:val="left"/>
      <w:pPr>
        <w:ind w:left="0" w:firstLine="420"/>
      </w:pPr>
      <w:rPr>
        <w:rFonts w:hint="eastAsia"/>
      </w:rPr>
    </w:lvl>
  </w:abstractNum>
  <w:abstractNum w:abstractNumId="76">
    <w:nsid w:val="1F6D395C"/>
    <w:multiLevelType w:val="multilevel"/>
    <w:tmpl w:val="1F6D395C"/>
    <w:lvl w:ilvl="0" w:tentative="0">
      <w:start w:val="1"/>
      <w:numFmt w:val="chineseCounting"/>
      <w:suff w:val="space"/>
      <w:lvlText w:val="    第%1条 "/>
      <w:lvlJc w:val="left"/>
      <w:pPr>
        <w:tabs>
          <w:tab w:val="left" w:pos="0"/>
        </w:tabs>
        <w:ind w:left="0" w:firstLine="0"/>
      </w:pPr>
      <w:rPr>
        <w:rFonts w:hint="eastAsia" w:ascii="宋体" w:hAnsi="宋体" w:eastAsia="宋体" w:cs="宋体"/>
        <w:b/>
        <w:i w:val="0"/>
        <w:color w:val="000000" w:themeColor="text1"/>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25581476"/>
    <w:multiLevelType w:val="multilevel"/>
    <w:tmpl w:val="25581476"/>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8">
    <w:nsid w:val="2685F46B"/>
    <w:multiLevelType w:val="singleLevel"/>
    <w:tmpl w:val="2685F46B"/>
    <w:lvl w:ilvl="0" w:tentative="0">
      <w:start w:val="1"/>
      <w:numFmt w:val="chineseCounting"/>
      <w:suff w:val="nothing"/>
      <w:lvlText w:val="（%1）"/>
      <w:lvlJc w:val="left"/>
      <w:pPr>
        <w:ind w:left="0" w:firstLine="420"/>
      </w:pPr>
      <w:rPr>
        <w:rFonts w:hint="eastAsia"/>
      </w:rPr>
    </w:lvl>
  </w:abstractNum>
  <w:abstractNum w:abstractNumId="79">
    <w:nsid w:val="2760EFED"/>
    <w:multiLevelType w:val="singleLevel"/>
    <w:tmpl w:val="2760EFED"/>
    <w:lvl w:ilvl="0" w:tentative="0">
      <w:start w:val="1"/>
      <w:numFmt w:val="decimal"/>
      <w:suff w:val="nothing"/>
      <w:lvlText w:val="%1．"/>
      <w:lvlJc w:val="left"/>
      <w:pPr>
        <w:ind w:left="0" w:firstLine="400"/>
      </w:pPr>
      <w:rPr>
        <w:rFonts w:hint="default"/>
      </w:rPr>
    </w:lvl>
  </w:abstractNum>
  <w:abstractNum w:abstractNumId="80">
    <w:nsid w:val="2D204BF9"/>
    <w:multiLevelType w:val="multilevel"/>
    <w:tmpl w:val="2D204BF9"/>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300E705F"/>
    <w:multiLevelType w:val="singleLevel"/>
    <w:tmpl w:val="300E705F"/>
    <w:lvl w:ilvl="0" w:tentative="0">
      <w:start w:val="1"/>
      <w:numFmt w:val="chineseCounting"/>
      <w:suff w:val="nothing"/>
      <w:lvlText w:val="（%1）"/>
      <w:lvlJc w:val="left"/>
      <w:pPr>
        <w:ind w:left="0" w:firstLine="420"/>
      </w:pPr>
      <w:rPr>
        <w:rFonts w:hint="eastAsia"/>
      </w:rPr>
    </w:lvl>
  </w:abstractNum>
  <w:abstractNum w:abstractNumId="82">
    <w:nsid w:val="38490F2F"/>
    <w:multiLevelType w:val="multilevel"/>
    <w:tmpl w:val="38490F2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3BBCD504"/>
    <w:multiLevelType w:val="singleLevel"/>
    <w:tmpl w:val="3BBCD504"/>
    <w:lvl w:ilvl="0" w:tentative="0">
      <w:start w:val="1"/>
      <w:numFmt w:val="chineseCounting"/>
      <w:suff w:val="nothing"/>
      <w:lvlText w:val="（%1）"/>
      <w:lvlJc w:val="left"/>
      <w:pPr>
        <w:ind w:left="0" w:firstLine="420"/>
      </w:pPr>
      <w:rPr>
        <w:rFonts w:hint="eastAsia"/>
      </w:rPr>
    </w:lvl>
  </w:abstractNum>
  <w:abstractNum w:abstractNumId="84">
    <w:nsid w:val="40981F99"/>
    <w:multiLevelType w:val="singleLevel"/>
    <w:tmpl w:val="40981F99"/>
    <w:lvl w:ilvl="0" w:tentative="0">
      <w:start w:val="1"/>
      <w:numFmt w:val="chineseCounting"/>
      <w:suff w:val="nothing"/>
      <w:lvlText w:val="（%1）"/>
      <w:lvlJc w:val="left"/>
      <w:pPr>
        <w:ind w:left="0" w:firstLine="420"/>
      </w:pPr>
      <w:rPr>
        <w:rFonts w:hint="eastAsia"/>
      </w:rPr>
    </w:lvl>
  </w:abstractNum>
  <w:abstractNum w:abstractNumId="85">
    <w:nsid w:val="42B445F7"/>
    <w:multiLevelType w:val="multilevel"/>
    <w:tmpl w:val="42B445F7"/>
    <w:lvl w:ilvl="0" w:tentative="0">
      <w:start w:val="1"/>
      <w:numFmt w:val="chineseCountingThousand"/>
      <w:suff w:val="space"/>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2B68F59"/>
    <w:multiLevelType w:val="singleLevel"/>
    <w:tmpl w:val="42B68F59"/>
    <w:lvl w:ilvl="0" w:tentative="0">
      <w:start w:val="1"/>
      <w:numFmt w:val="decimal"/>
      <w:suff w:val="nothing"/>
      <w:lvlText w:val="%1．"/>
      <w:lvlJc w:val="left"/>
      <w:pPr>
        <w:ind w:left="0" w:firstLine="400"/>
      </w:pPr>
      <w:rPr>
        <w:rFonts w:hint="default"/>
      </w:rPr>
    </w:lvl>
  </w:abstractNum>
  <w:abstractNum w:abstractNumId="87">
    <w:nsid w:val="45B1518A"/>
    <w:multiLevelType w:val="multilevel"/>
    <w:tmpl w:val="45B1518A"/>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89EA34E"/>
    <w:multiLevelType w:val="multilevel"/>
    <w:tmpl w:val="489EA34E"/>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92EAAAD"/>
    <w:multiLevelType w:val="singleLevel"/>
    <w:tmpl w:val="492EAAAD"/>
    <w:lvl w:ilvl="0" w:tentative="0">
      <w:start w:val="1"/>
      <w:numFmt w:val="decimal"/>
      <w:suff w:val="nothing"/>
      <w:lvlText w:val="%1．"/>
      <w:lvlJc w:val="left"/>
      <w:pPr>
        <w:ind w:left="0" w:firstLine="400"/>
      </w:pPr>
      <w:rPr>
        <w:rFonts w:hint="default"/>
      </w:rPr>
    </w:lvl>
  </w:abstractNum>
  <w:abstractNum w:abstractNumId="90">
    <w:nsid w:val="4B1DA81E"/>
    <w:multiLevelType w:val="singleLevel"/>
    <w:tmpl w:val="4B1DA81E"/>
    <w:lvl w:ilvl="0" w:tentative="0">
      <w:start w:val="1"/>
      <w:numFmt w:val="decimal"/>
      <w:suff w:val="nothing"/>
      <w:lvlText w:val="%1．"/>
      <w:lvlJc w:val="left"/>
      <w:pPr>
        <w:ind w:left="0" w:firstLine="400"/>
      </w:pPr>
      <w:rPr>
        <w:rFonts w:hint="default"/>
      </w:rPr>
    </w:lvl>
  </w:abstractNum>
  <w:abstractNum w:abstractNumId="91">
    <w:nsid w:val="4B3ECA1B"/>
    <w:multiLevelType w:val="singleLevel"/>
    <w:tmpl w:val="4B3ECA1B"/>
    <w:lvl w:ilvl="0" w:tentative="0">
      <w:start w:val="1"/>
      <w:numFmt w:val="chineseCounting"/>
      <w:suff w:val="nothing"/>
      <w:lvlText w:val="（%1）"/>
      <w:lvlJc w:val="left"/>
      <w:pPr>
        <w:ind w:left="0" w:firstLine="420"/>
      </w:pPr>
      <w:rPr>
        <w:rFonts w:hint="eastAsia"/>
      </w:rPr>
    </w:lvl>
  </w:abstractNum>
  <w:abstractNum w:abstractNumId="92">
    <w:nsid w:val="506C00CE"/>
    <w:multiLevelType w:val="singleLevel"/>
    <w:tmpl w:val="506C00CE"/>
    <w:lvl w:ilvl="0" w:tentative="0">
      <w:start w:val="1"/>
      <w:numFmt w:val="chineseCounting"/>
      <w:suff w:val="nothing"/>
      <w:lvlText w:val="（%1）"/>
      <w:lvlJc w:val="left"/>
      <w:pPr>
        <w:ind w:left="0" w:firstLine="420"/>
      </w:pPr>
      <w:rPr>
        <w:rFonts w:hint="eastAsia"/>
      </w:rPr>
    </w:lvl>
  </w:abstractNum>
  <w:abstractNum w:abstractNumId="93">
    <w:nsid w:val="51F6441D"/>
    <w:multiLevelType w:val="singleLevel"/>
    <w:tmpl w:val="51F6441D"/>
    <w:lvl w:ilvl="0" w:tentative="0">
      <w:start w:val="1"/>
      <w:numFmt w:val="decimal"/>
      <w:suff w:val="nothing"/>
      <w:lvlText w:val="%1．"/>
      <w:lvlJc w:val="left"/>
      <w:pPr>
        <w:ind w:left="0" w:firstLine="400"/>
      </w:pPr>
      <w:rPr>
        <w:rFonts w:hint="default"/>
      </w:rPr>
    </w:lvl>
  </w:abstractNum>
  <w:abstractNum w:abstractNumId="94">
    <w:nsid w:val="52FF9589"/>
    <w:multiLevelType w:val="singleLevel"/>
    <w:tmpl w:val="52FF9589"/>
    <w:lvl w:ilvl="0" w:tentative="0">
      <w:start w:val="1"/>
      <w:numFmt w:val="chineseCounting"/>
      <w:suff w:val="nothing"/>
      <w:lvlText w:val="（%1）"/>
      <w:lvlJc w:val="left"/>
      <w:pPr>
        <w:ind w:left="0" w:firstLine="420"/>
      </w:pPr>
      <w:rPr>
        <w:rFonts w:hint="eastAsia"/>
      </w:rPr>
    </w:lvl>
  </w:abstractNum>
  <w:abstractNum w:abstractNumId="95">
    <w:nsid w:val="5492FBC2"/>
    <w:multiLevelType w:val="singleLevel"/>
    <w:tmpl w:val="5492FBC2"/>
    <w:lvl w:ilvl="0" w:tentative="0">
      <w:start w:val="1"/>
      <w:numFmt w:val="chineseCounting"/>
      <w:suff w:val="nothing"/>
      <w:lvlText w:val="（%1）"/>
      <w:lvlJc w:val="left"/>
      <w:pPr>
        <w:ind w:left="0" w:firstLine="420"/>
      </w:pPr>
      <w:rPr>
        <w:rFonts w:hint="eastAsia"/>
      </w:rPr>
    </w:lvl>
  </w:abstractNum>
  <w:abstractNum w:abstractNumId="96">
    <w:nsid w:val="55B2E36C"/>
    <w:multiLevelType w:val="singleLevel"/>
    <w:tmpl w:val="55B2E36C"/>
    <w:lvl w:ilvl="0" w:tentative="0">
      <w:start w:val="1"/>
      <w:numFmt w:val="chineseCounting"/>
      <w:suff w:val="nothing"/>
      <w:lvlText w:val="（%1）"/>
      <w:lvlJc w:val="left"/>
      <w:pPr>
        <w:ind w:left="0" w:firstLine="420"/>
      </w:pPr>
      <w:rPr>
        <w:rFonts w:hint="eastAsia"/>
      </w:rPr>
    </w:lvl>
  </w:abstractNum>
  <w:abstractNum w:abstractNumId="97">
    <w:nsid w:val="55FFFCE3"/>
    <w:multiLevelType w:val="singleLevel"/>
    <w:tmpl w:val="55FFFCE3"/>
    <w:lvl w:ilvl="0" w:tentative="0">
      <w:start w:val="1"/>
      <w:numFmt w:val="chineseCounting"/>
      <w:suff w:val="nothing"/>
      <w:lvlText w:val="（%1）"/>
      <w:lvlJc w:val="left"/>
      <w:pPr>
        <w:ind w:left="0" w:firstLine="420"/>
      </w:pPr>
      <w:rPr>
        <w:rFonts w:hint="eastAsia"/>
      </w:rPr>
    </w:lvl>
  </w:abstractNum>
  <w:abstractNum w:abstractNumId="98">
    <w:nsid w:val="588D54E8"/>
    <w:multiLevelType w:val="singleLevel"/>
    <w:tmpl w:val="588D54E8"/>
    <w:lvl w:ilvl="0" w:tentative="0">
      <w:start w:val="1"/>
      <w:numFmt w:val="chineseCounting"/>
      <w:suff w:val="nothing"/>
      <w:lvlText w:val="（%1）"/>
      <w:lvlJc w:val="left"/>
      <w:pPr>
        <w:ind w:left="0" w:firstLine="420"/>
      </w:pPr>
      <w:rPr>
        <w:rFonts w:hint="eastAsia"/>
      </w:rPr>
    </w:lvl>
  </w:abstractNum>
  <w:abstractNum w:abstractNumId="99">
    <w:nsid w:val="5C5AB3D1"/>
    <w:multiLevelType w:val="singleLevel"/>
    <w:tmpl w:val="5C5AB3D1"/>
    <w:lvl w:ilvl="0" w:tentative="0">
      <w:start w:val="1"/>
      <w:numFmt w:val="decimal"/>
      <w:suff w:val="nothing"/>
      <w:lvlText w:val="%1．"/>
      <w:lvlJc w:val="left"/>
      <w:pPr>
        <w:ind w:left="0" w:firstLine="400"/>
      </w:pPr>
      <w:rPr>
        <w:rFonts w:hint="default"/>
      </w:rPr>
    </w:lvl>
  </w:abstractNum>
  <w:abstractNum w:abstractNumId="100">
    <w:nsid w:val="60857BE9"/>
    <w:multiLevelType w:val="singleLevel"/>
    <w:tmpl w:val="60857BE9"/>
    <w:lvl w:ilvl="0" w:tentative="0">
      <w:start w:val="1"/>
      <w:numFmt w:val="chineseCounting"/>
      <w:suff w:val="nothing"/>
      <w:lvlText w:val="（%1）"/>
      <w:lvlJc w:val="left"/>
      <w:pPr>
        <w:ind w:left="0" w:firstLine="420"/>
      </w:pPr>
      <w:rPr>
        <w:rFonts w:hint="eastAsia"/>
      </w:rPr>
    </w:lvl>
  </w:abstractNum>
  <w:abstractNum w:abstractNumId="101">
    <w:nsid w:val="63B2C649"/>
    <w:multiLevelType w:val="singleLevel"/>
    <w:tmpl w:val="63B2C649"/>
    <w:lvl w:ilvl="0" w:tentative="0">
      <w:start w:val="1"/>
      <w:numFmt w:val="chineseCounting"/>
      <w:suff w:val="nothing"/>
      <w:lvlText w:val="（%1）"/>
      <w:lvlJc w:val="left"/>
      <w:pPr>
        <w:ind w:left="0" w:firstLine="420"/>
      </w:pPr>
      <w:rPr>
        <w:rFonts w:hint="eastAsia"/>
      </w:rPr>
    </w:lvl>
  </w:abstractNum>
  <w:abstractNum w:abstractNumId="102">
    <w:nsid w:val="6622A50B"/>
    <w:multiLevelType w:val="singleLevel"/>
    <w:tmpl w:val="6622A50B"/>
    <w:lvl w:ilvl="0" w:tentative="0">
      <w:start w:val="1"/>
      <w:numFmt w:val="chineseCounting"/>
      <w:suff w:val="nothing"/>
      <w:lvlText w:val="（%1）"/>
      <w:lvlJc w:val="left"/>
      <w:pPr>
        <w:ind w:left="0" w:firstLine="420"/>
      </w:pPr>
      <w:rPr>
        <w:rFonts w:hint="eastAsia"/>
      </w:rPr>
    </w:lvl>
  </w:abstractNum>
  <w:abstractNum w:abstractNumId="103">
    <w:nsid w:val="68B33A21"/>
    <w:multiLevelType w:val="singleLevel"/>
    <w:tmpl w:val="68B33A21"/>
    <w:lvl w:ilvl="0" w:tentative="0">
      <w:start w:val="1"/>
      <w:numFmt w:val="chineseCounting"/>
      <w:suff w:val="nothing"/>
      <w:lvlText w:val="（%1）"/>
      <w:lvlJc w:val="left"/>
      <w:pPr>
        <w:ind w:left="0" w:firstLine="420"/>
      </w:pPr>
      <w:rPr>
        <w:rFonts w:hint="eastAsia"/>
      </w:rPr>
    </w:lvl>
  </w:abstractNum>
  <w:abstractNum w:abstractNumId="104">
    <w:nsid w:val="6DEEC24E"/>
    <w:multiLevelType w:val="singleLevel"/>
    <w:tmpl w:val="6DEEC24E"/>
    <w:lvl w:ilvl="0" w:tentative="0">
      <w:start w:val="1"/>
      <w:numFmt w:val="chineseCounting"/>
      <w:suff w:val="nothing"/>
      <w:lvlText w:val="（%1）"/>
      <w:lvlJc w:val="left"/>
      <w:pPr>
        <w:ind w:left="0" w:firstLine="420"/>
      </w:pPr>
      <w:rPr>
        <w:rFonts w:hint="eastAsia"/>
      </w:rPr>
    </w:lvl>
  </w:abstractNum>
  <w:abstractNum w:abstractNumId="105">
    <w:nsid w:val="70826FFD"/>
    <w:multiLevelType w:val="multilevel"/>
    <w:tmpl w:val="70826FFD"/>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6">
    <w:nsid w:val="72625693"/>
    <w:multiLevelType w:val="multilevel"/>
    <w:tmpl w:val="72625693"/>
    <w:lvl w:ilvl="0" w:tentative="0">
      <w:start w:val="1"/>
      <w:numFmt w:val="chineseCounting"/>
      <w:suff w:val="space"/>
      <w:lvlText w:val="    第%1条 "/>
      <w:lvlJc w:val="left"/>
      <w:pPr>
        <w:tabs>
          <w:tab w:val="left" w:pos="0"/>
        </w:tabs>
        <w:ind w:left="0" w:firstLine="0"/>
      </w:pPr>
      <w:rPr>
        <w:rFonts w:hint="eastAsia" w:ascii="宋体" w:hAnsi="宋体" w:eastAsia="宋体" w:cs="宋体"/>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7">
    <w:nsid w:val="72BE20A5"/>
    <w:multiLevelType w:val="singleLevel"/>
    <w:tmpl w:val="72BE20A5"/>
    <w:lvl w:ilvl="0" w:tentative="0">
      <w:start w:val="1"/>
      <w:numFmt w:val="chineseCounting"/>
      <w:suff w:val="nothing"/>
      <w:lvlText w:val="（%1）"/>
      <w:lvlJc w:val="left"/>
      <w:pPr>
        <w:ind w:left="0" w:firstLine="420"/>
      </w:pPr>
      <w:rPr>
        <w:rFonts w:hint="eastAsia"/>
      </w:rPr>
    </w:lvl>
  </w:abstractNum>
  <w:abstractNum w:abstractNumId="108">
    <w:nsid w:val="7B73D06C"/>
    <w:multiLevelType w:val="singleLevel"/>
    <w:tmpl w:val="7B73D06C"/>
    <w:lvl w:ilvl="0" w:tentative="0">
      <w:start w:val="1"/>
      <w:numFmt w:val="chineseCounting"/>
      <w:suff w:val="nothing"/>
      <w:lvlText w:val="（%1）"/>
      <w:lvlJc w:val="left"/>
      <w:pPr>
        <w:ind w:left="0" w:firstLine="420"/>
      </w:pPr>
      <w:rPr>
        <w:rFonts w:hint="eastAsia"/>
      </w:rPr>
    </w:lvl>
  </w:abstractNum>
  <w:abstractNum w:abstractNumId="109">
    <w:nsid w:val="7D9AECA7"/>
    <w:multiLevelType w:val="singleLevel"/>
    <w:tmpl w:val="7D9AECA7"/>
    <w:lvl w:ilvl="0" w:tentative="0">
      <w:start w:val="1"/>
      <w:numFmt w:val="chineseCounting"/>
      <w:suff w:val="nothing"/>
      <w:lvlText w:val="（%1）"/>
      <w:lvlJc w:val="left"/>
      <w:pPr>
        <w:ind w:left="0" w:firstLine="420"/>
      </w:pPr>
      <w:rPr>
        <w:rFonts w:hint="eastAsia"/>
      </w:rPr>
    </w:lvl>
  </w:abstractNum>
  <w:abstractNum w:abstractNumId="110">
    <w:nsid w:val="7F437188"/>
    <w:multiLevelType w:val="multilevel"/>
    <w:tmpl w:val="7F437188"/>
    <w:lvl w:ilvl="0" w:tentative="0">
      <w:start w:val="1"/>
      <w:numFmt w:val="chineseCountingThousand"/>
      <w:suff w:val="space"/>
      <w:lvlText w:val="第%1节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5"/>
  </w:num>
  <w:num w:numId="2">
    <w:abstractNumId w:val="33"/>
  </w:num>
  <w:num w:numId="3">
    <w:abstractNumId w:val="47"/>
  </w:num>
  <w:num w:numId="4">
    <w:abstractNumId w:val="53"/>
  </w:num>
  <w:num w:numId="5">
    <w:abstractNumId w:val="110"/>
  </w:num>
  <w:num w:numId="6">
    <w:abstractNumId w:val="0"/>
  </w:num>
  <w:num w:numId="7">
    <w:abstractNumId w:val="13"/>
  </w:num>
  <w:num w:numId="8">
    <w:abstractNumId w:val="83"/>
  </w:num>
  <w:num w:numId="9">
    <w:abstractNumId w:val="73"/>
  </w:num>
  <w:num w:numId="10">
    <w:abstractNumId w:val="12"/>
  </w:num>
  <w:num w:numId="11">
    <w:abstractNumId w:val="100"/>
  </w:num>
  <w:num w:numId="12">
    <w:abstractNumId w:val="98"/>
  </w:num>
  <w:num w:numId="13">
    <w:abstractNumId w:val="30"/>
  </w:num>
  <w:num w:numId="14">
    <w:abstractNumId w:val="5"/>
  </w:num>
  <w:num w:numId="15">
    <w:abstractNumId w:val="90"/>
  </w:num>
  <w:num w:numId="16">
    <w:abstractNumId w:val="95"/>
  </w:num>
  <w:num w:numId="17">
    <w:abstractNumId w:val="42"/>
  </w:num>
  <w:num w:numId="18">
    <w:abstractNumId w:val="55"/>
  </w:num>
  <w:num w:numId="19">
    <w:abstractNumId w:val="34"/>
  </w:num>
  <w:num w:numId="20">
    <w:abstractNumId w:val="87"/>
  </w:num>
  <w:num w:numId="21">
    <w:abstractNumId w:val="29"/>
  </w:num>
  <w:num w:numId="22">
    <w:abstractNumId w:val="3"/>
  </w:num>
  <w:num w:numId="23">
    <w:abstractNumId w:val="96"/>
  </w:num>
  <w:num w:numId="24">
    <w:abstractNumId w:val="86"/>
  </w:num>
  <w:num w:numId="25">
    <w:abstractNumId w:val="79"/>
  </w:num>
  <w:num w:numId="26">
    <w:abstractNumId w:val="24"/>
  </w:num>
  <w:num w:numId="27">
    <w:abstractNumId w:val="103"/>
  </w:num>
  <w:num w:numId="28">
    <w:abstractNumId w:val="64"/>
  </w:num>
  <w:num w:numId="29">
    <w:abstractNumId w:val="88"/>
  </w:num>
  <w:num w:numId="30">
    <w:abstractNumId w:val="105"/>
  </w:num>
  <w:num w:numId="31">
    <w:abstractNumId w:val="46"/>
  </w:num>
  <w:num w:numId="32">
    <w:abstractNumId w:val="81"/>
  </w:num>
  <w:num w:numId="33">
    <w:abstractNumId w:val="16"/>
  </w:num>
  <w:num w:numId="34">
    <w:abstractNumId w:val="11"/>
  </w:num>
  <w:num w:numId="35">
    <w:abstractNumId w:val="74"/>
  </w:num>
  <w:num w:numId="36">
    <w:abstractNumId w:val="91"/>
  </w:num>
  <w:num w:numId="37">
    <w:abstractNumId w:val="7"/>
  </w:num>
  <w:num w:numId="38">
    <w:abstractNumId w:val="45"/>
  </w:num>
  <w:num w:numId="39">
    <w:abstractNumId w:val="48"/>
  </w:num>
  <w:num w:numId="40">
    <w:abstractNumId w:val="77"/>
  </w:num>
  <w:num w:numId="41">
    <w:abstractNumId w:val="37"/>
  </w:num>
  <w:num w:numId="42">
    <w:abstractNumId w:val="43"/>
  </w:num>
  <w:num w:numId="43">
    <w:abstractNumId w:val="22"/>
  </w:num>
  <w:num w:numId="44">
    <w:abstractNumId w:val="21"/>
  </w:num>
  <w:num w:numId="45">
    <w:abstractNumId w:val="71"/>
  </w:num>
  <w:num w:numId="46">
    <w:abstractNumId w:val="50"/>
  </w:num>
  <w:num w:numId="47">
    <w:abstractNumId w:val="84"/>
  </w:num>
  <w:num w:numId="48">
    <w:abstractNumId w:val="72"/>
  </w:num>
  <w:num w:numId="49">
    <w:abstractNumId w:val="106"/>
  </w:num>
  <w:num w:numId="50">
    <w:abstractNumId w:val="19"/>
  </w:num>
  <w:num w:numId="51">
    <w:abstractNumId w:val="89"/>
  </w:num>
  <w:num w:numId="52">
    <w:abstractNumId w:val="59"/>
  </w:num>
  <w:num w:numId="53">
    <w:abstractNumId w:val="107"/>
  </w:num>
  <w:num w:numId="54">
    <w:abstractNumId w:val="23"/>
  </w:num>
  <w:num w:numId="55">
    <w:abstractNumId w:val="67"/>
  </w:num>
  <w:num w:numId="56">
    <w:abstractNumId w:val="1"/>
  </w:num>
  <w:num w:numId="57">
    <w:abstractNumId w:val="35"/>
  </w:num>
  <w:num w:numId="58">
    <w:abstractNumId w:val="32"/>
  </w:num>
  <w:num w:numId="59">
    <w:abstractNumId w:val="57"/>
  </w:num>
  <w:num w:numId="60">
    <w:abstractNumId w:val="4"/>
  </w:num>
  <w:num w:numId="61">
    <w:abstractNumId w:val="66"/>
  </w:num>
  <w:num w:numId="62">
    <w:abstractNumId w:val="25"/>
  </w:num>
  <w:num w:numId="63">
    <w:abstractNumId w:val="75"/>
  </w:num>
  <w:num w:numId="64">
    <w:abstractNumId w:val="18"/>
  </w:num>
  <w:num w:numId="65">
    <w:abstractNumId w:val="102"/>
  </w:num>
  <w:num w:numId="66">
    <w:abstractNumId w:val="26"/>
  </w:num>
  <w:num w:numId="67">
    <w:abstractNumId w:val="31"/>
  </w:num>
  <w:num w:numId="68">
    <w:abstractNumId w:val="61"/>
  </w:num>
  <w:num w:numId="69">
    <w:abstractNumId w:val="58"/>
  </w:num>
  <w:num w:numId="70">
    <w:abstractNumId w:val="68"/>
  </w:num>
  <w:num w:numId="71">
    <w:abstractNumId w:val="65"/>
  </w:num>
  <w:num w:numId="72">
    <w:abstractNumId w:val="52"/>
  </w:num>
  <w:num w:numId="73">
    <w:abstractNumId w:val="54"/>
  </w:num>
  <w:num w:numId="74">
    <w:abstractNumId w:val="10"/>
  </w:num>
  <w:num w:numId="75">
    <w:abstractNumId w:val="41"/>
  </w:num>
  <w:num w:numId="76">
    <w:abstractNumId w:val="63"/>
  </w:num>
  <w:num w:numId="77">
    <w:abstractNumId w:val="28"/>
  </w:num>
  <w:num w:numId="78">
    <w:abstractNumId w:val="70"/>
  </w:num>
  <w:num w:numId="79">
    <w:abstractNumId w:val="8"/>
  </w:num>
  <w:num w:numId="80">
    <w:abstractNumId w:val="104"/>
  </w:num>
  <w:num w:numId="81">
    <w:abstractNumId w:val="15"/>
  </w:num>
  <w:num w:numId="82">
    <w:abstractNumId w:val="40"/>
  </w:num>
  <w:num w:numId="83">
    <w:abstractNumId w:val="108"/>
  </w:num>
  <w:num w:numId="84">
    <w:abstractNumId w:val="80"/>
  </w:num>
  <w:num w:numId="85">
    <w:abstractNumId w:val="78"/>
  </w:num>
  <w:num w:numId="86">
    <w:abstractNumId w:val="49"/>
  </w:num>
  <w:num w:numId="87">
    <w:abstractNumId w:val="17"/>
  </w:num>
  <w:num w:numId="88">
    <w:abstractNumId w:val="2"/>
  </w:num>
  <w:num w:numId="89">
    <w:abstractNumId w:val="69"/>
  </w:num>
  <w:num w:numId="90">
    <w:abstractNumId w:val="39"/>
  </w:num>
  <w:num w:numId="91">
    <w:abstractNumId w:val="9"/>
  </w:num>
  <w:num w:numId="92">
    <w:abstractNumId w:val="94"/>
  </w:num>
  <w:num w:numId="93">
    <w:abstractNumId w:val="38"/>
  </w:num>
  <w:num w:numId="94">
    <w:abstractNumId w:val="97"/>
  </w:num>
  <w:num w:numId="95">
    <w:abstractNumId w:val="62"/>
  </w:num>
  <w:num w:numId="96">
    <w:abstractNumId w:val="93"/>
  </w:num>
  <w:num w:numId="97">
    <w:abstractNumId w:val="44"/>
  </w:num>
  <w:num w:numId="98">
    <w:abstractNumId w:val="99"/>
  </w:num>
  <w:num w:numId="99">
    <w:abstractNumId w:val="27"/>
  </w:num>
  <w:num w:numId="100">
    <w:abstractNumId w:val="56"/>
  </w:num>
  <w:num w:numId="101">
    <w:abstractNumId w:val="101"/>
  </w:num>
  <w:num w:numId="102">
    <w:abstractNumId w:val="20"/>
  </w:num>
  <w:num w:numId="103">
    <w:abstractNumId w:val="76"/>
  </w:num>
  <w:num w:numId="104">
    <w:abstractNumId w:val="6"/>
  </w:num>
  <w:num w:numId="105">
    <w:abstractNumId w:val="36"/>
  </w:num>
  <w:num w:numId="106">
    <w:abstractNumId w:val="14"/>
  </w:num>
  <w:num w:numId="107">
    <w:abstractNumId w:val="92"/>
  </w:num>
  <w:num w:numId="108">
    <w:abstractNumId w:val="51"/>
  </w:num>
  <w:num w:numId="109">
    <w:abstractNumId w:val="109"/>
  </w:num>
  <w:num w:numId="110">
    <w:abstractNumId w:val="82"/>
  </w:num>
  <w:num w:numId="11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evenAndOddHeaders w:val="1"/>
  <w:drawingGridHorizontalSpacing w:val="103"/>
  <w:drawingGridVerticalSpacing w:val="43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4E9D"/>
    <w:rsid w:val="000002E5"/>
    <w:rsid w:val="0000063E"/>
    <w:rsid w:val="00002021"/>
    <w:rsid w:val="000022D6"/>
    <w:rsid w:val="00003030"/>
    <w:rsid w:val="00003157"/>
    <w:rsid w:val="000046B2"/>
    <w:rsid w:val="00004E06"/>
    <w:rsid w:val="000051DB"/>
    <w:rsid w:val="000054A2"/>
    <w:rsid w:val="00006118"/>
    <w:rsid w:val="000063BD"/>
    <w:rsid w:val="000069C0"/>
    <w:rsid w:val="000114DF"/>
    <w:rsid w:val="00011C14"/>
    <w:rsid w:val="00012442"/>
    <w:rsid w:val="00013A13"/>
    <w:rsid w:val="00013A53"/>
    <w:rsid w:val="00013D63"/>
    <w:rsid w:val="000165AD"/>
    <w:rsid w:val="00017006"/>
    <w:rsid w:val="0001754D"/>
    <w:rsid w:val="000177FC"/>
    <w:rsid w:val="00017F0E"/>
    <w:rsid w:val="00017F8E"/>
    <w:rsid w:val="000200B5"/>
    <w:rsid w:val="00020466"/>
    <w:rsid w:val="00020FF5"/>
    <w:rsid w:val="00021D7B"/>
    <w:rsid w:val="00023C57"/>
    <w:rsid w:val="0002440D"/>
    <w:rsid w:val="000244E8"/>
    <w:rsid w:val="00024587"/>
    <w:rsid w:val="00024CB0"/>
    <w:rsid w:val="00025028"/>
    <w:rsid w:val="00025118"/>
    <w:rsid w:val="000255C2"/>
    <w:rsid w:val="0002651C"/>
    <w:rsid w:val="000267E3"/>
    <w:rsid w:val="0002699B"/>
    <w:rsid w:val="00027EEB"/>
    <w:rsid w:val="000314DD"/>
    <w:rsid w:val="0003211D"/>
    <w:rsid w:val="000327D5"/>
    <w:rsid w:val="000347E7"/>
    <w:rsid w:val="00034A75"/>
    <w:rsid w:val="00035636"/>
    <w:rsid w:val="000356F9"/>
    <w:rsid w:val="00035BDC"/>
    <w:rsid w:val="000363A2"/>
    <w:rsid w:val="000364F5"/>
    <w:rsid w:val="00036E95"/>
    <w:rsid w:val="00037B1E"/>
    <w:rsid w:val="0004146E"/>
    <w:rsid w:val="00041DE9"/>
    <w:rsid w:val="00042047"/>
    <w:rsid w:val="000422DF"/>
    <w:rsid w:val="000440E6"/>
    <w:rsid w:val="0004434B"/>
    <w:rsid w:val="00046784"/>
    <w:rsid w:val="0005315F"/>
    <w:rsid w:val="00054BEA"/>
    <w:rsid w:val="00055098"/>
    <w:rsid w:val="0005529C"/>
    <w:rsid w:val="0005540D"/>
    <w:rsid w:val="00055445"/>
    <w:rsid w:val="00056057"/>
    <w:rsid w:val="00056EF9"/>
    <w:rsid w:val="000579F5"/>
    <w:rsid w:val="000605FD"/>
    <w:rsid w:val="00060A8E"/>
    <w:rsid w:val="00060CB1"/>
    <w:rsid w:val="00060CFD"/>
    <w:rsid w:val="00061D6F"/>
    <w:rsid w:val="00062329"/>
    <w:rsid w:val="0006242A"/>
    <w:rsid w:val="00062575"/>
    <w:rsid w:val="000629B0"/>
    <w:rsid w:val="00063FB2"/>
    <w:rsid w:val="00063FC2"/>
    <w:rsid w:val="00064B1D"/>
    <w:rsid w:val="00066120"/>
    <w:rsid w:val="00067BF0"/>
    <w:rsid w:val="0007028A"/>
    <w:rsid w:val="00070E45"/>
    <w:rsid w:val="00071AFE"/>
    <w:rsid w:val="00073A6E"/>
    <w:rsid w:val="000756FC"/>
    <w:rsid w:val="00076956"/>
    <w:rsid w:val="000772B4"/>
    <w:rsid w:val="000773C8"/>
    <w:rsid w:val="000777DC"/>
    <w:rsid w:val="00077C75"/>
    <w:rsid w:val="00080087"/>
    <w:rsid w:val="0008073F"/>
    <w:rsid w:val="00081174"/>
    <w:rsid w:val="0008176F"/>
    <w:rsid w:val="0008178E"/>
    <w:rsid w:val="000817C1"/>
    <w:rsid w:val="00081DDE"/>
    <w:rsid w:val="0008288C"/>
    <w:rsid w:val="00082ED8"/>
    <w:rsid w:val="00083A94"/>
    <w:rsid w:val="00083AAD"/>
    <w:rsid w:val="00084482"/>
    <w:rsid w:val="00084BF4"/>
    <w:rsid w:val="00085405"/>
    <w:rsid w:val="00085715"/>
    <w:rsid w:val="00085F05"/>
    <w:rsid w:val="00086140"/>
    <w:rsid w:val="00086A97"/>
    <w:rsid w:val="000870B1"/>
    <w:rsid w:val="0008745D"/>
    <w:rsid w:val="00087C5A"/>
    <w:rsid w:val="0009007C"/>
    <w:rsid w:val="00090278"/>
    <w:rsid w:val="00090E0E"/>
    <w:rsid w:val="00090E68"/>
    <w:rsid w:val="000911B0"/>
    <w:rsid w:val="00091ADA"/>
    <w:rsid w:val="00093289"/>
    <w:rsid w:val="00094455"/>
    <w:rsid w:val="000945D0"/>
    <w:rsid w:val="00095A53"/>
    <w:rsid w:val="00097C37"/>
    <w:rsid w:val="000A01EB"/>
    <w:rsid w:val="000A1849"/>
    <w:rsid w:val="000A1C2F"/>
    <w:rsid w:val="000A1E28"/>
    <w:rsid w:val="000A34C3"/>
    <w:rsid w:val="000A455C"/>
    <w:rsid w:val="000A621E"/>
    <w:rsid w:val="000A6423"/>
    <w:rsid w:val="000A6546"/>
    <w:rsid w:val="000A7251"/>
    <w:rsid w:val="000A768A"/>
    <w:rsid w:val="000B11A3"/>
    <w:rsid w:val="000B1DB3"/>
    <w:rsid w:val="000B2331"/>
    <w:rsid w:val="000B2619"/>
    <w:rsid w:val="000B474A"/>
    <w:rsid w:val="000B47D2"/>
    <w:rsid w:val="000B4CF1"/>
    <w:rsid w:val="000B584D"/>
    <w:rsid w:val="000B5CCE"/>
    <w:rsid w:val="000B742D"/>
    <w:rsid w:val="000B7D39"/>
    <w:rsid w:val="000C14F5"/>
    <w:rsid w:val="000C2116"/>
    <w:rsid w:val="000C218C"/>
    <w:rsid w:val="000C3086"/>
    <w:rsid w:val="000C3605"/>
    <w:rsid w:val="000C3F74"/>
    <w:rsid w:val="000C40D5"/>
    <w:rsid w:val="000C4240"/>
    <w:rsid w:val="000C42EF"/>
    <w:rsid w:val="000C4686"/>
    <w:rsid w:val="000C4869"/>
    <w:rsid w:val="000C4CA5"/>
    <w:rsid w:val="000C4D1B"/>
    <w:rsid w:val="000C5F1A"/>
    <w:rsid w:val="000C68B7"/>
    <w:rsid w:val="000C6C1B"/>
    <w:rsid w:val="000C7646"/>
    <w:rsid w:val="000C78DE"/>
    <w:rsid w:val="000D0538"/>
    <w:rsid w:val="000D077B"/>
    <w:rsid w:val="000D11F1"/>
    <w:rsid w:val="000D1690"/>
    <w:rsid w:val="000D1D15"/>
    <w:rsid w:val="000D2B68"/>
    <w:rsid w:val="000D2C51"/>
    <w:rsid w:val="000D2F2C"/>
    <w:rsid w:val="000D345F"/>
    <w:rsid w:val="000D36C9"/>
    <w:rsid w:val="000D3965"/>
    <w:rsid w:val="000D4027"/>
    <w:rsid w:val="000D43FB"/>
    <w:rsid w:val="000D516F"/>
    <w:rsid w:val="000D6083"/>
    <w:rsid w:val="000D6321"/>
    <w:rsid w:val="000D668E"/>
    <w:rsid w:val="000D6E1B"/>
    <w:rsid w:val="000D73ED"/>
    <w:rsid w:val="000D7969"/>
    <w:rsid w:val="000E065B"/>
    <w:rsid w:val="000E1280"/>
    <w:rsid w:val="000E1F4B"/>
    <w:rsid w:val="000E2389"/>
    <w:rsid w:val="000E2CBD"/>
    <w:rsid w:val="000E2D2D"/>
    <w:rsid w:val="000E32DA"/>
    <w:rsid w:val="000E445F"/>
    <w:rsid w:val="000E55F9"/>
    <w:rsid w:val="000E5D73"/>
    <w:rsid w:val="000E6F09"/>
    <w:rsid w:val="000E70F0"/>
    <w:rsid w:val="000E7B59"/>
    <w:rsid w:val="000F0A17"/>
    <w:rsid w:val="000F0E57"/>
    <w:rsid w:val="000F10D4"/>
    <w:rsid w:val="000F2C0E"/>
    <w:rsid w:val="000F2D85"/>
    <w:rsid w:val="000F3EDA"/>
    <w:rsid w:val="000F4704"/>
    <w:rsid w:val="000F4E9D"/>
    <w:rsid w:val="000F58CD"/>
    <w:rsid w:val="000F6101"/>
    <w:rsid w:val="000F6B31"/>
    <w:rsid w:val="000F6D9D"/>
    <w:rsid w:val="00100CDC"/>
    <w:rsid w:val="00101AF8"/>
    <w:rsid w:val="001025DD"/>
    <w:rsid w:val="00102EE2"/>
    <w:rsid w:val="00103198"/>
    <w:rsid w:val="001031A9"/>
    <w:rsid w:val="001038A3"/>
    <w:rsid w:val="00103926"/>
    <w:rsid w:val="00103E31"/>
    <w:rsid w:val="00104F8D"/>
    <w:rsid w:val="00105E88"/>
    <w:rsid w:val="00106380"/>
    <w:rsid w:val="00107255"/>
    <w:rsid w:val="001074D7"/>
    <w:rsid w:val="00107847"/>
    <w:rsid w:val="00111244"/>
    <w:rsid w:val="00111928"/>
    <w:rsid w:val="00111A32"/>
    <w:rsid w:val="001128AD"/>
    <w:rsid w:val="0011321E"/>
    <w:rsid w:val="0011392F"/>
    <w:rsid w:val="00113CF8"/>
    <w:rsid w:val="00114007"/>
    <w:rsid w:val="001144C1"/>
    <w:rsid w:val="0011453C"/>
    <w:rsid w:val="001152E7"/>
    <w:rsid w:val="00116007"/>
    <w:rsid w:val="001160E4"/>
    <w:rsid w:val="001164AF"/>
    <w:rsid w:val="00116622"/>
    <w:rsid w:val="001173F9"/>
    <w:rsid w:val="001178FC"/>
    <w:rsid w:val="00117CA6"/>
    <w:rsid w:val="00117E78"/>
    <w:rsid w:val="00120149"/>
    <w:rsid w:val="00120F3D"/>
    <w:rsid w:val="00121170"/>
    <w:rsid w:val="00121A3A"/>
    <w:rsid w:val="001231B2"/>
    <w:rsid w:val="00123C4B"/>
    <w:rsid w:val="0012408E"/>
    <w:rsid w:val="001246E3"/>
    <w:rsid w:val="00124FD2"/>
    <w:rsid w:val="00125209"/>
    <w:rsid w:val="001260C2"/>
    <w:rsid w:val="00127205"/>
    <w:rsid w:val="001308E1"/>
    <w:rsid w:val="00130DC0"/>
    <w:rsid w:val="001324F9"/>
    <w:rsid w:val="0013256A"/>
    <w:rsid w:val="0013402F"/>
    <w:rsid w:val="00134ACE"/>
    <w:rsid w:val="00135144"/>
    <w:rsid w:val="001358B9"/>
    <w:rsid w:val="00135BE8"/>
    <w:rsid w:val="00135C0B"/>
    <w:rsid w:val="00137B66"/>
    <w:rsid w:val="00137B6F"/>
    <w:rsid w:val="001401FC"/>
    <w:rsid w:val="0014089C"/>
    <w:rsid w:val="001408FD"/>
    <w:rsid w:val="00141EEC"/>
    <w:rsid w:val="0014257F"/>
    <w:rsid w:val="00142E19"/>
    <w:rsid w:val="00142F43"/>
    <w:rsid w:val="001434E2"/>
    <w:rsid w:val="00144EB6"/>
    <w:rsid w:val="00145103"/>
    <w:rsid w:val="0014625F"/>
    <w:rsid w:val="001463D3"/>
    <w:rsid w:val="00146D7C"/>
    <w:rsid w:val="00152005"/>
    <w:rsid w:val="00153C6B"/>
    <w:rsid w:val="0015419A"/>
    <w:rsid w:val="00154CDB"/>
    <w:rsid w:val="00156C92"/>
    <w:rsid w:val="00157A72"/>
    <w:rsid w:val="00157ABD"/>
    <w:rsid w:val="00157DBA"/>
    <w:rsid w:val="00160200"/>
    <w:rsid w:val="0016107B"/>
    <w:rsid w:val="0016197E"/>
    <w:rsid w:val="00161DB9"/>
    <w:rsid w:val="00162579"/>
    <w:rsid w:val="001646BA"/>
    <w:rsid w:val="00165C00"/>
    <w:rsid w:val="0016702C"/>
    <w:rsid w:val="001671E4"/>
    <w:rsid w:val="00167436"/>
    <w:rsid w:val="001676FF"/>
    <w:rsid w:val="00167E24"/>
    <w:rsid w:val="00167EF1"/>
    <w:rsid w:val="0017031D"/>
    <w:rsid w:val="00170443"/>
    <w:rsid w:val="00170DC9"/>
    <w:rsid w:val="001711AD"/>
    <w:rsid w:val="00171A56"/>
    <w:rsid w:val="0017266F"/>
    <w:rsid w:val="00173C4C"/>
    <w:rsid w:val="001743FA"/>
    <w:rsid w:val="00175A86"/>
    <w:rsid w:val="0017673E"/>
    <w:rsid w:val="001771CB"/>
    <w:rsid w:val="001772E6"/>
    <w:rsid w:val="00177C94"/>
    <w:rsid w:val="00180457"/>
    <w:rsid w:val="0018064A"/>
    <w:rsid w:val="0018100F"/>
    <w:rsid w:val="0018197A"/>
    <w:rsid w:val="00181D2A"/>
    <w:rsid w:val="001823F9"/>
    <w:rsid w:val="001837B5"/>
    <w:rsid w:val="00184009"/>
    <w:rsid w:val="00184279"/>
    <w:rsid w:val="001846C7"/>
    <w:rsid w:val="00185B6D"/>
    <w:rsid w:val="001867A8"/>
    <w:rsid w:val="0018698C"/>
    <w:rsid w:val="001877C6"/>
    <w:rsid w:val="00187920"/>
    <w:rsid w:val="00190AFD"/>
    <w:rsid w:val="00190F3E"/>
    <w:rsid w:val="00191210"/>
    <w:rsid w:val="001918EE"/>
    <w:rsid w:val="00192CCF"/>
    <w:rsid w:val="00193350"/>
    <w:rsid w:val="00194E53"/>
    <w:rsid w:val="00196EC7"/>
    <w:rsid w:val="001979A6"/>
    <w:rsid w:val="001A06A0"/>
    <w:rsid w:val="001A304A"/>
    <w:rsid w:val="001A3493"/>
    <w:rsid w:val="001A357F"/>
    <w:rsid w:val="001A3702"/>
    <w:rsid w:val="001A3AE9"/>
    <w:rsid w:val="001A5616"/>
    <w:rsid w:val="001A58BD"/>
    <w:rsid w:val="001A6244"/>
    <w:rsid w:val="001A6279"/>
    <w:rsid w:val="001A6BE2"/>
    <w:rsid w:val="001B0021"/>
    <w:rsid w:val="001B14D1"/>
    <w:rsid w:val="001B150B"/>
    <w:rsid w:val="001B1D19"/>
    <w:rsid w:val="001B223E"/>
    <w:rsid w:val="001B29F8"/>
    <w:rsid w:val="001B3E90"/>
    <w:rsid w:val="001B4373"/>
    <w:rsid w:val="001B55E2"/>
    <w:rsid w:val="001B572D"/>
    <w:rsid w:val="001B60E3"/>
    <w:rsid w:val="001B652A"/>
    <w:rsid w:val="001B66D1"/>
    <w:rsid w:val="001B6763"/>
    <w:rsid w:val="001B6DA6"/>
    <w:rsid w:val="001B6E58"/>
    <w:rsid w:val="001B701E"/>
    <w:rsid w:val="001B7126"/>
    <w:rsid w:val="001B7D04"/>
    <w:rsid w:val="001B7FB0"/>
    <w:rsid w:val="001C02E3"/>
    <w:rsid w:val="001C076E"/>
    <w:rsid w:val="001C0EFE"/>
    <w:rsid w:val="001C25AD"/>
    <w:rsid w:val="001C3F1C"/>
    <w:rsid w:val="001C3F7E"/>
    <w:rsid w:val="001C411D"/>
    <w:rsid w:val="001C4BA1"/>
    <w:rsid w:val="001C5882"/>
    <w:rsid w:val="001C5C78"/>
    <w:rsid w:val="001C6E62"/>
    <w:rsid w:val="001C7A2C"/>
    <w:rsid w:val="001C7FCD"/>
    <w:rsid w:val="001D00FB"/>
    <w:rsid w:val="001D05E8"/>
    <w:rsid w:val="001D0990"/>
    <w:rsid w:val="001D0CCD"/>
    <w:rsid w:val="001D133C"/>
    <w:rsid w:val="001D1437"/>
    <w:rsid w:val="001D154C"/>
    <w:rsid w:val="001D1D77"/>
    <w:rsid w:val="001D28EF"/>
    <w:rsid w:val="001D5F34"/>
    <w:rsid w:val="001D62CB"/>
    <w:rsid w:val="001D6B11"/>
    <w:rsid w:val="001D7A4B"/>
    <w:rsid w:val="001D7EF6"/>
    <w:rsid w:val="001E08E2"/>
    <w:rsid w:val="001E132E"/>
    <w:rsid w:val="001E140E"/>
    <w:rsid w:val="001E1FE3"/>
    <w:rsid w:val="001E399A"/>
    <w:rsid w:val="001E3F44"/>
    <w:rsid w:val="001E46E9"/>
    <w:rsid w:val="001E5B3D"/>
    <w:rsid w:val="001E70BB"/>
    <w:rsid w:val="001E740C"/>
    <w:rsid w:val="001F0278"/>
    <w:rsid w:val="001F056C"/>
    <w:rsid w:val="001F0CBB"/>
    <w:rsid w:val="001F2A24"/>
    <w:rsid w:val="001F2D9D"/>
    <w:rsid w:val="001F4F19"/>
    <w:rsid w:val="001F5EA2"/>
    <w:rsid w:val="001F6A78"/>
    <w:rsid w:val="00200114"/>
    <w:rsid w:val="0020014B"/>
    <w:rsid w:val="002019C6"/>
    <w:rsid w:val="00202D72"/>
    <w:rsid w:val="00202FD3"/>
    <w:rsid w:val="00203899"/>
    <w:rsid w:val="002045F3"/>
    <w:rsid w:val="002046EC"/>
    <w:rsid w:val="00205D53"/>
    <w:rsid w:val="00205DE7"/>
    <w:rsid w:val="0020688B"/>
    <w:rsid w:val="00206A19"/>
    <w:rsid w:val="002103D8"/>
    <w:rsid w:val="00210DF7"/>
    <w:rsid w:val="0021191E"/>
    <w:rsid w:val="00211C4C"/>
    <w:rsid w:val="00212940"/>
    <w:rsid w:val="00212FBB"/>
    <w:rsid w:val="00213102"/>
    <w:rsid w:val="002138F4"/>
    <w:rsid w:val="00213ADF"/>
    <w:rsid w:val="00215525"/>
    <w:rsid w:val="0021561E"/>
    <w:rsid w:val="00215B9E"/>
    <w:rsid w:val="00215BFA"/>
    <w:rsid w:val="00215FF2"/>
    <w:rsid w:val="00216042"/>
    <w:rsid w:val="002160DD"/>
    <w:rsid w:val="00216616"/>
    <w:rsid w:val="00217216"/>
    <w:rsid w:val="00220391"/>
    <w:rsid w:val="002232C3"/>
    <w:rsid w:val="002237EE"/>
    <w:rsid w:val="002238E0"/>
    <w:rsid w:val="00224560"/>
    <w:rsid w:val="00225E08"/>
    <w:rsid w:val="002260A6"/>
    <w:rsid w:val="002268FF"/>
    <w:rsid w:val="00227797"/>
    <w:rsid w:val="00227851"/>
    <w:rsid w:val="00227B1E"/>
    <w:rsid w:val="002308C4"/>
    <w:rsid w:val="002311D7"/>
    <w:rsid w:val="00231368"/>
    <w:rsid w:val="00231471"/>
    <w:rsid w:val="002328B4"/>
    <w:rsid w:val="002339A1"/>
    <w:rsid w:val="00233E83"/>
    <w:rsid w:val="0023412B"/>
    <w:rsid w:val="00235725"/>
    <w:rsid w:val="00235A82"/>
    <w:rsid w:val="00236AB3"/>
    <w:rsid w:val="00236B05"/>
    <w:rsid w:val="002374C6"/>
    <w:rsid w:val="00237910"/>
    <w:rsid w:val="00237D02"/>
    <w:rsid w:val="00237EE9"/>
    <w:rsid w:val="00240EF8"/>
    <w:rsid w:val="002413C2"/>
    <w:rsid w:val="0024276A"/>
    <w:rsid w:val="002435BE"/>
    <w:rsid w:val="00243874"/>
    <w:rsid w:val="00245BE5"/>
    <w:rsid w:val="0024717E"/>
    <w:rsid w:val="00247EB5"/>
    <w:rsid w:val="00250756"/>
    <w:rsid w:val="002509AE"/>
    <w:rsid w:val="0025178E"/>
    <w:rsid w:val="00251C7E"/>
    <w:rsid w:val="00252564"/>
    <w:rsid w:val="00252F79"/>
    <w:rsid w:val="00253A1A"/>
    <w:rsid w:val="00253CD2"/>
    <w:rsid w:val="00253EE0"/>
    <w:rsid w:val="00254F12"/>
    <w:rsid w:val="002553A6"/>
    <w:rsid w:val="002567C3"/>
    <w:rsid w:val="00256CDF"/>
    <w:rsid w:val="002572D2"/>
    <w:rsid w:val="002574A5"/>
    <w:rsid w:val="00257ACE"/>
    <w:rsid w:val="00257AF3"/>
    <w:rsid w:val="00260287"/>
    <w:rsid w:val="00260705"/>
    <w:rsid w:val="00260DC7"/>
    <w:rsid w:val="002615DF"/>
    <w:rsid w:val="002615EF"/>
    <w:rsid w:val="00261ED1"/>
    <w:rsid w:val="00262930"/>
    <w:rsid w:val="00263583"/>
    <w:rsid w:val="0026446A"/>
    <w:rsid w:val="00264F29"/>
    <w:rsid w:val="00266C95"/>
    <w:rsid w:val="00270683"/>
    <w:rsid w:val="00270886"/>
    <w:rsid w:val="00270BA0"/>
    <w:rsid w:val="00272517"/>
    <w:rsid w:val="00273911"/>
    <w:rsid w:val="00275527"/>
    <w:rsid w:val="002763C8"/>
    <w:rsid w:val="0027655F"/>
    <w:rsid w:val="00276DED"/>
    <w:rsid w:val="0027781B"/>
    <w:rsid w:val="00280478"/>
    <w:rsid w:val="002807CD"/>
    <w:rsid w:val="00280ADA"/>
    <w:rsid w:val="00280E27"/>
    <w:rsid w:val="002821AD"/>
    <w:rsid w:val="002825DB"/>
    <w:rsid w:val="00282FED"/>
    <w:rsid w:val="0028391A"/>
    <w:rsid w:val="002839A3"/>
    <w:rsid w:val="00283F1F"/>
    <w:rsid w:val="00284AE5"/>
    <w:rsid w:val="002851FC"/>
    <w:rsid w:val="00285C52"/>
    <w:rsid w:val="002869B1"/>
    <w:rsid w:val="00286AA3"/>
    <w:rsid w:val="002871E3"/>
    <w:rsid w:val="00287BEC"/>
    <w:rsid w:val="0029015B"/>
    <w:rsid w:val="00292694"/>
    <w:rsid w:val="00292840"/>
    <w:rsid w:val="00292F77"/>
    <w:rsid w:val="00293B2A"/>
    <w:rsid w:val="00293D6B"/>
    <w:rsid w:val="002946A5"/>
    <w:rsid w:val="0029475E"/>
    <w:rsid w:val="00294A40"/>
    <w:rsid w:val="0029520B"/>
    <w:rsid w:val="002959E0"/>
    <w:rsid w:val="00295CA3"/>
    <w:rsid w:val="00296AAC"/>
    <w:rsid w:val="002A13D8"/>
    <w:rsid w:val="002A1775"/>
    <w:rsid w:val="002A203A"/>
    <w:rsid w:val="002A2582"/>
    <w:rsid w:val="002A323F"/>
    <w:rsid w:val="002A4260"/>
    <w:rsid w:val="002A47D9"/>
    <w:rsid w:val="002A4D89"/>
    <w:rsid w:val="002A5D4F"/>
    <w:rsid w:val="002A6995"/>
    <w:rsid w:val="002B18F8"/>
    <w:rsid w:val="002B1B93"/>
    <w:rsid w:val="002B1E02"/>
    <w:rsid w:val="002B2307"/>
    <w:rsid w:val="002B32FA"/>
    <w:rsid w:val="002B39C9"/>
    <w:rsid w:val="002B580B"/>
    <w:rsid w:val="002B5F31"/>
    <w:rsid w:val="002B6C30"/>
    <w:rsid w:val="002B6D56"/>
    <w:rsid w:val="002B6F7A"/>
    <w:rsid w:val="002B72A9"/>
    <w:rsid w:val="002B7816"/>
    <w:rsid w:val="002B7A18"/>
    <w:rsid w:val="002C07A4"/>
    <w:rsid w:val="002C0807"/>
    <w:rsid w:val="002C1214"/>
    <w:rsid w:val="002C2334"/>
    <w:rsid w:val="002C2E97"/>
    <w:rsid w:val="002C381B"/>
    <w:rsid w:val="002C3FD3"/>
    <w:rsid w:val="002C47CF"/>
    <w:rsid w:val="002C6E0B"/>
    <w:rsid w:val="002D07EF"/>
    <w:rsid w:val="002D0891"/>
    <w:rsid w:val="002D102A"/>
    <w:rsid w:val="002D127D"/>
    <w:rsid w:val="002D2C88"/>
    <w:rsid w:val="002D2EB7"/>
    <w:rsid w:val="002D3264"/>
    <w:rsid w:val="002D36A0"/>
    <w:rsid w:val="002D39C5"/>
    <w:rsid w:val="002D3B41"/>
    <w:rsid w:val="002D40EA"/>
    <w:rsid w:val="002D4999"/>
    <w:rsid w:val="002D4ED8"/>
    <w:rsid w:val="002D5CCE"/>
    <w:rsid w:val="002D5EC4"/>
    <w:rsid w:val="002E1848"/>
    <w:rsid w:val="002E2BD1"/>
    <w:rsid w:val="002E2D55"/>
    <w:rsid w:val="002E3744"/>
    <w:rsid w:val="002E45CD"/>
    <w:rsid w:val="002E61F8"/>
    <w:rsid w:val="002E6C5D"/>
    <w:rsid w:val="002E78C5"/>
    <w:rsid w:val="002F00D8"/>
    <w:rsid w:val="002F0A31"/>
    <w:rsid w:val="002F0D56"/>
    <w:rsid w:val="002F1075"/>
    <w:rsid w:val="002F1A4C"/>
    <w:rsid w:val="002F2DF7"/>
    <w:rsid w:val="002F3382"/>
    <w:rsid w:val="002F3C61"/>
    <w:rsid w:val="002F3DFF"/>
    <w:rsid w:val="002F59F6"/>
    <w:rsid w:val="002F606B"/>
    <w:rsid w:val="002F6079"/>
    <w:rsid w:val="002F6C37"/>
    <w:rsid w:val="002F6FC1"/>
    <w:rsid w:val="002F6FC7"/>
    <w:rsid w:val="002F7099"/>
    <w:rsid w:val="002F7270"/>
    <w:rsid w:val="002F76DF"/>
    <w:rsid w:val="002F7DF6"/>
    <w:rsid w:val="003002E6"/>
    <w:rsid w:val="003009A5"/>
    <w:rsid w:val="00300F64"/>
    <w:rsid w:val="00301903"/>
    <w:rsid w:val="00301DCA"/>
    <w:rsid w:val="00302DA9"/>
    <w:rsid w:val="00303780"/>
    <w:rsid w:val="00303A51"/>
    <w:rsid w:val="00303C3D"/>
    <w:rsid w:val="00303D0F"/>
    <w:rsid w:val="003041B4"/>
    <w:rsid w:val="00304D17"/>
    <w:rsid w:val="00306EA1"/>
    <w:rsid w:val="00306FB5"/>
    <w:rsid w:val="0030701B"/>
    <w:rsid w:val="00307EC9"/>
    <w:rsid w:val="003100E6"/>
    <w:rsid w:val="00311C46"/>
    <w:rsid w:val="00312A8A"/>
    <w:rsid w:val="00312F37"/>
    <w:rsid w:val="00315433"/>
    <w:rsid w:val="003166AE"/>
    <w:rsid w:val="00316868"/>
    <w:rsid w:val="00316B5D"/>
    <w:rsid w:val="00316BB9"/>
    <w:rsid w:val="00316CC2"/>
    <w:rsid w:val="00317356"/>
    <w:rsid w:val="00320015"/>
    <w:rsid w:val="00320DEB"/>
    <w:rsid w:val="00320DF0"/>
    <w:rsid w:val="003213D6"/>
    <w:rsid w:val="00321BD6"/>
    <w:rsid w:val="003220DF"/>
    <w:rsid w:val="003221F1"/>
    <w:rsid w:val="00322205"/>
    <w:rsid w:val="00322209"/>
    <w:rsid w:val="003223E7"/>
    <w:rsid w:val="003226AD"/>
    <w:rsid w:val="00323B3A"/>
    <w:rsid w:val="00324A74"/>
    <w:rsid w:val="00325E09"/>
    <w:rsid w:val="00327155"/>
    <w:rsid w:val="00331E50"/>
    <w:rsid w:val="003323F2"/>
    <w:rsid w:val="003329F7"/>
    <w:rsid w:val="00333460"/>
    <w:rsid w:val="00333F06"/>
    <w:rsid w:val="003348F2"/>
    <w:rsid w:val="0033520C"/>
    <w:rsid w:val="00335A5E"/>
    <w:rsid w:val="00337ED8"/>
    <w:rsid w:val="00340EC5"/>
    <w:rsid w:val="003411E2"/>
    <w:rsid w:val="0034127F"/>
    <w:rsid w:val="00344C55"/>
    <w:rsid w:val="003453FC"/>
    <w:rsid w:val="003470C1"/>
    <w:rsid w:val="003477A8"/>
    <w:rsid w:val="00347CE8"/>
    <w:rsid w:val="00347D92"/>
    <w:rsid w:val="00350A71"/>
    <w:rsid w:val="00350CD8"/>
    <w:rsid w:val="00350EDE"/>
    <w:rsid w:val="0035199F"/>
    <w:rsid w:val="0035247E"/>
    <w:rsid w:val="00352C98"/>
    <w:rsid w:val="00353312"/>
    <w:rsid w:val="0035373C"/>
    <w:rsid w:val="00353A80"/>
    <w:rsid w:val="00353C3C"/>
    <w:rsid w:val="00354CE5"/>
    <w:rsid w:val="003560DE"/>
    <w:rsid w:val="0035632A"/>
    <w:rsid w:val="00357ADE"/>
    <w:rsid w:val="00360151"/>
    <w:rsid w:val="00363A39"/>
    <w:rsid w:val="00364648"/>
    <w:rsid w:val="00366658"/>
    <w:rsid w:val="00366B2C"/>
    <w:rsid w:val="003677D9"/>
    <w:rsid w:val="00367E61"/>
    <w:rsid w:val="00367F75"/>
    <w:rsid w:val="00370025"/>
    <w:rsid w:val="00371642"/>
    <w:rsid w:val="0037176E"/>
    <w:rsid w:val="003717B8"/>
    <w:rsid w:val="00372606"/>
    <w:rsid w:val="00372C56"/>
    <w:rsid w:val="00372DC8"/>
    <w:rsid w:val="00374D37"/>
    <w:rsid w:val="003759E4"/>
    <w:rsid w:val="00375A34"/>
    <w:rsid w:val="00376166"/>
    <w:rsid w:val="003771D2"/>
    <w:rsid w:val="0037725B"/>
    <w:rsid w:val="0038097F"/>
    <w:rsid w:val="00380A8A"/>
    <w:rsid w:val="00381D9A"/>
    <w:rsid w:val="00382004"/>
    <w:rsid w:val="00382552"/>
    <w:rsid w:val="00382E45"/>
    <w:rsid w:val="00382F79"/>
    <w:rsid w:val="00385549"/>
    <w:rsid w:val="003855BD"/>
    <w:rsid w:val="00385BA8"/>
    <w:rsid w:val="003916EB"/>
    <w:rsid w:val="00391855"/>
    <w:rsid w:val="00392D87"/>
    <w:rsid w:val="00393B28"/>
    <w:rsid w:val="00393CB6"/>
    <w:rsid w:val="00394A96"/>
    <w:rsid w:val="003954A6"/>
    <w:rsid w:val="003955F9"/>
    <w:rsid w:val="00395929"/>
    <w:rsid w:val="00395A9A"/>
    <w:rsid w:val="00395FE2"/>
    <w:rsid w:val="00396B79"/>
    <w:rsid w:val="00396B8A"/>
    <w:rsid w:val="003A1D7C"/>
    <w:rsid w:val="003A2246"/>
    <w:rsid w:val="003A2890"/>
    <w:rsid w:val="003A3193"/>
    <w:rsid w:val="003A343F"/>
    <w:rsid w:val="003A4BF9"/>
    <w:rsid w:val="003A5A53"/>
    <w:rsid w:val="003A70CB"/>
    <w:rsid w:val="003A7D45"/>
    <w:rsid w:val="003B02CE"/>
    <w:rsid w:val="003B0373"/>
    <w:rsid w:val="003B06AE"/>
    <w:rsid w:val="003B0A06"/>
    <w:rsid w:val="003B1B90"/>
    <w:rsid w:val="003B26B5"/>
    <w:rsid w:val="003B29BC"/>
    <w:rsid w:val="003B2A66"/>
    <w:rsid w:val="003B57E8"/>
    <w:rsid w:val="003B5A13"/>
    <w:rsid w:val="003B5AD9"/>
    <w:rsid w:val="003B6135"/>
    <w:rsid w:val="003B6777"/>
    <w:rsid w:val="003B7231"/>
    <w:rsid w:val="003B79A0"/>
    <w:rsid w:val="003C1CD5"/>
    <w:rsid w:val="003C1E12"/>
    <w:rsid w:val="003C2113"/>
    <w:rsid w:val="003C33EB"/>
    <w:rsid w:val="003C398A"/>
    <w:rsid w:val="003C4001"/>
    <w:rsid w:val="003C405B"/>
    <w:rsid w:val="003C4AE0"/>
    <w:rsid w:val="003C5EC7"/>
    <w:rsid w:val="003C61A9"/>
    <w:rsid w:val="003C66C9"/>
    <w:rsid w:val="003D02D1"/>
    <w:rsid w:val="003D0599"/>
    <w:rsid w:val="003D05D3"/>
    <w:rsid w:val="003D0788"/>
    <w:rsid w:val="003D1361"/>
    <w:rsid w:val="003D1C18"/>
    <w:rsid w:val="003D2CC4"/>
    <w:rsid w:val="003D5D67"/>
    <w:rsid w:val="003D6CA4"/>
    <w:rsid w:val="003E02FE"/>
    <w:rsid w:val="003E1D66"/>
    <w:rsid w:val="003E22EE"/>
    <w:rsid w:val="003E3543"/>
    <w:rsid w:val="003E3B15"/>
    <w:rsid w:val="003E3CCA"/>
    <w:rsid w:val="003E43F5"/>
    <w:rsid w:val="003E4B85"/>
    <w:rsid w:val="003E4C84"/>
    <w:rsid w:val="003E77AB"/>
    <w:rsid w:val="003E7989"/>
    <w:rsid w:val="003F03A4"/>
    <w:rsid w:val="003F06C9"/>
    <w:rsid w:val="003F19D5"/>
    <w:rsid w:val="003F1CA7"/>
    <w:rsid w:val="003F20C7"/>
    <w:rsid w:val="003F23E2"/>
    <w:rsid w:val="003F25A2"/>
    <w:rsid w:val="003F337B"/>
    <w:rsid w:val="003F35C2"/>
    <w:rsid w:val="003F4556"/>
    <w:rsid w:val="003F5719"/>
    <w:rsid w:val="003F72A0"/>
    <w:rsid w:val="003F78BA"/>
    <w:rsid w:val="00400064"/>
    <w:rsid w:val="00400E38"/>
    <w:rsid w:val="004015CB"/>
    <w:rsid w:val="00401A25"/>
    <w:rsid w:val="00401AC0"/>
    <w:rsid w:val="00401EE0"/>
    <w:rsid w:val="00402A47"/>
    <w:rsid w:val="00402D04"/>
    <w:rsid w:val="0040336C"/>
    <w:rsid w:val="00404754"/>
    <w:rsid w:val="00404FF7"/>
    <w:rsid w:val="00405558"/>
    <w:rsid w:val="00406A35"/>
    <w:rsid w:val="00406BE1"/>
    <w:rsid w:val="00406EC1"/>
    <w:rsid w:val="004070C7"/>
    <w:rsid w:val="0041043C"/>
    <w:rsid w:val="004123AB"/>
    <w:rsid w:val="00414391"/>
    <w:rsid w:val="004145B9"/>
    <w:rsid w:val="004150D4"/>
    <w:rsid w:val="00417341"/>
    <w:rsid w:val="00420604"/>
    <w:rsid w:val="00423261"/>
    <w:rsid w:val="004233EF"/>
    <w:rsid w:val="0042346B"/>
    <w:rsid w:val="00423634"/>
    <w:rsid w:val="00427306"/>
    <w:rsid w:val="0042794D"/>
    <w:rsid w:val="00430D57"/>
    <w:rsid w:val="0043196A"/>
    <w:rsid w:val="004323A3"/>
    <w:rsid w:val="00433C22"/>
    <w:rsid w:val="0043414C"/>
    <w:rsid w:val="00434A32"/>
    <w:rsid w:val="00434E00"/>
    <w:rsid w:val="0043525F"/>
    <w:rsid w:val="004354B9"/>
    <w:rsid w:val="00437675"/>
    <w:rsid w:val="0043772C"/>
    <w:rsid w:val="004404D0"/>
    <w:rsid w:val="00440623"/>
    <w:rsid w:val="0044078A"/>
    <w:rsid w:val="00440D1D"/>
    <w:rsid w:val="00441087"/>
    <w:rsid w:val="004419F4"/>
    <w:rsid w:val="00441B44"/>
    <w:rsid w:val="0044200C"/>
    <w:rsid w:val="00442257"/>
    <w:rsid w:val="00442567"/>
    <w:rsid w:val="0044323E"/>
    <w:rsid w:val="00444A56"/>
    <w:rsid w:val="00444E67"/>
    <w:rsid w:val="004454DC"/>
    <w:rsid w:val="00445F1A"/>
    <w:rsid w:val="00446B4F"/>
    <w:rsid w:val="004477CA"/>
    <w:rsid w:val="00450488"/>
    <w:rsid w:val="0045256D"/>
    <w:rsid w:val="00452F22"/>
    <w:rsid w:val="004534A6"/>
    <w:rsid w:val="00453DF9"/>
    <w:rsid w:val="00454371"/>
    <w:rsid w:val="004545F4"/>
    <w:rsid w:val="0045471B"/>
    <w:rsid w:val="00454D9F"/>
    <w:rsid w:val="00456898"/>
    <w:rsid w:val="00456CCF"/>
    <w:rsid w:val="00456D75"/>
    <w:rsid w:val="00460245"/>
    <w:rsid w:val="00460600"/>
    <w:rsid w:val="004606AA"/>
    <w:rsid w:val="00460703"/>
    <w:rsid w:val="00462700"/>
    <w:rsid w:val="004634AD"/>
    <w:rsid w:val="00463AF0"/>
    <w:rsid w:val="00463B02"/>
    <w:rsid w:val="00463BC9"/>
    <w:rsid w:val="00463D46"/>
    <w:rsid w:val="004646FF"/>
    <w:rsid w:val="00464D75"/>
    <w:rsid w:val="004653E8"/>
    <w:rsid w:val="004660D1"/>
    <w:rsid w:val="004665F0"/>
    <w:rsid w:val="00466665"/>
    <w:rsid w:val="00470101"/>
    <w:rsid w:val="004702E5"/>
    <w:rsid w:val="0047039E"/>
    <w:rsid w:val="00471796"/>
    <w:rsid w:val="004717EB"/>
    <w:rsid w:val="00471BC9"/>
    <w:rsid w:val="004728D2"/>
    <w:rsid w:val="00472A22"/>
    <w:rsid w:val="004730DE"/>
    <w:rsid w:val="00473678"/>
    <w:rsid w:val="00473B3B"/>
    <w:rsid w:val="00473D53"/>
    <w:rsid w:val="00474781"/>
    <w:rsid w:val="00475229"/>
    <w:rsid w:val="00476F91"/>
    <w:rsid w:val="004773F5"/>
    <w:rsid w:val="00477A7E"/>
    <w:rsid w:val="00480CF1"/>
    <w:rsid w:val="0048136F"/>
    <w:rsid w:val="0048229C"/>
    <w:rsid w:val="004825FB"/>
    <w:rsid w:val="004827F5"/>
    <w:rsid w:val="004857A2"/>
    <w:rsid w:val="00486B68"/>
    <w:rsid w:val="00487182"/>
    <w:rsid w:val="004901E7"/>
    <w:rsid w:val="00490B50"/>
    <w:rsid w:val="004922DA"/>
    <w:rsid w:val="00492BD7"/>
    <w:rsid w:val="00493662"/>
    <w:rsid w:val="00493FD1"/>
    <w:rsid w:val="004945B1"/>
    <w:rsid w:val="00496B12"/>
    <w:rsid w:val="00496FF4"/>
    <w:rsid w:val="004A08D9"/>
    <w:rsid w:val="004A1D96"/>
    <w:rsid w:val="004A1E83"/>
    <w:rsid w:val="004A2806"/>
    <w:rsid w:val="004A371D"/>
    <w:rsid w:val="004A4689"/>
    <w:rsid w:val="004A545B"/>
    <w:rsid w:val="004A60F6"/>
    <w:rsid w:val="004A71A4"/>
    <w:rsid w:val="004A785E"/>
    <w:rsid w:val="004B0847"/>
    <w:rsid w:val="004B1391"/>
    <w:rsid w:val="004B4BA4"/>
    <w:rsid w:val="004B4E82"/>
    <w:rsid w:val="004B5D96"/>
    <w:rsid w:val="004B686F"/>
    <w:rsid w:val="004B6A18"/>
    <w:rsid w:val="004B6E37"/>
    <w:rsid w:val="004B711E"/>
    <w:rsid w:val="004B783C"/>
    <w:rsid w:val="004B78A1"/>
    <w:rsid w:val="004B7936"/>
    <w:rsid w:val="004C01A1"/>
    <w:rsid w:val="004C16C8"/>
    <w:rsid w:val="004C2399"/>
    <w:rsid w:val="004C2457"/>
    <w:rsid w:val="004C282E"/>
    <w:rsid w:val="004C287E"/>
    <w:rsid w:val="004C42A4"/>
    <w:rsid w:val="004C4EF2"/>
    <w:rsid w:val="004C50C8"/>
    <w:rsid w:val="004C523C"/>
    <w:rsid w:val="004C5A02"/>
    <w:rsid w:val="004C5C19"/>
    <w:rsid w:val="004C645D"/>
    <w:rsid w:val="004C695A"/>
    <w:rsid w:val="004C6AA0"/>
    <w:rsid w:val="004C7336"/>
    <w:rsid w:val="004C759C"/>
    <w:rsid w:val="004C7DF7"/>
    <w:rsid w:val="004D086C"/>
    <w:rsid w:val="004D1C84"/>
    <w:rsid w:val="004D4286"/>
    <w:rsid w:val="004D4F4D"/>
    <w:rsid w:val="004D6159"/>
    <w:rsid w:val="004D6E77"/>
    <w:rsid w:val="004D7739"/>
    <w:rsid w:val="004D7F52"/>
    <w:rsid w:val="004E045E"/>
    <w:rsid w:val="004E0477"/>
    <w:rsid w:val="004E0CAA"/>
    <w:rsid w:val="004E12C8"/>
    <w:rsid w:val="004E1C04"/>
    <w:rsid w:val="004E2998"/>
    <w:rsid w:val="004E3BB6"/>
    <w:rsid w:val="004E4143"/>
    <w:rsid w:val="004E45E4"/>
    <w:rsid w:val="004E4E71"/>
    <w:rsid w:val="004E6331"/>
    <w:rsid w:val="004E64DB"/>
    <w:rsid w:val="004E6DCD"/>
    <w:rsid w:val="004E6F45"/>
    <w:rsid w:val="004F057D"/>
    <w:rsid w:val="004F0D5C"/>
    <w:rsid w:val="004F1FAA"/>
    <w:rsid w:val="004F2D99"/>
    <w:rsid w:val="004F2FA3"/>
    <w:rsid w:val="004F34BC"/>
    <w:rsid w:val="004F3CC3"/>
    <w:rsid w:val="004F3FD7"/>
    <w:rsid w:val="004F447E"/>
    <w:rsid w:val="004F515B"/>
    <w:rsid w:val="004F535A"/>
    <w:rsid w:val="004F5710"/>
    <w:rsid w:val="004F61B3"/>
    <w:rsid w:val="004F6BCA"/>
    <w:rsid w:val="004F7601"/>
    <w:rsid w:val="00500167"/>
    <w:rsid w:val="00501332"/>
    <w:rsid w:val="005021AD"/>
    <w:rsid w:val="00502E35"/>
    <w:rsid w:val="00503932"/>
    <w:rsid w:val="00504893"/>
    <w:rsid w:val="00505331"/>
    <w:rsid w:val="00505D71"/>
    <w:rsid w:val="005074AA"/>
    <w:rsid w:val="00507A1F"/>
    <w:rsid w:val="00507BB5"/>
    <w:rsid w:val="0051035B"/>
    <w:rsid w:val="00511A9A"/>
    <w:rsid w:val="00512ABD"/>
    <w:rsid w:val="00513A94"/>
    <w:rsid w:val="00513C19"/>
    <w:rsid w:val="00514201"/>
    <w:rsid w:val="00514324"/>
    <w:rsid w:val="00514B41"/>
    <w:rsid w:val="00514F43"/>
    <w:rsid w:val="00515FC6"/>
    <w:rsid w:val="00516382"/>
    <w:rsid w:val="005163C2"/>
    <w:rsid w:val="00516CEA"/>
    <w:rsid w:val="0052027F"/>
    <w:rsid w:val="00520E72"/>
    <w:rsid w:val="00522586"/>
    <w:rsid w:val="00522E52"/>
    <w:rsid w:val="005305F9"/>
    <w:rsid w:val="00530A17"/>
    <w:rsid w:val="0053311F"/>
    <w:rsid w:val="0053367E"/>
    <w:rsid w:val="00534DC2"/>
    <w:rsid w:val="005350F3"/>
    <w:rsid w:val="005355BF"/>
    <w:rsid w:val="00535CE5"/>
    <w:rsid w:val="005366E3"/>
    <w:rsid w:val="00540331"/>
    <w:rsid w:val="00541804"/>
    <w:rsid w:val="00543117"/>
    <w:rsid w:val="00544801"/>
    <w:rsid w:val="00544CF4"/>
    <w:rsid w:val="005450E4"/>
    <w:rsid w:val="0054528B"/>
    <w:rsid w:val="00545A72"/>
    <w:rsid w:val="00545D56"/>
    <w:rsid w:val="005469F2"/>
    <w:rsid w:val="00546FC3"/>
    <w:rsid w:val="005475B3"/>
    <w:rsid w:val="00547FA4"/>
    <w:rsid w:val="00550660"/>
    <w:rsid w:val="00550FD3"/>
    <w:rsid w:val="00551277"/>
    <w:rsid w:val="00551B3A"/>
    <w:rsid w:val="00551DEE"/>
    <w:rsid w:val="00553B36"/>
    <w:rsid w:val="00553D86"/>
    <w:rsid w:val="00554C61"/>
    <w:rsid w:val="005565E8"/>
    <w:rsid w:val="0055702C"/>
    <w:rsid w:val="00557D22"/>
    <w:rsid w:val="0056024E"/>
    <w:rsid w:val="00560486"/>
    <w:rsid w:val="005608AC"/>
    <w:rsid w:val="00560C0F"/>
    <w:rsid w:val="00563B74"/>
    <w:rsid w:val="00564BA8"/>
    <w:rsid w:val="00564BDE"/>
    <w:rsid w:val="00564DBA"/>
    <w:rsid w:val="00564E6D"/>
    <w:rsid w:val="005656F6"/>
    <w:rsid w:val="00565C83"/>
    <w:rsid w:val="00565D00"/>
    <w:rsid w:val="0056645F"/>
    <w:rsid w:val="00566634"/>
    <w:rsid w:val="00567B46"/>
    <w:rsid w:val="005700CC"/>
    <w:rsid w:val="005701D8"/>
    <w:rsid w:val="005708AD"/>
    <w:rsid w:val="005716D4"/>
    <w:rsid w:val="005727C9"/>
    <w:rsid w:val="00573EA1"/>
    <w:rsid w:val="005742EB"/>
    <w:rsid w:val="005745A3"/>
    <w:rsid w:val="00575823"/>
    <w:rsid w:val="00576B7C"/>
    <w:rsid w:val="00577101"/>
    <w:rsid w:val="005778D7"/>
    <w:rsid w:val="00577CFB"/>
    <w:rsid w:val="00581AAA"/>
    <w:rsid w:val="00582FAC"/>
    <w:rsid w:val="0058391A"/>
    <w:rsid w:val="0058404F"/>
    <w:rsid w:val="00584106"/>
    <w:rsid w:val="00585875"/>
    <w:rsid w:val="00586306"/>
    <w:rsid w:val="00586B89"/>
    <w:rsid w:val="00586E26"/>
    <w:rsid w:val="00587B7D"/>
    <w:rsid w:val="0059038B"/>
    <w:rsid w:val="00591356"/>
    <w:rsid w:val="00591A11"/>
    <w:rsid w:val="00592510"/>
    <w:rsid w:val="005934F9"/>
    <w:rsid w:val="00593F2E"/>
    <w:rsid w:val="00594457"/>
    <w:rsid w:val="00595802"/>
    <w:rsid w:val="0059630A"/>
    <w:rsid w:val="00597589"/>
    <w:rsid w:val="00597915"/>
    <w:rsid w:val="00597FAF"/>
    <w:rsid w:val="005A0BB6"/>
    <w:rsid w:val="005A1582"/>
    <w:rsid w:val="005A15F1"/>
    <w:rsid w:val="005A22CB"/>
    <w:rsid w:val="005A3C62"/>
    <w:rsid w:val="005A485B"/>
    <w:rsid w:val="005A4E1B"/>
    <w:rsid w:val="005A6398"/>
    <w:rsid w:val="005A65A5"/>
    <w:rsid w:val="005A6CED"/>
    <w:rsid w:val="005A7A09"/>
    <w:rsid w:val="005B0944"/>
    <w:rsid w:val="005B1478"/>
    <w:rsid w:val="005B1CC9"/>
    <w:rsid w:val="005B2002"/>
    <w:rsid w:val="005B256E"/>
    <w:rsid w:val="005B2576"/>
    <w:rsid w:val="005B4056"/>
    <w:rsid w:val="005B53D8"/>
    <w:rsid w:val="005B5881"/>
    <w:rsid w:val="005B5BDB"/>
    <w:rsid w:val="005B5E64"/>
    <w:rsid w:val="005B6590"/>
    <w:rsid w:val="005B65F4"/>
    <w:rsid w:val="005B7BEA"/>
    <w:rsid w:val="005B7C89"/>
    <w:rsid w:val="005B7DD5"/>
    <w:rsid w:val="005C02F9"/>
    <w:rsid w:val="005C1AB6"/>
    <w:rsid w:val="005C3A99"/>
    <w:rsid w:val="005C4C4B"/>
    <w:rsid w:val="005C4D74"/>
    <w:rsid w:val="005C4FC7"/>
    <w:rsid w:val="005C5948"/>
    <w:rsid w:val="005C5F45"/>
    <w:rsid w:val="005C6A72"/>
    <w:rsid w:val="005C7DD3"/>
    <w:rsid w:val="005D0399"/>
    <w:rsid w:val="005D0E61"/>
    <w:rsid w:val="005D12FC"/>
    <w:rsid w:val="005D33A2"/>
    <w:rsid w:val="005D398E"/>
    <w:rsid w:val="005D4016"/>
    <w:rsid w:val="005D4ADC"/>
    <w:rsid w:val="005D5128"/>
    <w:rsid w:val="005D543E"/>
    <w:rsid w:val="005D6166"/>
    <w:rsid w:val="005D70FD"/>
    <w:rsid w:val="005D74B3"/>
    <w:rsid w:val="005D7772"/>
    <w:rsid w:val="005D77D8"/>
    <w:rsid w:val="005D77EC"/>
    <w:rsid w:val="005E0326"/>
    <w:rsid w:val="005E07A5"/>
    <w:rsid w:val="005E1475"/>
    <w:rsid w:val="005E164B"/>
    <w:rsid w:val="005E1C6E"/>
    <w:rsid w:val="005E1E23"/>
    <w:rsid w:val="005E1EFF"/>
    <w:rsid w:val="005E2365"/>
    <w:rsid w:val="005E3E3D"/>
    <w:rsid w:val="005E473F"/>
    <w:rsid w:val="005E47A9"/>
    <w:rsid w:val="005E4FA7"/>
    <w:rsid w:val="005E5905"/>
    <w:rsid w:val="005E671D"/>
    <w:rsid w:val="005E68B3"/>
    <w:rsid w:val="005E6BE6"/>
    <w:rsid w:val="005E6FF4"/>
    <w:rsid w:val="005E7B30"/>
    <w:rsid w:val="005F1D44"/>
    <w:rsid w:val="005F27FC"/>
    <w:rsid w:val="005F2C64"/>
    <w:rsid w:val="005F35F6"/>
    <w:rsid w:val="005F36DE"/>
    <w:rsid w:val="005F40D2"/>
    <w:rsid w:val="005F4493"/>
    <w:rsid w:val="005F4C27"/>
    <w:rsid w:val="005F59E0"/>
    <w:rsid w:val="005F63E5"/>
    <w:rsid w:val="005F7A27"/>
    <w:rsid w:val="005F7D5A"/>
    <w:rsid w:val="005F7FA6"/>
    <w:rsid w:val="006000CE"/>
    <w:rsid w:val="006007DF"/>
    <w:rsid w:val="0060090F"/>
    <w:rsid w:val="00600CB1"/>
    <w:rsid w:val="0060160B"/>
    <w:rsid w:val="00601971"/>
    <w:rsid w:val="00602030"/>
    <w:rsid w:val="00602561"/>
    <w:rsid w:val="0060305A"/>
    <w:rsid w:val="0060416E"/>
    <w:rsid w:val="0060500F"/>
    <w:rsid w:val="00605DFF"/>
    <w:rsid w:val="00606A1B"/>
    <w:rsid w:val="00606A74"/>
    <w:rsid w:val="00606B4E"/>
    <w:rsid w:val="0061211C"/>
    <w:rsid w:val="0061216B"/>
    <w:rsid w:val="006126C3"/>
    <w:rsid w:val="00612D00"/>
    <w:rsid w:val="00612F8B"/>
    <w:rsid w:val="00613868"/>
    <w:rsid w:val="0061444A"/>
    <w:rsid w:val="006152EB"/>
    <w:rsid w:val="0061663A"/>
    <w:rsid w:val="006170BC"/>
    <w:rsid w:val="00620BBB"/>
    <w:rsid w:val="0062124D"/>
    <w:rsid w:val="00621897"/>
    <w:rsid w:val="00621B80"/>
    <w:rsid w:val="00621C2E"/>
    <w:rsid w:val="00622111"/>
    <w:rsid w:val="006230E5"/>
    <w:rsid w:val="0062682F"/>
    <w:rsid w:val="006268E1"/>
    <w:rsid w:val="00626C10"/>
    <w:rsid w:val="00627F49"/>
    <w:rsid w:val="00627F91"/>
    <w:rsid w:val="0063143F"/>
    <w:rsid w:val="0063200B"/>
    <w:rsid w:val="00633707"/>
    <w:rsid w:val="00633745"/>
    <w:rsid w:val="00633989"/>
    <w:rsid w:val="0063414B"/>
    <w:rsid w:val="00634BBE"/>
    <w:rsid w:val="00636130"/>
    <w:rsid w:val="006366D9"/>
    <w:rsid w:val="006368A3"/>
    <w:rsid w:val="00636ED1"/>
    <w:rsid w:val="00636FD8"/>
    <w:rsid w:val="00637D63"/>
    <w:rsid w:val="006408E3"/>
    <w:rsid w:val="00641460"/>
    <w:rsid w:val="006417B2"/>
    <w:rsid w:val="00642576"/>
    <w:rsid w:val="00642577"/>
    <w:rsid w:val="00644983"/>
    <w:rsid w:val="0064533E"/>
    <w:rsid w:val="006453E9"/>
    <w:rsid w:val="00645749"/>
    <w:rsid w:val="0064608B"/>
    <w:rsid w:val="00646AB7"/>
    <w:rsid w:val="00646DF3"/>
    <w:rsid w:val="0065168C"/>
    <w:rsid w:val="00651905"/>
    <w:rsid w:val="00651DDF"/>
    <w:rsid w:val="00652802"/>
    <w:rsid w:val="006528FB"/>
    <w:rsid w:val="00652D8C"/>
    <w:rsid w:val="00653064"/>
    <w:rsid w:val="00654639"/>
    <w:rsid w:val="00654896"/>
    <w:rsid w:val="00656B16"/>
    <w:rsid w:val="00656CAD"/>
    <w:rsid w:val="00660959"/>
    <w:rsid w:val="00660F12"/>
    <w:rsid w:val="006613AA"/>
    <w:rsid w:val="00663C6F"/>
    <w:rsid w:val="00663E98"/>
    <w:rsid w:val="006640B2"/>
    <w:rsid w:val="0066449C"/>
    <w:rsid w:val="006645D9"/>
    <w:rsid w:val="0066497D"/>
    <w:rsid w:val="006661A1"/>
    <w:rsid w:val="00666F4B"/>
    <w:rsid w:val="00667876"/>
    <w:rsid w:val="00667EDA"/>
    <w:rsid w:val="006708A3"/>
    <w:rsid w:val="00670A78"/>
    <w:rsid w:val="006710D5"/>
    <w:rsid w:val="00671662"/>
    <w:rsid w:val="00671D0D"/>
    <w:rsid w:val="00671FB5"/>
    <w:rsid w:val="006720DA"/>
    <w:rsid w:val="00672730"/>
    <w:rsid w:val="0067386B"/>
    <w:rsid w:val="00673DB3"/>
    <w:rsid w:val="00673EA1"/>
    <w:rsid w:val="00673FBB"/>
    <w:rsid w:val="00674779"/>
    <w:rsid w:val="00674A7F"/>
    <w:rsid w:val="00675B40"/>
    <w:rsid w:val="00675C69"/>
    <w:rsid w:val="00680377"/>
    <w:rsid w:val="00681A2D"/>
    <w:rsid w:val="006838D6"/>
    <w:rsid w:val="00683B74"/>
    <w:rsid w:val="00683DE8"/>
    <w:rsid w:val="0068419F"/>
    <w:rsid w:val="00690066"/>
    <w:rsid w:val="0069077A"/>
    <w:rsid w:val="00690CB2"/>
    <w:rsid w:val="00692324"/>
    <w:rsid w:val="00693C98"/>
    <w:rsid w:val="00695001"/>
    <w:rsid w:val="006956A5"/>
    <w:rsid w:val="0069679A"/>
    <w:rsid w:val="0069691C"/>
    <w:rsid w:val="00696AFC"/>
    <w:rsid w:val="00697D2E"/>
    <w:rsid w:val="006A0080"/>
    <w:rsid w:val="006A0C2B"/>
    <w:rsid w:val="006A1C42"/>
    <w:rsid w:val="006A446F"/>
    <w:rsid w:val="006A4653"/>
    <w:rsid w:val="006A5307"/>
    <w:rsid w:val="006A5B06"/>
    <w:rsid w:val="006A5BAA"/>
    <w:rsid w:val="006A6006"/>
    <w:rsid w:val="006A7947"/>
    <w:rsid w:val="006B049E"/>
    <w:rsid w:val="006B05CA"/>
    <w:rsid w:val="006B1CAF"/>
    <w:rsid w:val="006B2894"/>
    <w:rsid w:val="006B3CCB"/>
    <w:rsid w:val="006B596F"/>
    <w:rsid w:val="006B68EC"/>
    <w:rsid w:val="006B6A87"/>
    <w:rsid w:val="006B78A8"/>
    <w:rsid w:val="006B7D17"/>
    <w:rsid w:val="006C0A8B"/>
    <w:rsid w:val="006C0DA8"/>
    <w:rsid w:val="006C1291"/>
    <w:rsid w:val="006C1C9F"/>
    <w:rsid w:val="006C274B"/>
    <w:rsid w:val="006C282B"/>
    <w:rsid w:val="006C425F"/>
    <w:rsid w:val="006C4332"/>
    <w:rsid w:val="006C4942"/>
    <w:rsid w:val="006C4B11"/>
    <w:rsid w:val="006C5049"/>
    <w:rsid w:val="006C62FB"/>
    <w:rsid w:val="006C69B1"/>
    <w:rsid w:val="006C6CED"/>
    <w:rsid w:val="006C77FF"/>
    <w:rsid w:val="006D00FE"/>
    <w:rsid w:val="006D0BA9"/>
    <w:rsid w:val="006D0F14"/>
    <w:rsid w:val="006D19CE"/>
    <w:rsid w:val="006D1E5B"/>
    <w:rsid w:val="006D2C9A"/>
    <w:rsid w:val="006D3429"/>
    <w:rsid w:val="006D366A"/>
    <w:rsid w:val="006D4B43"/>
    <w:rsid w:val="006D5D6A"/>
    <w:rsid w:val="006D66F1"/>
    <w:rsid w:val="006E134D"/>
    <w:rsid w:val="006E3C89"/>
    <w:rsid w:val="006E3DC7"/>
    <w:rsid w:val="006E3E6A"/>
    <w:rsid w:val="006E3F40"/>
    <w:rsid w:val="006E5F27"/>
    <w:rsid w:val="006E68F3"/>
    <w:rsid w:val="006E70C5"/>
    <w:rsid w:val="006F04A0"/>
    <w:rsid w:val="006F07A5"/>
    <w:rsid w:val="006F0C8B"/>
    <w:rsid w:val="006F14EA"/>
    <w:rsid w:val="006F2345"/>
    <w:rsid w:val="006F3189"/>
    <w:rsid w:val="006F4D7C"/>
    <w:rsid w:val="006F650E"/>
    <w:rsid w:val="006F7597"/>
    <w:rsid w:val="006F7A02"/>
    <w:rsid w:val="007002C8"/>
    <w:rsid w:val="007021D0"/>
    <w:rsid w:val="007043B2"/>
    <w:rsid w:val="007046A8"/>
    <w:rsid w:val="0070522A"/>
    <w:rsid w:val="00705D5E"/>
    <w:rsid w:val="00706187"/>
    <w:rsid w:val="007062A7"/>
    <w:rsid w:val="00706DE3"/>
    <w:rsid w:val="007072AA"/>
    <w:rsid w:val="00707AB2"/>
    <w:rsid w:val="00707E4B"/>
    <w:rsid w:val="00710037"/>
    <w:rsid w:val="007123E8"/>
    <w:rsid w:val="0071267F"/>
    <w:rsid w:val="007127E2"/>
    <w:rsid w:val="00712AE9"/>
    <w:rsid w:val="00713B67"/>
    <w:rsid w:val="00713E56"/>
    <w:rsid w:val="007141D7"/>
    <w:rsid w:val="00714E7A"/>
    <w:rsid w:val="0071686F"/>
    <w:rsid w:val="00716A73"/>
    <w:rsid w:val="00716BA3"/>
    <w:rsid w:val="007170C7"/>
    <w:rsid w:val="007170ED"/>
    <w:rsid w:val="007175E6"/>
    <w:rsid w:val="00717778"/>
    <w:rsid w:val="00720180"/>
    <w:rsid w:val="007208BD"/>
    <w:rsid w:val="00720F47"/>
    <w:rsid w:val="007210CF"/>
    <w:rsid w:val="007234CF"/>
    <w:rsid w:val="00723F38"/>
    <w:rsid w:val="007246C2"/>
    <w:rsid w:val="007247A4"/>
    <w:rsid w:val="0072524F"/>
    <w:rsid w:val="007257B9"/>
    <w:rsid w:val="00725F77"/>
    <w:rsid w:val="0072647F"/>
    <w:rsid w:val="007273F3"/>
    <w:rsid w:val="00727988"/>
    <w:rsid w:val="00730368"/>
    <w:rsid w:val="007318BA"/>
    <w:rsid w:val="0073319F"/>
    <w:rsid w:val="00733F8F"/>
    <w:rsid w:val="00734F9B"/>
    <w:rsid w:val="00735A06"/>
    <w:rsid w:val="00735B3F"/>
    <w:rsid w:val="00736040"/>
    <w:rsid w:val="00736291"/>
    <w:rsid w:val="0073739E"/>
    <w:rsid w:val="00737FEC"/>
    <w:rsid w:val="007407EC"/>
    <w:rsid w:val="00740FA0"/>
    <w:rsid w:val="00742346"/>
    <w:rsid w:val="00742FBD"/>
    <w:rsid w:val="00743738"/>
    <w:rsid w:val="00743A2E"/>
    <w:rsid w:val="00743D34"/>
    <w:rsid w:val="00745CED"/>
    <w:rsid w:val="00745E89"/>
    <w:rsid w:val="007469A9"/>
    <w:rsid w:val="00747366"/>
    <w:rsid w:val="00747982"/>
    <w:rsid w:val="007505E7"/>
    <w:rsid w:val="00750BE0"/>
    <w:rsid w:val="00751F17"/>
    <w:rsid w:val="007522B7"/>
    <w:rsid w:val="00752338"/>
    <w:rsid w:val="00755D4C"/>
    <w:rsid w:val="00755D7D"/>
    <w:rsid w:val="0076029F"/>
    <w:rsid w:val="007610AA"/>
    <w:rsid w:val="00761184"/>
    <w:rsid w:val="007616E9"/>
    <w:rsid w:val="00762FB0"/>
    <w:rsid w:val="00763B0C"/>
    <w:rsid w:val="0076487C"/>
    <w:rsid w:val="00764B70"/>
    <w:rsid w:val="00766375"/>
    <w:rsid w:val="007666B8"/>
    <w:rsid w:val="00766782"/>
    <w:rsid w:val="00766B3F"/>
    <w:rsid w:val="00766B6D"/>
    <w:rsid w:val="00767D9B"/>
    <w:rsid w:val="00770433"/>
    <w:rsid w:val="00770FFF"/>
    <w:rsid w:val="00771B4E"/>
    <w:rsid w:val="00771B9A"/>
    <w:rsid w:val="007724C6"/>
    <w:rsid w:val="007724CB"/>
    <w:rsid w:val="0077269C"/>
    <w:rsid w:val="00772F76"/>
    <w:rsid w:val="00772FB0"/>
    <w:rsid w:val="0077319C"/>
    <w:rsid w:val="007732E4"/>
    <w:rsid w:val="0077383A"/>
    <w:rsid w:val="00773FA2"/>
    <w:rsid w:val="00775C1C"/>
    <w:rsid w:val="007761DF"/>
    <w:rsid w:val="0077641D"/>
    <w:rsid w:val="0077698F"/>
    <w:rsid w:val="0077715D"/>
    <w:rsid w:val="00777A3A"/>
    <w:rsid w:val="00781063"/>
    <w:rsid w:val="007810A3"/>
    <w:rsid w:val="007814E0"/>
    <w:rsid w:val="00781575"/>
    <w:rsid w:val="00781950"/>
    <w:rsid w:val="00781EA8"/>
    <w:rsid w:val="00781FFD"/>
    <w:rsid w:val="0078365F"/>
    <w:rsid w:val="007838F7"/>
    <w:rsid w:val="00784282"/>
    <w:rsid w:val="007842A4"/>
    <w:rsid w:val="00785993"/>
    <w:rsid w:val="00785C86"/>
    <w:rsid w:val="00787178"/>
    <w:rsid w:val="007903B9"/>
    <w:rsid w:val="00790DD7"/>
    <w:rsid w:val="00791393"/>
    <w:rsid w:val="007914DA"/>
    <w:rsid w:val="00791528"/>
    <w:rsid w:val="007927E8"/>
    <w:rsid w:val="00793651"/>
    <w:rsid w:val="00793E2E"/>
    <w:rsid w:val="00793F32"/>
    <w:rsid w:val="00793F6D"/>
    <w:rsid w:val="00794117"/>
    <w:rsid w:val="00794539"/>
    <w:rsid w:val="00794DB6"/>
    <w:rsid w:val="00795872"/>
    <w:rsid w:val="00796163"/>
    <w:rsid w:val="00796CC9"/>
    <w:rsid w:val="00796F51"/>
    <w:rsid w:val="0079718E"/>
    <w:rsid w:val="007974E5"/>
    <w:rsid w:val="007A0727"/>
    <w:rsid w:val="007A0ABE"/>
    <w:rsid w:val="007A1EB7"/>
    <w:rsid w:val="007A3583"/>
    <w:rsid w:val="007A42EE"/>
    <w:rsid w:val="007A49A1"/>
    <w:rsid w:val="007A58E8"/>
    <w:rsid w:val="007A5A7B"/>
    <w:rsid w:val="007A7B8E"/>
    <w:rsid w:val="007B055C"/>
    <w:rsid w:val="007B0D4E"/>
    <w:rsid w:val="007B1205"/>
    <w:rsid w:val="007B1C1B"/>
    <w:rsid w:val="007B1F4E"/>
    <w:rsid w:val="007B2552"/>
    <w:rsid w:val="007B2A34"/>
    <w:rsid w:val="007B30E5"/>
    <w:rsid w:val="007B4B7F"/>
    <w:rsid w:val="007B5391"/>
    <w:rsid w:val="007B5807"/>
    <w:rsid w:val="007B5C12"/>
    <w:rsid w:val="007B6DA3"/>
    <w:rsid w:val="007B7831"/>
    <w:rsid w:val="007B7FDA"/>
    <w:rsid w:val="007C06BC"/>
    <w:rsid w:val="007C0BE3"/>
    <w:rsid w:val="007C1F40"/>
    <w:rsid w:val="007C2218"/>
    <w:rsid w:val="007C2535"/>
    <w:rsid w:val="007C255B"/>
    <w:rsid w:val="007C26A5"/>
    <w:rsid w:val="007C287D"/>
    <w:rsid w:val="007C3890"/>
    <w:rsid w:val="007C3C13"/>
    <w:rsid w:val="007C3DA6"/>
    <w:rsid w:val="007C4155"/>
    <w:rsid w:val="007C4A2A"/>
    <w:rsid w:val="007C541F"/>
    <w:rsid w:val="007C56CC"/>
    <w:rsid w:val="007C5726"/>
    <w:rsid w:val="007C7019"/>
    <w:rsid w:val="007C7428"/>
    <w:rsid w:val="007C7A65"/>
    <w:rsid w:val="007D0CA0"/>
    <w:rsid w:val="007D321A"/>
    <w:rsid w:val="007D3649"/>
    <w:rsid w:val="007D37DB"/>
    <w:rsid w:val="007D47B9"/>
    <w:rsid w:val="007D5E8C"/>
    <w:rsid w:val="007D6B61"/>
    <w:rsid w:val="007D7688"/>
    <w:rsid w:val="007D7745"/>
    <w:rsid w:val="007D79A1"/>
    <w:rsid w:val="007D7AB1"/>
    <w:rsid w:val="007E03C8"/>
    <w:rsid w:val="007E102A"/>
    <w:rsid w:val="007E13F8"/>
    <w:rsid w:val="007E268E"/>
    <w:rsid w:val="007E2692"/>
    <w:rsid w:val="007E3738"/>
    <w:rsid w:val="007E38F1"/>
    <w:rsid w:val="007E4E3F"/>
    <w:rsid w:val="007E5241"/>
    <w:rsid w:val="007E5EC4"/>
    <w:rsid w:val="007E66AA"/>
    <w:rsid w:val="007E7DA5"/>
    <w:rsid w:val="007E7F1D"/>
    <w:rsid w:val="007F02A4"/>
    <w:rsid w:val="007F0BDA"/>
    <w:rsid w:val="007F1114"/>
    <w:rsid w:val="007F16CB"/>
    <w:rsid w:val="007F24F0"/>
    <w:rsid w:val="007F2742"/>
    <w:rsid w:val="007F3CD2"/>
    <w:rsid w:val="007F3F4A"/>
    <w:rsid w:val="007F40C1"/>
    <w:rsid w:val="007F593D"/>
    <w:rsid w:val="007F5D36"/>
    <w:rsid w:val="007F7733"/>
    <w:rsid w:val="007F7E8A"/>
    <w:rsid w:val="0080039F"/>
    <w:rsid w:val="00800A95"/>
    <w:rsid w:val="0080153B"/>
    <w:rsid w:val="008017B4"/>
    <w:rsid w:val="00801ACE"/>
    <w:rsid w:val="00801DA1"/>
    <w:rsid w:val="008028F6"/>
    <w:rsid w:val="00802FFC"/>
    <w:rsid w:val="008034EB"/>
    <w:rsid w:val="00804C70"/>
    <w:rsid w:val="0080525F"/>
    <w:rsid w:val="00806019"/>
    <w:rsid w:val="00806BC7"/>
    <w:rsid w:val="00806F57"/>
    <w:rsid w:val="0080728A"/>
    <w:rsid w:val="00807754"/>
    <w:rsid w:val="00807E17"/>
    <w:rsid w:val="00807F08"/>
    <w:rsid w:val="00811FED"/>
    <w:rsid w:val="008129EF"/>
    <w:rsid w:val="00812FA5"/>
    <w:rsid w:val="00812FC3"/>
    <w:rsid w:val="0081351B"/>
    <w:rsid w:val="008137D2"/>
    <w:rsid w:val="008138C3"/>
    <w:rsid w:val="00813C3F"/>
    <w:rsid w:val="0081461F"/>
    <w:rsid w:val="00814B4F"/>
    <w:rsid w:val="00815260"/>
    <w:rsid w:val="00815378"/>
    <w:rsid w:val="00815C2C"/>
    <w:rsid w:val="00815E8B"/>
    <w:rsid w:val="00816A68"/>
    <w:rsid w:val="008172FE"/>
    <w:rsid w:val="00817C39"/>
    <w:rsid w:val="008204A4"/>
    <w:rsid w:val="0082079D"/>
    <w:rsid w:val="008207EE"/>
    <w:rsid w:val="00820EE0"/>
    <w:rsid w:val="008210A1"/>
    <w:rsid w:val="0082120C"/>
    <w:rsid w:val="0082131D"/>
    <w:rsid w:val="008221C3"/>
    <w:rsid w:val="00822A13"/>
    <w:rsid w:val="008236C7"/>
    <w:rsid w:val="00824AF7"/>
    <w:rsid w:val="00825B6F"/>
    <w:rsid w:val="008260DF"/>
    <w:rsid w:val="008263DD"/>
    <w:rsid w:val="00826521"/>
    <w:rsid w:val="008277DF"/>
    <w:rsid w:val="00827F47"/>
    <w:rsid w:val="008301F8"/>
    <w:rsid w:val="008307FE"/>
    <w:rsid w:val="008313B5"/>
    <w:rsid w:val="00831516"/>
    <w:rsid w:val="00833872"/>
    <w:rsid w:val="00833EA7"/>
    <w:rsid w:val="00833F48"/>
    <w:rsid w:val="00833F71"/>
    <w:rsid w:val="00833FFA"/>
    <w:rsid w:val="0083458C"/>
    <w:rsid w:val="008356E2"/>
    <w:rsid w:val="00836149"/>
    <w:rsid w:val="0083654B"/>
    <w:rsid w:val="00837363"/>
    <w:rsid w:val="00837AAF"/>
    <w:rsid w:val="00840505"/>
    <w:rsid w:val="00841E28"/>
    <w:rsid w:val="00842C1F"/>
    <w:rsid w:val="00843778"/>
    <w:rsid w:val="00843B95"/>
    <w:rsid w:val="00843EE4"/>
    <w:rsid w:val="00845EE4"/>
    <w:rsid w:val="008462F0"/>
    <w:rsid w:val="00846741"/>
    <w:rsid w:val="0084739C"/>
    <w:rsid w:val="008476B6"/>
    <w:rsid w:val="00850B43"/>
    <w:rsid w:val="008521FB"/>
    <w:rsid w:val="008547A5"/>
    <w:rsid w:val="00856167"/>
    <w:rsid w:val="00856677"/>
    <w:rsid w:val="00856A60"/>
    <w:rsid w:val="00856C15"/>
    <w:rsid w:val="00856DB7"/>
    <w:rsid w:val="0085727A"/>
    <w:rsid w:val="00857A23"/>
    <w:rsid w:val="0086014A"/>
    <w:rsid w:val="00860591"/>
    <w:rsid w:val="00860A80"/>
    <w:rsid w:val="00861025"/>
    <w:rsid w:val="00861411"/>
    <w:rsid w:val="00861A75"/>
    <w:rsid w:val="00861CC0"/>
    <w:rsid w:val="00861EA2"/>
    <w:rsid w:val="00862C83"/>
    <w:rsid w:val="00862F89"/>
    <w:rsid w:val="00863552"/>
    <w:rsid w:val="00864932"/>
    <w:rsid w:val="0086593D"/>
    <w:rsid w:val="00866608"/>
    <w:rsid w:val="00867508"/>
    <w:rsid w:val="00867FCE"/>
    <w:rsid w:val="00870219"/>
    <w:rsid w:val="00870A75"/>
    <w:rsid w:val="00870BE5"/>
    <w:rsid w:val="00872A47"/>
    <w:rsid w:val="008734D3"/>
    <w:rsid w:val="008748BD"/>
    <w:rsid w:val="00875DFB"/>
    <w:rsid w:val="008767C3"/>
    <w:rsid w:val="00876C46"/>
    <w:rsid w:val="00876FF7"/>
    <w:rsid w:val="00877E8D"/>
    <w:rsid w:val="00880C12"/>
    <w:rsid w:val="00880E25"/>
    <w:rsid w:val="00880E7B"/>
    <w:rsid w:val="008810C0"/>
    <w:rsid w:val="008819F0"/>
    <w:rsid w:val="00882B13"/>
    <w:rsid w:val="00882CA1"/>
    <w:rsid w:val="00883B15"/>
    <w:rsid w:val="00884BD7"/>
    <w:rsid w:val="00885143"/>
    <w:rsid w:val="00886A6B"/>
    <w:rsid w:val="00886E1C"/>
    <w:rsid w:val="00886EC2"/>
    <w:rsid w:val="00886EE7"/>
    <w:rsid w:val="008870B3"/>
    <w:rsid w:val="008902EF"/>
    <w:rsid w:val="008905F7"/>
    <w:rsid w:val="008906D0"/>
    <w:rsid w:val="0089116D"/>
    <w:rsid w:val="0089138E"/>
    <w:rsid w:val="00891741"/>
    <w:rsid w:val="00891B48"/>
    <w:rsid w:val="00891ED3"/>
    <w:rsid w:val="008933E1"/>
    <w:rsid w:val="00893629"/>
    <w:rsid w:val="00893A13"/>
    <w:rsid w:val="0089465B"/>
    <w:rsid w:val="00894C4C"/>
    <w:rsid w:val="00894E22"/>
    <w:rsid w:val="00895A94"/>
    <w:rsid w:val="0089747B"/>
    <w:rsid w:val="00897960"/>
    <w:rsid w:val="00897D45"/>
    <w:rsid w:val="008A1477"/>
    <w:rsid w:val="008A24A5"/>
    <w:rsid w:val="008A2D11"/>
    <w:rsid w:val="008A344A"/>
    <w:rsid w:val="008A3F78"/>
    <w:rsid w:val="008A4E6B"/>
    <w:rsid w:val="008A4FDB"/>
    <w:rsid w:val="008A539B"/>
    <w:rsid w:val="008A55A8"/>
    <w:rsid w:val="008A5E9D"/>
    <w:rsid w:val="008A6C21"/>
    <w:rsid w:val="008B02E4"/>
    <w:rsid w:val="008B0751"/>
    <w:rsid w:val="008B15F3"/>
    <w:rsid w:val="008B2F2C"/>
    <w:rsid w:val="008B300B"/>
    <w:rsid w:val="008B3D97"/>
    <w:rsid w:val="008B56D1"/>
    <w:rsid w:val="008B5B6B"/>
    <w:rsid w:val="008B657B"/>
    <w:rsid w:val="008B7456"/>
    <w:rsid w:val="008C01C2"/>
    <w:rsid w:val="008C01EF"/>
    <w:rsid w:val="008C07E2"/>
    <w:rsid w:val="008C0A6D"/>
    <w:rsid w:val="008C2C66"/>
    <w:rsid w:val="008C3409"/>
    <w:rsid w:val="008C49FE"/>
    <w:rsid w:val="008C7308"/>
    <w:rsid w:val="008C7F1C"/>
    <w:rsid w:val="008D03D4"/>
    <w:rsid w:val="008D05DE"/>
    <w:rsid w:val="008D110E"/>
    <w:rsid w:val="008D237F"/>
    <w:rsid w:val="008D3D66"/>
    <w:rsid w:val="008D4F5E"/>
    <w:rsid w:val="008D5195"/>
    <w:rsid w:val="008D5405"/>
    <w:rsid w:val="008D5806"/>
    <w:rsid w:val="008D60F9"/>
    <w:rsid w:val="008D65E5"/>
    <w:rsid w:val="008D6649"/>
    <w:rsid w:val="008D7D08"/>
    <w:rsid w:val="008E02B6"/>
    <w:rsid w:val="008E05BF"/>
    <w:rsid w:val="008E0AF4"/>
    <w:rsid w:val="008E1AB0"/>
    <w:rsid w:val="008E1C20"/>
    <w:rsid w:val="008E2BBC"/>
    <w:rsid w:val="008E2E44"/>
    <w:rsid w:val="008E337D"/>
    <w:rsid w:val="008E34C0"/>
    <w:rsid w:val="008E35F6"/>
    <w:rsid w:val="008E37A6"/>
    <w:rsid w:val="008E3A76"/>
    <w:rsid w:val="008E6643"/>
    <w:rsid w:val="008E71B2"/>
    <w:rsid w:val="008E73C4"/>
    <w:rsid w:val="008F2195"/>
    <w:rsid w:val="008F29E7"/>
    <w:rsid w:val="008F2ED8"/>
    <w:rsid w:val="008F2F79"/>
    <w:rsid w:val="008F50D2"/>
    <w:rsid w:val="008F643B"/>
    <w:rsid w:val="00900462"/>
    <w:rsid w:val="00901151"/>
    <w:rsid w:val="009018AA"/>
    <w:rsid w:val="009022E7"/>
    <w:rsid w:val="00903C0E"/>
    <w:rsid w:val="00903D2B"/>
    <w:rsid w:val="0090588F"/>
    <w:rsid w:val="009068C5"/>
    <w:rsid w:val="00910A6D"/>
    <w:rsid w:val="00911579"/>
    <w:rsid w:val="00911C4C"/>
    <w:rsid w:val="00911C77"/>
    <w:rsid w:val="00911C92"/>
    <w:rsid w:val="0091214A"/>
    <w:rsid w:val="009121E6"/>
    <w:rsid w:val="00912BBD"/>
    <w:rsid w:val="00913023"/>
    <w:rsid w:val="009137D7"/>
    <w:rsid w:val="009140EF"/>
    <w:rsid w:val="00914ACA"/>
    <w:rsid w:val="00916693"/>
    <w:rsid w:val="0091669E"/>
    <w:rsid w:val="00916A42"/>
    <w:rsid w:val="009202ED"/>
    <w:rsid w:val="00920349"/>
    <w:rsid w:val="009211F9"/>
    <w:rsid w:val="009217B5"/>
    <w:rsid w:val="0092183D"/>
    <w:rsid w:val="00921B24"/>
    <w:rsid w:val="00922327"/>
    <w:rsid w:val="009232F5"/>
    <w:rsid w:val="00923C2C"/>
    <w:rsid w:val="009244F4"/>
    <w:rsid w:val="0092482C"/>
    <w:rsid w:val="00924BCF"/>
    <w:rsid w:val="009254D7"/>
    <w:rsid w:val="00925B19"/>
    <w:rsid w:val="00925B29"/>
    <w:rsid w:val="00926B1D"/>
    <w:rsid w:val="009274E3"/>
    <w:rsid w:val="00930448"/>
    <w:rsid w:val="0093061B"/>
    <w:rsid w:val="00930879"/>
    <w:rsid w:val="00931559"/>
    <w:rsid w:val="0093167E"/>
    <w:rsid w:val="0093193B"/>
    <w:rsid w:val="00931F58"/>
    <w:rsid w:val="0093262C"/>
    <w:rsid w:val="0093423D"/>
    <w:rsid w:val="009343F9"/>
    <w:rsid w:val="00935DCB"/>
    <w:rsid w:val="0093611C"/>
    <w:rsid w:val="009367FA"/>
    <w:rsid w:val="00936A23"/>
    <w:rsid w:val="00937196"/>
    <w:rsid w:val="0094196F"/>
    <w:rsid w:val="009423BB"/>
    <w:rsid w:val="00943208"/>
    <w:rsid w:val="0094326C"/>
    <w:rsid w:val="009445EC"/>
    <w:rsid w:val="00944A5D"/>
    <w:rsid w:val="0094520C"/>
    <w:rsid w:val="00945255"/>
    <w:rsid w:val="00945D59"/>
    <w:rsid w:val="009462E1"/>
    <w:rsid w:val="00947683"/>
    <w:rsid w:val="009476DB"/>
    <w:rsid w:val="00947A7D"/>
    <w:rsid w:val="00947B61"/>
    <w:rsid w:val="00951B5B"/>
    <w:rsid w:val="00952821"/>
    <w:rsid w:val="0095292F"/>
    <w:rsid w:val="0095348A"/>
    <w:rsid w:val="009537CC"/>
    <w:rsid w:val="00954576"/>
    <w:rsid w:val="00954E3E"/>
    <w:rsid w:val="00955E04"/>
    <w:rsid w:val="0095725D"/>
    <w:rsid w:val="00960280"/>
    <w:rsid w:val="009610B1"/>
    <w:rsid w:val="0096167E"/>
    <w:rsid w:val="0096288A"/>
    <w:rsid w:val="009630F5"/>
    <w:rsid w:val="00963F9F"/>
    <w:rsid w:val="00966316"/>
    <w:rsid w:val="00966410"/>
    <w:rsid w:val="00966C08"/>
    <w:rsid w:val="00972923"/>
    <w:rsid w:val="00972D3C"/>
    <w:rsid w:val="00972EBE"/>
    <w:rsid w:val="00972FD9"/>
    <w:rsid w:val="009741C1"/>
    <w:rsid w:val="009755E2"/>
    <w:rsid w:val="00975B07"/>
    <w:rsid w:val="00975E57"/>
    <w:rsid w:val="009762C8"/>
    <w:rsid w:val="00977158"/>
    <w:rsid w:val="00980C87"/>
    <w:rsid w:val="00981636"/>
    <w:rsid w:val="009821C0"/>
    <w:rsid w:val="00982BDB"/>
    <w:rsid w:val="0098396B"/>
    <w:rsid w:val="00983A51"/>
    <w:rsid w:val="00983A7A"/>
    <w:rsid w:val="00987C26"/>
    <w:rsid w:val="00990AC4"/>
    <w:rsid w:val="00990BAD"/>
    <w:rsid w:val="00990D54"/>
    <w:rsid w:val="00991180"/>
    <w:rsid w:val="00991ABB"/>
    <w:rsid w:val="00992AAB"/>
    <w:rsid w:val="00993664"/>
    <w:rsid w:val="00993D49"/>
    <w:rsid w:val="00995180"/>
    <w:rsid w:val="009954B4"/>
    <w:rsid w:val="00995B01"/>
    <w:rsid w:val="00996209"/>
    <w:rsid w:val="00996E3C"/>
    <w:rsid w:val="0099725D"/>
    <w:rsid w:val="00997829"/>
    <w:rsid w:val="00997A31"/>
    <w:rsid w:val="00997C7F"/>
    <w:rsid w:val="009A0801"/>
    <w:rsid w:val="009A1CE3"/>
    <w:rsid w:val="009A21ED"/>
    <w:rsid w:val="009A2724"/>
    <w:rsid w:val="009A2891"/>
    <w:rsid w:val="009A2CD7"/>
    <w:rsid w:val="009A55EF"/>
    <w:rsid w:val="009A6382"/>
    <w:rsid w:val="009A6E0D"/>
    <w:rsid w:val="009A7EB0"/>
    <w:rsid w:val="009A7FF0"/>
    <w:rsid w:val="009B08A8"/>
    <w:rsid w:val="009B127C"/>
    <w:rsid w:val="009B2A40"/>
    <w:rsid w:val="009B2A96"/>
    <w:rsid w:val="009B315B"/>
    <w:rsid w:val="009B36E4"/>
    <w:rsid w:val="009B40FE"/>
    <w:rsid w:val="009B45BA"/>
    <w:rsid w:val="009B5596"/>
    <w:rsid w:val="009B57E8"/>
    <w:rsid w:val="009B68A4"/>
    <w:rsid w:val="009B7BC4"/>
    <w:rsid w:val="009B7C69"/>
    <w:rsid w:val="009C0CFE"/>
    <w:rsid w:val="009C1882"/>
    <w:rsid w:val="009C20A6"/>
    <w:rsid w:val="009C2942"/>
    <w:rsid w:val="009C2AB4"/>
    <w:rsid w:val="009C3635"/>
    <w:rsid w:val="009C590D"/>
    <w:rsid w:val="009C5926"/>
    <w:rsid w:val="009C6F65"/>
    <w:rsid w:val="009C784D"/>
    <w:rsid w:val="009C7F14"/>
    <w:rsid w:val="009D05C8"/>
    <w:rsid w:val="009D14B8"/>
    <w:rsid w:val="009D1FC4"/>
    <w:rsid w:val="009D213B"/>
    <w:rsid w:val="009D242D"/>
    <w:rsid w:val="009D2BE0"/>
    <w:rsid w:val="009D3472"/>
    <w:rsid w:val="009D3CE5"/>
    <w:rsid w:val="009D4337"/>
    <w:rsid w:val="009D4E7F"/>
    <w:rsid w:val="009D503D"/>
    <w:rsid w:val="009D5903"/>
    <w:rsid w:val="009D60E7"/>
    <w:rsid w:val="009D62BE"/>
    <w:rsid w:val="009D706D"/>
    <w:rsid w:val="009D71A1"/>
    <w:rsid w:val="009D7CD0"/>
    <w:rsid w:val="009E0447"/>
    <w:rsid w:val="009E0CBF"/>
    <w:rsid w:val="009E17E6"/>
    <w:rsid w:val="009E2F37"/>
    <w:rsid w:val="009E3A79"/>
    <w:rsid w:val="009E4446"/>
    <w:rsid w:val="009E5185"/>
    <w:rsid w:val="009E591E"/>
    <w:rsid w:val="009E63EC"/>
    <w:rsid w:val="009E74F0"/>
    <w:rsid w:val="009E78F8"/>
    <w:rsid w:val="009F1D1F"/>
    <w:rsid w:val="009F246C"/>
    <w:rsid w:val="009F2678"/>
    <w:rsid w:val="009F2729"/>
    <w:rsid w:val="009F3D22"/>
    <w:rsid w:val="009F4F41"/>
    <w:rsid w:val="009F5F37"/>
    <w:rsid w:val="009F6530"/>
    <w:rsid w:val="009F6DAB"/>
    <w:rsid w:val="009F7C74"/>
    <w:rsid w:val="00A00677"/>
    <w:rsid w:val="00A01885"/>
    <w:rsid w:val="00A02F17"/>
    <w:rsid w:val="00A03356"/>
    <w:rsid w:val="00A05277"/>
    <w:rsid w:val="00A0559F"/>
    <w:rsid w:val="00A055D4"/>
    <w:rsid w:val="00A06C05"/>
    <w:rsid w:val="00A07807"/>
    <w:rsid w:val="00A07D7B"/>
    <w:rsid w:val="00A10C24"/>
    <w:rsid w:val="00A10F09"/>
    <w:rsid w:val="00A11607"/>
    <w:rsid w:val="00A117BA"/>
    <w:rsid w:val="00A11AE0"/>
    <w:rsid w:val="00A11D7C"/>
    <w:rsid w:val="00A139B4"/>
    <w:rsid w:val="00A16481"/>
    <w:rsid w:val="00A166F8"/>
    <w:rsid w:val="00A174C6"/>
    <w:rsid w:val="00A174E2"/>
    <w:rsid w:val="00A20619"/>
    <w:rsid w:val="00A20A80"/>
    <w:rsid w:val="00A20FA2"/>
    <w:rsid w:val="00A22293"/>
    <w:rsid w:val="00A23947"/>
    <w:rsid w:val="00A23958"/>
    <w:rsid w:val="00A25F36"/>
    <w:rsid w:val="00A27971"/>
    <w:rsid w:val="00A27DDB"/>
    <w:rsid w:val="00A30799"/>
    <w:rsid w:val="00A30889"/>
    <w:rsid w:val="00A32833"/>
    <w:rsid w:val="00A3283C"/>
    <w:rsid w:val="00A3348E"/>
    <w:rsid w:val="00A35801"/>
    <w:rsid w:val="00A363A9"/>
    <w:rsid w:val="00A36641"/>
    <w:rsid w:val="00A36BA9"/>
    <w:rsid w:val="00A36DE9"/>
    <w:rsid w:val="00A37BFC"/>
    <w:rsid w:val="00A37D03"/>
    <w:rsid w:val="00A37D7A"/>
    <w:rsid w:val="00A40D5B"/>
    <w:rsid w:val="00A412B8"/>
    <w:rsid w:val="00A444E0"/>
    <w:rsid w:val="00A448C8"/>
    <w:rsid w:val="00A46ADF"/>
    <w:rsid w:val="00A47768"/>
    <w:rsid w:val="00A47B8F"/>
    <w:rsid w:val="00A51054"/>
    <w:rsid w:val="00A51DCB"/>
    <w:rsid w:val="00A527B6"/>
    <w:rsid w:val="00A529D9"/>
    <w:rsid w:val="00A5332E"/>
    <w:rsid w:val="00A5345C"/>
    <w:rsid w:val="00A53820"/>
    <w:rsid w:val="00A53C2A"/>
    <w:rsid w:val="00A53CBD"/>
    <w:rsid w:val="00A53DF1"/>
    <w:rsid w:val="00A541E8"/>
    <w:rsid w:val="00A5505A"/>
    <w:rsid w:val="00A56E95"/>
    <w:rsid w:val="00A57085"/>
    <w:rsid w:val="00A570ED"/>
    <w:rsid w:val="00A575B7"/>
    <w:rsid w:val="00A5771B"/>
    <w:rsid w:val="00A60646"/>
    <w:rsid w:val="00A61307"/>
    <w:rsid w:val="00A61D39"/>
    <w:rsid w:val="00A64378"/>
    <w:rsid w:val="00A658C9"/>
    <w:rsid w:val="00A65FA9"/>
    <w:rsid w:val="00A66130"/>
    <w:rsid w:val="00A66F12"/>
    <w:rsid w:val="00A67ACA"/>
    <w:rsid w:val="00A67CCD"/>
    <w:rsid w:val="00A7014C"/>
    <w:rsid w:val="00A7057F"/>
    <w:rsid w:val="00A706DD"/>
    <w:rsid w:val="00A708BA"/>
    <w:rsid w:val="00A70F2D"/>
    <w:rsid w:val="00A7210A"/>
    <w:rsid w:val="00A723B2"/>
    <w:rsid w:val="00A72828"/>
    <w:rsid w:val="00A73ADC"/>
    <w:rsid w:val="00A74F02"/>
    <w:rsid w:val="00A751E3"/>
    <w:rsid w:val="00A759B0"/>
    <w:rsid w:val="00A77356"/>
    <w:rsid w:val="00A81CAB"/>
    <w:rsid w:val="00A81EBC"/>
    <w:rsid w:val="00A82F2C"/>
    <w:rsid w:val="00A84407"/>
    <w:rsid w:val="00A84A6C"/>
    <w:rsid w:val="00A84AA8"/>
    <w:rsid w:val="00A859CD"/>
    <w:rsid w:val="00A864E8"/>
    <w:rsid w:val="00A86E27"/>
    <w:rsid w:val="00A87591"/>
    <w:rsid w:val="00A87AC5"/>
    <w:rsid w:val="00A904F4"/>
    <w:rsid w:val="00A907B9"/>
    <w:rsid w:val="00A91FEE"/>
    <w:rsid w:val="00A92174"/>
    <w:rsid w:val="00A93D3B"/>
    <w:rsid w:val="00A942A6"/>
    <w:rsid w:val="00A9478B"/>
    <w:rsid w:val="00A9479A"/>
    <w:rsid w:val="00A9549C"/>
    <w:rsid w:val="00A959C7"/>
    <w:rsid w:val="00A95DF7"/>
    <w:rsid w:val="00A95E70"/>
    <w:rsid w:val="00A96726"/>
    <w:rsid w:val="00A9693D"/>
    <w:rsid w:val="00A974F1"/>
    <w:rsid w:val="00A97780"/>
    <w:rsid w:val="00AA000E"/>
    <w:rsid w:val="00AA01AB"/>
    <w:rsid w:val="00AA15CC"/>
    <w:rsid w:val="00AA1912"/>
    <w:rsid w:val="00AA23BF"/>
    <w:rsid w:val="00AA2830"/>
    <w:rsid w:val="00AA2C03"/>
    <w:rsid w:val="00AA3062"/>
    <w:rsid w:val="00AA4AC6"/>
    <w:rsid w:val="00AA4C45"/>
    <w:rsid w:val="00AA5A11"/>
    <w:rsid w:val="00AA5E82"/>
    <w:rsid w:val="00AA5F81"/>
    <w:rsid w:val="00AA77E2"/>
    <w:rsid w:val="00AA7A9C"/>
    <w:rsid w:val="00AB1A7D"/>
    <w:rsid w:val="00AB1ADB"/>
    <w:rsid w:val="00AB1C56"/>
    <w:rsid w:val="00AB1EFC"/>
    <w:rsid w:val="00AB283B"/>
    <w:rsid w:val="00AB310D"/>
    <w:rsid w:val="00AB3C80"/>
    <w:rsid w:val="00AB443F"/>
    <w:rsid w:val="00AB5D05"/>
    <w:rsid w:val="00AB70C2"/>
    <w:rsid w:val="00AC1D56"/>
    <w:rsid w:val="00AC2F4C"/>
    <w:rsid w:val="00AC49E8"/>
    <w:rsid w:val="00AC4F6C"/>
    <w:rsid w:val="00AC6032"/>
    <w:rsid w:val="00AC63FB"/>
    <w:rsid w:val="00AC66F3"/>
    <w:rsid w:val="00AC6CA6"/>
    <w:rsid w:val="00AC712A"/>
    <w:rsid w:val="00AC7E46"/>
    <w:rsid w:val="00AD008A"/>
    <w:rsid w:val="00AD0676"/>
    <w:rsid w:val="00AD0B58"/>
    <w:rsid w:val="00AD1253"/>
    <w:rsid w:val="00AD15E4"/>
    <w:rsid w:val="00AD1729"/>
    <w:rsid w:val="00AD2B05"/>
    <w:rsid w:val="00AD344C"/>
    <w:rsid w:val="00AD374E"/>
    <w:rsid w:val="00AD3844"/>
    <w:rsid w:val="00AD4B01"/>
    <w:rsid w:val="00AD56FA"/>
    <w:rsid w:val="00AD570D"/>
    <w:rsid w:val="00AD5F74"/>
    <w:rsid w:val="00AD63F2"/>
    <w:rsid w:val="00AD759C"/>
    <w:rsid w:val="00AE00AD"/>
    <w:rsid w:val="00AE0A39"/>
    <w:rsid w:val="00AE0BAA"/>
    <w:rsid w:val="00AE13C6"/>
    <w:rsid w:val="00AE1AB9"/>
    <w:rsid w:val="00AE1AD0"/>
    <w:rsid w:val="00AE2426"/>
    <w:rsid w:val="00AE3A7C"/>
    <w:rsid w:val="00AE3F37"/>
    <w:rsid w:val="00AE3F6A"/>
    <w:rsid w:val="00AE4280"/>
    <w:rsid w:val="00AE44EB"/>
    <w:rsid w:val="00AE4C6A"/>
    <w:rsid w:val="00AE6554"/>
    <w:rsid w:val="00AE67B7"/>
    <w:rsid w:val="00AE6B18"/>
    <w:rsid w:val="00AE6B44"/>
    <w:rsid w:val="00AE6FE2"/>
    <w:rsid w:val="00AE7B09"/>
    <w:rsid w:val="00AF18C5"/>
    <w:rsid w:val="00AF25F6"/>
    <w:rsid w:val="00AF2979"/>
    <w:rsid w:val="00AF2C6C"/>
    <w:rsid w:val="00AF3257"/>
    <w:rsid w:val="00AF3E2A"/>
    <w:rsid w:val="00AF483F"/>
    <w:rsid w:val="00AF57DE"/>
    <w:rsid w:val="00AF5B12"/>
    <w:rsid w:val="00AF7EF4"/>
    <w:rsid w:val="00B00FA9"/>
    <w:rsid w:val="00B011F3"/>
    <w:rsid w:val="00B017F3"/>
    <w:rsid w:val="00B02E55"/>
    <w:rsid w:val="00B02E91"/>
    <w:rsid w:val="00B0383E"/>
    <w:rsid w:val="00B03C77"/>
    <w:rsid w:val="00B043CF"/>
    <w:rsid w:val="00B04741"/>
    <w:rsid w:val="00B04DF1"/>
    <w:rsid w:val="00B05738"/>
    <w:rsid w:val="00B05B82"/>
    <w:rsid w:val="00B062BF"/>
    <w:rsid w:val="00B068D5"/>
    <w:rsid w:val="00B0793A"/>
    <w:rsid w:val="00B1161F"/>
    <w:rsid w:val="00B1169E"/>
    <w:rsid w:val="00B13EC3"/>
    <w:rsid w:val="00B14988"/>
    <w:rsid w:val="00B15371"/>
    <w:rsid w:val="00B15834"/>
    <w:rsid w:val="00B1596F"/>
    <w:rsid w:val="00B15D28"/>
    <w:rsid w:val="00B16D1A"/>
    <w:rsid w:val="00B16FB1"/>
    <w:rsid w:val="00B17A1D"/>
    <w:rsid w:val="00B17AE3"/>
    <w:rsid w:val="00B17D32"/>
    <w:rsid w:val="00B17ED9"/>
    <w:rsid w:val="00B21200"/>
    <w:rsid w:val="00B218AB"/>
    <w:rsid w:val="00B21F82"/>
    <w:rsid w:val="00B231C1"/>
    <w:rsid w:val="00B23422"/>
    <w:rsid w:val="00B23D56"/>
    <w:rsid w:val="00B24D2E"/>
    <w:rsid w:val="00B256CF"/>
    <w:rsid w:val="00B257C7"/>
    <w:rsid w:val="00B25D18"/>
    <w:rsid w:val="00B2658A"/>
    <w:rsid w:val="00B2685D"/>
    <w:rsid w:val="00B26972"/>
    <w:rsid w:val="00B26987"/>
    <w:rsid w:val="00B307E5"/>
    <w:rsid w:val="00B30916"/>
    <w:rsid w:val="00B31997"/>
    <w:rsid w:val="00B33CF4"/>
    <w:rsid w:val="00B345BE"/>
    <w:rsid w:val="00B349FD"/>
    <w:rsid w:val="00B353F0"/>
    <w:rsid w:val="00B356EC"/>
    <w:rsid w:val="00B36045"/>
    <w:rsid w:val="00B363DB"/>
    <w:rsid w:val="00B375B3"/>
    <w:rsid w:val="00B37746"/>
    <w:rsid w:val="00B37E40"/>
    <w:rsid w:val="00B413E5"/>
    <w:rsid w:val="00B414D0"/>
    <w:rsid w:val="00B41E8F"/>
    <w:rsid w:val="00B41F1C"/>
    <w:rsid w:val="00B4211D"/>
    <w:rsid w:val="00B4313B"/>
    <w:rsid w:val="00B44723"/>
    <w:rsid w:val="00B45051"/>
    <w:rsid w:val="00B46B42"/>
    <w:rsid w:val="00B513C8"/>
    <w:rsid w:val="00B513D9"/>
    <w:rsid w:val="00B535BA"/>
    <w:rsid w:val="00B545AE"/>
    <w:rsid w:val="00B54A53"/>
    <w:rsid w:val="00B552BC"/>
    <w:rsid w:val="00B556C3"/>
    <w:rsid w:val="00B559FF"/>
    <w:rsid w:val="00B55B85"/>
    <w:rsid w:val="00B55CC9"/>
    <w:rsid w:val="00B5692B"/>
    <w:rsid w:val="00B5693A"/>
    <w:rsid w:val="00B56DC5"/>
    <w:rsid w:val="00B573FF"/>
    <w:rsid w:val="00B57EE4"/>
    <w:rsid w:val="00B60EFC"/>
    <w:rsid w:val="00B618AA"/>
    <w:rsid w:val="00B63751"/>
    <w:rsid w:val="00B63774"/>
    <w:rsid w:val="00B6486A"/>
    <w:rsid w:val="00B66246"/>
    <w:rsid w:val="00B6633E"/>
    <w:rsid w:val="00B67880"/>
    <w:rsid w:val="00B714CD"/>
    <w:rsid w:val="00B724C3"/>
    <w:rsid w:val="00B73CE3"/>
    <w:rsid w:val="00B740D7"/>
    <w:rsid w:val="00B75BE4"/>
    <w:rsid w:val="00B760C7"/>
    <w:rsid w:val="00B76225"/>
    <w:rsid w:val="00B7748B"/>
    <w:rsid w:val="00B77645"/>
    <w:rsid w:val="00B77883"/>
    <w:rsid w:val="00B77E13"/>
    <w:rsid w:val="00B77FAA"/>
    <w:rsid w:val="00B80330"/>
    <w:rsid w:val="00B8113E"/>
    <w:rsid w:val="00B811E4"/>
    <w:rsid w:val="00B826FD"/>
    <w:rsid w:val="00B82CB7"/>
    <w:rsid w:val="00B82D30"/>
    <w:rsid w:val="00B83027"/>
    <w:rsid w:val="00B845C7"/>
    <w:rsid w:val="00B84B79"/>
    <w:rsid w:val="00B86C3A"/>
    <w:rsid w:val="00B87594"/>
    <w:rsid w:val="00B87749"/>
    <w:rsid w:val="00B93239"/>
    <w:rsid w:val="00B941B5"/>
    <w:rsid w:val="00B94747"/>
    <w:rsid w:val="00B95792"/>
    <w:rsid w:val="00B95A41"/>
    <w:rsid w:val="00B96A29"/>
    <w:rsid w:val="00B96B3E"/>
    <w:rsid w:val="00B97BFD"/>
    <w:rsid w:val="00BA0567"/>
    <w:rsid w:val="00BA0773"/>
    <w:rsid w:val="00BA236A"/>
    <w:rsid w:val="00BA265B"/>
    <w:rsid w:val="00BA3326"/>
    <w:rsid w:val="00BA3F67"/>
    <w:rsid w:val="00BA5504"/>
    <w:rsid w:val="00BA6036"/>
    <w:rsid w:val="00BA60EF"/>
    <w:rsid w:val="00BA62F0"/>
    <w:rsid w:val="00BA67BD"/>
    <w:rsid w:val="00BA6A58"/>
    <w:rsid w:val="00BA6C91"/>
    <w:rsid w:val="00BA71C5"/>
    <w:rsid w:val="00BB009C"/>
    <w:rsid w:val="00BB2DF7"/>
    <w:rsid w:val="00BB33EA"/>
    <w:rsid w:val="00BB49F7"/>
    <w:rsid w:val="00BB4B55"/>
    <w:rsid w:val="00BB4F59"/>
    <w:rsid w:val="00BB59D1"/>
    <w:rsid w:val="00BB5D2F"/>
    <w:rsid w:val="00BB6C66"/>
    <w:rsid w:val="00BB6EF8"/>
    <w:rsid w:val="00BB708E"/>
    <w:rsid w:val="00BC0098"/>
    <w:rsid w:val="00BC05F0"/>
    <w:rsid w:val="00BC0667"/>
    <w:rsid w:val="00BC0E8B"/>
    <w:rsid w:val="00BC12D1"/>
    <w:rsid w:val="00BC14AE"/>
    <w:rsid w:val="00BC1AB4"/>
    <w:rsid w:val="00BC21EC"/>
    <w:rsid w:val="00BC237E"/>
    <w:rsid w:val="00BC3A21"/>
    <w:rsid w:val="00BC49A6"/>
    <w:rsid w:val="00BC5A8C"/>
    <w:rsid w:val="00BC66AC"/>
    <w:rsid w:val="00BC751B"/>
    <w:rsid w:val="00BD0C88"/>
    <w:rsid w:val="00BD0D9A"/>
    <w:rsid w:val="00BD1081"/>
    <w:rsid w:val="00BD1DD9"/>
    <w:rsid w:val="00BD26D9"/>
    <w:rsid w:val="00BD344B"/>
    <w:rsid w:val="00BD6BB8"/>
    <w:rsid w:val="00BD73E2"/>
    <w:rsid w:val="00BE01B2"/>
    <w:rsid w:val="00BE05DB"/>
    <w:rsid w:val="00BE100A"/>
    <w:rsid w:val="00BE227D"/>
    <w:rsid w:val="00BE23E7"/>
    <w:rsid w:val="00BE33C1"/>
    <w:rsid w:val="00BE3626"/>
    <w:rsid w:val="00BE5273"/>
    <w:rsid w:val="00BE6453"/>
    <w:rsid w:val="00BE6978"/>
    <w:rsid w:val="00BE7EDE"/>
    <w:rsid w:val="00BF01FA"/>
    <w:rsid w:val="00BF0753"/>
    <w:rsid w:val="00BF120D"/>
    <w:rsid w:val="00BF1D0D"/>
    <w:rsid w:val="00BF21B2"/>
    <w:rsid w:val="00BF2222"/>
    <w:rsid w:val="00BF2EED"/>
    <w:rsid w:val="00BF35B9"/>
    <w:rsid w:val="00BF569B"/>
    <w:rsid w:val="00BF5B73"/>
    <w:rsid w:val="00BF69B2"/>
    <w:rsid w:val="00BF6C46"/>
    <w:rsid w:val="00BF6D85"/>
    <w:rsid w:val="00BF7FC2"/>
    <w:rsid w:val="00C00626"/>
    <w:rsid w:val="00C00914"/>
    <w:rsid w:val="00C010A8"/>
    <w:rsid w:val="00C01723"/>
    <w:rsid w:val="00C01AFD"/>
    <w:rsid w:val="00C01C5E"/>
    <w:rsid w:val="00C023F2"/>
    <w:rsid w:val="00C02912"/>
    <w:rsid w:val="00C02D2F"/>
    <w:rsid w:val="00C0343F"/>
    <w:rsid w:val="00C03D1B"/>
    <w:rsid w:val="00C04CE7"/>
    <w:rsid w:val="00C074AF"/>
    <w:rsid w:val="00C07545"/>
    <w:rsid w:val="00C07D98"/>
    <w:rsid w:val="00C07F33"/>
    <w:rsid w:val="00C10805"/>
    <w:rsid w:val="00C1170E"/>
    <w:rsid w:val="00C11783"/>
    <w:rsid w:val="00C11D84"/>
    <w:rsid w:val="00C11F51"/>
    <w:rsid w:val="00C137E6"/>
    <w:rsid w:val="00C13C15"/>
    <w:rsid w:val="00C13ECF"/>
    <w:rsid w:val="00C16D69"/>
    <w:rsid w:val="00C17338"/>
    <w:rsid w:val="00C1758E"/>
    <w:rsid w:val="00C21405"/>
    <w:rsid w:val="00C2158D"/>
    <w:rsid w:val="00C21722"/>
    <w:rsid w:val="00C22E32"/>
    <w:rsid w:val="00C24289"/>
    <w:rsid w:val="00C25402"/>
    <w:rsid w:val="00C2568B"/>
    <w:rsid w:val="00C25725"/>
    <w:rsid w:val="00C258C5"/>
    <w:rsid w:val="00C260DA"/>
    <w:rsid w:val="00C26330"/>
    <w:rsid w:val="00C26605"/>
    <w:rsid w:val="00C27295"/>
    <w:rsid w:val="00C30995"/>
    <w:rsid w:val="00C32393"/>
    <w:rsid w:val="00C32C4D"/>
    <w:rsid w:val="00C3453A"/>
    <w:rsid w:val="00C35DF8"/>
    <w:rsid w:val="00C370C8"/>
    <w:rsid w:val="00C37504"/>
    <w:rsid w:val="00C378E8"/>
    <w:rsid w:val="00C405F3"/>
    <w:rsid w:val="00C40696"/>
    <w:rsid w:val="00C40B0A"/>
    <w:rsid w:val="00C40E16"/>
    <w:rsid w:val="00C410AC"/>
    <w:rsid w:val="00C41357"/>
    <w:rsid w:val="00C43169"/>
    <w:rsid w:val="00C437A7"/>
    <w:rsid w:val="00C43C0B"/>
    <w:rsid w:val="00C44249"/>
    <w:rsid w:val="00C44623"/>
    <w:rsid w:val="00C44A0C"/>
    <w:rsid w:val="00C451A0"/>
    <w:rsid w:val="00C4526A"/>
    <w:rsid w:val="00C45611"/>
    <w:rsid w:val="00C463EF"/>
    <w:rsid w:val="00C466D9"/>
    <w:rsid w:val="00C46CC8"/>
    <w:rsid w:val="00C500D7"/>
    <w:rsid w:val="00C505C5"/>
    <w:rsid w:val="00C52643"/>
    <w:rsid w:val="00C53585"/>
    <w:rsid w:val="00C53F67"/>
    <w:rsid w:val="00C544F5"/>
    <w:rsid w:val="00C54E21"/>
    <w:rsid w:val="00C552BB"/>
    <w:rsid w:val="00C574A4"/>
    <w:rsid w:val="00C5785B"/>
    <w:rsid w:val="00C57F93"/>
    <w:rsid w:val="00C601E6"/>
    <w:rsid w:val="00C60599"/>
    <w:rsid w:val="00C605B0"/>
    <w:rsid w:val="00C60EB7"/>
    <w:rsid w:val="00C60F95"/>
    <w:rsid w:val="00C62098"/>
    <w:rsid w:val="00C62613"/>
    <w:rsid w:val="00C62B8F"/>
    <w:rsid w:val="00C636AA"/>
    <w:rsid w:val="00C6392E"/>
    <w:rsid w:val="00C63A80"/>
    <w:rsid w:val="00C640EF"/>
    <w:rsid w:val="00C645B0"/>
    <w:rsid w:val="00C6505E"/>
    <w:rsid w:val="00C6620A"/>
    <w:rsid w:val="00C66374"/>
    <w:rsid w:val="00C664AC"/>
    <w:rsid w:val="00C66C0C"/>
    <w:rsid w:val="00C70418"/>
    <w:rsid w:val="00C705DA"/>
    <w:rsid w:val="00C712CF"/>
    <w:rsid w:val="00C71A29"/>
    <w:rsid w:val="00C7328C"/>
    <w:rsid w:val="00C741E4"/>
    <w:rsid w:val="00C7434B"/>
    <w:rsid w:val="00C75351"/>
    <w:rsid w:val="00C75A7B"/>
    <w:rsid w:val="00C75F96"/>
    <w:rsid w:val="00C76912"/>
    <w:rsid w:val="00C7739D"/>
    <w:rsid w:val="00C803C4"/>
    <w:rsid w:val="00C80616"/>
    <w:rsid w:val="00C80BAA"/>
    <w:rsid w:val="00C81C52"/>
    <w:rsid w:val="00C8360F"/>
    <w:rsid w:val="00C8373D"/>
    <w:rsid w:val="00C83ABC"/>
    <w:rsid w:val="00C83B82"/>
    <w:rsid w:val="00C83F54"/>
    <w:rsid w:val="00C862CA"/>
    <w:rsid w:val="00C87100"/>
    <w:rsid w:val="00C872EC"/>
    <w:rsid w:val="00C87BB2"/>
    <w:rsid w:val="00C87FBF"/>
    <w:rsid w:val="00C9003A"/>
    <w:rsid w:val="00C90837"/>
    <w:rsid w:val="00C908CD"/>
    <w:rsid w:val="00C91673"/>
    <w:rsid w:val="00C91917"/>
    <w:rsid w:val="00C92565"/>
    <w:rsid w:val="00C9430F"/>
    <w:rsid w:val="00C94808"/>
    <w:rsid w:val="00C954DD"/>
    <w:rsid w:val="00C9562F"/>
    <w:rsid w:val="00C960F4"/>
    <w:rsid w:val="00C96268"/>
    <w:rsid w:val="00C97D21"/>
    <w:rsid w:val="00C97EAF"/>
    <w:rsid w:val="00CA0476"/>
    <w:rsid w:val="00CA0C91"/>
    <w:rsid w:val="00CA1D0D"/>
    <w:rsid w:val="00CA32D4"/>
    <w:rsid w:val="00CA3C73"/>
    <w:rsid w:val="00CA4C93"/>
    <w:rsid w:val="00CA4F86"/>
    <w:rsid w:val="00CA5282"/>
    <w:rsid w:val="00CA5F4C"/>
    <w:rsid w:val="00CA6475"/>
    <w:rsid w:val="00CA6B63"/>
    <w:rsid w:val="00CA6D1A"/>
    <w:rsid w:val="00CB0A4C"/>
    <w:rsid w:val="00CB0C44"/>
    <w:rsid w:val="00CB19B9"/>
    <w:rsid w:val="00CB1F37"/>
    <w:rsid w:val="00CB20CC"/>
    <w:rsid w:val="00CB2667"/>
    <w:rsid w:val="00CB2ABF"/>
    <w:rsid w:val="00CB2D5D"/>
    <w:rsid w:val="00CB31A7"/>
    <w:rsid w:val="00CB3488"/>
    <w:rsid w:val="00CB443C"/>
    <w:rsid w:val="00CB4659"/>
    <w:rsid w:val="00CB5F33"/>
    <w:rsid w:val="00CB6827"/>
    <w:rsid w:val="00CC0332"/>
    <w:rsid w:val="00CC0998"/>
    <w:rsid w:val="00CC09EA"/>
    <w:rsid w:val="00CC15EB"/>
    <w:rsid w:val="00CC1A27"/>
    <w:rsid w:val="00CC1EE0"/>
    <w:rsid w:val="00CC2603"/>
    <w:rsid w:val="00CC260C"/>
    <w:rsid w:val="00CC2F7B"/>
    <w:rsid w:val="00CC355E"/>
    <w:rsid w:val="00CC3D3D"/>
    <w:rsid w:val="00CC403F"/>
    <w:rsid w:val="00CC48C9"/>
    <w:rsid w:val="00CC5F91"/>
    <w:rsid w:val="00CC7C8C"/>
    <w:rsid w:val="00CD01EF"/>
    <w:rsid w:val="00CD03A0"/>
    <w:rsid w:val="00CD08FF"/>
    <w:rsid w:val="00CD106B"/>
    <w:rsid w:val="00CD188F"/>
    <w:rsid w:val="00CD1FBD"/>
    <w:rsid w:val="00CD23AC"/>
    <w:rsid w:val="00CD25A0"/>
    <w:rsid w:val="00CD32B2"/>
    <w:rsid w:val="00CD3C5D"/>
    <w:rsid w:val="00CD4060"/>
    <w:rsid w:val="00CD4CDF"/>
    <w:rsid w:val="00CD5747"/>
    <w:rsid w:val="00CD6BE0"/>
    <w:rsid w:val="00CE00B3"/>
    <w:rsid w:val="00CE027B"/>
    <w:rsid w:val="00CE095C"/>
    <w:rsid w:val="00CE0C8B"/>
    <w:rsid w:val="00CE0CFD"/>
    <w:rsid w:val="00CE13D8"/>
    <w:rsid w:val="00CE39B9"/>
    <w:rsid w:val="00CE3D19"/>
    <w:rsid w:val="00CE4690"/>
    <w:rsid w:val="00CE51EA"/>
    <w:rsid w:val="00CE6CCF"/>
    <w:rsid w:val="00CE6DBE"/>
    <w:rsid w:val="00CE765E"/>
    <w:rsid w:val="00CE7CDF"/>
    <w:rsid w:val="00CF02A8"/>
    <w:rsid w:val="00CF0851"/>
    <w:rsid w:val="00CF114C"/>
    <w:rsid w:val="00CF2809"/>
    <w:rsid w:val="00CF2CB7"/>
    <w:rsid w:val="00CF2F1B"/>
    <w:rsid w:val="00CF3471"/>
    <w:rsid w:val="00CF395E"/>
    <w:rsid w:val="00CF3FDA"/>
    <w:rsid w:val="00CF41F9"/>
    <w:rsid w:val="00CF4B3D"/>
    <w:rsid w:val="00CF63B0"/>
    <w:rsid w:val="00CF7AB8"/>
    <w:rsid w:val="00D00036"/>
    <w:rsid w:val="00D0043F"/>
    <w:rsid w:val="00D005E0"/>
    <w:rsid w:val="00D029DD"/>
    <w:rsid w:val="00D029E1"/>
    <w:rsid w:val="00D029F6"/>
    <w:rsid w:val="00D03185"/>
    <w:rsid w:val="00D03C1D"/>
    <w:rsid w:val="00D048BC"/>
    <w:rsid w:val="00D06F05"/>
    <w:rsid w:val="00D078C8"/>
    <w:rsid w:val="00D07DD0"/>
    <w:rsid w:val="00D07FA0"/>
    <w:rsid w:val="00D105FF"/>
    <w:rsid w:val="00D10AA8"/>
    <w:rsid w:val="00D125E5"/>
    <w:rsid w:val="00D12C54"/>
    <w:rsid w:val="00D13684"/>
    <w:rsid w:val="00D13D88"/>
    <w:rsid w:val="00D1413A"/>
    <w:rsid w:val="00D15073"/>
    <w:rsid w:val="00D15298"/>
    <w:rsid w:val="00D152E7"/>
    <w:rsid w:val="00D15CD1"/>
    <w:rsid w:val="00D1642C"/>
    <w:rsid w:val="00D16670"/>
    <w:rsid w:val="00D16D8B"/>
    <w:rsid w:val="00D1798C"/>
    <w:rsid w:val="00D17D68"/>
    <w:rsid w:val="00D20B23"/>
    <w:rsid w:val="00D21140"/>
    <w:rsid w:val="00D2163B"/>
    <w:rsid w:val="00D22DE5"/>
    <w:rsid w:val="00D23B80"/>
    <w:rsid w:val="00D24072"/>
    <w:rsid w:val="00D24BF8"/>
    <w:rsid w:val="00D24D8B"/>
    <w:rsid w:val="00D26348"/>
    <w:rsid w:val="00D269E9"/>
    <w:rsid w:val="00D27257"/>
    <w:rsid w:val="00D27B29"/>
    <w:rsid w:val="00D30655"/>
    <w:rsid w:val="00D31039"/>
    <w:rsid w:val="00D34165"/>
    <w:rsid w:val="00D3501F"/>
    <w:rsid w:val="00D356D2"/>
    <w:rsid w:val="00D434B7"/>
    <w:rsid w:val="00D4377D"/>
    <w:rsid w:val="00D43DD5"/>
    <w:rsid w:val="00D43E89"/>
    <w:rsid w:val="00D43FCC"/>
    <w:rsid w:val="00D443E9"/>
    <w:rsid w:val="00D456A3"/>
    <w:rsid w:val="00D47B32"/>
    <w:rsid w:val="00D50569"/>
    <w:rsid w:val="00D50587"/>
    <w:rsid w:val="00D50BAC"/>
    <w:rsid w:val="00D51A1D"/>
    <w:rsid w:val="00D521A4"/>
    <w:rsid w:val="00D523F1"/>
    <w:rsid w:val="00D54172"/>
    <w:rsid w:val="00D542F7"/>
    <w:rsid w:val="00D54FBE"/>
    <w:rsid w:val="00D55149"/>
    <w:rsid w:val="00D56215"/>
    <w:rsid w:val="00D5672C"/>
    <w:rsid w:val="00D60A70"/>
    <w:rsid w:val="00D6125A"/>
    <w:rsid w:val="00D61B3A"/>
    <w:rsid w:val="00D61B67"/>
    <w:rsid w:val="00D6301D"/>
    <w:rsid w:val="00D63A67"/>
    <w:rsid w:val="00D64936"/>
    <w:rsid w:val="00D6496C"/>
    <w:rsid w:val="00D64FA5"/>
    <w:rsid w:val="00D659A0"/>
    <w:rsid w:val="00D65AD6"/>
    <w:rsid w:val="00D65DAD"/>
    <w:rsid w:val="00D672B7"/>
    <w:rsid w:val="00D67998"/>
    <w:rsid w:val="00D70EEF"/>
    <w:rsid w:val="00D714EC"/>
    <w:rsid w:val="00D71B73"/>
    <w:rsid w:val="00D74595"/>
    <w:rsid w:val="00D75906"/>
    <w:rsid w:val="00D7745F"/>
    <w:rsid w:val="00D778BC"/>
    <w:rsid w:val="00D77BF6"/>
    <w:rsid w:val="00D80E3A"/>
    <w:rsid w:val="00D8170A"/>
    <w:rsid w:val="00D829EF"/>
    <w:rsid w:val="00D82D9E"/>
    <w:rsid w:val="00D82ECC"/>
    <w:rsid w:val="00D83654"/>
    <w:rsid w:val="00D8396C"/>
    <w:rsid w:val="00D83C40"/>
    <w:rsid w:val="00D847AF"/>
    <w:rsid w:val="00D84ED9"/>
    <w:rsid w:val="00D86645"/>
    <w:rsid w:val="00D86B1E"/>
    <w:rsid w:val="00D87064"/>
    <w:rsid w:val="00D8764E"/>
    <w:rsid w:val="00D87769"/>
    <w:rsid w:val="00D901A8"/>
    <w:rsid w:val="00D90464"/>
    <w:rsid w:val="00D9124D"/>
    <w:rsid w:val="00D91A2A"/>
    <w:rsid w:val="00D92A1A"/>
    <w:rsid w:val="00D930D6"/>
    <w:rsid w:val="00D93D1B"/>
    <w:rsid w:val="00D93DB6"/>
    <w:rsid w:val="00D94ADD"/>
    <w:rsid w:val="00D94FD8"/>
    <w:rsid w:val="00D9577F"/>
    <w:rsid w:val="00D967F3"/>
    <w:rsid w:val="00D978FE"/>
    <w:rsid w:val="00DA03B6"/>
    <w:rsid w:val="00DA0BFE"/>
    <w:rsid w:val="00DA0F98"/>
    <w:rsid w:val="00DA1A7A"/>
    <w:rsid w:val="00DA26F9"/>
    <w:rsid w:val="00DA2CDC"/>
    <w:rsid w:val="00DA3412"/>
    <w:rsid w:val="00DA396F"/>
    <w:rsid w:val="00DA587B"/>
    <w:rsid w:val="00DA5F7C"/>
    <w:rsid w:val="00DA5FD7"/>
    <w:rsid w:val="00DA674D"/>
    <w:rsid w:val="00DA6EED"/>
    <w:rsid w:val="00DA78F7"/>
    <w:rsid w:val="00DA79FC"/>
    <w:rsid w:val="00DB0A74"/>
    <w:rsid w:val="00DB0B57"/>
    <w:rsid w:val="00DB14CE"/>
    <w:rsid w:val="00DB150E"/>
    <w:rsid w:val="00DB35A7"/>
    <w:rsid w:val="00DB4266"/>
    <w:rsid w:val="00DB435F"/>
    <w:rsid w:val="00DB4449"/>
    <w:rsid w:val="00DB52C8"/>
    <w:rsid w:val="00DB5A46"/>
    <w:rsid w:val="00DB5E0C"/>
    <w:rsid w:val="00DB5F6B"/>
    <w:rsid w:val="00DB6551"/>
    <w:rsid w:val="00DB7008"/>
    <w:rsid w:val="00DB7DF2"/>
    <w:rsid w:val="00DB7E0A"/>
    <w:rsid w:val="00DC0053"/>
    <w:rsid w:val="00DC0196"/>
    <w:rsid w:val="00DC0242"/>
    <w:rsid w:val="00DC0727"/>
    <w:rsid w:val="00DC0F33"/>
    <w:rsid w:val="00DC1067"/>
    <w:rsid w:val="00DC1319"/>
    <w:rsid w:val="00DC165C"/>
    <w:rsid w:val="00DC1E3F"/>
    <w:rsid w:val="00DC229E"/>
    <w:rsid w:val="00DC23A0"/>
    <w:rsid w:val="00DC2644"/>
    <w:rsid w:val="00DC2911"/>
    <w:rsid w:val="00DC2D26"/>
    <w:rsid w:val="00DC48FB"/>
    <w:rsid w:val="00DC4D34"/>
    <w:rsid w:val="00DC57C9"/>
    <w:rsid w:val="00DC5D6F"/>
    <w:rsid w:val="00DC6404"/>
    <w:rsid w:val="00DC6B0F"/>
    <w:rsid w:val="00DC7305"/>
    <w:rsid w:val="00DC7773"/>
    <w:rsid w:val="00DC7BAC"/>
    <w:rsid w:val="00DD06E6"/>
    <w:rsid w:val="00DD156D"/>
    <w:rsid w:val="00DD2447"/>
    <w:rsid w:val="00DD31CD"/>
    <w:rsid w:val="00DD3D04"/>
    <w:rsid w:val="00DD4BD2"/>
    <w:rsid w:val="00DD50B7"/>
    <w:rsid w:val="00DD53A3"/>
    <w:rsid w:val="00DD7AE1"/>
    <w:rsid w:val="00DE00C7"/>
    <w:rsid w:val="00DE022B"/>
    <w:rsid w:val="00DE0C75"/>
    <w:rsid w:val="00DE20D7"/>
    <w:rsid w:val="00DE2730"/>
    <w:rsid w:val="00DE2A04"/>
    <w:rsid w:val="00DE3D17"/>
    <w:rsid w:val="00DE450A"/>
    <w:rsid w:val="00DE58C8"/>
    <w:rsid w:val="00DE60A4"/>
    <w:rsid w:val="00DE6184"/>
    <w:rsid w:val="00DE69D6"/>
    <w:rsid w:val="00DE6CD3"/>
    <w:rsid w:val="00DE70E1"/>
    <w:rsid w:val="00DE7B43"/>
    <w:rsid w:val="00DF0ECB"/>
    <w:rsid w:val="00DF162F"/>
    <w:rsid w:val="00DF1C93"/>
    <w:rsid w:val="00DF1F13"/>
    <w:rsid w:val="00DF2409"/>
    <w:rsid w:val="00DF4313"/>
    <w:rsid w:val="00DF493D"/>
    <w:rsid w:val="00DF4A77"/>
    <w:rsid w:val="00DF5C3E"/>
    <w:rsid w:val="00DF6269"/>
    <w:rsid w:val="00DF65D0"/>
    <w:rsid w:val="00DF68FE"/>
    <w:rsid w:val="00DF6BFE"/>
    <w:rsid w:val="00E00ADD"/>
    <w:rsid w:val="00E00EBC"/>
    <w:rsid w:val="00E01374"/>
    <w:rsid w:val="00E01489"/>
    <w:rsid w:val="00E019ED"/>
    <w:rsid w:val="00E02D66"/>
    <w:rsid w:val="00E0368B"/>
    <w:rsid w:val="00E03AE1"/>
    <w:rsid w:val="00E0487D"/>
    <w:rsid w:val="00E048DC"/>
    <w:rsid w:val="00E04C15"/>
    <w:rsid w:val="00E04C85"/>
    <w:rsid w:val="00E053A4"/>
    <w:rsid w:val="00E055F3"/>
    <w:rsid w:val="00E060B8"/>
    <w:rsid w:val="00E06BB2"/>
    <w:rsid w:val="00E07177"/>
    <w:rsid w:val="00E0752D"/>
    <w:rsid w:val="00E07D7E"/>
    <w:rsid w:val="00E07F2B"/>
    <w:rsid w:val="00E106FC"/>
    <w:rsid w:val="00E10A2D"/>
    <w:rsid w:val="00E10F0F"/>
    <w:rsid w:val="00E12055"/>
    <w:rsid w:val="00E133DE"/>
    <w:rsid w:val="00E13771"/>
    <w:rsid w:val="00E16127"/>
    <w:rsid w:val="00E163E3"/>
    <w:rsid w:val="00E1766D"/>
    <w:rsid w:val="00E179D0"/>
    <w:rsid w:val="00E200BE"/>
    <w:rsid w:val="00E20996"/>
    <w:rsid w:val="00E21C89"/>
    <w:rsid w:val="00E22F64"/>
    <w:rsid w:val="00E24464"/>
    <w:rsid w:val="00E246BD"/>
    <w:rsid w:val="00E24BD2"/>
    <w:rsid w:val="00E25F8C"/>
    <w:rsid w:val="00E260C6"/>
    <w:rsid w:val="00E2621B"/>
    <w:rsid w:val="00E26BD8"/>
    <w:rsid w:val="00E26F4E"/>
    <w:rsid w:val="00E26FF9"/>
    <w:rsid w:val="00E27CAC"/>
    <w:rsid w:val="00E3033C"/>
    <w:rsid w:val="00E307CC"/>
    <w:rsid w:val="00E30C5F"/>
    <w:rsid w:val="00E30CC3"/>
    <w:rsid w:val="00E31DC1"/>
    <w:rsid w:val="00E321EF"/>
    <w:rsid w:val="00E32B80"/>
    <w:rsid w:val="00E32EBC"/>
    <w:rsid w:val="00E3343F"/>
    <w:rsid w:val="00E34472"/>
    <w:rsid w:val="00E3465A"/>
    <w:rsid w:val="00E35010"/>
    <w:rsid w:val="00E353F1"/>
    <w:rsid w:val="00E35DB2"/>
    <w:rsid w:val="00E363D0"/>
    <w:rsid w:val="00E36638"/>
    <w:rsid w:val="00E37173"/>
    <w:rsid w:val="00E371CB"/>
    <w:rsid w:val="00E37C32"/>
    <w:rsid w:val="00E37D9D"/>
    <w:rsid w:val="00E4064E"/>
    <w:rsid w:val="00E407F8"/>
    <w:rsid w:val="00E414D5"/>
    <w:rsid w:val="00E42201"/>
    <w:rsid w:val="00E42937"/>
    <w:rsid w:val="00E42CFD"/>
    <w:rsid w:val="00E43805"/>
    <w:rsid w:val="00E43A3C"/>
    <w:rsid w:val="00E44430"/>
    <w:rsid w:val="00E44B45"/>
    <w:rsid w:val="00E44DBF"/>
    <w:rsid w:val="00E45365"/>
    <w:rsid w:val="00E45482"/>
    <w:rsid w:val="00E47686"/>
    <w:rsid w:val="00E5232F"/>
    <w:rsid w:val="00E527F5"/>
    <w:rsid w:val="00E52995"/>
    <w:rsid w:val="00E52A50"/>
    <w:rsid w:val="00E53149"/>
    <w:rsid w:val="00E535F3"/>
    <w:rsid w:val="00E539B6"/>
    <w:rsid w:val="00E53A5D"/>
    <w:rsid w:val="00E54834"/>
    <w:rsid w:val="00E54EBA"/>
    <w:rsid w:val="00E54F5F"/>
    <w:rsid w:val="00E55BC7"/>
    <w:rsid w:val="00E55BF2"/>
    <w:rsid w:val="00E57AA7"/>
    <w:rsid w:val="00E61831"/>
    <w:rsid w:val="00E62043"/>
    <w:rsid w:val="00E62835"/>
    <w:rsid w:val="00E62844"/>
    <w:rsid w:val="00E62975"/>
    <w:rsid w:val="00E634A5"/>
    <w:rsid w:val="00E65E14"/>
    <w:rsid w:val="00E66179"/>
    <w:rsid w:val="00E6720F"/>
    <w:rsid w:val="00E7097D"/>
    <w:rsid w:val="00E71082"/>
    <w:rsid w:val="00E718D1"/>
    <w:rsid w:val="00E71B39"/>
    <w:rsid w:val="00E74FD3"/>
    <w:rsid w:val="00E75C57"/>
    <w:rsid w:val="00E75C98"/>
    <w:rsid w:val="00E76C45"/>
    <w:rsid w:val="00E801B4"/>
    <w:rsid w:val="00E80B31"/>
    <w:rsid w:val="00E80CB1"/>
    <w:rsid w:val="00E80FE5"/>
    <w:rsid w:val="00E8147C"/>
    <w:rsid w:val="00E814D4"/>
    <w:rsid w:val="00E817D1"/>
    <w:rsid w:val="00E82500"/>
    <w:rsid w:val="00E82CAB"/>
    <w:rsid w:val="00E838D7"/>
    <w:rsid w:val="00E83C89"/>
    <w:rsid w:val="00E84611"/>
    <w:rsid w:val="00E84ECA"/>
    <w:rsid w:val="00E86557"/>
    <w:rsid w:val="00E86A55"/>
    <w:rsid w:val="00E876FB"/>
    <w:rsid w:val="00E87AAC"/>
    <w:rsid w:val="00E90DA4"/>
    <w:rsid w:val="00E90F06"/>
    <w:rsid w:val="00E9158F"/>
    <w:rsid w:val="00E916DE"/>
    <w:rsid w:val="00E9284B"/>
    <w:rsid w:val="00E93424"/>
    <w:rsid w:val="00E942FB"/>
    <w:rsid w:val="00E94586"/>
    <w:rsid w:val="00E959EE"/>
    <w:rsid w:val="00E9783D"/>
    <w:rsid w:val="00EA1516"/>
    <w:rsid w:val="00EA3792"/>
    <w:rsid w:val="00EA3CDE"/>
    <w:rsid w:val="00EA3CEF"/>
    <w:rsid w:val="00EA3F2C"/>
    <w:rsid w:val="00EA5405"/>
    <w:rsid w:val="00EA5819"/>
    <w:rsid w:val="00EA632E"/>
    <w:rsid w:val="00EA65A6"/>
    <w:rsid w:val="00EA669C"/>
    <w:rsid w:val="00EA6C03"/>
    <w:rsid w:val="00EB0400"/>
    <w:rsid w:val="00EB056A"/>
    <w:rsid w:val="00EB07CC"/>
    <w:rsid w:val="00EB0B10"/>
    <w:rsid w:val="00EB167D"/>
    <w:rsid w:val="00EB1DAB"/>
    <w:rsid w:val="00EB3FB4"/>
    <w:rsid w:val="00EB4329"/>
    <w:rsid w:val="00EB44CD"/>
    <w:rsid w:val="00EB4511"/>
    <w:rsid w:val="00EB46DD"/>
    <w:rsid w:val="00EB51E7"/>
    <w:rsid w:val="00EB65C4"/>
    <w:rsid w:val="00EB72B8"/>
    <w:rsid w:val="00EB72E7"/>
    <w:rsid w:val="00EC04B2"/>
    <w:rsid w:val="00EC12C1"/>
    <w:rsid w:val="00EC1D5A"/>
    <w:rsid w:val="00EC4757"/>
    <w:rsid w:val="00EC4886"/>
    <w:rsid w:val="00EC4BFC"/>
    <w:rsid w:val="00EC579B"/>
    <w:rsid w:val="00EC582B"/>
    <w:rsid w:val="00EC6208"/>
    <w:rsid w:val="00EC6439"/>
    <w:rsid w:val="00EC7465"/>
    <w:rsid w:val="00EC74D1"/>
    <w:rsid w:val="00ED0A46"/>
    <w:rsid w:val="00ED1CB8"/>
    <w:rsid w:val="00ED20BD"/>
    <w:rsid w:val="00ED2532"/>
    <w:rsid w:val="00ED2904"/>
    <w:rsid w:val="00ED2D6E"/>
    <w:rsid w:val="00ED48DE"/>
    <w:rsid w:val="00ED5E33"/>
    <w:rsid w:val="00ED5F26"/>
    <w:rsid w:val="00ED6264"/>
    <w:rsid w:val="00ED68BD"/>
    <w:rsid w:val="00EE0EAD"/>
    <w:rsid w:val="00EE1218"/>
    <w:rsid w:val="00EE2A87"/>
    <w:rsid w:val="00EE3FE8"/>
    <w:rsid w:val="00EE43CB"/>
    <w:rsid w:val="00EE515B"/>
    <w:rsid w:val="00EE57E8"/>
    <w:rsid w:val="00EE6251"/>
    <w:rsid w:val="00EE73CA"/>
    <w:rsid w:val="00EE7A35"/>
    <w:rsid w:val="00EE7E7C"/>
    <w:rsid w:val="00EF10EB"/>
    <w:rsid w:val="00EF11BA"/>
    <w:rsid w:val="00EF15C4"/>
    <w:rsid w:val="00EF17D4"/>
    <w:rsid w:val="00EF27FA"/>
    <w:rsid w:val="00EF2C51"/>
    <w:rsid w:val="00EF43D2"/>
    <w:rsid w:val="00EF502A"/>
    <w:rsid w:val="00EF6B6B"/>
    <w:rsid w:val="00EF6B82"/>
    <w:rsid w:val="00EF7587"/>
    <w:rsid w:val="00F00087"/>
    <w:rsid w:val="00F02C02"/>
    <w:rsid w:val="00F03383"/>
    <w:rsid w:val="00F036E7"/>
    <w:rsid w:val="00F03D64"/>
    <w:rsid w:val="00F04DF4"/>
    <w:rsid w:val="00F0579C"/>
    <w:rsid w:val="00F05E50"/>
    <w:rsid w:val="00F069AA"/>
    <w:rsid w:val="00F07F47"/>
    <w:rsid w:val="00F11C67"/>
    <w:rsid w:val="00F138EE"/>
    <w:rsid w:val="00F1539A"/>
    <w:rsid w:val="00F15F11"/>
    <w:rsid w:val="00F1621D"/>
    <w:rsid w:val="00F1622C"/>
    <w:rsid w:val="00F16494"/>
    <w:rsid w:val="00F16C04"/>
    <w:rsid w:val="00F1762E"/>
    <w:rsid w:val="00F17BF0"/>
    <w:rsid w:val="00F20443"/>
    <w:rsid w:val="00F2109E"/>
    <w:rsid w:val="00F21391"/>
    <w:rsid w:val="00F21962"/>
    <w:rsid w:val="00F219B4"/>
    <w:rsid w:val="00F239E2"/>
    <w:rsid w:val="00F23C53"/>
    <w:rsid w:val="00F2443C"/>
    <w:rsid w:val="00F263A8"/>
    <w:rsid w:val="00F269FD"/>
    <w:rsid w:val="00F277B6"/>
    <w:rsid w:val="00F27E1B"/>
    <w:rsid w:val="00F3062F"/>
    <w:rsid w:val="00F30B95"/>
    <w:rsid w:val="00F3108B"/>
    <w:rsid w:val="00F31C03"/>
    <w:rsid w:val="00F35992"/>
    <w:rsid w:val="00F35A7C"/>
    <w:rsid w:val="00F36DF1"/>
    <w:rsid w:val="00F37F85"/>
    <w:rsid w:val="00F40925"/>
    <w:rsid w:val="00F42B0E"/>
    <w:rsid w:val="00F42BC5"/>
    <w:rsid w:val="00F4346F"/>
    <w:rsid w:val="00F434B8"/>
    <w:rsid w:val="00F43D36"/>
    <w:rsid w:val="00F43F9A"/>
    <w:rsid w:val="00F44335"/>
    <w:rsid w:val="00F443C4"/>
    <w:rsid w:val="00F44644"/>
    <w:rsid w:val="00F450CC"/>
    <w:rsid w:val="00F46EBF"/>
    <w:rsid w:val="00F47F09"/>
    <w:rsid w:val="00F50BDC"/>
    <w:rsid w:val="00F519EC"/>
    <w:rsid w:val="00F529F3"/>
    <w:rsid w:val="00F52C34"/>
    <w:rsid w:val="00F52E22"/>
    <w:rsid w:val="00F533CA"/>
    <w:rsid w:val="00F534D6"/>
    <w:rsid w:val="00F539BF"/>
    <w:rsid w:val="00F54134"/>
    <w:rsid w:val="00F54182"/>
    <w:rsid w:val="00F5456B"/>
    <w:rsid w:val="00F553BE"/>
    <w:rsid w:val="00F553CA"/>
    <w:rsid w:val="00F5588F"/>
    <w:rsid w:val="00F56460"/>
    <w:rsid w:val="00F5688F"/>
    <w:rsid w:val="00F572FC"/>
    <w:rsid w:val="00F5756F"/>
    <w:rsid w:val="00F57863"/>
    <w:rsid w:val="00F60238"/>
    <w:rsid w:val="00F60A7E"/>
    <w:rsid w:val="00F620DA"/>
    <w:rsid w:val="00F62C56"/>
    <w:rsid w:val="00F635EF"/>
    <w:rsid w:val="00F63A68"/>
    <w:rsid w:val="00F64203"/>
    <w:rsid w:val="00F65BA3"/>
    <w:rsid w:val="00F67E10"/>
    <w:rsid w:val="00F71598"/>
    <w:rsid w:val="00F71EEF"/>
    <w:rsid w:val="00F729A5"/>
    <w:rsid w:val="00F72A1F"/>
    <w:rsid w:val="00F73159"/>
    <w:rsid w:val="00F73303"/>
    <w:rsid w:val="00F739E8"/>
    <w:rsid w:val="00F73F53"/>
    <w:rsid w:val="00F74A52"/>
    <w:rsid w:val="00F74CAA"/>
    <w:rsid w:val="00F75143"/>
    <w:rsid w:val="00F7515F"/>
    <w:rsid w:val="00F753C5"/>
    <w:rsid w:val="00F75EC7"/>
    <w:rsid w:val="00F7613A"/>
    <w:rsid w:val="00F76161"/>
    <w:rsid w:val="00F777AA"/>
    <w:rsid w:val="00F80FA7"/>
    <w:rsid w:val="00F81449"/>
    <w:rsid w:val="00F81464"/>
    <w:rsid w:val="00F8170A"/>
    <w:rsid w:val="00F818FE"/>
    <w:rsid w:val="00F81D67"/>
    <w:rsid w:val="00F8204F"/>
    <w:rsid w:val="00F82457"/>
    <w:rsid w:val="00F82923"/>
    <w:rsid w:val="00F8399F"/>
    <w:rsid w:val="00F83A29"/>
    <w:rsid w:val="00F845E2"/>
    <w:rsid w:val="00F85498"/>
    <w:rsid w:val="00F9021F"/>
    <w:rsid w:val="00F90698"/>
    <w:rsid w:val="00F906EB"/>
    <w:rsid w:val="00F93D82"/>
    <w:rsid w:val="00F93DAF"/>
    <w:rsid w:val="00F94F9D"/>
    <w:rsid w:val="00F95AAA"/>
    <w:rsid w:val="00F968CD"/>
    <w:rsid w:val="00F972A2"/>
    <w:rsid w:val="00F977A3"/>
    <w:rsid w:val="00F97E7D"/>
    <w:rsid w:val="00FA1E0C"/>
    <w:rsid w:val="00FA1E30"/>
    <w:rsid w:val="00FA1F9C"/>
    <w:rsid w:val="00FA20BB"/>
    <w:rsid w:val="00FA2418"/>
    <w:rsid w:val="00FA25F8"/>
    <w:rsid w:val="00FA2C6D"/>
    <w:rsid w:val="00FA48D8"/>
    <w:rsid w:val="00FA4E8A"/>
    <w:rsid w:val="00FA50AD"/>
    <w:rsid w:val="00FA5326"/>
    <w:rsid w:val="00FA551E"/>
    <w:rsid w:val="00FA5A45"/>
    <w:rsid w:val="00FA5B5E"/>
    <w:rsid w:val="00FA6118"/>
    <w:rsid w:val="00FA641B"/>
    <w:rsid w:val="00FA6B00"/>
    <w:rsid w:val="00FA7452"/>
    <w:rsid w:val="00FA7C8F"/>
    <w:rsid w:val="00FB0111"/>
    <w:rsid w:val="00FB0754"/>
    <w:rsid w:val="00FB2330"/>
    <w:rsid w:val="00FB2AED"/>
    <w:rsid w:val="00FB2FAF"/>
    <w:rsid w:val="00FB33B0"/>
    <w:rsid w:val="00FB352D"/>
    <w:rsid w:val="00FB39C1"/>
    <w:rsid w:val="00FB3C11"/>
    <w:rsid w:val="00FB3C80"/>
    <w:rsid w:val="00FB40B9"/>
    <w:rsid w:val="00FB45D6"/>
    <w:rsid w:val="00FB638E"/>
    <w:rsid w:val="00FB724C"/>
    <w:rsid w:val="00FB7AC6"/>
    <w:rsid w:val="00FB7E5A"/>
    <w:rsid w:val="00FC13F1"/>
    <w:rsid w:val="00FC1588"/>
    <w:rsid w:val="00FC245C"/>
    <w:rsid w:val="00FC2922"/>
    <w:rsid w:val="00FC3525"/>
    <w:rsid w:val="00FC379D"/>
    <w:rsid w:val="00FC3AB8"/>
    <w:rsid w:val="00FC3AFC"/>
    <w:rsid w:val="00FC522C"/>
    <w:rsid w:val="00FC54C7"/>
    <w:rsid w:val="00FC58E9"/>
    <w:rsid w:val="00FC5A22"/>
    <w:rsid w:val="00FC5AFA"/>
    <w:rsid w:val="00FC5BA6"/>
    <w:rsid w:val="00FC5BC6"/>
    <w:rsid w:val="00FC6E75"/>
    <w:rsid w:val="00FC7B78"/>
    <w:rsid w:val="00FC7BC0"/>
    <w:rsid w:val="00FC7CD6"/>
    <w:rsid w:val="00FD0F53"/>
    <w:rsid w:val="00FD3EFD"/>
    <w:rsid w:val="00FD4769"/>
    <w:rsid w:val="00FD5988"/>
    <w:rsid w:val="00FD6554"/>
    <w:rsid w:val="00FD7B15"/>
    <w:rsid w:val="00FE08B1"/>
    <w:rsid w:val="00FE0F07"/>
    <w:rsid w:val="00FE157D"/>
    <w:rsid w:val="00FE1920"/>
    <w:rsid w:val="00FE270D"/>
    <w:rsid w:val="00FE30A0"/>
    <w:rsid w:val="00FE5E48"/>
    <w:rsid w:val="00FE72D8"/>
    <w:rsid w:val="00FE74BF"/>
    <w:rsid w:val="00FF3275"/>
    <w:rsid w:val="00FF3706"/>
    <w:rsid w:val="00FF3812"/>
    <w:rsid w:val="00FF3910"/>
    <w:rsid w:val="00FF3AD7"/>
    <w:rsid w:val="00FF3D18"/>
    <w:rsid w:val="00FF4429"/>
    <w:rsid w:val="00FF479A"/>
    <w:rsid w:val="00FF51BD"/>
    <w:rsid w:val="00FF6397"/>
    <w:rsid w:val="00FF75CA"/>
    <w:rsid w:val="00FF7A47"/>
    <w:rsid w:val="01596735"/>
    <w:rsid w:val="01646864"/>
    <w:rsid w:val="01957EA8"/>
    <w:rsid w:val="01A835EF"/>
    <w:rsid w:val="01A908F2"/>
    <w:rsid w:val="023422E7"/>
    <w:rsid w:val="02355725"/>
    <w:rsid w:val="025C256A"/>
    <w:rsid w:val="02D7172D"/>
    <w:rsid w:val="02DB44E4"/>
    <w:rsid w:val="02E70D1E"/>
    <w:rsid w:val="031C10E5"/>
    <w:rsid w:val="031E7BDA"/>
    <w:rsid w:val="03322B8C"/>
    <w:rsid w:val="03AE1CE9"/>
    <w:rsid w:val="04024D37"/>
    <w:rsid w:val="041068E7"/>
    <w:rsid w:val="04385738"/>
    <w:rsid w:val="043E0568"/>
    <w:rsid w:val="04711513"/>
    <w:rsid w:val="04907DA8"/>
    <w:rsid w:val="04F12153"/>
    <w:rsid w:val="050C7305"/>
    <w:rsid w:val="054037A2"/>
    <w:rsid w:val="054646E6"/>
    <w:rsid w:val="057570D4"/>
    <w:rsid w:val="057B2CA5"/>
    <w:rsid w:val="05B86ACF"/>
    <w:rsid w:val="05C66C33"/>
    <w:rsid w:val="05CC7A06"/>
    <w:rsid w:val="05DA00AC"/>
    <w:rsid w:val="05E95814"/>
    <w:rsid w:val="060301F7"/>
    <w:rsid w:val="060A57FE"/>
    <w:rsid w:val="061013C4"/>
    <w:rsid w:val="06194516"/>
    <w:rsid w:val="06246055"/>
    <w:rsid w:val="065048A6"/>
    <w:rsid w:val="0703490F"/>
    <w:rsid w:val="070C2E79"/>
    <w:rsid w:val="0743401C"/>
    <w:rsid w:val="07531E5D"/>
    <w:rsid w:val="07872C30"/>
    <w:rsid w:val="07BB3A3F"/>
    <w:rsid w:val="07BF542B"/>
    <w:rsid w:val="07C535C0"/>
    <w:rsid w:val="07DA1A47"/>
    <w:rsid w:val="07E775C8"/>
    <w:rsid w:val="08056D12"/>
    <w:rsid w:val="080F122C"/>
    <w:rsid w:val="083747F6"/>
    <w:rsid w:val="08694484"/>
    <w:rsid w:val="08C76046"/>
    <w:rsid w:val="08CA096A"/>
    <w:rsid w:val="08D04AEA"/>
    <w:rsid w:val="08F4385F"/>
    <w:rsid w:val="09014EA8"/>
    <w:rsid w:val="092E1E19"/>
    <w:rsid w:val="097047A5"/>
    <w:rsid w:val="09B51A7C"/>
    <w:rsid w:val="09BE3FD3"/>
    <w:rsid w:val="09D2497A"/>
    <w:rsid w:val="09D70F4A"/>
    <w:rsid w:val="0A3E096C"/>
    <w:rsid w:val="0A572554"/>
    <w:rsid w:val="0A9472C5"/>
    <w:rsid w:val="0ADD3434"/>
    <w:rsid w:val="0AFF1B60"/>
    <w:rsid w:val="0B7C4672"/>
    <w:rsid w:val="0BEB4938"/>
    <w:rsid w:val="0BF7329F"/>
    <w:rsid w:val="0C0C0E0E"/>
    <w:rsid w:val="0C117A05"/>
    <w:rsid w:val="0C2C1965"/>
    <w:rsid w:val="0C410D7D"/>
    <w:rsid w:val="0C5F06F8"/>
    <w:rsid w:val="0C8E2449"/>
    <w:rsid w:val="0CB544B0"/>
    <w:rsid w:val="0CC32A51"/>
    <w:rsid w:val="0D3E6676"/>
    <w:rsid w:val="0D4E7DDE"/>
    <w:rsid w:val="0D6B4E67"/>
    <w:rsid w:val="0D9100E1"/>
    <w:rsid w:val="0D960158"/>
    <w:rsid w:val="0D9A5924"/>
    <w:rsid w:val="0DD65E75"/>
    <w:rsid w:val="0DDC7B1C"/>
    <w:rsid w:val="0DE151F3"/>
    <w:rsid w:val="0E11403C"/>
    <w:rsid w:val="0E4645B7"/>
    <w:rsid w:val="0E682EAF"/>
    <w:rsid w:val="0E8022EE"/>
    <w:rsid w:val="0E9B7A36"/>
    <w:rsid w:val="0EEA65F7"/>
    <w:rsid w:val="0F002410"/>
    <w:rsid w:val="0F07272A"/>
    <w:rsid w:val="0F07659F"/>
    <w:rsid w:val="0F1F2789"/>
    <w:rsid w:val="0F217165"/>
    <w:rsid w:val="0F2F240C"/>
    <w:rsid w:val="0F86470F"/>
    <w:rsid w:val="0FA743A5"/>
    <w:rsid w:val="0FB86EB5"/>
    <w:rsid w:val="0FD353FC"/>
    <w:rsid w:val="0FFA2119"/>
    <w:rsid w:val="103B1D5B"/>
    <w:rsid w:val="10753176"/>
    <w:rsid w:val="10786CD9"/>
    <w:rsid w:val="10830696"/>
    <w:rsid w:val="10A8316C"/>
    <w:rsid w:val="10CE2E99"/>
    <w:rsid w:val="11073AD4"/>
    <w:rsid w:val="1194393B"/>
    <w:rsid w:val="11A716BE"/>
    <w:rsid w:val="11BC461A"/>
    <w:rsid w:val="11E34B04"/>
    <w:rsid w:val="120438A6"/>
    <w:rsid w:val="120D7E23"/>
    <w:rsid w:val="121E6470"/>
    <w:rsid w:val="1220011A"/>
    <w:rsid w:val="12391F53"/>
    <w:rsid w:val="125F01ED"/>
    <w:rsid w:val="12762285"/>
    <w:rsid w:val="127E4592"/>
    <w:rsid w:val="1365495C"/>
    <w:rsid w:val="1385360F"/>
    <w:rsid w:val="13857F40"/>
    <w:rsid w:val="13B872EF"/>
    <w:rsid w:val="13CC141F"/>
    <w:rsid w:val="13E064DF"/>
    <w:rsid w:val="14264725"/>
    <w:rsid w:val="14327A2F"/>
    <w:rsid w:val="1443333A"/>
    <w:rsid w:val="1458531B"/>
    <w:rsid w:val="14656607"/>
    <w:rsid w:val="14A05F66"/>
    <w:rsid w:val="14AF0525"/>
    <w:rsid w:val="14AF224D"/>
    <w:rsid w:val="14B30962"/>
    <w:rsid w:val="14E058AD"/>
    <w:rsid w:val="14F76413"/>
    <w:rsid w:val="15052406"/>
    <w:rsid w:val="15272888"/>
    <w:rsid w:val="154C565D"/>
    <w:rsid w:val="15806C94"/>
    <w:rsid w:val="15813D45"/>
    <w:rsid w:val="15D64348"/>
    <w:rsid w:val="16185B0D"/>
    <w:rsid w:val="16643DF7"/>
    <w:rsid w:val="16835B88"/>
    <w:rsid w:val="169E2DFE"/>
    <w:rsid w:val="16C66702"/>
    <w:rsid w:val="171F3788"/>
    <w:rsid w:val="17292B04"/>
    <w:rsid w:val="17392EB3"/>
    <w:rsid w:val="17720739"/>
    <w:rsid w:val="177E2FD2"/>
    <w:rsid w:val="178F047E"/>
    <w:rsid w:val="17EA0685"/>
    <w:rsid w:val="18AA3F7C"/>
    <w:rsid w:val="18C77814"/>
    <w:rsid w:val="19CF6B07"/>
    <w:rsid w:val="1A2A55EC"/>
    <w:rsid w:val="1A331C3D"/>
    <w:rsid w:val="1A6E024A"/>
    <w:rsid w:val="1A9D66A4"/>
    <w:rsid w:val="1ABB5F54"/>
    <w:rsid w:val="1ADC123A"/>
    <w:rsid w:val="1B5F089F"/>
    <w:rsid w:val="1B660B99"/>
    <w:rsid w:val="1B7F2083"/>
    <w:rsid w:val="1B944D79"/>
    <w:rsid w:val="1C2F2C60"/>
    <w:rsid w:val="1C914A63"/>
    <w:rsid w:val="1C992BA7"/>
    <w:rsid w:val="1D334629"/>
    <w:rsid w:val="1D3B4686"/>
    <w:rsid w:val="1D5908E5"/>
    <w:rsid w:val="1D65258D"/>
    <w:rsid w:val="1D9F2F4A"/>
    <w:rsid w:val="1DBD462F"/>
    <w:rsid w:val="1E5516B8"/>
    <w:rsid w:val="1E605158"/>
    <w:rsid w:val="1E8B6761"/>
    <w:rsid w:val="1EC269FD"/>
    <w:rsid w:val="1EF90979"/>
    <w:rsid w:val="1F1E5107"/>
    <w:rsid w:val="1F4B4640"/>
    <w:rsid w:val="1F5F5A92"/>
    <w:rsid w:val="1F885C72"/>
    <w:rsid w:val="1FA368D7"/>
    <w:rsid w:val="1FAF1E9A"/>
    <w:rsid w:val="1FEB2C86"/>
    <w:rsid w:val="20082207"/>
    <w:rsid w:val="204C18A5"/>
    <w:rsid w:val="21453E1F"/>
    <w:rsid w:val="219D06F2"/>
    <w:rsid w:val="219E0BCF"/>
    <w:rsid w:val="21BC20F4"/>
    <w:rsid w:val="21DC5B9C"/>
    <w:rsid w:val="22030891"/>
    <w:rsid w:val="22132BA7"/>
    <w:rsid w:val="22356911"/>
    <w:rsid w:val="225A708A"/>
    <w:rsid w:val="2263126A"/>
    <w:rsid w:val="227573E1"/>
    <w:rsid w:val="2276780E"/>
    <w:rsid w:val="22812DB4"/>
    <w:rsid w:val="22867855"/>
    <w:rsid w:val="22B208C3"/>
    <w:rsid w:val="22BE7A7B"/>
    <w:rsid w:val="22C069C2"/>
    <w:rsid w:val="22C93285"/>
    <w:rsid w:val="23255022"/>
    <w:rsid w:val="233A38F0"/>
    <w:rsid w:val="23431DA2"/>
    <w:rsid w:val="23816E4D"/>
    <w:rsid w:val="23D92060"/>
    <w:rsid w:val="23FD0D9E"/>
    <w:rsid w:val="2431117D"/>
    <w:rsid w:val="24460DE0"/>
    <w:rsid w:val="24C06569"/>
    <w:rsid w:val="250226C8"/>
    <w:rsid w:val="251E5E2A"/>
    <w:rsid w:val="25382558"/>
    <w:rsid w:val="25605705"/>
    <w:rsid w:val="25670D21"/>
    <w:rsid w:val="25687FC8"/>
    <w:rsid w:val="258C7C81"/>
    <w:rsid w:val="26043990"/>
    <w:rsid w:val="260D6EC9"/>
    <w:rsid w:val="26132224"/>
    <w:rsid w:val="262639D1"/>
    <w:rsid w:val="26430644"/>
    <w:rsid w:val="26B220EC"/>
    <w:rsid w:val="26DF00B6"/>
    <w:rsid w:val="26EB48EA"/>
    <w:rsid w:val="26F428CA"/>
    <w:rsid w:val="271B5D4C"/>
    <w:rsid w:val="27584D1B"/>
    <w:rsid w:val="278F6B24"/>
    <w:rsid w:val="27A455EB"/>
    <w:rsid w:val="27C87EBD"/>
    <w:rsid w:val="27EE5806"/>
    <w:rsid w:val="27FE7A69"/>
    <w:rsid w:val="285F3984"/>
    <w:rsid w:val="286870F0"/>
    <w:rsid w:val="289939C3"/>
    <w:rsid w:val="28A43E9B"/>
    <w:rsid w:val="28B04F6B"/>
    <w:rsid w:val="28DE7861"/>
    <w:rsid w:val="290A518C"/>
    <w:rsid w:val="29290644"/>
    <w:rsid w:val="29325136"/>
    <w:rsid w:val="29521C6A"/>
    <w:rsid w:val="29551361"/>
    <w:rsid w:val="297C14F8"/>
    <w:rsid w:val="299773A7"/>
    <w:rsid w:val="29EB4E0C"/>
    <w:rsid w:val="2A1F0BEA"/>
    <w:rsid w:val="2A403961"/>
    <w:rsid w:val="2A4E6898"/>
    <w:rsid w:val="2A5F4AB3"/>
    <w:rsid w:val="2A7C0F8F"/>
    <w:rsid w:val="2A9824C9"/>
    <w:rsid w:val="2ABC2119"/>
    <w:rsid w:val="2B1218F2"/>
    <w:rsid w:val="2B981CCE"/>
    <w:rsid w:val="2BA95FCF"/>
    <w:rsid w:val="2BCA12CC"/>
    <w:rsid w:val="2C002B00"/>
    <w:rsid w:val="2C10067F"/>
    <w:rsid w:val="2C2F01C2"/>
    <w:rsid w:val="2C5952F1"/>
    <w:rsid w:val="2C9E27F2"/>
    <w:rsid w:val="2CC03BFC"/>
    <w:rsid w:val="2CE4215F"/>
    <w:rsid w:val="2CE71A5B"/>
    <w:rsid w:val="2CFC5465"/>
    <w:rsid w:val="2CFD41ED"/>
    <w:rsid w:val="2CFD782A"/>
    <w:rsid w:val="2D061E32"/>
    <w:rsid w:val="2D582B3A"/>
    <w:rsid w:val="2D7518D0"/>
    <w:rsid w:val="2DB57909"/>
    <w:rsid w:val="2E062707"/>
    <w:rsid w:val="2E3143C7"/>
    <w:rsid w:val="2E7629F7"/>
    <w:rsid w:val="2EA53B05"/>
    <w:rsid w:val="2ECA081F"/>
    <w:rsid w:val="2EEF7AAA"/>
    <w:rsid w:val="2EFD47DA"/>
    <w:rsid w:val="2F111821"/>
    <w:rsid w:val="2F45472A"/>
    <w:rsid w:val="2F783FF0"/>
    <w:rsid w:val="2FE567B9"/>
    <w:rsid w:val="2FFB6F5D"/>
    <w:rsid w:val="30FE0E6A"/>
    <w:rsid w:val="31061E6A"/>
    <w:rsid w:val="31072984"/>
    <w:rsid w:val="31811CC3"/>
    <w:rsid w:val="31CC755C"/>
    <w:rsid w:val="31F826B3"/>
    <w:rsid w:val="32062D15"/>
    <w:rsid w:val="326D68B0"/>
    <w:rsid w:val="326F1544"/>
    <w:rsid w:val="327F39DF"/>
    <w:rsid w:val="3303575E"/>
    <w:rsid w:val="33480C84"/>
    <w:rsid w:val="335E07F2"/>
    <w:rsid w:val="338D2995"/>
    <w:rsid w:val="339E0C7D"/>
    <w:rsid w:val="33BE6D0D"/>
    <w:rsid w:val="33CB3B11"/>
    <w:rsid w:val="33DA0B2B"/>
    <w:rsid w:val="33F12E5D"/>
    <w:rsid w:val="341C2C71"/>
    <w:rsid w:val="344C33E0"/>
    <w:rsid w:val="345D0777"/>
    <w:rsid w:val="346672E5"/>
    <w:rsid w:val="348876E5"/>
    <w:rsid w:val="34C60631"/>
    <w:rsid w:val="34CA7019"/>
    <w:rsid w:val="354B02AF"/>
    <w:rsid w:val="35804F2E"/>
    <w:rsid w:val="35BC1228"/>
    <w:rsid w:val="35CA0209"/>
    <w:rsid w:val="35CA426C"/>
    <w:rsid w:val="35FB3F48"/>
    <w:rsid w:val="360E3D0E"/>
    <w:rsid w:val="36187AF0"/>
    <w:rsid w:val="361930A4"/>
    <w:rsid w:val="366825B5"/>
    <w:rsid w:val="36A22275"/>
    <w:rsid w:val="36CC4A05"/>
    <w:rsid w:val="37005A96"/>
    <w:rsid w:val="372601C1"/>
    <w:rsid w:val="379273CA"/>
    <w:rsid w:val="37A11797"/>
    <w:rsid w:val="37E9307F"/>
    <w:rsid w:val="38712EC5"/>
    <w:rsid w:val="387215ED"/>
    <w:rsid w:val="38810B74"/>
    <w:rsid w:val="38FD4128"/>
    <w:rsid w:val="39425296"/>
    <w:rsid w:val="395327AA"/>
    <w:rsid w:val="39B11BB2"/>
    <w:rsid w:val="39B879BC"/>
    <w:rsid w:val="39DF7322"/>
    <w:rsid w:val="3A1736DA"/>
    <w:rsid w:val="3A343814"/>
    <w:rsid w:val="3A636E4C"/>
    <w:rsid w:val="3AD77AE9"/>
    <w:rsid w:val="3B2D2701"/>
    <w:rsid w:val="3C4A331F"/>
    <w:rsid w:val="3C9200B0"/>
    <w:rsid w:val="3D1035AC"/>
    <w:rsid w:val="3D4B4F30"/>
    <w:rsid w:val="3D9E0529"/>
    <w:rsid w:val="3DA53AF7"/>
    <w:rsid w:val="3DAF753B"/>
    <w:rsid w:val="3DBF3B53"/>
    <w:rsid w:val="3E1F449A"/>
    <w:rsid w:val="3E3036EA"/>
    <w:rsid w:val="3E4F584E"/>
    <w:rsid w:val="3E547AD1"/>
    <w:rsid w:val="3E583C2C"/>
    <w:rsid w:val="3E844232"/>
    <w:rsid w:val="3EA57DE9"/>
    <w:rsid w:val="3EA87E66"/>
    <w:rsid w:val="3EBF5F45"/>
    <w:rsid w:val="3EC247CB"/>
    <w:rsid w:val="3EC307FE"/>
    <w:rsid w:val="3EF31CA1"/>
    <w:rsid w:val="3F120DCD"/>
    <w:rsid w:val="3F145933"/>
    <w:rsid w:val="3F22025D"/>
    <w:rsid w:val="3F683205"/>
    <w:rsid w:val="3F9E6791"/>
    <w:rsid w:val="3FC546F6"/>
    <w:rsid w:val="3FC97040"/>
    <w:rsid w:val="3FD204FB"/>
    <w:rsid w:val="3FF47D03"/>
    <w:rsid w:val="402E06F9"/>
    <w:rsid w:val="40751381"/>
    <w:rsid w:val="40B72E36"/>
    <w:rsid w:val="40B80048"/>
    <w:rsid w:val="40D138DD"/>
    <w:rsid w:val="410722B7"/>
    <w:rsid w:val="411160EC"/>
    <w:rsid w:val="411C437B"/>
    <w:rsid w:val="41661EFE"/>
    <w:rsid w:val="41B65782"/>
    <w:rsid w:val="41CF5EB4"/>
    <w:rsid w:val="42043588"/>
    <w:rsid w:val="4226455A"/>
    <w:rsid w:val="4234518B"/>
    <w:rsid w:val="4235465A"/>
    <w:rsid w:val="424508CF"/>
    <w:rsid w:val="426F3D1D"/>
    <w:rsid w:val="42737100"/>
    <w:rsid w:val="4284474D"/>
    <w:rsid w:val="42B2286A"/>
    <w:rsid w:val="42B517BB"/>
    <w:rsid w:val="42CC2843"/>
    <w:rsid w:val="42D627B5"/>
    <w:rsid w:val="42DC4A0B"/>
    <w:rsid w:val="437343C7"/>
    <w:rsid w:val="43D04724"/>
    <w:rsid w:val="442052E2"/>
    <w:rsid w:val="44607FA3"/>
    <w:rsid w:val="446F06C6"/>
    <w:rsid w:val="44870F9B"/>
    <w:rsid w:val="44B00799"/>
    <w:rsid w:val="44E4060C"/>
    <w:rsid w:val="44E955C0"/>
    <w:rsid w:val="44EA786A"/>
    <w:rsid w:val="45297F64"/>
    <w:rsid w:val="45507243"/>
    <w:rsid w:val="455812FF"/>
    <w:rsid w:val="45AC0329"/>
    <w:rsid w:val="45DE79F8"/>
    <w:rsid w:val="461208B2"/>
    <w:rsid w:val="46231CEE"/>
    <w:rsid w:val="46505001"/>
    <w:rsid w:val="46631A6C"/>
    <w:rsid w:val="46C22AE3"/>
    <w:rsid w:val="46CC5D20"/>
    <w:rsid w:val="47065066"/>
    <w:rsid w:val="47706A67"/>
    <w:rsid w:val="477E7A8E"/>
    <w:rsid w:val="478F654F"/>
    <w:rsid w:val="47DD3AC9"/>
    <w:rsid w:val="47E15797"/>
    <w:rsid w:val="47ED68BE"/>
    <w:rsid w:val="4804511A"/>
    <w:rsid w:val="483607A6"/>
    <w:rsid w:val="48364D97"/>
    <w:rsid w:val="48914339"/>
    <w:rsid w:val="48983BC9"/>
    <w:rsid w:val="48D52F54"/>
    <w:rsid w:val="48D91D87"/>
    <w:rsid w:val="492B3D3E"/>
    <w:rsid w:val="493E2F1B"/>
    <w:rsid w:val="495708C4"/>
    <w:rsid w:val="495B453C"/>
    <w:rsid w:val="49940F3E"/>
    <w:rsid w:val="49AC1F02"/>
    <w:rsid w:val="49E963DF"/>
    <w:rsid w:val="4A1B576E"/>
    <w:rsid w:val="4A2931DF"/>
    <w:rsid w:val="4A397E5A"/>
    <w:rsid w:val="4A45443E"/>
    <w:rsid w:val="4A523708"/>
    <w:rsid w:val="4A7F3A7E"/>
    <w:rsid w:val="4A9B41FC"/>
    <w:rsid w:val="4AB05576"/>
    <w:rsid w:val="4AF6185A"/>
    <w:rsid w:val="4B033D77"/>
    <w:rsid w:val="4B036A83"/>
    <w:rsid w:val="4B4D7AB1"/>
    <w:rsid w:val="4B7274FE"/>
    <w:rsid w:val="4B79764E"/>
    <w:rsid w:val="4BB038BE"/>
    <w:rsid w:val="4BBC294B"/>
    <w:rsid w:val="4BDE63FD"/>
    <w:rsid w:val="4C2C40D1"/>
    <w:rsid w:val="4C4453B5"/>
    <w:rsid w:val="4C49303A"/>
    <w:rsid w:val="4C4B5243"/>
    <w:rsid w:val="4C5B61DA"/>
    <w:rsid w:val="4D0764C2"/>
    <w:rsid w:val="4D1B1B85"/>
    <w:rsid w:val="4D25755C"/>
    <w:rsid w:val="4DB417CD"/>
    <w:rsid w:val="4E1C0985"/>
    <w:rsid w:val="4E1C7E63"/>
    <w:rsid w:val="4E274C62"/>
    <w:rsid w:val="4E2D3E26"/>
    <w:rsid w:val="4E316CF2"/>
    <w:rsid w:val="4EB907C4"/>
    <w:rsid w:val="4ED131FB"/>
    <w:rsid w:val="4ED537B7"/>
    <w:rsid w:val="4F0A1F5E"/>
    <w:rsid w:val="4F1742B5"/>
    <w:rsid w:val="4F2103A2"/>
    <w:rsid w:val="4F731CC0"/>
    <w:rsid w:val="4FA44F33"/>
    <w:rsid w:val="4FF61E73"/>
    <w:rsid w:val="503D60F8"/>
    <w:rsid w:val="50802F30"/>
    <w:rsid w:val="50CF1734"/>
    <w:rsid w:val="50CF5212"/>
    <w:rsid w:val="50E24DF7"/>
    <w:rsid w:val="51447F56"/>
    <w:rsid w:val="51532142"/>
    <w:rsid w:val="51684B6C"/>
    <w:rsid w:val="518C3555"/>
    <w:rsid w:val="51A17CB4"/>
    <w:rsid w:val="51A5400B"/>
    <w:rsid w:val="51AD2EA0"/>
    <w:rsid w:val="525A62AC"/>
    <w:rsid w:val="525B0C9F"/>
    <w:rsid w:val="525C371D"/>
    <w:rsid w:val="527642F8"/>
    <w:rsid w:val="527A5DA9"/>
    <w:rsid w:val="52E81260"/>
    <w:rsid w:val="5310054A"/>
    <w:rsid w:val="53166EEF"/>
    <w:rsid w:val="536203A2"/>
    <w:rsid w:val="53AE2FE2"/>
    <w:rsid w:val="53B00E7B"/>
    <w:rsid w:val="53CC1BF6"/>
    <w:rsid w:val="53E54A7C"/>
    <w:rsid w:val="54307320"/>
    <w:rsid w:val="54370187"/>
    <w:rsid w:val="54404825"/>
    <w:rsid w:val="546E7F3B"/>
    <w:rsid w:val="549B02DD"/>
    <w:rsid w:val="54A1765B"/>
    <w:rsid w:val="54B443AB"/>
    <w:rsid w:val="54BF7B3B"/>
    <w:rsid w:val="54F752FE"/>
    <w:rsid w:val="5515042A"/>
    <w:rsid w:val="55614F05"/>
    <w:rsid w:val="55A44FB5"/>
    <w:rsid w:val="55F25CDD"/>
    <w:rsid w:val="56123AF2"/>
    <w:rsid w:val="563E52A4"/>
    <w:rsid w:val="56796DAF"/>
    <w:rsid w:val="569576E1"/>
    <w:rsid w:val="56A15BD3"/>
    <w:rsid w:val="56FE1EDE"/>
    <w:rsid w:val="57242580"/>
    <w:rsid w:val="57536B1A"/>
    <w:rsid w:val="57955597"/>
    <w:rsid w:val="58191B91"/>
    <w:rsid w:val="581B71C1"/>
    <w:rsid w:val="58280F95"/>
    <w:rsid w:val="582A1088"/>
    <w:rsid w:val="586D48D1"/>
    <w:rsid w:val="589D316D"/>
    <w:rsid w:val="58B576BD"/>
    <w:rsid w:val="58E60290"/>
    <w:rsid w:val="58F76968"/>
    <w:rsid w:val="590D77B8"/>
    <w:rsid w:val="592512E7"/>
    <w:rsid w:val="593D2FC4"/>
    <w:rsid w:val="594D08BE"/>
    <w:rsid w:val="595254F8"/>
    <w:rsid w:val="595D6722"/>
    <w:rsid w:val="596B1819"/>
    <w:rsid w:val="59C57BAD"/>
    <w:rsid w:val="59E83A39"/>
    <w:rsid w:val="5A1B0BE3"/>
    <w:rsid w:val="5A4D49F8"/>
    <w:rsid w:val="5AA20991"/>
    <w:rsid w:val="5AA8512F"/>
    <w:rsid w:val="5B311CDE"/>
    <w:rsid w:val="5B3D3914"/>
    <w:rsid w:val="5B6D591C"/>
    <w:rsid w:val="5B832625"/>
    <w:rsid w:val="5B9474B1"/>
    <w:rsid w:val="5BCD7548"/>
    <w:rsid w:val="5BEB7C1E"/>
    <w:rsid w:val="5C047851"/>
    <w:rsid w:val="5C181AD6"/>
    <w:rsid w:val="5C6302F4"/>
    <w:rsid w:val="5C6D18EC"/>
    <w:rsid w:val="5C761307"/>
    <w:rsid w:val="5C8E1508"/>
    <w:rsid w:val="5CBE5A11"/>
    <w:rsid w:val="5CD15855"/>
    <w:rsid w:val="5D356C8A"/>
    <w:rsid w:val="5D374230"/>
    <w:rsid w:val="5D9B373A"/>
    <w:rsid w:val="5DA92A4B"/>
    <w:rsid w:val="5E1702C2"/>
    <w:rsid w:val="5E6D3DE6"/>
    <w:rsid w:val="5E6F5BA5"/>
    <w:rsid w:val="5EB61559"/>
    <w:rsid w:val="5EFA2B15"/>
    <w:rsid w:val="5F286273"/>
    <w:rsid w:val="5F366AB4"/>
    <w:rsid w:val="5F591CC4"/>
    <w:rsid w:val="5F5A03C5"/>
    <w:rsid w:val="5F6013E4"/>
    <w:rsid w:val="5F743527"/>
    <w:rsid w:val="5FE743DC"/>
    <w:rsid w:val="5FF92E58"/>
    <w:rsid w:val="5FFA2D6B"/>
    <w:rsid w:val="60143967"/>
    <w:rsid w:val="603466A1"/>
    <w:rsid w:val="606C0588"/>
    <w:rsid w:val="60742F2D"/>
    <w:rsid w:val="608F0ABF"/>
    <w:rsid w:val="609C4D7D"/>
    <w:rsid w:val="60C7736F"/>
    <w:rsid w:val="60EE135B"/>
    <w:rsid w:val="614820CB"/>
    <w:rsid w:val="615A0F41"/>
    <w:rsid w:val="616F7E91"/>
    <w:rsid w:val="61F1178B"/>
    <w:rsid w:val="62011E82"/>
    <w:rsid w:val="62081202"/>
    <w:rsid w:val="622F132F"/>
    <w:rsid w:val="6270005B"/>
    <w:rsid w:val="62947DAA"/>
    <w:rsid w:val="629925A0"/>
    <w:rsid w:val="62BB4385"/>
    <w:rsid w:val="62D7426B"/>
    <w:rsid w:val="63194BC9"/>
    <w:rsid w:val="63C033E4"/>
    <w:rsid w:val="63D0042B"/>
    <w:rsid w:val="63E77183"/>
    <w:rsid w:val="65074CDB"/>
    <w:rsid w:val="651A7812"/>
    <w:rsid w:val="65464FDB"/>
    <w:rsid w:val="656A0F3E"/>
    <w:rsid w:val="66506AD4"/>
    <w:rsid w:val="665C48FC"/>
    <w:rsid w:val="6664681B"/>
    <w:rsid w:val="672B72E8"/>
    <w:rsid w:val="673A271B"/>
    <w:rsid w:val="673E7A4F"/>
    <w:rsid w:val="676A5F54"/>
    <w:rsid w:val="676F61B3"/>
    <w:rsid w:val="67767051"/>
    <w:rsid w:val="67A82909"/>
    <w:rsid w:val="67C82204"/>
    <w:rsid w:val="67F338CB"/>
    <w:rsid w:val="6806182E"/>
    <w:rsid w:val="680E1AEF"/>
    <w:rsid w:val="682250D2"/>
    <w:rsid w:val="682C3B00"/>
    <w:rsid w:val="6857442A"/>
    <w:rsid w:val="69046A66"/>
    <w:rsid w:val="69196DAB"/>
    <w:rsid w:val="694F59A5"/>
    <w:rsid w:val="696C3CB9"/>
    <w:rsid w:val="69A17E2A"/>
    <w:rsid w:val="69A857BC"/>
    <w:rsid w:val="69AF4C27"/>
    <w:rsid w:val="69E51136"/>
    <w:rsid w:val="69EF7DF8"/>
    <w:rsid w:val="6A2507EC"/>
    <w:rsid w:val="6A4E15F4"/>
    <w:rsid w:val="6A6734FC"/>
    <w:rsid w:val="6A6A53B5"/>
    <w:rsid w:val="6A783524"/>
    <w:rsid w:val="6A7D41B8"/>
    <w:rsid w:val="6A85498B"/>
    <w:rsid w:val="6A8B0AF4"/>
    <w:rsid w:val="6B1A4A5E"/>
    <w:rsid w:val="6B1D35F4"/>
    <w:rsid w:val="6B6C59C2"/>
    <w:rsid w:val="6B8F2902"/>
    <w:rsid w:val="6B914F61"/>
    <w:rsid w:val="6BBA15B3"/>
    <w:rsid w:val="6BFD0147"/>
    <w:rsid w:val="6C4D5813"/>
    <w:rsid w:val="6C674C07"/>
    <w:rsid w:val="6C725881"/>
    <w:rsid w:val="6C9550E3"/>
    <w:rsid w:val="6C9C769A"/>
    <w:rsid w:val="6CE33C4F"/>
    <w:rsid w:val="6D074AE1"/>
    <w:rsid w:val="6D47332D"/>
    <w:rsid w:val="6D84595D"/>
    <w:rsid w:val="6DA54BFB"/>
    <w:rsid w:val="6DCA5D60"/>
    <w:rsid w:val="6DDD6B18"/>
    <w:rsid w:val="6DE827CB"/>
    <w:rsid w:val="6E591508"/>
    <w:rsid w:val="6E5E5FD1"/>
    <w:rsid w:val="6E72194B"/>
    <w:rsid w:val="6E9937F5"/>
    <w:rsid w:val="6EB157BB"/>
    <w:rsid w:val="6EB17076"/>
    <w:rsid w:val="6EE51A79"/>
    <w:rsid w:val="6F083E1E"/>
    <w:rsid w:val="6FD84FE3"/>
    <w:rsid w:val="6FE0602F"/>
    <w:rsid w:val="703360DF"/>
    <w:rsid w:val="705D6E83"/>
    <w:rsid w:val="70DA50EB"/>
    <w:rsid w:val="712007DB"/>
    <w:rsid w:val="71514E6A"/>
    <w:rsid w:val="7173653C"/>
    <w:rsid w:val="71B668CD"/>
    <w:rsid w:val="71DF11A3"/>
    <w:rsid w:val="725330B1"/>
    <w:rsid w:val="72822DA5"/>
    <w:rsid w:val="72872B34"/>
    <w:rsid w:val="72B97FF7"/>
    <w:rsid w:val="72C37BB8"/>
    <w:rsid w:val="72DF6B25"/>
    <w:rsid w:val="731D21E2"/>
    <w:rsid w:val="73632EFC"/>
    <w:rsid w:val="73BA01C9"/>
    <w:rsid w:val="73C934BB"/>
    <w:rsid w:val="73D3705C"/>
    <w:rsid w:val="74512CAF"/>
    <w:rsid w:val="74CA651B"/>
    <w:rsid w:val="751E527E"/>
    <w:rsid w:val="75246906"/>
    <w:rsid w:val="75257379"/>
    <w:rsid w:val="75674D3F"/>
    <w:rsid w:val="75BB5B67"/>
    <w:rsid w:val="75FC4745"/>
    <w:rsid w:val="76430E7C"/>
    <w:rsid w:val="7688351B"/>
    <w:rsid w:val="76AE1676"/>
    <w:rsid w:val="76C43183"/>
    <w:rsid w:val="76D91CFE"/>
    <w:rsid w:val="76DC36D1"/>
    <w:rsid w:val="76E46F8B"/>
    <w:rsid w:val="773D7A26"/>
    <w:rsid w:val="7753037D"/>
    <w:rsid w:val="77583156"/>
    <w:rsid w:val="77FA69B1"/>
    <w:rsid w:val="7884665B"/>
    <w:rsid w:val="78B758F9"/>
    <w:rsid w:val="78C57934"/>
    <w:rsid w:val="79300F3B"/>
    <w:rsid w:val="79AC22CD"/>
    <w:rsid w:val="79B70621"/>
    <w:rsid w:val="79CB1828"/>
    <w:rsid w:val="79DB6A28"/>
    <w:rsid w:val="79EA605A"/>
    <w:rsid w:val="7A0D1CFD"/>
    <w:rsid w:val="7A130296"/>
    <w:rsid w:val="7A29199C"/>
    <w:rsid w:val="7A354B9B"/>
    <w:rsid w:val="7A521FE2"/>
    <w:rsid w:val="7A595871"/>
    <w:rsid w:val="7A6E5774"/>
    <w:rsid w:val="7A9573D0"/>
    <w:rsid w:val="7AA82D3A"/>
    <w:rsid w:val="7AAC26C8"/>
    <w:rsid w:val="7AC71D43"/>
    <w:rsid w:val="7B695A9E"/>
    <w:rsid w:val="7B8200A7"/>
    <w:rsid w:val="7B925603"/>
    <w:rsid w:val="7BA24B89"/>
    <w:rsid w:val="7C220197"/>
    <w:rsid w:val="7C5F13B3"/>
    <w:rsid w:val="7C763353"/>
    <w:rsid w:val="7C7B3C92"/>
    <w:rsid w:val="7C8D08D7"/>
    <w:rsid w:val="7C9823A7"/>
    <w:rsid w:val="7CA83C1D"/>
    <w:rsid w:val="7CB129B3"/>
    <w:rsid w:val="7CD0642D"/>
    <w:rsid w:val="7CF31249"/>
    <w:rsid w:val="7CF54595"/>
    <w:rsid w:val="7CF6371E"/>
    <w:rsid w:val="7CFF002F"/>
    <w:rsid w:val="7D336F80"/>
    <w:rsid w:val="7D7C2D78"/>
    <w:rsid w:val="7D8B5BAF"/>
    <w:rsid w:val="7DAF7896"/>
    <w:rsid w:val="7DB33AD3"/>
    <w:rsid w:val="7DCD161E"/>
    <w:rsid w:val="7DEB1E79"/>
    <w:rsid w:val="7DFC2B6D"/>
    <w:rsid w:val="7E5726AB"/>
    <w:rsid w:val="7E743D4C"/>
    <w:rsid w:val="7EA83D92"/>
    <w:rsid w:val="7F09494C"/>
    <w:rsid w:val="7F594B30"/>
    <w:rsid w:val="7F5A22D1"/>
    <w:rsid w:val="7F657AFA"/>
    <w:rsid w:val="7F723CBC"/>
    <w:rsid w:val="7FA5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578" w:lineRule="auto"/>
      <w:jc w:val="center"/>
      <w:outlineLvl w:val="0"/>
    </w:pPr>
    <w:rPr>
      <w:b/>
      <w:bCs/>
      <w:kern w:val="44"/>
      <w:sz w:val="28"/>
      <w:szCs w:val="44"/>
    </w:rPr>
  </w:style>
  <w:style w:type="paragraph" w:styleId="3">
    <w:name w:val="heading 2"/>
    <w:basedOn w:val="1"/>
    <w:next w:val="1"/>
    <w:link w:val="20"/>
    <w:unhideWhenUsed/>
    <w:qFormat/>
    <w:uiPriority w:val="9"/>
    <w:pPr>
      <w:keepNext/>
      <w:keepLines/>
      <w:spacing w:line="416" w:lineRule="auto"/>
      <w:outlineLvl w:val="1"/>
    </w:pPr>
    <w:rPr>
      <w:rFonts w:asciiTheme="majorHAnsi" w:hAnsiTheme="majorHAnsi" w:eastAsiaTheme="majorEastAsia" w:cstheme="majorBidi"/>
      <w:b/>
      <w:bCs/>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rPr>
  </w:style>
  <w:style w:type="character" w:customStyle="1" w:styleId="16">
    <w:name w:val="标题 1 Char"/>
    <w:basedOn w:val="13"/>
    <w:link w:val="2"/>
    <w:qFormat/>
    <w:uiPriority w:val="9"/>
    <w:rPr>
      <w:b/>
      <w:bCs/>
      <w:kern w:val="44"/>
      <w:sz w:val="28"/>
      <w:szCs w:val="44"/>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批注框文本 Char"/>
    <w:basedOn w:val="13"/>
    <w:link w:val="5"/>
    <w:semiHidden/>
    <w:qFormat/>
    <w:uiPriority w:val="99"/>
    <w:rPr>
      <w:sz w:val="18"/>
      <w:szCs w:val="18"/>
    </w:rPr>
  </w:style>
  <w:style w:type="character" w:customStyle="1" w:styleId="20">
    <w:name w:val="标题 2 Char"/>
    <w:basedOn w:val="13"/>
    <w:link w:val="3"/>
    <w:qFormat/>
    <w:uiPriority w:val="9"/>
    <w:rPr>
      <w:rFonts w:asciiTheme="majorHAnsi" w:hAnsiTheme="majorHAnsi" w:eastAsiaTheme="majorEastAsia" w:cstheme="majorBidi"/>
      <w:b/>
      <w:bCs/>
      <w:szCs w:val="32"/>
    </w:rPr>
  </w:style>
  <w:style w:type="paragraph" w:styleId="21">
    <w:name w:val="List Paragraph"/>
    <w:basedOn w:val="1"/>
    <w:qFormat/>
    <w:uiPriority w:val="34"/>
    <w:pPr>
      <w:ind w:firstLine="420" w:firstLineChars="200"/>
    </w:pPr>
  </w:style>
  <w:style w:type="character" w:customStyle="1" w:styleId="22">
    <w:name w:val="标题 3 Char"/>
    <w:basedOn w:val="13"/>
    <w:link w:val="4"/>
    <w:semiHidden/>
    <w:qFormat/>
    <w:uiPriority w:val="9"/>
    <w:rPr>
      <w:b/>
      <w:bCs/>
      <w:sz w:val="32"/>
      <w:szCs w:val="32"/>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Cs w:val="28"/>
    </w:rPr>
  </w:style>
  <w:style w:type="paragraph" w:customStyle="1" w:styleId="24">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C5761-9FA7-40D1-A675-7FFE8F4399E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1751</Words>
  <Characters>9987</Characters>
  <Lines>83</Lines>
  <Paragraphs>23</Paragraphs>
  <TotalTime>4</TotalTime>
  <ScaleCrop>false</ScaleCrop>
  <LinksUpToDate>false</LinksUpToDate>
  <CharactersWithSpaces>11715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2017-09-13T05:07:00Z</dcterms:created>
  <dc:creator>zhangzhiqiang</dc:creator>
  <cp:lastModifiedBy>86186</cp:lastModifiedBy>
  <cp:lastPrinted>2019-01-18T08:18:00Z</cp:lastPrinted>
  <dcterms:modified xsi:type="dcterms:W3CDTF">2021-09-22T00:42:11Z</dcterms:modified>
  <cp:revision>2535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E04222C0C2DF4B0582A3932ACFB4BA74</vt:lpwstr>
  </property>
</Properties>
</file>