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合同编号:HBSY-DLFGS-2021-FW-</w:t>
      </w:r>
      <w:r>
        <w:rPr>
          <w:rFonts w:hint="eastAsia"/>
          <w:lang w:val="en-US" w:eastAsia="zh-CN"/>
        </w:rPr>
        <w:t>80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</w:t>
      </w:r>
    </w:p>
    <w:p>
      <w:pPr>
        <w:pStyle w:val="2"/>
        <w:rPr>
          <w:rFonts w:hint="eastAsia"/>
          <w:sz w:val="44"/>
          <w:szCs w:val="44"/>
        </w:rPr>
      </w:pPr>
      <w:r>
        <w:rPr>
          <w:rFonts w:hint="eastAsia"/>
        </w:rPr>
        <w:t>　　　　　　　　　　　　</w:t>
      </w:r>
      <w:r>
        <w:rPr>
          <w:rFonts w:hint="eastAsia"/>
          <w:sz w:val="44"/>
          <w:szCs w:val="44"/>
        </w:rPr>
        <w:t xml:space="preserve">修理修缮合同 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2"/>
        <w:rPr>
          <w:rFonts w:hint="eastAsia"/>
          <w:sz w:val="32"/>
          <w:szCs w:val="32"/>
        </w:rPr>
      </w:pPr>
      <w:r>
        <w:rPr>
          <w:rFonts w:hint="eastAsia"/>
        </w:rPr>
        <w:t>　　　　　　</w:t>
      </w:r>
      <w:r>
        <w:rPr>
          <w:rFonts w:hint="eastAsia"/>
          <w:sz w:val="32"/>
          <w:szCs w:val="32"/>
        </w:rPr>
        <w:t>　2021 年电力分公司</w:t>
      </w:r>
      <w:r>
        <w:rPr>
          <w:rFonts w:hint="eastAsia"/>
          <w:sz w:val="32"/>
          <w:szCs w:val="32"/>
          <w:lang w:eastAsia="zh-CN"/>
        </w:rPr>
        <w:t>中央</w:t>
      </w:r>
      <w:r>
        <w:rPr>
          <w:rFonts w:hint="eastAsia"/>
          <w:sz w:val="32"/>
          <w:szCs w:val="32"/>
        </w:rPr>
        <w:t>空调维修</w:t>
      </w: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　　　　　　　 </w:t>
      </w:r>
    </w:p>
    <w:p>
      <w:pPr>
        <w:pStyle w:val="2"/>
        <w:ind w:left="6960" w:hanging="6960" w:hangingChars="2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甲方：北京三汇能环科技发展有限公司     乙方：北京恒久启泰能源科技有限公司</w:t>
      </w:r>
    </w:p>
    <w:p>
      <w:pPr>
        <w:pStyle w:val="2"/>
        <w:ind w:left="6960" w:hanging="6090" w:hangingChars="2900"/>
        <w:rPr>
          <w:rFonts w:hint="eastAsia"/>
          <w:sz w:val="24"/>
          <w:szCs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132715</wp:posOffset>
                </wp:positionV>
                <wp:extent cx="2073910" cy="2321560"/>
                <wp:effectExtent l="0" t="0" r="254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910" cy="2321560"/>
                          <a:chOff x="6897" y="2179"/>
                          <a:chExt cx="3266" cy="3656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6897" y="2179"/>
                            <a:ext cx="3266" cy="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110105209262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17934575"/>
                            </a:avLst>
                          </a:prstTxWarp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7289" y="3167"/>
                            <a:ext cx="2565" cy="2668"/>
                            <a:chOff x="7289" y="3167"/>
                            <a:chExt cx="2565" cy="2668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7289" y="3171"/>
                              <a:ext cx="2565" cy="2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  <w:t>北京恒久启泰能源科技有限公司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>
                                <a:gd name="adj" fmla="val 7499463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" name="椭圆 1"/>
                          <wps:cNvSpPr/>
                          <wps:spPr>
                            <a:xfrm>
                              <a:off x="7367" y="3167"/>
                              <a:ext cx="2381" cy="2381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五角星 7"/>
                          <wps:cNvSpPr/>
                          <wps:spPr>
                            <a:xfrm>
                              <a:off x="8233" y="3913"/>
                              <a:ext cx="750" cy="750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7837" y="4680"/>
                              <a:ext cx="1530" cy="4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合同专用章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9.6pt;margin-top:10.45pt;height:182.8pt;width:163.3pt;z-index:-251658240;mso-width-relative:page;mso-height-relative:page;" coordorigin="6897,2179" coordsize="3266,3656" o:gfxdata="UEsDBAoAAAAAAIdO4kAAAAAAAAAAAAAAAAAEAAAAZHJzL1BLAwQUAAAACACHTuJA2wRoVdoAAAAK&#10;AQAADwAAAGRycy9kb3ducmV2LnhtbE2PTWvCQBCG74X+h2UKvdXNBxGN2UiRticpVAvF25odk2B2&#10;NmTXRP99p6d6m2Ee3nneYn21nRhx8K0jBfEsAoFUOdNSreB7//6yAOGDJqM7R6jghh7W5eNDoXPj&#10;JvrCcRdqwSHkc62gCaHPpfRVg1b7meuR+HZyg9WB16GWZtATh9tOJlE0l1a3xB8a3eOmweq8u1gF&#10;H5OeXtP4bdyeT5vbYZ99/mxjVOr5KY5WIAJewz8Mf/qsDiU7Hd2FjBedgixdJowqSKIlCAYW84y7&#10;HBWkPIEsC3lfofwFUEsDBBQAAAAIAIdO4kDBYGpjgwQAAMwSAAAOAAAAZHJzL2Uyb0RvYy54bWzt&#10;WEuPIzUQviPxH6y+M0k/0p20JrMKE2aENGJHml3t2XE/UXfb2M4kwxktHBFarTishJCQuMAfgL/D&#10;Bn4G5Ud3knksvax20YrJoeO2y2XXV1Vf2X34YF1X6DLloqTN1HEPhg5KG0KTssmnzuNHJx+NHSQk&#10;bhJc0SadOlepcB4cffjB4YrFqUcLWiUpR6CkEfGKTZ1CShYPBoIUaY3FAWVpA4MZ5TWW8MrzQcLx&#10;CrTX1cAbDsPBivKEcUpSIaB3bgYdq5H3UUizrCTpnJJlnTbSaOVphSWYJIqSCedI7zbLUiIfZplI&#10;JaqmDlgq9RMWgfZCPQdHhzjOOWZFSewWcJ8tXLOpxmUDi3aq5lhitOTlDVV1STgVNJMHhNYDY4hG&#10;BKxwh9ewOeV0ybQtebzKWQc6OOoa6v9aLfns8pyjMoFIAEgaXIPH//z9q5fffoOgA9BZsTwGoVPO&#10;Ltg5tx25eVMGrzNeq38wBa01rlcdrulaIgKd3jDyJ0o/gTHP99xRaJEnBbhHzQvHk8hBatiNJsYr&#10;pPjEzve9MDST/XAUqtFBu/BA7a/bzopBTIotUOLNgLooMEs1/kJhYIEatThtnn+9efHL5senaGSQ&#10;0lIKJiTXH1Owym37BXTegtYtVreY7dgceFp/ZzOOGRfyNKU1Uo2pwyHMdfThyzMhDTytiFpV0KpM&#10;Tsqq0i88XxxXHF1iSIkT/bOI7olVDVqBW/zRUGtuqJpvVFcNOEBBbaxSLblerHVsiHhBkytAgFOT&#10;a4KRkxJ2eYaFPMcckgviAOhHPoRHVlFYhNqWgwrKv7ytX8mDK2HUQStI1qkjvlhinjqo+rQBJ0/c&#10;IAC1Ur8Eo8iDF747stgdaZb1MQXjXSA6RnRTycuqbWac1k+ApWZqVRjCDYG1p45sm8fSUAiwHEln&#10;My0E+cywPGsuGFGqFdTKB4/WTzBn1lESvDvjpJjTlaEL7TAlmic2+XDyuYOyugKgwEMIssEHg9oA&#10;sPIQClvdanpDZ0tJs1I7XznEeMH6CVLCJLJOlLdLI5M2OyyL6GR+TRKJvDGoATLw3TBSwYnjNi28&#10;UQj5p3kkDMdmrCORW+ZtSeTmzC6h/gMS8VqYtiTitWQBVPM6JLJjdaQJ5w60ApvmLWO3DNGTRDoG&#10;wPE9N7xFbnisKj6O/5EZomAyCULfOvWNiOEdFE3gWnO42Pz068sXT1FXGW2w2+JxR52MfOCBOwjB&#10;H4Nuc7CAlqlQd4R4WlVwOFQV3eJrpNtEMERq61wb5aB+CCWAqKKTwRETmjVLoAA1OVSDKoczNJFc&#10;q9yrn2K/zA7hZze3J6bWnmNRmHKsh6zY/7bKKjhtye1ZZ3tVv3cQ5BCjJsj/+O3ZXz9/t/n+B6TL&#10;lyrIveJ87Pm+ifOJqzN7S+URHMR0mKvGK6McLm989KoY3wvAnnFqKN8bBX2TYadc3Mf4jZPk+xvj&#10;8HXAEnl3+9HHsJ0Y73v7ica+YfUgHNv7YHvMc0e+Dfcg2L/w3V9+3pPLTw9S3p679UVFf+TQd3v7&#10;QUZ9Rdl911Lbj1BH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DbBGhV2gAAAAoBAAAPAAAAAAAA&#10;AAEAIAAAACIAAABkcnMvZG93bnJldi54bWxQSwECFAAUAAAACACHTuJAwWBqY4MEAADMEgAADgAA&#10;AAAAAAABACAAAAApAQAAZHJzL2Uyb0RvYy54bWxQSwUGAAAAAAYABgBZAQAAHggAAAAA&#10;">
                <o:lock v:ext="edit" aspectratio="f"/>
                <v:shape id="_x0000_s1026" o:spid="_x0000_s1026" o:spt="202" type="#_x0000_t202" style="position:absolute;left:6897;top:2179;height:3425;width:3266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110105209262</w:t>
                        </w:r>
                      </w:p>
                    </w:txbxContent>
                  </v:textbox>
                </v:shape>
                <v:group id="_x0000_s1026" o:spid="_x0000_s1026" o:spt="203" style="position:absolute;left:7289;top:3167;height:2668;width:2565;" coordorigin="7289,3167" coordsize="2565,266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7289;top:3171;height:2664;width:256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  <w:t>北京恒久启泰能源科技有限公司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7367;top:3167;height:2381;width:2381;v-text-anchor:middle;" filled="f" stroked="t" coordsize="21600,21600" o:gfxdata="UEsDBAoAAAAAAIdO4kAAAAAAAAAAAAAAAAAEAAAAZHJzL1BLAwQUAAAACACHTuJAoCw2m7oAAADa&#10;AAAADwAAAGRycy9kb3ducmV2LnhtbEVPTWvCQBC9F/wPywi91Y1t0RpdpRYKHnoxEXodspPsYnY2&#10;ZLdJ+u9dodDT8HifsztMrhUD9cF6VrBcZCCIK68tNwou5efTG4gQkTW2nknBLwU47GcPO8y1H/lM&#10;QxEbkUI45KjAxNjlUobKkMOw8B1x4mrfO4wJ9o3UPY4p3LXyOctW0qHl1GCwow9D1bX4cQqOtayt&#10;XV/N61c5fq+r48umfmelHufLbAsi0hT/xX/uk07z4f7K/cr9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LDab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3pt" color="#FF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style="position:absolute;left:8233;top:3913;height:750;width:750;v-text-anchor:middle;" fillcolor="#FF0000" filled="t" stroked="f" coordsize="750,750" o:gfxdata="UEsDBAoAAAAAAIdO4kAAAAAAAAAAAAAAAAAEAAAAZHJzL1BLAwQUAAAACACHTuJAEDHuhrwAAADa&#10;AAAADwAAAGRycy9kb3ducmV2LnhtbEWPT2sCMRTE70K/Q3iFXkSTrbQrq9GDUCh4WuvF2+vmubs0&#10;edlu4t9PbwTB4zAzv2Hmy7Oz4kh9aD1ryMYKBHHlTcu1hu3P12gKIkRkg9YzabhQgOXiZTDHwvgT&#10;l3TcxFokCIcCNTQxdoWUoWrIYRj7jjh5e987jEn2tTQ9nhLcWfmu1Kd02HJaaLCjVUPV3+bgNKhd&#10;ba9s8SMr19YMJ4d89V/+av32mqkZiEjn+Aw/2t9GQw7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x7oa8AAAA&#10;2gAAAA8AAAAAAAAAAQAgAAAAIgAAAGRycy9kb3ducmV2LnhtbFBLAQIUABQAAAAIAIdO4kAzLwWe&#10;OwAAADkAAAAQAAAAAAAAAAEAIAAAAAsBAABkcnMvc2hhcGV4bWwueG1sUEsFBgAAAAAGAAYAWwEA&#10;ALUDAAAAAA==&#10;" path="m0,286l286,286,375,0,463,286,749,286,518,463,606,749,375,572,143,749,231,463xe">
                    <v:path textboxrect="0,0,750,750" o:connectlocs="375,0;0,286;143,749;606,749;749,286" o:connectangles="247,164,82,82,0"/>
                    <v:fill on="t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837;top:4680;height:446;width:153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>合同专用章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                                           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法定代表人（签字）                           法定代表人（签字）：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委托代理人（签字）：                         委托代理人（签字）：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联系电话/传真：010-52892872                    联系电话/传真： </w:t>
      </w:r>
      <w:r>
        <w:rPr>
          <w:rFonts w:hint="eastAsia"/>
          <w:sz w:val="24"/>
          <w:szCs w:val="24"/>
          <w:lang w:val="en-US" w:eastAsia="zh-CN"/>
        </w:rPr>
        <w:t>15076697174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ind w:left="5760" w:hanging="5760" w:hangingChars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开户行: 北京农商银行丰台支行                  开户行: 中国民生银行股份限公司北京亦庄支行 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账号：0201000103000023429                      账号： 696184381 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</w:t>
      </w:r>
    </w:p>
    <w:p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　　　　　　　　　　　订立地点：河北省 任丘市                   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订立日期： 2021 年 03 月 04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编制及使用说明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一、示范文本构成：合同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二、在项目招标与合同谈判时应以示范文本作为合同蓝本，条款中的空 白处（即填空条款和协议增加条款）由双方协商填写。如对示范文本中的条 款格式和内容进行修改和调整，应征得本地区公司合同主管部门的同意。文 本条款一经确定，非经规定程序，不得随意更改格式和内容；文本条款采用 通用条款、填空条款和协议增加条款三种形式。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三、具体填写说明：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1、如双方约定合同条款 2 中的报酬是暂定价的，应当注明，并在合同 条款 7 中就相关事项约定明确。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2、合同条款 6 中质量保修期的起算应当明确约定，例如可约定“从双 方确认验收合格之日起”或“从设备投入正常运行之日起”。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3、合同条款７．２和１４的选择填空只能选一项。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4、不采用的条款在其后写明“此条不执行”字样，不需填的条款应在 空白处填写“无”，不能为空白。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四、填写要求：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1、条款必须齐全，不能缺项。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2、填写语言应简炼、准确。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3、填空条款填空处不能为空白。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　　　　　　　　　　　　　　　　　修理修缮合同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甲方（定作方）：北京三汇能环科技发展有限公司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法定地址：</w:t>
      </w:r>
      <w:r>
        <w:rPr>
          <w:rFonts w:hint="eastAsia"/>
          <w:lang w:val="en-US" w:eastAsia="zh-CN"/>
        </w:rPr>
        <w:t>北京市丰台区长兴路16号院6号楼4层421</w:t>
      </w:r>
      <w:r>
        <w:rPr>
          <w:rFonts w:hint="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法定代表人（负责人）： 刘柯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联系人： 刘述珍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乙方（承揽方）：</w:t>
      </w:r>
      <w:r>
        <w:rPr>
          <w:rFonts w:hint="eastAsia"/>
          <w:lang w:val="en-US" w:eastAsia="zh-CN"/>
        </w:rPr>
        <w:t>北京恒久启泰能源科技有限公司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法定地址：  北京市平谷区东高村镇东高村兴业路55号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法定代表人（负责人）：</w:t>
      </w:r>
      <w:r>
        <w:rPr>
          <w:rFonts w:hint="eastAsia"/>
          <w:lang w:val="en-US" w:eastAsia="zh-CN"/>
        </w:rPr>
        <w:t>王向阳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联系人： </w:t>
      </w:r>
      <w:r>
        <w:rPr>
          <w:rFonts w:hint="eastAsia"/>
          <w:lang w:val="en-US" w:eastAsia="zh-CN"/>
        </w:rPr>
        <w:t>王向魁</w:t>
      </w:r>
      <w:r>
        <w:rPr>
          <w:rFonts w:hint="eastAsia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1.总则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根据《中华人民共和国合同法》及相关法律法规，本着平等、自愿、诚实信 用的原则，双方就 2021 年电力分公司</w:t>
      </w:r>
      <w:r>
        <w:rPr>
          <w:rFonts w:hint="eastAsia"/>
          <w:lang w:eastAsia="zh-CN"/>
        </w:rPr>
        <w:t>中央</w:t>
      </w:r>
      <w:r>
        <w:rPr>
          <w:rFonts w:hint="eastAsia"/>
        </w:rPr>
        <w:t xml:space="preserve">空调维修项目事宜协 商一致，签订本合同。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2.修理修缮项目、内容、数量、报酬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以实际发生的验收单结算。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3.材料的提供及检验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3.1材料的提供：乙方提供。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3.2材料的检验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3.2.1.甲方检验乙方提供材料的标准、时间及地点：维修现场按有关标准进 行检验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3.2.2.乙方检验甲方提供材料的标准、时间及地点： /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3.3.乙方提供的材料价款含在合同金额内。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4.部件的更换及权属 乙方更换修理修缮物的零、部件的，应当征得甲方的同意，更换下来的零、 部件归 甲 方所有。所更换零部件需要另收费的，必须征得甲方同意后方可 更换。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5.修理修缮的时间、地点、技术标准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5.1.修理修缮时间：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5.1.1. 合同双方签字盖章之日起至 2021 年 12 月 31 日止，单台设备</w:t>
      </w:r>
      <w:r>
        <w:rPr>
          <w:rFonts w:hint="eastAsia"/>
          <w:lang w:eastAsia="zh-CN"/>
        </w:rPr>
        <w:t>小</w:t>
      </w:r>
      <w:r>
        <w:rPr>
          <w:rFonts w:hint="eastAsia"/>
        </w:rPr>
        <w:t>修 1 个工作日以内。</w:t>
      </w:r>
      <w:r>
        <w:rPr>
          <w:rFonts w:hint="eastAsia"/>
          <w:lang w:eastAsia="zh-CN"/>
        </w:rPr>
        <w:t>大修</w:t>
      </w:r>
      <w:r>
        <w:rPr>
          <w:rFonts w:hint="eastAsia"/>
          <w:lang w:val="en-US" w:eastAsia="zh-CN"/>
        </w:rPr>
        <w:t>3个工作日完成。</w:t>
      </w:r>
      <w:r>
        <w:rPr>
          <w:rFonts w:hint="eastAsia"/>
        </w:rPr>
        <w:t xml:space="preserve">乙方接到甲方维保维修通知后，任丘地区在 60 分钟 内上门服务，外围地区在 180 分钟内上门服务。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5.1.2.其他约定： 在合同履行期内，乙方市场准入证被取消，本合同终止。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Courier New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</w:rPr>
        <w:t>5.2.修理修缮地点：</w:t>
      </w:r>
      <w:r>
        <w:rPr>
          <w:rFonts w:hint="eastAsia" w:ascii="宋体" w:hAnsi="Courier New" w:eastAsiaTheme="minorEastAsia" w:cstheme="minorBidi"/>
          <w:kern w:val="2"/>
          <w:sz w:val="21"/>
          <w:szCs w:val="24"/>
          <w:lang w:val="en-US" w:eastAsia="zh-CN" w:bidi="ar-SA"/>
        </w:rPr>
        <w:t>对电力分公司机关楼大金 中央空调 1 套、电力调度中心办公楼格力中央空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Courier New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Courier New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Courier New" w:eastAsiaTheme="minorEastAsia" w:cstheme="minorBidi"/>
          <w:kern w:val="2"/>
          <w:sz w:val="21"/>
          <w:szCs w:val="24"/>
          <w:lang w:val="en-US" w:eastAsia="zh-CN" w:bidi="ar-SA"/>
        </w:rPr>
        <w:t>调 1 套进行维修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5.3.修理修缮物提取方式及费用负担:由乙方对修理物进行拆卸、安装、运 输，费用均由乙方承担。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5.4.修理修缮的质量要求、技术标准: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5.4.1. 符合空凋有关国家规范或标准，正常运行。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5.4.2. 质量保证期 12 个月。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5.5.修理修缮项目完成后，乙方将修理修缮物交付给甲方的时间、地点、方 式及费用负担:按甲方指定时间由乙方负责将修理修缮物运送至甲方指定位 置，乙方负担相应费用。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5.6. 双方对修理修缮项目验收的时间、地点、标准、方法：乙方完成修理、 修缮工作后，依据合同第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5.7 所规定条款双方在维修工作结束 1 日后现场验 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6.质量保修 乙方保证所提供耗材、维修配件均为原厂新品；对修理修缮项目的质量保修 期限为 12 个月，从 验收合格 之日起计算。在质保期内出现质量问题，随 叫随到，及时处理，乙方负责免费返修、整改。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7.结算方式及期限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7.1.修理修缮项目经甲方检验合格，按验收合格的实际工作量进行结算。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7.2.支付方式：双方约定选择下列第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7.2.2 种支付方式。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　7.2.1. 一次总付：甲方于项目验收合格后 / 日内，支付全部合同价款。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7.2.2.在《电力分公司空调维修定额标准》基础上，执行中标配件费下浮系 数 38.7%，工时费 26 元/小时进行结算，每半年对验收合格的维修工作量结算一次,甲方支付实际结算维修费的 95%，留 5%质保金，待质保期满 30 日内 返还，质保期为自验收合格之日起 12 个月（无利息）。2021 年 12 月 31 日前 完成当年全部费用的结算。如发生的维修内容《电力分公司空调维修定额标 准》中未涵盖，由乙方与电力分公司物资装备中心、空调使用单位共同协商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工时结算，材料费以维修当日京东价格进行结算。结算时乙方开具增值税专 用发票。累计结算总金额不超过 40 万元（含增值税）。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7.2.3.分期支付：本合同生效后 / 日内，支付合同总金额 / %的预付款； 其他款项待项目验收合格后 / 日内支付。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7.3.乙方应对其指定的账户信息的真实性、安全性、准确性负责。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8.技术资料的提供及保密要求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8.1.甲方应按乙方的要求及时提供有关的技术要求、图纸、参考数据等技术 资料，乙方应当认真核对，如有不合理或不全面的，应在 / 日内向甲方提 出书面异议或说明。逾期不提出的，视为甲方提供的有关资料符合乙方履行 合同要求。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8.2.乙方对甲方提供的所有技术资料应当保守秘密，未经甲方书面同意，不 得以任何方式留存、转让、复制、传播，并不得向第三方披露。本合同终止， 不影响该保密条款的效力。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9. 双方权利和义务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 甲方权利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9.1.1 有权随时对乙方的修理修缮过程进行监督检查；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9.1.2 有权要求乙方对其修理修缮过程中存在的问题进行整改；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9.1.3 有权要求乙方提供相关的技术资料和必要的技术指导等。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9.1.4 甲方有权请有资质的第三方对乙方的维修进行鉴定，如发现虚假维修 或过度维修，甲方有权解除合同，发生的鉴定费用由乙方支付。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9.1.5 乙方在质量保证期内同一内容维修返修次数达到三次及以上时，甲方 有权不予验收结算该项维修内容任何费用。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9.1.6 其他约定：乙方不得转包或分包，若擅自转包或分包给第三方维修的， 甲方有权解除合同。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9.2 甲方义务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9.2.1 向乙方提供以下工作条件： 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9.2.2 按约定向乙方支付报酬；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9.2.3 按约定验收项目成果。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9.2.4 其他约定： 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 乙方权利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9.3.1 接受甲方提供的相关技术资料、数据等；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9.3.2 交付工作成果后获得报酬。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9.3.3 其他约定： 无。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 乙方的义务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9.4.1.乙方在履约过程中，因其技术能力或生产条件等情况致使不能实现合 同目的的，乙方应当在情况出现的 5 日内通知甲方，否则，因此给甲方造成 损失的，应当承担相应的赔偿责任。 9.4.2.乙方在工作期间，应当接受甲方必要的监督检验。乙方应当妥善保管 修理修缮物和甲方提供的材料以及完成的工作成果。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9.4.3.在甲方单位内进行修理修缮的，乙方应当遵守甲方有关安全生产、操 作规程、施工管理等规章制度。因违反甲方规章制度或者非甲方的故意或过 失而造成的损失由乙方自行承担。 9.4.4 乙方在服务中或质量保证期内因服务质量发生安全或事故，将承担下 列责任：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9.4.4.1 无条件整改；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9.4.4.2 重修；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9.4.4.3 扣除质量保证金；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9.4.4.4 赔偿经济损失，并承担法律责任。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9.4.5.其他约定： 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10.保险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10.1.乙方必须对自己的全部设备及人员进行保险，如发生设备、人身伤亡 等事故（甲方原因除外），由乙方负责向保险公司索赔，甲方不负任何责任。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10.2.因甲方原因造成乙方的设备和人员的损害，由乙方负责向保险公司索 赔，甲方只承担保险公司赔偿以外的损失，未保险的甲方不予赔偿。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11.不可抗力 下列事件可认为是不可抗力事件：战争、动乱、地震、飓风、洪水、冰雹、 雪灾等不能预见、不能避免、不能克服的客观情况。由于不可抗力原因，使 双方或任何一方不能履行合同义务时，应立即以书面形式通知对方，致使合 同无法按期履行或不能履行的，所造成的损失由双方各自承担。一方未尽通 知义务的，应就扩大的损失负赔偿责任。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12.违约责任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12.1.一方不履行合同义务或者履行合同义务不符合约定的，应当承担继续 履行、采取补救措施或者赔偿损失等违约责任。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12.2.乙方交付的工作成果不符合约定的质量要求、技术标准的，乙方应当 按照甲方的要求承担修理、重作、更换、减少报酬、赔偿损失等违约责任。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12.3.乙方拒绝返修、整改或返修、整改仍未达到合同约定的质量要求、技 术标准的，甲方有权扣除相关维修费用。因修理修缮质量问题给甲方造成其 他损失的，还应承担赔偿责任。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12.4.乙方未能按照合同约定的期限完成工作成果，每逾期一日，应当按照 合同总报酬的 1%支付违约金。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12.5.乙方擅自更换修理修缮物的零、部件或甲方提供的材料，应当按照所 更换零、部件或材料的实际价值支付违约金，并赔偿由此给甲方造成的其他 损失。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12.6. 乙方不能完成服务项目，应当承担合同金额 10%的违约金,并赔偿给甲 方造成的直接损失，同时甲方有权单独解除合同；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12.7 其他约定：双方协商一致，可变更或解除合同，变更或解除合同应采用 书面形式。合同变更或解除,不能免除违约方应承担的违约责任，给对方造 成损失的，还应承担赔偿责任。 乙方未按约定提供服务或未按甲方要求限期整改，应支付合同价款 1%的违约 金，给甲方造成经济损失的，乙方给予赔偿，甲方有权终止合同。任何一方 无正当理由提前终止合同的，应向对方支付合同价款 1%的违约金，造成损失 的应承担赔偿责任。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13.合同的生效、变更、解除和终止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13.1.本合同经双方均签字并盖章后生效。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13.2.本合同经双方协商一致，可以变更，合同变更协议应采用书面形式。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13.3.本合同解除的条件: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13.3.1.因不可抗力致使不能实现合同目的的；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13.3.2.在履行期限届满之前，一方明确表示或者以自己实际行为表明其不 履行合同义务的； 13.3.3.双方协商一致同意解除的；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13.3.4.乙方擅自将工作任务交由第三方完成的；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13.3.5.甲方可以随时解除合同，但因此给乙方造成损失的，应当赔偿。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13.3.6.其他约定： 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13.4.有下列情形之一的，本合同的权利义务终止：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13.4.1.合同已经按照约定履行完结；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13.4.2.双方协商解除合同；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13.4.3.双方约定的其他情形： 无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13.5. 履行期限：自合同签订生效之日起至 2021 年 12 月 31 日止。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14.争议的解决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14.1 在本合同履行过程中发生争议时，甲乙双方应及时协商解决。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15 其它约定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15.1 本合同未尽事宜，由甲乙双方可另行以书面形式订立补充协议，补充协 议与本合同存在冲突的，以本合同为准。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15.2 本合同一式 2份，甲方 1份，乙方 1 份。每份具有同等的法律效力。 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F154E"/>
    <w:rsid w:val="22C72AE6"/>
    <w:rsid w:val="517F7037"/>
    <w:rsid w:val="729D4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2021-08-05T02:18:00Z</dcterms:created>
  <dc:creator>a</dc:creator>
  <cp:lastModifiedBy>Administrator</cp:lastModifiedBy>
  <dcterms:modified xsi:type="dcterms:W3CDTF">2021-08-06T06:48:53Z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