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9"/>
          <w:rFonts w:ascii="黑体" w:eastAsia="黑体" w:cs="Times New Roman"/>
          <w:b/>
          <w:bCs/>
          <w:i w:val="0"/>
          <w:caps w:val="0"/>
          <w:spacing w:val="0"/>
          <w:w w:val="100"/>
          <w:kern w:val="2"/>
          <w:sz w:val="48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9"/>
          <w:rFonts w:ascii="黑体" w:eastAsia="黑体" w:cs="Times New Roman"/>
          <w:b/>
          <w:bCs/>
          <w:i w:val="0"/>
          <w:caps w:val="0"/>
          <w:spacing w:val="0"/>
          <w:w w:val="100"/>
          <w:kern w:val="2"/>
          <w:sz w:val="48"/>
          <w:lang w:val="en-US" w:eastAsia="zh-CN" w:bidi="ar-SA"/>
        </w:rPr>
      </w:pPr>
    </w:p>
    <w:p>
      <w:pPr>
        <w:snapToGrid/>
        <w:spacing w:before="0" w:beforeLines="0" w:beforeAutospacing="0" w:after="0" w:afterAutospacing="0" w:line="360" w:lineRule="auto"/>
        <w:jc w:val="center"/>
        <w:textAlignment w:val="baseline"/>
        <w:rPr>
          <w:rStyle w:val="9"/>
          <w:rFonts w:hint="eastAsia" w:ascii="宋体" w:hAnsi="宋体" w:eastAsia="宋体" w:cs="宋体"/>
          <w:b/>
          <w:bCs/>
          <w:i w:val="0"/>
          <w:caps w:val="0"/>
          <w:color w:val="FF0000"/>
          <w:spacing w:val="0"/>
          <w:w w:val="100"/>
          <w:kern w:val="2"/>
          <w:sz w:val="52"/>
          <w:lang w:val="en-US" w:eastAsia="zh-CN" w:bidi="ar-SA"/>
        </w:rPr>
      </w:pPr>
    </w:p>
    <w:p>
      <w:pPr>
        <w:snapToGrid/>
        <w:spacing w:before="0" w:beforeLines="0" w:beforeAutospacing="0" w:after="0" w:afterAutospacing="0" w:line="360" w:lineRule="auto"/>
        <w:jc w:val="center"/>
        <w:textAlignment w:val="baseline"/>
        <w:rPr>
          <w:rStyle w:val="9"/>
          <w:rFonts w:hint="eastAsia" w:ascii="黑体" w:hAnsi="黑体" w:eastAsia="黑体" w:cs="黑体"/>
          <w:b/>
          <w:bCs/>
          <w:i w:val="0"/>
          <w:caps w:val="0"/>
          <w:color w:val="auto"/>
          <w:spacing w:val="0"/>
          <w:w w:val="100"/>
          <w:kern w:val="2"/>
          <w:sz w:val="52"/>
          <w:szCs w:val="52"/>
          <w:lang w:val="en-US" w:eastAsia="zh-CN" w:bidi="ar-SA"/>
        </w:rPr>
      </w:pPr>
      <w:r>
        <w:rPr>
          <w:rStyle w:val="9"/>
          <w:rFonts w:hint="eastAsia" w:ascii="黑体" w:hAnsi="黑体" w:eastAsia="黑体" w:cs="黑体"/>
          <w:b/>
          <w:bCs/>
          <w:i w:val="0"/>
          <w:caps w:val="0"/>
          <w:color w:val="auto"/>
          <w:spacing w:val="0"/>
          <w:w w:val="100"/>
          <w:kern w:val="2"/>
          <w:sz w:val="52"/>
          <w:szCs w:val="52"/>
          <w:lang w:val="en-US" w:eastAsia="zh-CN" w:bidi="ar-SA"/>
        </w:rPr>
        <w:t>采购安装合同</w:t>
      </w:r>
    </w:p>
    <w:p>
      <w:pPr>
        <w:snapToGrid/>
        <w:spacing w:before="0" w:beforeLines="0" w:beforeAutospacing="0" w:after="0" w:afterAutospacing="0" w:line="360" w:lineRule="auto"/>
        <w:jc w:val="both"/>
        <w:textAlignment w:val="baseline"/>
        <w:rPr>
          <w:rStyle w:val="9"/>
          <w:rFonts w:hint="eastAsia" w:ascii="方正仿宋_GB2312" w:hAnsi="方正仿宋_GB2312" w:eastAsia="方正仿宋_GB2312" w:cs="方正仿宋_GB2312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</w:p>
    <w:p>
      <w:pPr>
        <w:snapToGrid w:val="0"/>
        <w:spacing w:before="0" w:beforeLines="0" w:beforeAutospacing="0" w:after="0" w:afterAutospacing="0" w:line="360" w:lineRule="auto"/>
        <w:ind w:firstLine="0" w:firstLineChars="0"/>
        <w:jc w:val="both"/>
        <w:textAlignment w:val="baseline"/>
        <w:rPr>
          <w:rStyle w:val="9"/>
          <w:rFonts w:hint="eastAsia" w:ascii="方正仿宋_GB2312" w:hAnsi="方正仿宋_GB2312" w:eastAsia="方正仿宋_GB2312" w:cs="方正仿宋_GB2312"/>
          <w:b w:val="0"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</w:p>
    <w:p>
      <w:pPr>
        <w:snapToGrid w:val="0"/>
        <w:spacing w:before="0" w:beforeLines="0" w:beforeAutospacing="0" w:after="0" w:afterAutospacing="0" w:line="360" w:lineRule="auto"/>
        <w:ind w:firstLine="0" w:firstLineChars="0"/>
        <w:jc w:val="both"/>
        <w:textAlignment w:val="baseline"/>
        <w:rPr>
          <w:rStyle w:val="9"/>
          <w:rFonts w:hint="eastAsia" w:ascii="方正仿宋_GB2312" w:hAnsi="方正仿宋_GB2312" w:eastAsia="方正仿宋_GB2312" w:cs="方正仿宋_GB2312"/>
          <w:b w:val="0"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</w:p>
    <w:p>
      <w:pPr>
        <w:snapToGrid w:val="0"/>
        <w:spacing w:before="0" w:beforeLines="0" w:beforeAutospacing="0" w:after="0" w:afterAutospacing="0" w:line="360" w:lineRule="auto"/>
        <w:ind w:firstLine="0" w:firstLineChars="0"/>
        <w:jc w:val="both"/>
        <w:textAlignment w:val="baseline"/>
        <w:rPr>
          <w:rStyle w:val="9"/>
          <w:rFonts w:hint="eastAsia" w:ascii="方正仿宋_GB2312" w:hAnsi="方正仿宋_GB2312" w:eastAsia="方正仿宋_GB2312" w:cs="方正仿宋_GB2312"/>
          <w:b w:val="0"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</w:p>
    <w:p>
      <w:pPr>
        <w:snapToGrid w:val="0"/>
        <w:spacing w:before="0" w:beforeLines="0" w:beforeAutospacing="0" w:after="0" w:afterAutospacing="0" w:line="360" w:lineRule="auto"/>
        <w:ind w:firstLine="0" w:firstLineChars="0"/>
        <w:jc w:val="both"/>
        <w:textAlignment w:val="baseline"/>
        <w:rPr>
          <w:rStyle w:val="9"/>
          <w:rFonts w:hint="eastAsia" w:ascii="方正仿宋_GB2312" w:hAnsi="方正仿宋_GB2312" w:eastAsia="方正仿宋_GB2312" w:cs="方正仿宋_GB2312"/>
          <w:b w:val="0"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</w:p>
    <w:p>
      <w:pPr>
        <w:snapToGrid w:val="0"/>
        <w:spacing w:before="0" w:beforeLines="0" w:beforeAutospacing="0" w:after="0" w:afterAutospacing="0" w:line="360" w:lineRule="auto"/>
        <w:ind w:firstLine="0" w:firstLineChars="0"/>
        <w:jc w:val="both"/>
        <w:textAlignment w:val="baseline"/>
        <w:rPr>
          <w:rStyle w:val="9"/>
          <w:rFonts w:hint="eastAsia" w:ascii="方正仿宋_GB2312" w:hAnsi="方正仿宋_GB2312" w:eastAsia="方正仿宋_GB2312" w:cs="方正仿宋_GB2312"/>
          <w:b w:val="0"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</w:p>
    <w:p>
      <w:pPr>
        <w:snapToGrid w:val="0"/>
        <w:spacing w:before="0" w:beforeLines="0" w:beforeAutospacing="0" w:after="0" w:afterAutospacing="0" w:line="360" w:lineRule="auto"/>
        <w:ind w:firstLine="0" w:firstLineChars="0"/>
        <w:jc w:val="both"/>
        <w:textAlignment w:val="baseline"/>
        <w:rPr>
          <w:rStyle w:val="9"/>
          <w:rFonts w:hint="eastAsia" w:ascii="方正仿宋_GB2312" w:hAnsi="方正仿宋_GB2312" w:eastAsia="方正仿宋_GB2312" w:cs="方正仿宋_GB2312"/>
          <w:b w:val="0"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</w:p>
    <w:p>
      <w:pPr>
        <w:snapToGrid w:val="0"/>
        <w:spacing w:before="0" w:beforeLines="0" w:beforeAutospacing="0" w:after="0" w:afterAutospacing="0" w:line="360" w:lineRule="auto"/>
        <w:ind w:firstLine="0" w:firstLineChars="0"/>
        <w:jc w:val="both"/>
        <w:textAlignment w:val="baseline"/>
        <w:rPr>
          <w:rStyle w:val="9"/>
          <w:rFonts w:hint="eastAsia" w:ascii="方正仿宋_GB2312" w:hAnsi="方正仿宋_GB2312" w:eastAsia="方正仿宋_GB2312" w:cs="方正仿宋_GB2312"/>
          <w:b w:val="0"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</w:p>
    <w:p>
      <w:pPr>
        <w:snapToGrid w:val="0"/>
        <w:spacing w:before="0" w:beforeLines="0" w:beforeAutospacing="0" w:after="0" w:afterAutospacing="0" w:line="360" w:lineRule="auto"/>
        <w:ind w:firstLine="0" w:firstLineChars="0"/>
        <w:jc w:val="center"/>
        <w:textAlignment w:val="baseline"/>
        <w:rPr>
          <w:rStyle w:val="9"/>
          <w:rFonts w:hint="eastAsia" w:ascii="黑体" w:hAnsi="黑体" w:eastAsia="黑体" w:cs="黑体"/>
          <w:b w:val="0"/>
          <w:bCs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  <w:r>
        <w:rPr>
          <w:rStyle w:val="9"/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w w:val="100"/>
          <w:kern w:val="2"/>
          <w:sz w:val="44"/>
          <w:szCs w:val="44"/>
          <w:lang w:val="en-US" w:eastAsia="zh-CN" w:bidi="ar-SA"/>
        </w:rPr>
        <w:t>买 方</w:t>
      </w:r>
      <w:r>
        <w:rPr>
          <w:rStyle w:val="9"/>
          <w:rFonts w:hint="eastAsia" w:ascii="黑体" w:hAnsi="黑体" w:eastAsia="黑体" w:cs="黑体"/>
          <w:b w:val="0"/>
          <w:bCs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：北京尚西泊图购物中心有限公司</w:t>
      </w:r>
    </w:p>
    <w:p>
      <w:pPr>
        <w:snapToGrid w:val="0"/>
        <w:spacing w:before="0" w:beforeLines="0" w:beforeAutospacing="0" w:after="0" w:afterAutospacing="0" w:line="360" w:lineRule="auto"/>
        <w:ind w:firstLine="2640" w:firstLineChars="600"/>
        <w:jc w:val="center"/>
        <w:textAlignment w:val="baseline"/>
        <w:rPr>
          <w:rStyle w:val="9"/>
          <w:rFonts w:hint="eastAsia" w:ascii="黑体" w:hAnsi="黑体" w:eastAsia="黑体" w:cs="黑体"/>
          <w:b w:val="0"/>
          <w:bCs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</w:p>
    <w:p>
      <w:pPr>
        <w:snapToGrid w:val="0"/>
        <w:spacing w:before="0" w:beforeLines="0" w:beforeAutospacing="0" w:after="0" w:afterAutospacing="0" w:line="360" w:lineRule="auto"/>
        <w:ind w:firstLine="0" w:firstLineChars="0"/>
        <w:jc w:val="center"/>
        <w:textAlignment w:val="baseline"/>
        <w:rPr>
          <w:rStyle w:val="9"/>
          <w:rFonts w:hint="eastAsia" w:ascii="方正仿宋_GB2312" w:hAnsi="方正仿宋_GB2312" w:eastAsia="方正仿宋_GB2312" w:cs="方正仿宋_GB2312"/>
          <w:b w:val="0"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w w:val="100"/>
          <w:kern w:val="2"/>
          <w:sz w:val="44"/>
          <w:szCs w:val="44"/>
          <w:lang w:val="en-US" w:eastAsia="zh-CN" w:bidi="ar-SA"/>
        </w:rPr>
        <w:t>卖 方</w:t>
      </w:r>
      <w:r>
        <w:rPr>
          <w:rStyle w:val="9"/>
          <w:rFonts w:hint="eastAsia" w:ascii="黑体" w:hAnsi="黑体" w:eastAsia="黑体" w:cs="黑体"/>
          <w:b w:val="0"/>
          <w:bCs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：</w:t>
      </w:r>
      <w:r>
        <w:rPr>
          <w:rStyle w:val="9"/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w w:val="100"/>
          <w:kern w:val="2"/>
          <w:sz w:val="44"/>
          <w:szCs w:val="44"/>
          <w:lang w:val="en-US" w:eastAsia="zh-CN" w:bidi="ar-SA"/>
        </w:rPr>
        <w:t>北京三汇能环科技发展有限公司</w:t>
      </w:r>
    </w:p>
    <w:p>
      <w:pPr>
        <w:snapToGrid/>
        <w:spacing w:before="0" w:beforeLines="0" w:beforeAutospacing="0" w:after="0" w:afterAutospacing="0" w:line="360" w:lineRule="auto"/>
        <w:jc w:val="left"/>
        <w:textAlignment w:val="baseline"/>
        <w:rPr>
          <w:rStyle w:val="9"/>
          <w:rFonts w:hint="eastAsia" w:ascii="方正仿宋_GB2312" w:hAnsi="方正仿宋_GB2312" w:eastAsia="方正仿宋_GB2312" w:cs="方正仿宋_GB2312"/>
          <w:b w:val="0"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 w:val="0"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   </w:t>
      </w:r>
    </w:p>
    <w:p>
      <w:pPr>
        <w:snapToGrid/>
        <w:spacing w:before="0" w:beforeLines="0" w:beforeAutospacing="0" w:after="0" w:afterAutospacing="0" w:line="360" w:lineRule="auto"/>
        <w:ind w:firstLine="1920" w:firstLineChars="600"/>
        <w:jc w:val="both"/>
        <w:textAlignment w:val="baseline"/>
        <w:rPr>
          <w:rStyle w:val="9"/>
          <w:rFonts w:hint="eastAsia" w:ascii="黑体" w:hAnsi="黑体" w:eastAsia="黑体" w:cs="黑体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snapToGrid/>
        <w:spacing w:before="0" w:beforeLines="0" w:beforeAutospacing="0" w:after="0" w:afterAutospacing="0" w:line="360" w:lineRule="auto"/>
        <w:ind w:firstLine="1920" w:firstLineChars="600"/>
        <w:jc w:val="both"/>
        <w:textAlignment w:val="baseline"/>
        <w:rPr>
          <w:rStyle w:val="9"/>
          <w:rFonts w:hint="eastAsia" w:ascii="黑体" w:hAnsi="黑体" w:eastAsia="黑体" w:cs="黑体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snapToGrid/>
        <w:spacing w:before="0" w:beforeLines="0" w:beforeAutospacing="0" w:after="0" w:afterAutospacing="0" w:line="360" w:lineRule="auto"/>
        <w:ind w:firstLine="1920" w:firstLineChars="600"/>
        <w:jc w:val="both"/>
        <w:textAlignment w:val="baseline"/>
        <w:rPr>
          <w:rStyle w:val="9"/>
          <w:rFonts w:hint="eastAsia" w:ascii="黑体" w:hAnsi="黑体" w:eastAsia="黑体" w:cs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9"/>
          <w:rFonts w:hint="eastAsia" w:ascii="黑体" w:hAnsi="黑体" w:eastAsia="黑体" w:cs="黑体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签订地点：</w:t>
      </w:r>
      <w:r>
        <w:rPr>
          <w:rStyle w:val="9"/>
          <w:rFonts w:hint="eastAsia" w:ascii="黑体" w:hAnsi="黑体" w:eastAsia="黑体" w:cs="黑体"/>
          <w:b w:val="0"/>
          <w:i w:val="0"/>
          <w:caps w:val="0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 xml:space="preserve"> 北京市丰台区太平桥路15号楼一层</w:t>
      </w:r>
    </w:p>
    <w:p>
      <w:pPr>
        <w:snapToGrid/>
        <w:spacing w:before="0" w:beforeLines="0" w:beforeAutospacing="0" w:after="0" w:afterAutospacing="0" w:line="360" w:lineRule="auto"/>
        <w:ind w:firstLine="1920" w:firstLineChars="600"/>
        <w:jc w:val="both"/>
        <w:textAlignment w:val="baseline"/>
        <w:rPr>
          <w:rStyle w:val="9"/>
          <w:rFonts w:hint="eastAsia" w:ascii="黑体" w:hAnsi="黑体" w:eastAsia="黑体" w:cs="黑体"/>
          <w:b w:val="0"/>
          <w:bCs w:val="0"/>
          <w:i w:val="0"/>
          <w:caps w:val="0"/>
          <w:color w:val="0000FF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9"/>
          <w:rFonts w:hint="eastAsia" w:ascii="黑体" w:hAnsi="黑体" w:eastAsia="黑体" w:cs="黑体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 xml:space="preserve">签订时间： </w:t>
      </w:r>
      <w:r>
        <w:rPr>
          <w:rStyle w:val="9"/>
          <w:rFonts w:hint="eastAsia" w:ascii="黑体" w:hAnsi="黑体" w:eastAsia="黑体" w:cs="黑体"/>
          <w:b w:val="0"/>
          <w:i w:val="0"/>
          <w:caps w:val="0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 xml:space="preserve"> 2021  </w:t>
      </w:r>
      <w:r>
        <w:rPr>
          <w:rStyle w:val="9"/>
          <w:rFonts w:hint="eastAsia" w:ascii="黑体" w:hAnsi="黑体" w:eastAsia="黑体" w:cs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年</w:t>
      </w:r>
      <w:r>
        <w:rPr>
          <w:rStyle w:val="9"/>
          <w:rFonts w:hint="eastAsia" w:ascii="黑体" w:hAnsi="黑体" w:eastAsia="黑体" w:cs="黑体"/>
          <w:b w:val="0"/>
          <w:i w:val="0"/>
          <w:caps w:val="0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 xml:space="preserve">    </w:t>
      </w:r>
      <w:r>
        <w:rPr>
          <w:rStyle w:val="9"/>
          <w:rFonts w:hint="eastAsia" w:ascii="黑体" w:hAnsi="黑体" w:eastAsia="黑体" w:cs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月</w:t>
      </w:r>
      <w:r>
        <w:rPr>
          <w:rStyle w:val="9"/>
          <w:rFonts w:hint="eastAsia" w:ascii="黑体" w:hAnsi="黑体" w:eastAsia="黑体" w:cs="黑体"/>
          <w:b w:val="0"/>
          <w:i w:val="0"/>
          <w:caps w:val="0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 xml:space="preserve">    </w:t>
      </w:r>
      <w:r>
        <w:rPr>
          <w:rStyle w:val="9"/>
          <w:rFonts w:hint="eastAsia" w:ascii="黑体" w:hAnsi="黑体" w:eastAsia="黑体" w:cs="黑体"/>
          <w:b w:val="0"/>
          <w:i w:val="0"/>
          <w:caps w:val="0"/>
          <w:spacing w:val="0"/>
          <w:w w:val="100"/>
          <w:kern w:val="2"/>
          <w:sz w:val="32"/>
          <w:szCs w:val="32"/>
          <w:u w:val="none" w:color="auto"/>
          <w:lang w:val="en-US" w:eastAsia="zh-CN" w:bidi="ar-SA"/>
        </w:rPr>
        <w:t>日</w:t>
      </w:r>
    </w:p>
    <w:p>
      <w:pPr>
        <w:snapToGrid/>
        <w:spacing w:before="0" w:beforeLines="0" w:beforeAutospacing="0" w:after="0" w:afterAutospacing="0" w:line="360" w:lineRule="auto"/>
        <w:ind w:firstLine="0" w:firstLineChars="0"/>
        <w:jc w:val="center"/>
        <w:textAlignment w:val="baseline"/>
        <w:rPr>
          <w:rStyle w:val="9"/>
          <w:rFonts w:hint="eastAsia" w:ascii="黑体" w:hAnsi="黑体" w:eastAsia="黑体" w:cs="黑体"/>
          <w:b/>
          <w:bCs/>
          <w:i w:val="0"/>
          <w:caps w:val="0"/>
          <w:spacing w:val="0"/>
          <w:w w:val="100"/>
          <w:kern w:val="2"/>
          <w:sz w:val="48"/>
          <w:szCs w:val="48"/>
          <w:lang w:val="en-US" w:eastAsia="zh-CN" w:bidi="ar-SA"/>
        </w:rPr>
      </w:pPr>
      <w:r>
        <w:rPr>
          <w:rStyle w:val="9"/>
          <w:rFonts w:hint="eastAsia" w:ascii="黑体" w:hAnsi="黑体" w:eastAsia="黑体" w:cs="黑体"/>
          <w:b/>
          <w:bCs/>
          <w:i w:val="0"/>
          <w:caps w:val="0"/>
          <w:spacing w:val="0"/>
          <w:w w:val="100"/>
          <w:kern w:val="2"/>
          <w:sz w:val="48"/>
          <w:szCs w:val="48"/>
          <w:lang w:val="en-US" w:eastAsia="zh-CN" w:bidi="ar-SA"/>
        </w:rPr>
        <w:t>采购安装合同</w:t>
      </w:r>
    </w:p>
    <w:p>
      <w:pPr>
        <w:snapToGrid/>
        <w:spacing w:before="0" w:beforeLines="0" w:beforeAutospacing="0" w:after="0" w:afterAutospacing="0" w:line="360" w:lineRule="auto"/>
        <w:ind w:firstLine="0" w:firstLineChars="0"/>
        <w:jc w:val="center"/>
        <w:textAlignment w:val="baseline"/>
        <w:rPr>
          <w:rStyle w:val="9"/>
          <w:rFonts w:hint="eastAsia" w:ascii="黑体" w:hAnsi="黑体" w:eastAsia="黑体" w:cs="黑体"/>
          <w:b/>
          <w:bCs/>
          <w:i w:val="0"/>
          <w:caps w:val="0"/>
          <w:spacing w:val="0"/>
          <w:w w:val="100"/>
          <w:kern w:val="2"/>
          <w:sz w:val="48"/>
          <w:szCs w:val="48"/>
          <w:lang w:val="en-US" w:eastAsia="zh-CN" w:bidi="ar-SA"/>
        </w:rPr>
      </w:pPr>
    </w:p>
    <w:p>
      <w:pPr>
        <w:snapToGrid/>
        <w:spacing w:before="0" w:beforeLines="0" w:beforeAutospacing="0" w:after="0" w:afterAutospacing="0" w:line="360" w:lineRule="auto"/>
        <w:jc w:val="left"/>
        <w:textAlignment w:val="baseline"/>
        <w:rPr>
          <w:rStyle w:val="9"/>
          <w:rFonts w:hint="eastAsia" w:ascii="黑体" w:hAnsi="黑体" w:eastAsia="黑体" w:cs="黑体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u w:val="single"/>
          <w:lang w:val="en-US" w:eastAsia="zh-CN" w:bidi="ar-SA"/>
        </w:rPr>
      </w:pPr>
      <w:r>
        <w:rPr>
          <w:rStyle w:val="9"/>
          <w:rFonts w:hint="eastAsia" w:ascii="黑体" w:hAnsi="黑体" w:eastAsia="黑体" w:cs="黑体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u w:val="single"/>
          <w:lang w:val="en-US" w:eastAsia="zh-CN" w:bidi="ar-SA"/>
        </w:rPr>
        <w:t>买方</w:t>
      </w:r>
      <w:r>
        <w:rPr>
          <w:rStyle w:val="9"/>
          <w:rFonts w:hint="eastAsia" w:ascii="黑体" w:hAnsi="黑体" w:eastAsia="黑体" w:cs="黑体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u w:val="single"/>
          <w:lang w:val="en-US" w:eastAsia="zh-CN" w:bidi="ar-SA"/>
        </w:rPr>
        <w:t>：</w:t>
      </w:r>
      <w:r>
        <w:rPr>
          <w:rStyle w:val="9"/>
          <w:rFonts w:hint="eastAsia" w:ascii="黑体" w:hAnsi="黑体" w:eastAsia="黑体" w:cs="黑体"/>
          <w:b w:val="0"/>
          <w:i w:val="0"/>
          <w:caps w:val="0"/>
          <w:spacing w:val="0"/>
          <w:w w:val="100"/>
          <w:kern w:val="2"/>
          <w:sz w:val="32"/>
          <w:szCs w:val="32"/>
          <w:u w:val="single"/>
          <w:lang w:val="en-US" w:eastAsia="zh-CN" w:bidi="ar-SA"/>
        </w:rPr>
        <w:t xml:space="preserve">北京尚西泊图购物中心有限公司 </w:t>
      </w:r>
    </w:p>
    <w:p>
      <w:pPr>
        <w:snapToGrid/>
        <w:spacing w:before="0" w:beforeLines="0" w:beforeAutospacing="0" w:after="0" w:afterAutospacing="0" w:line="360" w:lineRule="auto"/>
        <w:jc w:val="left"/>
        <w:textAlignment w:val="baseline"/>
        <w:rPr>
          <w:rStyle w:val="9"/>
          <w:rFonts w:hint="eastAsia" w:ascii="黑体" w:hAnsi="黑体" w:eastAsia="黑体" w:cs="黑体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u w:val="single"/>
          <w:lang w:val="en-US" w:eastAsia="zh-CN" w:bidi="ar-SA"/>
        </w:rPr>
      </w:pPr>
      <w:r>
        <w:rPr>
          <w:rStyle w:val="9"/>
          <w:rFonts w:hint="eastAsia" w:ascii="黑体" w:hAnsi="黑体" w:eastAsia="黑体" w:cs="黑体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u w:val="single"/>
          <w:lang w:val="en-US" w:eastAsia="zh-CN" w:bidi="ar-SA"/>
        </w:rPr>
        <w:t>卖</w:t>
      </w:r>
      <w:r>
        <w:rPr>
          <w:rStyle w:val="9"/>
          <w:rFonts w:hint="eastAsia" w:ascii="黑体" w:hAnsi="黑体" w:eastAsia="黑体" w:cs="黑体"/>
          <w:b w:val="0"/>
          <w:i w:val="0"/>
          <w:caps w:val="0"/>
          <w:spacing w:val="0"/>
          <w:w w:val="100"/>
          <w:kern w:val="2"/>
          <w:sz w:val="32"/>
          <w:szCs w:val="32"/>
          <w:u w:val="single"/>
          <w:lang w:val="en-US" w:eastAsia="zh-CN" w:bidi="ar-SA"/>
        </w:rPr>
        <w:t>方</w:t>
      </w:r>
      <w:r>
        <w:rPr>
          <w:rStyle w:val="9"/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w w:val="100"/>
          <w:kern w:val="2"/>
          <w:sz w:val="32"/>
          <w:szCs w:val="32"/>
          <w:u w:val="single"/>
          <w:lang w:val="en-US" w:eastAsia="zh-CN" w:bidi="ar-SA"/>
        </w:rPr>
        <w:t>：</w:t>
      </w:r>
      <w:r>
        <w:rPr>
          <w:rStyle w:val="9"/>
          <w:rFonts w:hint="eastAsia" w:ascii="黑体" w:hAnsi="黑体" w:eastAsia="黑体" w:cs="黑体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u w:val="single"/>
          <w:lang w:val="en-US" w:eastAsia="zh-CN" w:bidi="ar-SA"/>
        </w:rPr>
        <w:t xml:space="preserve">北京三汇能环科技发展有限公司 </w:t>
      </w:r>
    </w:p>
    <w:p>
      <w:pPr>
        <w:snapToGrid/>
        <w:spacing w:before="0" w:beforeLines="0" w:beforeAutospacing="0" w:after="0" w:afterAutospacing="0" w:line="360" w:lineRule="auto"/>
        <w:jc w:val="left"/>
        <w:textAlignment w:val="baseline"/>
        <w:rPr>
          <w:rStyle w:val="9"/>
          <w:color w:val="auto"/>
          <w:sz w:val="32"/>
          <w:szCs w:val="32"/>
        </w:rPr>
      </w:pPr>
    </w:p>
    <w:p>
      <w:pPr>
        <w:snapToGrid/>
        <w:spacing w:before="0" w:beforeLines="0" w:beforeAutospacing="0" w:after="0" w:afterAutospacing="0" w:line="360" w:lineRule="auto"/>
        <w:ind w:firstLine="560" w:firstLineChars="200"/>
        <w:jc w:val="both"/>
        <w:textAlignment w:val="baseline"/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根据《中华人民共和国合同法》的有关规定，买方自愿购买，卖方自愿出售，买卖双方经过友好协商，本着平等互利的原则，达成如下协议。</w:t>
      </w:r>
    </w:p>
    <w:p>
      <w:pPr>
        <w:snapToGrid/>
        <w:spacing w:before="0" w:beforeLines="0" w:beforeAutospacing="0" w:after="0" w:afterAutospacing="0" w:line="360" w:lineRule="auto"/>
        <w:ind w:firstLine="560" w:firstLineChars="200"/>
        <w:jc w:val="both"/>
        <w:textAlignment w:val="baseline"/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</w:p>
    <w:p>
      <w:pPr>
        <w:numPr>
          <w:ilvl w:val="-1"/>
          <w:numId w:val="0"/>
        </w:numPr>
        <w:snapToGrid/>
        <w:spacing w:before="0" w:beforeLines="0" w:beforeAutospacing="0" w:after="0" w:afterAutospacing="0" w:line="360" w:lineRule="auto"/>
        <w:ind w:firstLine="562" w:firstLineChars="200"/>
        <w:jc w:val="both"/>
        <w:textAlignment w:val="baseline"/>
        <w:rPr>
          <w:rStyle w:val="9"/>
          <w:rFonts w:hint="eastAsia" w:ascii="方正仿宋_GB2312" w:hAnsi="方正仿宋_GB2312" w:eastAsia="方正仿宋_GB2312" w:cs="方正仿宋_GB2312"/>
          <w:b/>
          <w:bCs/>
          <w:sz w:val="28"/>
          <w:szCs w:val="28"/>
        </w:rPr>
      </w:pPr>
      <w:r>
        <w:rPr>
          <w:rStyle w:val="9"/>
          <w:rFonts w:hint="eastAsia" w:ascii="方正仿宋_GB2312" w:hAnsi="方正仿宋_GB2312" w:eastAsia="方正仿宋_GB2312" w:cs="方正仿宋_GB2312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一、合同标的</w:t>
      </w:r>
    </w:p>
    <w:tbl>
      <w:tblPr>
        <w:tblStyle w:val="6"/>
        <w:tblpPr w:leftFromText="180" w:rightFromText="180" w:vertAnchor="text" w:horzAnchor="page" w:tblpX="902" w:tblpY="308"/>
        <w:tblOverlap w:val="never"/>
        <w:tblW w:w="9796" w:type="dxa"/>
        <w:tblInd w:w="206" w:type="dxa"/>
        <w:tblBorders>
          <w:top w:val="double" w:color="000000" w:sz="6" w:space="0"/>
          <w:left w:val="double" w:color="000000" w:sz="6" w:space="0"/>
          <w:bottom w:val="double" w:color="000000" w:sz="6" w:space="0"/>
          <w:right w:val="doub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2"/>
        <w:gridCol w:w="1693"/>
        <w:gridCol w:w="1205"/>
        <w:gridCol w:w="1200"/>
        <w:gridCol w:w="1021"/>
        <w:gridCol w:w="1031"/>
        <w:gridCol w:w="587"/>
        <w:gridCol w:w="1151"/>
        <w:gridCol w:w="1416"/>
      </w:tblGrid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9" w:hRule="atLeast"/>
        </w:trPr>
        <w:tc>
          <w:tcPr>
            <w:tcW w:w="492" w:type="dxa"/>
            <w:tcBorders>
              <w:top w:val="double" w:color="000000" w:sz="6" w:space="0"/>
              <w:left w:val="doub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before="0" w:beforeLines="0" w:beforeAutospacing="0" w:after="0" w:afterAutospacing="0" w:line="360" w:lineRule="auto"/>
              <w:jc w:val="center"/>
              <w:textAlignment w:val="baseline"/>
              <w:rPr>
                <w:rStyle w:val="9"/>
                <w:rFonts w:hint="eastAsia" w:ascii="方正仿宋_GB2312" w:hAnsi="方正仿宋_GB2312" w:eastAsia="方正仿宋_GB2312" w:cs="方正仿宋_GB2312"/>
                <w:b/>
                <w:bCs/>
                <w:i w:val="0"/>
                <w:caps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/>
                <w:bCs/>
                <w:i w:val="0"/>
                <w:caps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№</w:t>
            </w:r>
          </w:p>
        </w:tc>
        <w:tc>
          <w:tcPr>
            <w:tcW w:w="1693" w:type="dxa"/>
            <w:tcBorders>
              <w:top w:val="doub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before="0" w:beforeLines="0" w:beforeAutospacing="0" w:after="0" w:afterAutospacing="0" w:line="360" w:lineRule="auto"/>
              <w:jc w:val="center"/>
              <w:textAlignment w:val="baseline"/>
              <w:rPr>
                <w:rStyle w:val="9"/>
                <w:rFonts w:hint="eastAsia" w:ascii="方正仿宋_GB2312" w:hAnsi="方正仿宋_GB2312" w:eastAsia="方正仿宋_GB2312" w:cs="方正仿宋_GB2312"/>
                <w:b/>
                <w:bCs/>
                <w:i w:val="0"/>
                <w:caps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/>
                <w:bCs/>
                <w:i w:val="0"/>
                <w:caps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产品名称</w:t>
            </w:r>
          </w:p>
        </w:tc>
        <w:tc>
          <w:tcPr>
            <w:tcW w:w="1205" w:type="dxa"/>
            <w:tcBorders>
              <w:top w:val="doub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before="0" w:beforeLines="0" w:beforeAutospacing="0" w:after="0" w:afterAutospacing="0" w:line="360" w:lineRule="auto"/>
              <w:jc w:val="center"/>
              <w:textAlignment w:val="baseline"/>
              <w:rPr>
                <w:rStyle w:val="9"/>
                <w:rFonts w:hint="eastAsia" w:ascii="方正仿宋_GB2312" w:hAnsi="方正仿宋_GB2312" w:eastAsia="方正仿宋_GB2312" w:cs="方正仿宋_GB2312"/>
                <w:b/>
                <w:bCs/>
                <w:i w:val="0"/>
                <w:caps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/>
                <w:bCs/>
                <w:i w:val="0"/>
                <w:caps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商标</w:t>
            </w:r>
          </w:p>
        </w:tc>
        <w:tc>
          <w:tcPr>
            <w:tcW w:w="1200" w:type="dxa"/>
            <w:tcBorders>
              <w:top w:val="doub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Lines="0" w:beforeAutospacing="0" w:after="0" w:afterAutospacing="0" w:line="360" w:lineRule="auto"/>
              <w:jc w:val="center"/>
              <w:textAlignment w:val="baseline"/>
              <w:rPr>
                <w:rStyle w:val="9"/>
                <w:rFonts w:hint="eastAsia" w:ascii="方正仿宋_GB2312" w:hAnsi="方正仿宋_GB2312" w:eastAsia="方正仿宋_GB2312" w:cs="方正仿宋_GB2312"/>
                <w:b/>
                <w:bCs/>
                <w:i w:val="0"/>
                <w:caps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/>
                <w:bCs/>
                <w:i w:val="0"/>
                <w:caps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规格型号</w:t>
            </w:r>
          </w:p>
        </w:tc>
        <w:tc>
          <w:tcPr>
            <w:tcW w:w="1021" w:type="dxa"/>
            <w:tcBorders>
              <w:top w:val="doub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before="0" w:beforeLines="0" w:beforeAutospacing="0" w:after="0" w:afterAutospacing="0" w:line="360" w:lineRule="auto"/>
              <w:jc w:val="center"/>
              <w:textAlignment w:val="baseline"/>
              <w:rPr>
                <w:rStyle w:val="9"/>
                <w:rFonts w:hint="eastAsia" w:ascii="方正仿宋_GB2312" w:hAnsi="方正仿宋_GB2312" w:eastAsia="方正仿宋_GB2312" w:cs="方正仿宋_GB2312"/>
                <w:b/>
                <w:bCs/>
                <w:i w:val="0"/>
                <w:caps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/>
                <w:bCs/>
                <w:i w:val="0"/>
                <w:caps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订货号</w:t>
            </w:r>
          </w:p>
        </w:tc>
        <w:tc>
          <w:tcPr>
            <w:tcW w:w="1031" w:type="dxa"/>
            <w:tcBorders>
              <w:top w:val="doub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before="0" w:beforeLines="0" w:beforeAutospacing="0" w:after="0" w:afterAutospacing="0" w:line="360" w:lineRule="auto"/>
              <w:jc w:val="center"/>
              <w:textAlignment w:val="baseline"/>
              <w:rPr>
                <w:rStyle w:val="9"/>
                <w:rFonts w:hint="eastAsia" w:ascii="方正仿宋_GB2312" w:hAnsi="方正仿宋_GB2312" w:eastAsia="方正仿宋_GB2312" w:cs="方正仿宋_GB2312"/>
                <w:b/>
                <w:bCs/>
                <w:i w:val="0"/>
                <w:caps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/>
                <w:bCs/>
                <w:i w:val="0"/>
                <w:caps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计量单位</w:t>
            </w:r>
          </w:p>
        </w:tc>
        <w:tc>
          <w:tcPr>
            <w:tcW w:w="587" w:type="dxa"/>
            <w:tcBorders>
              <w:top w:val="doub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before="0" w:beforeLines="0" w:beforeAutospacing="0" w:after="0" w:afterAutospacing="0" w:line="360" w:lineRule="auto"/>
              <w:jc w:val="center"/>
              <w:textAlignment w:val="baseline"/>
              <w:rPr>
                <w:rStyle w:val="9"/>
                <w:rFonts w:hint="eastAsia" w:ascii="方正仿宋_GB2312" w:hAnsi="方正仿宋_GB2312" w:eastAsia="方正仿宋_GB2312" w:cs="方正仿宋_GB2312"/>
                <w:b/>
                <w:bCs/>
                <w:i w:val="0"/>
                <w:caps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/>
                <w:bCs/>
                <w:i w:val="0"/>
                <w:caps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数量</w:t>
            </w:r>
          </w:p>
        </w:tc>
        <w:tc>
          <w:tcPr>
            <w:tcW w:w="1151" w:type="dxa"/>
            <w:tcBorders>
              <w:top w:val="doub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before="0" w:beforeLines="0" w:beforeAutospacing="0" w:after="0" w:afterAutospacing="0" w:line="360" w:lineRule="auto"/>
              <w:jc w:val="center"/>
              <w:textAlignment w:val="baseline"/>
              <w:rPr>
                <w:rStyle w:val="9"/>
                <w:rFonts w:hint="eastAsia" w:ascii="方正仿宋_GB2312" w:hAnsi="方正仿宋_GB2312" w:eastAsia="方正仿宋_GB2312" w:cs="方正仿宋_GB2312"/>
                <w:b/>
                <w:bCs/>
                <w:i w:val="0"/>
                <w:caps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/>
                <w:bCs/>
                <w:i w:val="0"/>
                <w:caps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单价/元</w:t>
            </w:r>
          </w:p>
        </w:tc>
        <w:tc>
          <w:tcPr>
            <w:tcW w:w="1416" w:type="dxa"/>
            <w:tcBorders>
              <w:top w:val="double" w:color="000000" w:sz="6" w:space="0"/>
              <w:left w:val="single" w:color="000000" w:sz="6" w:space="0"/>
              <w:bottom w:val="single" w:color="000000" w:sz="6" w:space="0"/>
              <w:right w:val="double" w:color="000000" w:sz="6" w:space="0"/>
            </w:tcBorders>
            <w:vAlign w:val="center"/>
          </w:tcPr>
          <w:p>
            <w:pPr>
              <w:snapToGrid w:val="0"/>
              <w:spacing w:before="0" w:beforeLines="0" w:beforeAutospacing="0" w:after="0" w:afterAutospacing="0" w:line="360" w:lineRule="auto"/>
              <w:jc w:val="center"/>
              <w:textAlignment w:val="baseline"/>
              <w:rPr>
                <w:rStyle w:val="9"/>
                <w:rFonts w:hint="eastAsia" w:ascii="方正仿宋_GB2312" w:hAnsi="方正仿宋_GB2312" w:eastAsia="方正仿宋_GB2312" w:cs="方正仿宋_GB2312"/>
                <w:b/>
                <w:bCs/>
                <w:i w:val="0"/>
                <w:caps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/>
                <w:bCs/>
                <w:i w:val="0"/>
                <w:caps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金额/元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74" w:hRule="atLeast"/>
        </w:trPr>
        <w:tc>
          <w:tcPr>
            <w:tcW w:w="492" w:type="dxa"/>
            <w:tcBorders>
              <w:top w:val="single" w:color="000000" w:sz="6" w:space="0"/>
              <w:left w:val="doub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before="0" w:beforeLines="0" w:beforeAutospacing="0" w:after="0" w:afterAutospacing="0" w:line="360" w:lineRule="auto"/>
              <w:jc w:val="center"/>
              <w:textAlignment w:val="baseline"/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6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before="0" w:beforeLines="0" w:beforeAutospacing="0" w:after="0" w:afterAutospacing="0" w:line="360" w:lineRule="auto"/>
              <w:jc w:val="center"/>
              <w:textAlignment w:val="baseline"/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直燃型溴化锂</w:t>
            </w:r>
          </w:p>
          <w:p>
            <w:pPr>
              <w:snapToGrid w:val="0"/>
              <w:spacing w:before="0" w:beforeLines="0" w:beforeAutospacing="0" w:after="0" w:afterAutospacing="0" w:line="360" w:lineRule="auto"/>
              <w:jc w:val="center"/>
              <w:textAlignment w:val="baseline"/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 xml:space="preserve">吸收式冷温水机 </w:t>
            </w:r>
          </w:p>
        </w:tc>
        <w:tc>
          <w:tcPr>
            <w:tcW w:w="1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before="0" w:beforeLines="0" w:beforeAutospacing="0" w:after="0" w:afterAutospacing="0" w:line="360" w:lineRule="auto"/>
              <w:jc w:val="center"/>
              <w:textAlignment w:val="baseline"/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Panasonic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Lines="0" w:beforeAutospacing="0" w:after="0" w:afterAutospacing="0" w:line="360" w:lineRule="auto"/>
              <w:jc w:val="center"/>
              <w:textAlignment w:val="baseline"/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DG-42H</w:t>
            </w:r>
          </w:p>
        </w:tc>
        <w:tc>
          <w:tcPr>
            <w:tcW w:w="1021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before="0" w:beforeLines="0" w:beforeAutospacing="0" w:after="0" w:afterAutospacing="0" w:line="360" w:lineRule="auto"/>
              <w:jc w:val="center"/>
              <w:textAlignment w:val="baseline"/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DG-42GHT</w:t>
            </w:r>
          </w:p>
        </w:tc>
        <w:tc>
          <w:tcPr>
            <w:tcW w:w="10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before="0" w:beforeLines="0" w:beforeAutospacing="0" w:after="0" w:afterAutospacing="0" w:line="360" w:lineRule="auto"/>
              <w:jc w:val="center"/>
              <w:textAlignment w:val="baseline"/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台</w:t>
            </w:r>
          </w:p>
        </w:tc>
        <w:tc>
          <w:tcPr>
            <w:tcW w:w="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before="0" w:beforeLines="0" w:beforeAutospacing="0" w:after="0" w:afterAutospacing="0" w:line="360" w:lineRule="auto"/>
              <w:jc w:val="center"/>
              <w:textAlignment w:val="baseline"/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11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before="0" w:beforeLines="0" w:beforeAutospacing="0" w:after="0" w:afterAutospacing="0" w:line="360" w:lineRule="auto"/>
              <w:ind w:firstLine="0" w:firstLineChars="0"/>
              <w:jc w:val="right"/>
              <w:textAlignment w:val="baseline"/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90"/>
                <w:kern w:val="2"/>
                <w:sz w:val="21"/>
                <w:szCs w:val="21"/>
                <w:lang w:val="en-US" w:eastAsia="zh-CN" w:bidi="ar-SA"/>
              </w:rPr>
              <w:t>965,000.00</w:t>
            </w:r>
          </w:p>
        </w:tc>
        <w:tc>
          <w:tcPr>
            <w:tcW w:w="14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6" w:space="0"/>
            </w:tcBorders>
            <w:vAlign w:val="center"/>
          </w:tcPr>
          <w:p>
            <w:pPr>
              <w:snapToGrid w:val="0"/>
              <w:spacing w:before="0" w:beforeLines="0" w:beforeAutospacing="0" w:after="0" w:afterAutospacing="0" w:line="360" w:lineRule="auto"/>
              <w:jc w:val="right"/>
              <w:textAlignment w:val="baseline"/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90"/>
                <w:kern w:val="2"/>
                <w:sz w:val="21"/>
                <w:szCs w:val="21"/>
                <w:lang w:val="en-US" w:eastAsia="zh-CN" w:bidi="ar-SA"/>
              </w:rPr>
              <w:t>1,930,000.00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74" w:hRule="atLeast"/>
        </w:trPr>
        <w:tc>
          <w:tcPr>
            <w:tcW w:w="492" w:type="dxa"/>
            <w:tcBorders>
              <w:top w:val="single" w:color="000000" w:sz="6" w:space="0"/>
              <w:left w:val="doub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before="0" w:beforeLines="0" w:beforeAutospacing="0" w:after="0" w:afterAutospacing="0" w:line="360" w:lineRule="auto"/>
              <w:jc w:val="center"/>
              <w:textAlignment w:val="baseline"/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16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before="0" w:beforeLines="0" w:beforeAutospacing="0" w:after="0" w:afterAutospacing="0" w:line="360" w:lineRule="auto"/>
              <w:jc w:val="center"/>
              <w:textAlignment w:val="baseline"/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方形横流式</w:t>
            </w:r>
          </w:p>
          <w:p>
            <w:pPr>
              <w:snapToGrid w:val="0"/>
              <w:spacing w:before="0" w:beforeLines="0" w:beforeAutospacing="0" w:after="0" w:afterAutospacing="0" w:line="360" w:lineRule="auto"/>
              <w:jc w:val="center"/>
              <w:textAlignment w:val="baseline"/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冷却塔</w:t>
            </w:r>
          </w:p>
        </w:tc>
        <w:tc>
          <w:tcPr>
            <w:tcW w:w="1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before="0" w:beforeLines="0" w:beforeAutospacing="0" w:after="0" w:afterAutospacing="0" w:line="360" w:lineRule="auto"/>
              <w:jc w:val="center"/>
              <w:textAlignment w:val="baseline"/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Spindle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Lines="0" w:beforeAutospacing="0" w:after="0" w:afterAutospacing="0" w:line="360" w:lineRule="auto"/>
              <w:jc w:val="center"/>
              <w:textAlignment w:val="baseline"/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DX-M3881-F</w:t>
            </w:r>
          </w:p>
        </w:tc>
        <w:tc>
          <w:tcPr>
            <w:tcW w:w="1021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before="0" w:beforeLines="0" w:beforeAutospacing="0" w:after="0" w:afterAutospacing="0" w:line="360" w:lineRule="auto"/>
              <w:jc w:val="center"/>
              <w:textAlignment w:val="baseline"/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before="0" w:beforeLines="0" w:beforeAutospacing="0" w:after="0" w:afterAutospacing="0" w:line="360" w:lineRule="auto"/>
              <w:jc w:val="center"/>
              <w:textAlignment w:val="baseline"/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台</w:t>
            </w:r>
          </w:p>
        </w:tc>
        <w:tc>
          <w:tcPr>
            <w:tcW w:w="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before="0" w:beforeLines="0" w:beforeAutospacing="0" w:after="0" w:afterAutospacing="0" w:line="360" w:lineRule="auto"/>
              <w:jc w:val="center"/>
              <w:textAlignment w:val="baseline"/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1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before="0" w:beforeLines="0" w:beforeAutospacing="0" w:after="0" w:afterAutospacing="0" w:line="360" w:lineRule="auto"/>
              <w:jc w:val="right"/>
              <w:textAlignment w:val="baseline"/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90"/>
                <w:kern w:val="2"/>
                <w:sz w:val="21"/>
                <w:szCs w:val="21"/>
                <w:lang w:val="en-US" w:eastAsia="zh-CN" w:bidi="ar-SA"/>
              </w:rPr>
              <w:t>83,100.00</w:t>
            </w:r>
          </w:p>
        </w:tc>
        <w:tc>
          <w:tcPr>
            <w:tcW w:w="14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6" w:space="0"/>
            </w:tcBorders>
            <w:vAlign w:val="center"/>
          </w:tcPr>
          <w:p>
            <w:pPr>
              <w:snapToGrid w:val="0"/>
              <w:spacing w:before="0" w:beforeLines="0" w:beforeAutospacing="0" w:after="0" w:afterAutospacing="0" w:line="360" w:lineRule="auto"/>
              <w:ind w:firstLine="189" w:firstLineChars="100"/>
              <w:jc w:val="right"/>
              <w:textAlignment w:val="baseline"/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90"/>
                <w:kern w:val="2"/>
                <w:sz w:val="21"/>
                <w:szCs w:val="21"/>
                <w:lang w:val="en-US" w:eastAsia="zh-CN" w:bidi="ar-SA"/>
              </w:rPr>
              <w:t>83,100.00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4" w:hRule="atLeast"/>
        </w:trPr>
        <w:tc>
          <w:tcPr>
            <w:tcW w:w="492" w:type="dxa"/>
            <w:tcBorders>
              <w:top w:val="single" w:color="000000" w:sz="6" w:space="0"/>
              <w:left w:val="doub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before="0" w:beforeLines="0" w:beforeAutospacing="0" w:after="0" w:afterAutospacing="0" w:line="360" w:lineRule="auto"/>
              <w:jc w:val="center"/>
              <w:textAlignment w:val="baseline"/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16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before="0" w:beforeLines="0" w:beforeAutospacing="0" w:after="0" w:afterAutospacing="0" w:line="360" w:lineRule="auto"/>
              <w:jc w:val="center"/>
              <w:textAlignment w:val="baseline"/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循环水泵</w:t>
            </w:r>
          </w:p>
        </w:tc>
        <w:tc>
          <w:tcPr>
            <w:tcW w:w="1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before="0" w:beforeLines="0" w:beforeAutospacing="0" w:after="0" w:afterAutospacing="0" w:line="360" w:lineRule="auto"/>
              <w:jc w:val="center"/>
              <w:textAlignment w:val="baseline"/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东方或新界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Lines="0" w:beforeAutospacing="0" w:after="0" w:afterAutospacing="0" w:line="360" w:lineRule="auto"/>
              <w:jc w:val="center"/>
              <w:textAlignment w:val="baseline"/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功率22KW</w:t>
            </w:r>
          </w:p>
        </w:tc>
        <w:tc>
          <w:tcPr>
            <w:tcW w:w="1021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before="0" w:beforeLines="0" w:beforeAutospacing="0" w:after="0" w:afterAutospacing="0" w:line="360" w:lineRule="auto"/>
              <w:jc w:val="center"/>
              <w:textAlignment w:val="baseline"/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before="0" w:beforeLines="0" w:beforeAutospacing="0" w:after="0" w:afterAutospacing="0" w:line="360" w:lineRule="auto"/>
              <w:jc w:val="center"/>
              <w:textAlignment w:val="baseline"/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台</w:t>
            </w:r>
          </w:p>
        </w:tc>
        <w:tc>
          <w:tcPr>
            <w:tcW w:w="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before="0" w:beforeLines="0" w:beforeAutospacing="0" w:after="0" w:afterAutospacing="0" w:line="360" w:lineRule="auto"/>
              <w:jc w:val="center"/>
              <w:textAlignment w:val="baseline"/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1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before="0" w:beforeLines="0" w:beforeAutospacing="0" w:after="0" w:afterAutospacing="0" w:line="360" w:lineRule="auto"/>
              <w:jc w:val="right"/>
              <w:textAlignment w:val="baseline"/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90"/>
                <w:kern w:val="2"/>
                <w:sz w:val="21"/>
                <w:szCs w:val="21"/>
                <w:lang w:val="en-US" w:eastAsia="zh-CN" w:bidi="ar-SA"/>
              </w:rPr>
              <w:t>26,900.00</w:t>
            </w:r>
          </w:p>
        </w:tc>
        <w:tc>
          <w:tcPr>
            <w:tcW w:w="14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6" w:space="0"/>
            </w:tcBorders>
            <w:vAlign w:val="center"/>
          </w:tcPr>
          <w:p>
            <w:pPr>
              <w:snapToGrid w:val="0"/>
              <w:spacing w:before="0" w:beforeLines="0" w:beforeAutospacing="0" w:after="0" w:afterAutospacing="0" w:line="360" w:lineRule="auto"/>
              <w:ind w:firstLine="189" w:firstLineChars="100"/>
              <w:jc w:val="right"/>
              <w:textAlignment w:val="baseline"/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90"/>
                <w:kern w:val="2"/>
                <w:sz w:val="21"/>
                <w:szCs w:val="21"/>
                <w:lang w:val="en-US" w:eastAsia="zh-CN" w:bidi="ar-SA"/>
              </w:rPr>
              <w:t>26,900.00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4" w:hRule="atLeast"/>
        </w:trPr>
        <w:tc>
          <w:tcPr>
            <w:tcW w:w="492" w:type="dxa"/>
            <w:tcBorders>
              <w:top w:val="single" w:color="000000" w:sz="6" w:space="0"/>
              <w:left w:val="doub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before="0" w:beforeLines="0" w:beforeAutospacing="0" w:after="0" w:afterAutospacing="0" w:line="360" w:lineRule="auto"/>
              <w:jc w:val="center"/>
              <w:textAlignment w:val="baseline"/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16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before="0" w:beforeLines="0" w:beforeAutospacing="0" w:after="0" w:afterAutospacing="0" w:line="360" w:lineRule="auto"/>
              <w:jc w:val="center"/>
              <w:textAlignment w:val="baseline"/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安装费</w:t>
            </w:r>
          </w:p>
        </w:tc>
        <w:tc>
          <w:tcPr>
            <w:tcW w:w="1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before="0" w:beforeLines="0" w:beforeAutospacing="0" w:after="0" w:afterAutospacing="0" w:line="360" w:lineRule="auto"/>
              <w:jc w:val="center"/>
              <w:textAlignment w:val="baseline"/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Lines="0" w:beforeAutospacing="0" w:after="0" w:afterAutospacing="0" w:line="360" w:lineRule="auto"/>
              <w:jc w:val="center"/>
              <w:textAlignment w:val="baseline"/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21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before="0" w:beforeLines="0" w:beforeAutospacing="0" w:after="0" w:afterAutospacing="0" w:line="360" w:lineRule="auto"/>
              <w:jc w:val="center"/>
              <w:textAlignment w:val="baseline"/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before="0" w:beforeLines="0" w:beforeAutospacing="0" w:after="0" w:afterAutospacing="0" w:line="360" w:lineRule="auto"/>
              <w:jc w:val="right"/>
              <w:textAlignment w:val="baseline"/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before="0" w:beforeLines="0" w:beforeAutospacing="0" w:after="0" w:afterAutospacing="0" w:line="360" w:lineRule="auto"/>
              <w:jc w:val="right"/>
              <w:textAlignment w:val="baseline"/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before="0" w:beforeLines="0" w:beforeAutospacing="0" w:after="0" w:afterAutospacing="0" w:line="360" w:lineRule="auto"/>
              <w:jc w:val="right"/>
              <w:textAlignment w:val="baseline"/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90"/>
                <w:kern w:val="2"/>
                <w:sz w:val="21"/>
                <w:szCs w:val="21"/>
                <w:lang w:val="en-US" w:eastAsia="zh-CN" w:bidi="ar-SA"/>
              </w:rPr>
              <w:t xml:space="preserve"> 60,000.00</w:t>
            </w:r>
          </w:p>
        </w:tc>
        <w:tc>
          <w:tcPr>
            <w:tcW w:w="14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6" w:space="0"/>
            </w:tcBorders>
            <w:vAlign w:val="center"/>
          </w:tcPr>
          <w:p>
            <w:pPr>
              <w:snapToGrid w:val="0"/>
              <w:spacing w:before="0" w:beforeLines="0" w:beforeAutospacing="0" w:after="0" w:afterAutospacing="0" w:line="360" w:lineRule="auto"/>
              <w:ind w:firstLine="189" w:firstLineChars="100"/>
              <w:jc w:val="right"/>
              <w:textAlignment w:val="baseline"/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90"/>
                <w:kern w:val="2"/>
                <w:sz w:val="21"/>
                <w:szCs w:val="21"/>
                <w:lang w:val="en-US" w:eastAsia="zh-CN" w:bidi="ar-SA"/>
              </w:rPr>
              <w:t>60,000.00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4" w:hRule="atLeast"/>
        </w:trPr>
        <w:tc>
          <w:tcPr>
            <w:tcW w:w="492" w:type="dxa"/>
            <w:tcBorders>
              <w:top w:val="single" w:color="000000" w:sz="6" w:space="0"/>
              <w:left w:val="doub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before="0" w:beforeLines="0" w:beforeAutospacing="0" w:after="0" w:afterAutospacing="0" w:line="360" w:lineRule="auto"/>
              <w:jc w:val="center"/>
              <w:textAlignment w:val="baseline"/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5119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before="0" w:beforeLines="0" w:beforeAutospacing="0" w:after="0" w:afterAutospacing="0" w:line="360" w:lineRule="auto"/>
              <w:jc w:val="both"/>
              <w:textAlignment w:val="baseline"/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价税总计</w:t>
            </w:r>
          </w:p>
        </w:tc>
        <w:tc>
          <w:tcPr>
            <w:tcW w:w="418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6" w:space="0"/>
            </w:tcBorders>
            <w:vAlign w:val="center"/>
          </w:tcPr>
          <w:p>
            <w:pPr>
              <w:snapToGrid w:val="0"/>
              <w:spacing w:before="0" w:beforeLines="0" w:beforeAutospacing="0" w:after="0" w:afterAutospacing="0" w:line="360" w:lineRule="auto"/>
              <w:jc w:val="right"/>
              <w:textAlignment w:val="baseline"/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caps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caps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 xml:space="preserve">                     2,100,000.00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4" w:hRule="atLeast"/>
        </w:trPr>
        <w:tc>
          <w:tcPr>
            <w:tcW w:w="2185" w:type="dxa"/>
            <w:gridSpan w:val="2"/>
            <w:tcBorders>
              <w:top w:val="single" w:color="000000" w:sz="6" w:space="0"/>
              <w:left w:val="doub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before="0" w:beforeLines="0" w:beforeAutospacing="0" w:after="0" w:afterAutospacing="0" w:line="360" w:lineRule="auto"/>
              <w:jc w:val="center"/>
              <w:textAlignment w:val="baseline"/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合同总金额（小写）</w:t>
            </w:r>
          </w:p>
        </w:tc>
        <w:tc>
          <w:tcPr>
            <w:tcW w:w="7611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6" w:space="0"/>
            </w:tcBorders>
            <w:vAlign w:val="center"/>
          </w:tcPr>
          <w:p>
            <w:pPr>
              <w:snapToGrid w:val="0"/>
              <w:spacing w:before="0" w:beforeLines="0" w:beforeAutospacing="0" w:after="0" w:afterAutospacing="0" w:line="360" w:lineRule="auto"/>
              <w:jc w:val="both"/>
              <w:textAlignment w:val="baseline"/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RMB: 2,100,000.00 元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1" w:hRule="atLeast"/>
        </w:trPr>
        <w:tc>
          <w:tcPr>
            <w:tcW w:w="2185" w:type="dxa"/>
            <w:gridSpan w:val="2"/>
            <w:tcBorders>
              <w:top w:val="single" w:color="000000" w:sz="6" w:space="0"/>
              <w:left w:val="double" w:color="000000" w:sz="6" w:space="0"/>
              <w:bottom w:val="doub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before="0" w:beforeLines="0" w:beforeAutospacing="0" w:after="0" w:afterAutospacing="0" w:line="360" w:lineRule="auto"/>
              <w:jc w:val="center"/>
              <w:textAlignment w:val="baseline"/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合同总金额（大写）</w:t>
            </w:r>
          </w:p>
        </w:tc>
        <w:tc>
          <w:tcPr>
            <w:tcW w:w="7611" w:type="dxa"/>
            <w:gridSpan w:val="7"/>
            <w:tcBorders>
              <w:top w:val="single" w:color="000000" w:sz="6" w:space="0"/>
              <w:left w:val="single" w:color="000000" w:sz="6" w:space="0"/>
              <w:bottom w:val="double" w:color="000000" w:sz="6" w:space="0"/>
              <w:right w:val="double" w:color="000000" w:sz="6" w:space="0"/>
            </w:tcBorders>
            <w:vAlign w:val="center"/>
          </w:tcPr>
          <w:p>
            <w:pPr>
              <w:snapToGrid w:val="0"/>
              <w:spacing w:before="0" w:beforeLines="0" w:beforeAutospacing="0" w:after="0" w:afterAutospacing="0" w:line="360" w:lineRule="auto"/>
              <w:jc w:val="both"/>
              <w:textAlignment w:val="baseline"/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人民币：贰佰壹拾万元整</w:t>
            </w:r>
          </w:p>
        </w:tc>
      </w:tr>
    </w:tbl>
    <w:p>
      <w:pPr>
        <w:snapToGrid/>
        <w:spacing w:before="625" w:beforeLines="200" w:beforeAutospacing="0" w:after="0" w:afterAutospacing="0" w:line="360" w:lineRule="auto"/>
        <w:ind w:left="0" w:firstLine="0" w:firstLineChars="0"/>
        <w:jc w:val="both"/>
        <w:textAlignment w:val="baseline"/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注: </w:t>
      </w:r>
      <w:r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1.本合同设备价格为含增值税价格（</w:t>
      </w:r>
      <w:r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  <w:t>以上总价是一次性包死价格，中途不做任何补偿）；</w:t>
      </w:r>
    </w:p>
    <w:p>
      <w:pPr>
        <w:numPr>
          <w:ilvl w:val="-1"/>
          <w:numId w:val="0"/>
        </w:numPr>
        <w:snapToGrid/>
        <w:spacing w:before="0" w:beforeLines="0" w:beforeAutospacing="0" w:after="0" w:afterAutospacing="0" w:line="360" w:lineRule="auto"/>
        <w:ind w:firstLine="560" w:firstLineChars="200"/>
        <w:jc w:val="both"/>
        <w:textAlignment w:val="baseline"/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2.机房改造开具13%增值税发票。</w:t>
      </w:r>
    </w:p>
    <w:p>
      <w:pPr>
        <w:numPr>
          <w:ilvl w:val="-1"/>
          <w:numId w:val="0"/>
        </w:numPr>
        <w:snapToGrid/>
        <w:spacing w:before="0" w:beforeLines="0" w:beforeAutospacing="0" w:after="0" w:afterAutospacing="0" w:line="360" w:lineRule="auto"/>
        <w:ind w:firstLine="562" w:firstLineChars="200"/>
        <w:jc w:val="both"/>
        <w:textAlignment w:val="baseline"/>
        <w:rPr>
          <w:rStyle w:val="9"/>
          <w:rFonts w:hint="eastAsia" w:ascii="方正仿宋_GB2312" w:hAnsi="方正仿宋_GB2312" w:eastAsia="方正仿宋_GB2312" w:cs="方正仿宋_GB2312"/>
          <w:b/>
          <w:bCs/>
          <w:sz w:val="28"/>
          <w:szCs w:val="28"/>
        </w:rPr>
      </w:pPr>
      <w:r>
        <w:rPr>
          <w:rStyle w:val="9"/>
          <w:rFonts w:hint="eastAsia" w:ascii="方正仿宋_GB2312" w:hAnsi="方正仿宋_GB2312" w:eastAsia="方正仿宋_GB2312" w:cs="方正仿宋_GB2312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二、合同履行</w:t>
      </w:r>
    </w:p>
    <w:p>
      <w:pPr>
        <w:numPr>
          <w:ilvl w:val="-1"/>
          <w:numId w:val="0"/>
        </w:numPr>
        <w:spacing w:before="0" w:beforeLines="0" w:line="360" w:lineRule="auto"/>
        <w:ind w:left="0" w:leftChars="0" w:firstLine="560" w:firstLineChars="200"/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1、合同生效</w:t>
      </w:r>
      <w:r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：卖方收到预付款后合同生效。</w:t>
      </w:r>
    </w:p>
    <w:p>
      <w:pPr>
        <w:numPr>
          <w:ilvl w:val="-1"/>
          <w:numId w:val="0"/>
        </w:numPr>
        <w:snapToGrid/>
        <w:spacing w:before="0" w:beforeLines="0" w:beforeAutospacing="0" w:after="0" w:afterAutospacing="0" w:line="360" w:lineRule="auto"/>
        <w:ind w:left="0" w:leftChars="0" w:firstLine="560" w:firstLineChars="200"/>
        <w:jc w:val="left"/>
        <w:textAlignment w:val="auto"/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2、结算方式</w:t>
      </w:r>
      <w:r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：转账（银行汇票和电汇）,货款以汇到卖方所列银行账户为准。</w:t>
      </w:r>
    </w:p>
    <w:p>
      <w:pPr>
        <w:numPr>
          <w:ilvl w:val="-1"/>
          <w:numId w:val="0"/>
        </w:numPr>
        <w:snapToGrid/>
        <w:spacing w:before="0" w:beforeLines="0" w:beforeAutospacing="0" w:after="0" w:afterAutospacing="0" w:line="360" w:lineRule="auto"/>
        <w:ind w:left="0" w:leftChars="0" w:firstLine="560" w:firstLineChars="200"/>
        <w:jc w:val="left"/>
        <w:textAlignment w:val="auto"/>
        <w:rPr>
          <w:rStyle w:val="9"/>
          <w:rFonts w:hint="eastAsia" w:ascii="方正仿宋_GB2312" w:hAnsi="方正仿宋_GB2312" w:eastAsia="方正仿宋_GB2312" w:cs="方正仿宋_GB2312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1.1合同结算方式：</w:t>
      </w:r>
    </w:p>
    <w:p>
      <w:pPr>
        <w:numPr>
          <w:ilvl w:val="-1"/>
          <w:numId w:val="0"/>
        </w:numPr>
        <w:snapToGrid/>
        <w:spacing w:before="0" w:beforeLines="0" w:beforeAutospacing="0" w:after="0" w:afterAutospacing="0" w:line="360" w:lineRule="auto"/>
        <w:ind w:left="0" w:leftChars="0" w:firstLine="560" w:firstLineChars="200"/>
        <w:jc w:val="left"/>
        <w:textAlignment w:val="auto"/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1.1.1</w:t>
      </w:r>
      <w:r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合同签订后5日内，买方向卖方支付至合同总额的30%（即：630,000.00元）作为定金；</w:t>
      </w:r>
    </w:p>
    <w:p>
      <w:pPr>
        <w:numPr>
          <w:ilvl w:val="-1"/>
          <w:numId w:val="0"/>
        </w:numPr>
        <w:snapToGrid/>
        <w:spacing w:before="0" w:beforeLines="0" w:beforeAutospacing="0" w:after="0" w:afterAutospacing="0" w:line="360" w:lineRule="auto"/>
        <w:ind w:left="0" w:leftChars="0" w:firstLine="560" w:firstLineChars="200"/>
        <w:jc w:val="left"/>
        <w:textAlignment w:val="auto"/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1.1.2设备到达安装现场5日内，买方向卖方支付至合同总额的90%（即：1,260,000.00元）；</w:t>
      </w:r>
    </w:p>
    <w:p>
      <w:pPr>
        <w:numPr>
          <w:ilvl w:val="-1"/>
          <w:numId w:val="0"/>
        </w:numPr>
        <w:snapToGrid/>
        <w:spacing w:before="0" w:beforeLines="0" w:beforeAutospacing="0" w:after="0" w:afterAutospacing="0" w:line="360" w:lineRule="auto"/>
        <w:ind w:left="0" w:leftChars="0" w:firstLine="560" w:firstLineChars="200"/>
        <w:jc w:val="both"/>
        <w:textAlignment w:val="baseline"/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1.1.3设备安装调试验收合格，买方向卖方支付至合同总额的95%（即：105,000.00元）；</w:t>
      </w:r>
    </w:p>
    <w:p>
      <w:pPr>
        <w:numPr>
          <w:ilvl w:val="-1"/>
          <w:numId w:val="0"/>
        </w:numPr>
        <w:snapToGrid/>
        <w:spacing w:before="0" w:beforeLines="0" w:beforeAutospacing="0" w:after="0" w:afterAutospacing="0" w:line="360" w:lineRule="auto"/>
        <w:ind w:left="0" w:leftChars="0" w:firstLine="560" w:firstLineChars="200"/>
        <w:jc w:val="both"/>
        <w:textAlignment w:val="baseline"/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1.1.4合同总额的5%（即：105,000.00元）作为质保金，质保金在设备调试完成后36个月内支付。</w:t>
      </w:r>
    </w:p>
    <w:p>
      <w:pPr>
        <w:numPr>
          <w:ilvl w:val="-1"/>
          <w:numId w:val="0"/>
        </w:numPr>
        <w:snapToGrid/>
        <w:spacing w:before="0" w:beforeLines="0" w:beforeAutospacing="0" w:after="0" w:afterAutospacing="0" w:line="360" w:lineRule="auto"/>
        <w:ind w:left="0" w:leftChars="0" w:firstLine="560" w:firstLineChars="200"/>
        <w:jc w:val="left"/>
        <w:textAlignment w:val="auto"/>
        <w:rPr>
          <w:rStyle w:val="9"/>
          <w:rFonts w:hint="eastAsia" w:ascii="方正仿宋_GB2312" w:hAnsi="方正仿宋_GB2312" w:eastAsia="方正仿宋_GB2312" w:cs="方正仿宋_GB2312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1.2交货：买方锅炉房安装调试好交货，交货期为收到预付款后60天。</w:t>
      </w:r>
    </w:p>
    <w:p>
      <w:pPr>
        <w:numPr>
          <w:ilvl w:val="-1"/>
          <w:numId w:val="0"/>
        </w:numPr>
        <w:snapToGrid/>
        <w:spacing w:before="0" w:beforeLines="0" w:beforeAutospacing="0" w:after="0" w:afterAutospacing="0" w:line="360" w:lineRule="auto"/>
        <w:ind w:left="0" w:leftChars="0" w:firstLine="560" w:firstLineChars="200"/>
        <w:jc w:val="left"/>
        <w:textAlignment w:val="auto"/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 w:val="0"/>
          <w:bCs w:val="0"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  <w:t>1.3安全：卖方在</w:t>
      </w:r>
      <w:r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  <w:t xml:space="preserve">加工制造吊运安装调试过程中一定要注意安全，在此过程中出现一切安全问题与买方无关，卖方负全部责任。  </w:t>
      </w:r>
    </w:p>
    <w:p>
      <w:pPr>
        <w:numPr>
          <w:ilvl w:val="-1"/>
          <w:numId w:val="0"/>
        </w:numPr>
        <w:snapToGrid/>
        <w:spacing w:before="0" w:beforeLines="0" w:beforeAutospacing="0" w:after="0" w:afterAutospacing="0" w:line="360" w:lineRule="auto"/>
        <w:ind w:left="0" w:leftChars="0" w:firstLine="562" w:firstLineChars="200"/>
        <w:jc w:val="left"/>
        <w:textAlignment w:val="auto"/>
        <w:rPr>
          <w:rStyle w:val="9"/>
          <w:rFonts w:hint="eastAsia" w:ascii="方正仿宋_GB2312" w:hAnsi="方正仿宋_GB2312" w:eastAsia="方正仿宋_GB2312" w:cs="方正仿宋_GB2312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三、机房改造</w:t>
      </w:r>
    </w:p>
    <w:p>
      <w:pPr>
        <w:numPr>
          <w:ilvl w:val="0"/>
          <w:numId w:val="0"/>
        </w:numPr>
        <w:snapToGrid/>
        <w:spacing w:before="0" w:beforeLines="0" w:beforeAutospacing="0" w:after="0" w:afterAutospacing="0" w:line="360" w:lineRule="auto"/>
        <w:ind w:firstLine="560" w:firstLineChars="200"/>
        <w:jc w:val="left"/>
        <w:textAlignment w:val="auto"/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1、设备运抵现场，机房改造人员同时进入现场。具体时间由买方与卖方提前一周商定，进场安装调试10天。</w:t>
      </w:r>
    </w:p>
    <w:p>
      <w:pPr>
        <w:numPr>
          <w:ilvl w:val="0"/>
          <w:numId w:val="0"/>
        </w:numPr>
        <w:snapToGrid/>
        <w:spacing w:before="0" w:beforeLines="0" w:beforeAutospacing="0" w:after="0" w:afterAutospacing="0" w:line="360" w:lineRule="auto"/>
        <w:ind w:firstLine="560" w:firstLineChars="200"/>
        <w:jc w:val="left"/>
        <w:textAlignment w:val="auto"/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2、设备运抵现场前，卖方应按设备基础图纸完成基础施工，拆除吊装口清除场地，以便设备吊装就位。</w:t>
      </w:r>
    </w:p>
    <w:p>
      <w:pPr>
        <w:numPr>
          <w:ilvl w:val="-1"/>
          <w:numId w:val="0"/>
        </w:numPr>
        <w:snapToGrid/>
        <w:spacing w:before="0" w:beforeLines="0" w:beforeAutospacing="0" w:after="0" w:afterAutospacing="0" w:line="360" w:lineRule="auto"/>
        <w:ind w:right="-218" w:rightChars="-104" w:firstLine="560" w:firstLineChars="200"/>
        <w:jc w:val="both"/>
        <w:textAlignment w:val="baseline"/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3、施工范围（卖方包工包料）</w:t>
      </w:r>
    </w:p>
    <w:p>
      <w:pPr>
        <w:numPr>
          <w:ilvl w:val="0"/>
          <w:numId w:val="0"/>
        </w:numPr>
        <w:snapToGrid/>
        <w:spacing w:before="0" w:beforeLines="0" w:beforeAutospacing="0" w:after="0" w:afterAutospacing="0" w:line="360" w:lineRule="auto"/>
        <w:ind w:left="0" w:leftChars="0" w:firstLine="560" w:firstLineChars="200"/>
        <w:jc w:val="left"/>
        <w:textAlignment w:val="auto"/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3.1直燃机、冷却塔、冷冻泵的安装、冷却温水管道连接，过滤器、止回阀、直燃机与烟道的安装（不锈钢保温烟道）、压力表的安装、系统旧阀门更换；</w:t>
      </w:r>
    </w:p>
    <w:p>
      <w:pPr>
        <w:numPr>
          <w:ilvl w:val="0"/>
          <w:numId w:val="0"/>
        </w:numPr>
        <w:snapToGrid/>
        <w:spacing w:before="0" w:beforeLines="0" w:beforeAutospacing="0" w:after="0" w:afterAutospacing="0" w:line="360" w:lineRule="auto"/>
        <w:ind w:left="0" w:leftChars="0" w:firstLine="560" w:firstLineChars="200"/>
        <w:jc w:val="left"/>
        <w:textAlignment w:val="auto"/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3.2直燃机、冷温泵、冷却塔控制柜安装调试及整体系统强弱电的安装调试；</w:t>
      </w:r>
    </w:p>
    <w:p>
      <w:pPr>
        <w:numPr>
          <w:ilvl w:val="0"/>
          <w:numId w:val="0"/>
        </w:numPr>
        <w:snapToGrid/>
        <w:spacing w:before="0" w:beforeLines="0" w:beforeAutospacing="0" w:after="0" w:afterAutospacing="0" w:line="360" w:lineRule="auto"/>
        <w:ind w:left="0" w:leftChars="0" w:firstLine="560" w:firstLineChars="200"/>
        <w:jc w:val="left"/>
        <w:textAlignment w:val="auto"/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3.3吊装口的拆除及恢复，旧设备拆除吊运；</w:t>
      </w:r>
    </w:p>
    <w:p>
      <w:pPr>
        <w:numPr>
          <w:ilvl w:val="0"/>
          <w:numId w:val="0"/>
        </w:numPr>
        <w:snapToGrid/>
        <w:spacing w:before="0" w:beforeLines="0" w:beforeAutospacing="0" w:after="0" w:afterAutospacing="0" w:line="360" w:lineRule="auto"/>
        <w:ind w:left="559" w:leftChars="266" w:firstLine="0" w:firstLineChars="0"/>
        <w:jc w:val="left"/>
        <w:textAlignment w:val="auto"/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3.4直燃机燃气的改造、安装、调试，依照政府有关的要求验收报备。 </w:t>
      </w:r>
      <w:r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br w:type="textWrapping"/>
      </w:r>
      <w:r>
        <w:rPr>
          <w:rStyle w:val="9"/>
          <w:rFonts w:hint="eastAsia" w:ascii="方正仿宋_GB2312" w:hAnsi="方正仿宋_GB2312" w:eastAsia="方正仿宋_GB2312" w:cs="方正仿宋_GB2312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四、质量保证与服务</w:t>
      </w:r>
    </w:p>
    <w:p>
      <w:pPr>
        <w:numPr>
          <w:ilvl w:val="0"/>
          <w:numId w:val="0"/>
        </w:numPr>
        <w:snapToGrid/>
        <w:spacing w:before="0" w:beforeLines="0" w:beforeAutospacing="0" w:after="0" w:afterAutospacing="0" w:line="360" w:lineRule="auto"/>
        <w:ind w:left="0" w:firstLine="560" w:firstLineChars="200"/>
        <w:jc w:val="left"/>
        <w:textAlignment w:val="auto"/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1、卖方按国家有关标准和规范及承诺的国际标准进行制造，设备出厂前经技术检验，符合标准后出厂。</w:t>
      </w:r>
    </w:p>
    <w:p>
      <w:pPr>
        <w:numPr>
          <w:ilvl w:val="0"/>
          <w:numId w:val="0"/>
        </w:numPr>
        <w:snapToGrid/>
        <w:spacing w:before="0" w:beforeLines="0" w:beforeAutospacing="0" w:after="0" w:afterAutospacing="0" w:line="360" w:lineRule="auto"/>
        <w:ind w:left="0" w:firstLine="560" w:firstLineChars="200"/>
        <w:jc w:val="left"/>
        <w:textAlignment w:val="auto"/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2、质保期限为产品现场调试验收之日起36个月。</w:t>
      </w:r>
    </w:p>
    <w:p>
      <w:pPr>
        <w:numPr>
          <w:ilvl w:val="-1"/>
          <w:numId w:val="0"/>
        </w:numPr>
        <w:snapToGrid w:val="0"/>
        <w:spacing w:before="0" w:beforeLines="0" w:beforeAutospacing="0" w:after="0" w:afterAutospacing="0" w:line="360" w:lineRule="auto"/>
        <w:ind w:left="0" w:firstLine="560" w:firstLineChars="200"/>
        <w:jc w:val="both"/>
        <w:textAlignment w:val="baseline"/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3、质保内容：整体系统设备及强弱电的质保。</w:t>
      </w:r>
    </w:p>
    <w:p>
      <w:pPr>
        <w:numPr>
          <w:ilvl w:val="-1"/>
          <w:numId w:val="0"/>
        </w:numPr>
        <w:snapToGrid w:val="0"/>
        <w:spacing w:before="0" w:beforeLines="0" w:beforeAutospacing="0" w:after="0" w:afterAutospacing="0" w:line="360" w:lineRule="auto"/>
        <w:ind w:left="0" w:firstLine="560" w:firstLineChars="200"/>
        <w:jc w:val="both"/>
        <w:textAlignment w:val="baseline"/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4、设备安装完毕具备调试条件后,买方提前一周以书面形式通知卖方,卖方指派专业人员现场调试。</w:t>
      </w:r>
    </w:p>
    <w:p>
      <w:pPr>
        <w:numPr>
          <w:ilvl w:val="-1"/>
          <w:numId w:val="0"/>
        </w:numPr>
        <w:snapToGrid w:val="0"/>
        <w:spacing w:before="0" w:beforeLines="0" w:beforeAutospacing="0" w:after="0" w:afterAutospacing="0" w:line="360" w:lineRule="auto"/>
        <w:ind w:left="0" w:firstLine="560" w:firstLineChars="200"/>
        <w:jc w:val="both"/>
        <w:textAlignment w:val="baseline"/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5、在质量保证期内，一旦设备发生问题，卖方保证在接到通知24小时内赶到现场进行修理，如属质量问题，费用由卖方负责。</w:t>
      </w:r>
    </w:p>
    <w:p>
      <w:pPr>
        <w:numPr>
          <w:ilvl w:val="-1"/>
          <w:numId w:val="0"/>
        </w:numPr>
        <w:snapToGrid w:val="0"/>
        <w:spacing w:before="0" w:beforeLines="0" w:beforeAutospacing="0" w:after="0" w:afterAutospacing="0" w:line="360" w:lineRule="auto"/>
        <w:ind w:left="0" w:firstLine="560" w:firstLineChars="200"/>
        <w:jc w:val="both"/>
        <w:textAlignment w:val="baseline"/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6、设备投入正常运行后，卖方每年按季定期回访用户。</w:t>
      </w:r>
    </w:p>
    <w:p>
      <w:pPr>
        <w:numPr>
          <w:ilvl w:val="-1"/>
          <w:numId w:val="0"/>
        </w:numPr>
        <w:snapToGrid w:val="0"/>
        <w:spacing w:before="0" w:beforeLines="0" w:beforeAutospacing="0" w:after="0" w:afterAutospacing="0" w:line="360" w:lineRule="auto"/>
        <w:ind w:left="0" w:firstLine="560" w:firstLineChars="200"/>
        <w:jc w:val="both"/>
        <w:textAlignment w:val="baseline"/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color w:val="FF000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  <w:t>7、移交：设备整体正常运行(制暖、制冷）后，进行设备及所有资料的移交（各种设备的使用说明书、合格证、检测报告，所有设备的初始及使用密码等）</w:t>
      </w:r>
    </w:p>
    <w:p>
      <w:pPr>
        <w:numPr>
          <w:ilvl w:val="-1"/>
          <w:numId w:val="0"/>
        </w:numPr>
        <w:snapToGrid w:val="0"/>
        <w:spacing w:before="0" w:beforeLines="0" w:beforeAutospacing="0" w:after="0" w:afterAutospacing="0" w:line="360" w:lineRule="auto"/>
        <w:ind w:left="0" w:firstLine="560" w:firstLineChars="200"/>
        <w:jc w:val="both"/>
        <w:textAlignment w:val="baseline"/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8、质保期满后，卖方仍保证提供及时的维修服务（维保合同另行签订），以优惠价格终身提供所需配件。</w:t>
      </w:r>
    </w:p>
    <w:p>
      <w:pPr>
        <w:snapToGrid/>
        <w:spacing w:before="0" w:beforeLines="0" w:beforeAutospacing="0" w:after="0" w:afterAutospacing="0" w:line="360" w:lineRule="auto"/>
        <w:ind w:firstLine="562" w:firstLineChars="200"/>
        <w:jc w:val="both"/>
        <w:textAlignment w:val="baseline"/>
        <w:rPr>
          <w:rStyle w:val="9"/>
          <w:rFonts w:hint="eastAsia" w:ascii="方正仿宋_GB2312" w:hAnsi="方正仿宋_GB2312" w:eastAsia="方正仿宋_GB2312" w:cs="方正仿宋_GB2312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五、对产品提出异议的时间和办法</w:t>
      </w:r>
    </w:p>
    <w:p>
      <w:pPr>
        <w:numPr>
          <w:ilvl w:val="-1"/>
          <w:numId w:val="0"/>
        </w:numPr>
        <w:snapToGrid/>
        <w:spacing w:before="0" w:beforeLines="0" w:beforeAutospacing="0" w:after="0" w:afterAutospacing="0" w:line="360" w:lineRule="auto"/>
        <w:ind w:left="0" w:firstLine="560" w:firstLineChars="200"/>
        <w:jc w:val="both"/>
        <w:textAlignment w:val="baseline"/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1、买方在交货验收中，如果发现产品的型号、数量、规格和质量不合规定，应妥为保管，并在收货当天向卖方提出书面异议。</w:t>
      </w:r>
    </w:p>
    <w:p>
      <w:pPr>
        <w:numPr>
          <w:ilvl w:val="-1"/>
          <w:numId w:val="0"/>
        </w:numPr>
        <w:snapToGrid/>
        <w:spacing w:before="0" w:beforeLines="0" w:beforeAutospacing="0" w:after="0" w:afterAutospacing="0" w:line="360" w:lineRule="auto"/>
        <w:ind w:left="0" w:firstLine="560" w:firstLineChars="200"/>
        <w:jc w:val="both"/>
        <w:textAlignment w:val="baseline"/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2、买方对产品的质量有异议，应当在质保期内向卖方提出书面异议。</w:t>
      </w:r>
    </w:p>
    <w:p>
      <w:pPr>
        <w:numPr>
          <w:ilvl w:val="-1"/>
          <w:numId w:val="0"/>
        </w:numPr>
        <w:snapToGrid/>
        <w:spacing w:before="0" w:beforeLines="0" w:beforeAutospacing="0" w:after="0" w:afterAutospacing="0" w:line="360" w:lineRule="auto"/>
        <w:ind w:left="0" w:firstLine="560" w:firstLineChars="200"/>
        <w:jc w:val="both"/>
        <w:textAlignment w:val="baseline"/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3、买方提出的书面异议中，应说明合同号、到货日期，说明不符合规定的产品名称、型号、规格、产品编号、数量、检验方法、检验情况，提供检验证明，并提出不符合规定的产品处理意见，以及当事人双方商定的必说明事项。</w:t>
      </w:r>
    </w:p>
    <w:p>
      <w:pPr>
        <w:numPr>
          <w:ilvl w:val="-1"/>
          <w:numId w:val="0"/>
        </w:numPr>
        <w:snapToGrid/>
        <w:spacing w:before="0" w:beforeLines="0" w:beforeAutospacing="0" w:after="0" w:afterAutospacing="0" w:line="360" w:lineRule="auto"/>
        <w:ind w:left="0" w:firstLine="560" w:firstLineChars="200"/>
        <w:jc w:val="both"/>
        <w:textAlignment w:val="baseline"/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4、如买方未按规定期限提出书面异议的，视为所交产品符合合同规定。</w:t>
      </w:r>
    </w:p>
    <w:p>
      <w:pPr>
        <w:numPr>
          <w:ilvl w:val="-1"/>
          <w:numId w:val="0"/>
        </w:numPr>
        <w:snapToGrid/>
        <w:spacing w:before="0" w:beforeLines="0" w:beforeAutospacing="0" w:after="0" w:afterAutospacing="0" w:line="360" w:lineRule="auto"/>
        <w:ind w:left="0" w:firstLine="560" w:firstLineChars="200"/>
        <w:jc w:val="both"/>
        <w:textAlignment w:val="baseline"/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5、买方因使用、保管、保养不善等造成产品数量损失或质量下降的，不得提出异议。</w:t>
      </w:r>
    </w:p>
    <w:p>
      <w:pPr>
        <w:numPr>
          <w:ilvl w:val="-1"/>
          <w:numId w:val="0"/>
        </w:numPr>
        <w:snapToGrid/>
        <w:spacing w:before="0" w:beforeLines="0" w:beforeAutospacing="0" w:after="0" w:afterAutospacing="0" w:line="360" w:lineRule="auto"/>
        <w:ind w:left="0" w:firstLine="560" w:firstLineChars="200"/>
        <w:jc w:val="both"/>
        <w:textAlignment w:val="baseline"/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6、卖方在接到买方书面异议后，应在30天内负责处理，否则视为默认买方提出的异议和处理意见。</w:t>
      </w:r>
    </w:p>
    <w:p>
      <w:pPr>
        <w:numPr>
          <w:ilvl w:val="-1"/>
          <w:numId w:val="0"/>
        </w:numPr>
        <w:snapToGrid/>
        <w:spacing w:before="0" w:beforeLines="0" w:beforeAutospacing="0" w:after="0" w:afterAutospacing="0" w:line="360" w:lineRule="auto"/>
        <w:ind w:left="0" w:firstLine="560" w:firstLineChars="200"/>
        <w:jc w:val="both"/>
        <w:textAlignment w:val="baseline"/>
        <w:rPr>
          <w:rStyle w:val="9"/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7、卖方对设备进行调试后30天内，买方须对调试结果进行书面确认或提出异议，30天内未提出书面异议的，视为调试验收合格。</w:t>
      </w:r>
    </w:p>
    <w:p>
      <w:pPr>
        <w:snapToGrid/>
        <w:spacing w:before="0" w:beforeLines="0" w:beforeAutospacing="0" w:after="0" w:afterAutospacing="0" w:line="360" w:lineRule="auto"/>
        <w:ind w:firstLine="562" w:firstLineChars="200"/>
        <w:jc w:val="both"/>
        <w:textAlignment w:val="baseline"/>
        <w:rPr>
          <w:rStyle w:val="9"/>
          <w:rFonts w:hint="eastAsia" w:ascii="方正仿宋_GB2312" w:hAnsi="方正仿宋_GB2312" w:eastAsia="方正仿宋_GB2312" w:cs="方正仿宋_GB2312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六、违约责任</w:t>
      </w:r>
    </w:p>
    <w:p>
      <w:pPr>
        <w:numPr>
          <w:ilvl w:val="-1"/>
          <w:numId w:val="0"/>
        </w:numPr>
        <w:snapToGrid/>
        <w:spacing w:before="0" w:beforeLines="0" w:beforeAutospacing="0" w:after="0" w:afterAutospacing="0" w:line="360" w:lineRule="auto"/>
        <w:ind w:left="0" w:leftChars="0" w:firstLine="560" w:firstLineChars="200"/>
        <w:jc w:val="both"/>
        <w:textAlignment w:val="baseline"/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 w:val="0"/>
          <w:bCs w:val="0"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  <w:t>1、卖方</w:t>
      </w:r>
      <w:r>
        <w:rPr>
          <w:rStyle w:val="9"/>
          <w:rFonts w:hint="eastAsia" w:ascii="方正仿宋_GB2312" w:hAnsi="方正仿宋_GB2312" w:eastAsia="方正仿宋_GB2312" w:cs="方正仿宋_GB2312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：</w:t>
      </w:r>
      <w:r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在买方按合同规定履行付款义务后；</w:t>
      </w:r>
    </w:p>
    <w:p>
      <w:pPr>
        <w:numPr>
          <w:ilvl w:val="-1"/>
          <w:numId w:val="0"/>
        </w:numPr>
        <w:snapToGrid/>
        <w:spacing w:before="0" w:beforeLines="0" w:beforeAutospacing="0" w:after="0" w:afterAutospacing="0" w:line="360" w:lineRule="auto"/>
        <w:ind w:left="559" w:leftChars="266" w:firstLine="0" w:firstLineChars="0"/>
        <w:jc w:val="both"/>
        <w:textAlignment w:val="baseline"/>
        <w:rPr>
          <w:rStyle w:val="9"/>
          <w:rFonts w:hint="default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1.1如卖方不按期供货的，每延期一天，按买方已付金额的</w:t>
      </w:r>
      <w:r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u w:val="single" w:color="000000"/>
          <w:lang w:val="en-US" w:eastAsia="zh-CN" w:bidi="ar-SA"/>
        </w:rPr>
        <w:t>1</w:t>
      </w:r>
      <w:r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‰支付违约金；</w:t>
      </w:r>
    </w:p>
    <w:p>
      <w:pPr>
        <w:numPr>
          <w:ilvl w:val="-1"/>
          <w:numId w:val="0"/>
        </w:numPr>
        <w:snapToGrid/>
        <w:spacing w:before="0" w:beforeLines="0" w:beforeAutospacing="0" w:after="0" w:afterAutospacing="0" w:line="360" w:lineRule="auto"/>
        <w:ind w:left="0" w:leftChars="0" w:firstLine="560" w:firstLineChars="200"/>
        <w:jc w:val="both"/>
        <w:textAlignment w:val="baseline"/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1.2如果设备在质保期内出现质量问题，如不按约定解决，每拖延一天，按合同金额的1‰支付违约金；</w:t>
      </w:r>
    </w:p>
    <w:p>
      <w:pPr>
        <w:numPr>
          <w:ilvl w:val="-1"/>
          <w:numId w:val="0"/>
        </w:numPr>
        <w:snapToGrid/>
        <w:spacing w:before="0" w:beforeLines="0" w:beforeAutospacing="0" w:after="0" w:afterAutospacing="0" w:line="360" w:lineRule="auto"/>
        <w:ind w:left="0" w:leftChars="0" w:firstLine="560" w:firstLineChars="200"/>
        <w:jc w:val="both"/>
        <w:textAlignment w:val="baseline"/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1.3卖方在合同规定的交货时间后三个月内仍不供货，买方可以解除合同、卖方应双倍返还定金；买方在合同规定的交货时间内三个月后仍不提货，卖方可以解除合同、没收定金，也可以要求买方继续履行合同、承担违约责任。</w:t>
      </w:r>
    </w:p>
    <w:p>
      <w:pPr>
        <w:numPr>
          <w:ilvl w:val="-1"/>
          <w:numId w:val="0"/>
        </w:numPr>
        <w:snapToGrid/>
        <w:spacing w:before="0" w:beforeLines="0" w:beforeAutospacing="0" w:after="0" w:afterAutospacing="0" w:line="360" w:lineRule="auto"/>
        <w:ind w:left="0" w:firstLine="560" w:firstLineChars="200"/>
        <w:jc w:val="both"/>
        <w:textAlignment w:val="baseline"/>
        <w:rPr>
          <w:rStyle w:val="9"/>
          <w:rFonts w:hint="eastAsia" w:ascii="方正仿宋_GB2312" w:hAnsi="方正仿宋_GB2312" w:eastAsia="方正仿宋_GB2312" w:cs="方正仿宋_GB2312"/>
          <w:b w:val="0"/>
          <w:bCs w:val="0"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 w:val="0"/>
          <w:bCs w:val="0"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  <w:t>2、买方：</w:t>
      </w:r>
    </w:p>
    <w:p>
      <w:pPr>
        <w:numPr>
          <w:ilvl w:val="0"/>
          <w:numId w:val="0"/>
        </w:numPr>
        <w:snapToGrid/>
        <w:spacing w:before="0" w:beforeLines="0" w:beforeAutospacing="0" w:after="0" w:afterAutospacing="0" w:line="360" w:lineRule="auto"/>
        <w:ind w:left="0" w:leftChars="0" w:firstLine="560" w:firstLineChars="200"/>
        <w:jc w:val="both"/>
        <w:textAlignment w:val="baseline"/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2.1买方不按合同规定按时支付应付款项,每延期一天，按应付金额的</w:t>
      </w:r>
      <w:r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u w:val="none" w:color="auto"/>
          <w:lang w:val="en-US" w:eastAsia="zh-CN" w:bidi="ar-SA"/>
        </w:rPr>
        <w:t>1</w:t>
      </w:r>
      <w:r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‰支付违约金；</w:t>
      </w:r>
    </w:p>
    <w:p>
      <w:pPr>
        <w:numPr>
          <w:ilvl w:val="0"/>
          <w:numId w:val="0"/>
        </w:numPr>
        <w:snapToGrid/>
        <w:spacing w:before="0" w:beforeLines="0" w:beforeAutospacing="0" w:after="0" w:afterAutospacing="0" w:line="360" w:lineRule="auto"/>
        <w:ind w:left="0" w:leftChars="0" w:firstLine="560" w:firstLineChars="200"/>
        <w:jc w:val="both"/>
        <w:textAlignment w:val="baseline"/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2.2买方拖期提货,但按时支付全额货款后,可以免除拖期提货的违约金；</w:t>
      </w:r>
    </w:p>
    <w:p>
      <w:pPr>
        <w:numPr>
          <w:ilvl w:val="-1"/>
          <w:numId w:val="0"/>
        </w:numPr>
        <w:snapToGrid/>
        <w:spacing w:before="0" w:beforeLines="0" w:beforeAutospacing="0" w:after="0" w:afterAutospacing="0" w:line="360" w:lineRule="auto"/>
        <w:ind w:left="0" w:firstLine="560" w:firstLineChars="200"/>
        <w:jc w:val="both"/>
        <w:textAlignment w:val="baseline"/>
        <w:rPr>
          <w:rStyle w:val="9"/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2.3如买方未按合同约定时间和金额履行付款规定，卖方有权暂停合同的执行，卖方不承担由此造成的供货延期的责任。</w:t>
      </w:r>
    </w:p>
    <w:p>
      <w:pPr>
        <w:numPr>
          <w:ilvl w:val="0"/>
          <w:numId w:val="0"/>
        </w:numPr>
        <w:snapToGrid/>
        <w:spacing w:before="0" w:beforeLines="0" w:beforeAutospacing="0" w:after="0" w:afterAutospacing="0" w:line="360" w:lineRule="auto"/>
        <w:ind w:left="0" w:firstLine="560" w:firstLineChars="200"/>
        <w:jc w:val="both"/>
        <w:textAlignment w:val="baseline"/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3、双方：</w:t>
      </w:r>
      <w:r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买卖双方中任何一方违反合同规定及法律规定，按合同总额的30%支付违约金。如任何一方违约，由违约方承担涉及诉讼的一切费用（包括律师费、差旅费等）。</w:t>
      </w:r>
    </w:p>
    <w:p>
      <w:pPr>
        <w:snapToGrid/>
        <w:spacing w:before="0" w:beforeLines="0" w:beforeAutospacing="0" w:after="0" w:afterAutospacing="0" w:line="360" w:lineRule="auto"/>
        <w:ind w:firstLine="562" w:firstLineChars="200"/>
        <w:jc w:val="both"/>
        <w:textAlignment w:val="baseline"/>
        <w:rPr>
          <w:rStyle w:val="9"/>
          <w:rFonts w:hint="eastAsia" w:ascii="方正仿宋_GB2312" w:hAnsi="方正仿宋_GB2312" w:eastAsia="方正仿宋_GB2312" w:cs="方正仿宋_GB2312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七、不可抗力</w:t>
      </w:r>
    </w:p>
    <w:p>
      <w:pPr>
        <w:snapToGrid/>
        <w:spacing w:before="0" w:beforeLines="0" w:beforeAutospacing="0" w:after="0" w:afterAutospacing="0" w:line="360" w:lineRule="auto"/>
        <w:ind w:firstLine="560" w:firstLineChars="200"/>
        <w:jc w:val="both"/>
        <w:textAlignment w:val="baseline"/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买卖双方的任何一方由于不可抗力的原因不能履行合同时，应及时向对方通报不能履行或不能完全履行的理由，在取得有关主管机关证明后，允许延期履行、部分履行或者不履行合同，并根据情况可部分或全部免予承担违约责任。</w:t>
      </w:r>
    </w:p>
    <w:p>
      <w:pPr>
        <w:snapToGrid/>
        <w:spacing w:before="0" w:beforeLines="0" w:beforeAutospacing="0" w:after="0" w:afterAutospacing="0" w:line="360" w:lineRule="auto"/>
        <w:ind w:firstLine="560" w:firstLineChars="200"/>
        <w:jc w:val="both"/>
        <w:textAlignment w:val="baseline"/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受不可抗力影响的一方，应在不可抗力发生之日起15日内书面通知对方，并采取措施尽可能继续履行其合同义务，如受影响一方未能在规定期限内通知对方，则仍按原合同规定执行，不能免除违约责任。</w:t>
      </w:r>
    </w:p>
    <w:p>
      <w:pPr>
        <w:snapToGrid/>
        <w:spacing w:before="0" w:beforeLines="0" w:beforeAutospacing="0" w:after="0" w:afterAutospacing="0" w:line="360" w:lineRule="auto"/>
        <w:ind w:firstLine="562" w:firstLineChars="200"/>
        <w:jc w:val="both"/>
        <w:textAlignment w:val="baseline"/>
        <w:rPr>
          <w:rStyle w:val="9"/>
          <w:rFonts w:hint="eastAsia" w:ascii="方正仿宋_GB2312" w:hAnsi="方正仿宋_GB2312" w:eastAsia="方正仿宋_GB2312" w:cs="方正仿宋_GB2312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八、解决合同纠纷的方法</w:t>
      </w:r>
    </w:p>
    <w:p>
      <w:pPr>
        <w:tabs>
          <w:tab w:val="left" w:pos="4410"/>
        </w:tabs>
        <w:snapToGrid/>
        <w:spacing w:before="0" w:beforeLines="0" w:beforeAutospacing="0" w:after="0" w:afterAutospacing="0" w:line="360" w:lineRule="auto"/>
        <w:ind w:firstLine="610" w:firstLineChars="218"/>
        <w:jc w:val="both"/>
        <w:textAlignment w:val="baseline"/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本合同如发生纠纷，买卖双方应当及时协商解决，协商不成时，可向买方所在地人民法院提起诉讼。</w:t>
      </w:r>
    </w:p>
    <w:p>
      <w:pPr>
        <w:snapToGrid/>
        <w:spacing w:before="0" w:beforeLines="0" w:beforeAutospacing="0" w:after="0" w:afterAutospacing="0" w:line="360" w:lineRule="auto"/>
        <w:ind w:firstLine="562" w:firstLineChars="200"/>
        <w:jc w:val="both"/>
        <w:textAlignment w:val="baseline"/>
        <w:rPr>
          <w:rStyle w:val="9"/>
          <w:rFonts w:hint="eastAsia" w:ascii="方正仿宋_GB2312" w:hAnsi="方正仿宋_GB2312" w:eastAsia="方正仿宋_GB2312" w:cs="方正仿宋_GB2312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九、技术规格：</w:t>
      </w:r>
    </w:p>
    <w:p>
      <w:pPr>
        <w:snapToGrid/>
        <w:spacing w:before="0" w:beforeLines="0" w:beforeAutospacing="0" w:after="0" w:afterAutospacing="0" w:line="360" w:lineRule="auto"/>
        <w:ind w:firstLine="562" w:firstLineChars="200"/>
        <w:jc w:val="both"/>
        <w:textAlignment w:val="baseline"/>
        <w:rPr>
          <w:rStyle w:val="9"/>
          <w:rFonts w:hint="eastAsia" w:ascii="方正仿宋_GB2312" w:hAnsi="方正仿宋_GB2312" w:eastAsia="方正仿宋_GB2312" w:cs="方正仿宋_GB2312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1、溴化锂吸收式冷（温）水机  型号：DG-42GHT</w:t>
      </w:r>
    </w:p>
    <w:p>
      <w:pPr>
        <w:numPr>
          <w:ilvl w:val="-1"/>
          <w:numId w:val="0"/>
        </w:numPr>
        <w:tabs>
          <w:tab w:val="left" w:pos="315"/>
        </w:tabs>
        <w:snapToGrid/>
        <w:spacing w:before="0" w:beforeLines="0" w:beforeAutospacing="0" w:after="0" w:afterAutospacing="0" w:line="360" w:lineRule="auto"/>
        <w:ind w:left="567" w:firstLine="0"/>
        <w:jc w:val="both"/>
        <w:textAlignment w:val="baseline"/>
        <w:rPr>
          <w:rStyle w:val="9"/>
          <w:rFonts w:hint="eastAsia" w:ascii="方正仿宋_GB2312" w:hAnsi="方正仿宋_GB2312" w:eastAsia="方正仿宋_GB2312" w:cs="方正仿宋_GB2312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1.1单机制冷量：1758KW    151.2×10</w:t>
      </w:r>
      <w:r>
        <w:rPr>
          <w:rStyle w:val="9"/>
          <w:rFonts w:hint="eastAsia" w:ascii="方正仿宋_GB2312" w:hAnsi="方正仿宋_GB2312" w:eastAsia="方正仿宋_GB2312" w:cs="方正仿宋_GB2312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vertAlign w:val="superscript"/>
          <w:lang w:val="en-US" w:eastAsia="zh-CN" w:bidi="ar-SA"/>
        </w:rPr>
        <w:t>4</w:t>
      </w:r>
      <w:r>
        <w:rPr>
          <w:rStyle w:val="9"/>
          <w:rFonts w:hint="eastAsia" w:ascii="方正仿宋_GB2312" w:hAnsi="方正仿宋_GB2312" w:eastAsia="方正仿宋_GB2312" w:cs="方正仿宋_GB2312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kcal/h  </w:t>
      </w:r>
    </w:p>
    <w:p>
      <w:pPr>
        <w:snapToGrid/>
        <w:spacing w:before="0" w:beforeLines="0" w:beforeAutospacing="0" w:after="0" w:afterAutospacing="0" w:line="360" w:lineRule="auto"/>
        <w:ind w:left="315" w:firstLine="142"/>
        <w:jc w:val="both"/>
        <w:textAlignment w:val="baseline"/>
        <w:rPr>
          <w:rStyle w:val="9"/>
          <w:rFonts w:hint="eastAsia" w:ascii="方正仿宋_GB2312" w:hAnsi="方正仿宋_GB2312" w:eastAsia="方正仿宋_GB2312" w:cs="方正仿宋_GB2312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       暖房：1471KW    126.5×10</w:t>
      </w:r>
      <w:r>
        <w:rPr>
          <w:rStyle w:val="9"/>
          <w:rFonts w:hint="eastAsia" w:ascii="方正仿宋_GB2312" w:hAnsi="方正仿宋_GB2312" w:eastAsia="方正仿宋_GB2312" w:cs="方正仿宋_GB2312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vertAlign w:val="superscript"/>
          <w:lang w:val="en-US" w:eastAsia="zh-CN" w:bidi="ar-SA"/>
        </w:rPr>
        <w:t>4</w:t>
      </w:r>
      <w:r>
        <w:rPr>
          <w:rStyle w:val="9"/>
          <w:rFonts w:hint="eastAsia" w:ascii="方正仿宋_GB2312" w:hAnsi="方正仿宋_GB2312" w:eastAsia="方正仿宋_GB2312" w:cs="方正仿宋_GB2312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kcal/h  </w:t>
      </w:r>
    </w:p>
    <w:p>
      <w:pPr>
        <w:numPr>
          <w:ilvl w:val="-1"/>
          <w:numId w:val="0"/>
        </w:numPr>
        <w:tabs>
          <w:tab w:val="left" w:pos="315"/>
        </w:tabs>
        <w:snapToGrid/>
        <w:spacing w:before="0" w:beforeLines="0" w:beforeAutospacing="0" w:after="0" w:afterAutospacing="0" w:line="360" w:lineRule="auto"/>
        <w:ind w:left="567" w:firstLine="0"/>
        <w:jc w:val="both"/>
        <w:textAlignment w:val="baseline"/>
        <w:rPr>
          <w:rStyle w:val="9"/>
          <w:rFonts w:hint="eastAsia" w:ascii="方正仿宋_GB2312" w:hAnsi="方正仿宋_GB2312" w:eastAsia="方正仿宋_GB2312" w:cs="方正仿宋_GB2312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1.2工作压力：冷温水系：   1.0MPa（表压）</w:t>
      </w:r>
    </w:p>
    <w:p>
      <w:pPr>
        <w:snapToGrid/>
        <w:spacing w:before="0" w:beforeLines="0" w:beforeAutospacing="0" w:after="0" w:afterAutospacing="0" w:line="360" w:lineRule="auto"/>
        <w:ind w:firstLine="142"/>
        <w:jc w:val="both"/>
        <w:textAlignment w:val="baseline"/>
        <w:rPr>
          <w:rStyle w:val="9"/>
          <w:rFonts w:hint="eastAsia" w:ascii="方正仿宋_GB2312" w:hAnsi="方正仿宋_GB2312" w:eastAsia="方正仿宋_GB2312" w:cs="方正仿宋_GB2312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              冷却水系：   1.0MPa（表压）</w:t>
      </w:r>
    </w:p>
    <w:p>
      <w:pPr>
        <w:numPr>
          <w:ilvl w:val="-1"/>
          <w:numId w:val="0"/>
        </w:numPr>
        <w:tabs>
          <w:tab w:val="left" w:pos="315"/>
        </w:tabs>
        <w:snapToGrid/>
        <w:spacing w:before="0" w:beforeLines="0" w:beforeAutospacing="0" w:after="0" w:afterAutospacing="0" w:line="360" w:lineRule="auto"/>
        <w:ind w:left="567" w:firstLine="0"/>
        <w:jc w:val="both"/>
        <w:textAlignment w:val="baseline"/>
        <w:rPr>
          <w:rStyle w:val="9"/>
          <w:rFonts w:hint="eastAsia" w:ascii="方正仿宋_GB2312" w:hAnsi="方正仿宋_GB2312" w:eastAsia="方正仿宋_GB2312" w:cs="方正仿宋_GB2312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1.3水温：冷水进出口温度：  12 →7 ℃</w:t>
      </w:r>
    </w:p>
    <w:p>
      <w:pPr>
        <w:snapToGrid/>
        <w:spacing w:before="0" w:beforeLines="0" w:beforeAutospacing="0" w:after="0" w:afterAutospacing="0" w:line="360" w:lineRule="auto"/>
        <w:ind w:left="630" w:firstLine="142"/>
        <w:jc w:val="both"/>
        <w:textAlignment w:val="baseline"/>
        <w:rPr>
          <w:rStyle w:val="9"/>
          <w:rFonts w:hint="eastAsia" w:ascii="方正仿宋_GB2312" w:hAnsi="方正仿宋_GB2312" w:eastAsia="方正仿宋_GB2312" w:cs="方正仿宋_GB2312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    温水进出口温度：   45 →60℃</w:t>
      </w:r>
    </w:p>
    <w:p>
      <w:pPr>
        <w:snapToGrid/>
        <w:spacing w:before="0" w:beforeLines="0" w:beforeAutospacing="0" w:after="0" w:afterAutospacing="0" w:line="360" w:lineRule="auto"/>
        <w:ind w:left="630" w:firstLine="142"/>
        <w:jc w:val="both"/>
        <w:textAlignment w:val="baseline"/>
        <w:rPr>
          <w:rStyle w:val="9"/>
          <w:rFonts w:hint="eastAsia" w:ascii="方正仿宋_GB2312" w:hAnsi="方正仿宋_GB2312" w:eastAsia="方正仿宋_GB2312" w:cs="方正仿宋_GB2312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    冷却水进出口温度： 32→37.5℃</w:t>
      </w:r>
    </w:p>
    <w:p>
      <w:pPr>
        <w:numPr>
          <w:ilvl w:val="-1"/>
          <w:numId w:val="0"/>
        </w:numPr>
        <w:tabs>
          <w:tab w:val="left" w:pos="315"/>
        </w:tabs>
        <w:snapToGrid/>
        <w:spacing w:before="0" w:beforeLines="0" w:beforeAutospacing="0" w:after="0" w:afterAutospacing="0" w:line="360" w:lineRule="auto"/>
        <w:ind w:left="567" w:firstLine="0"/>
        <w:jc w:val="both"/>
        <w:textAlignment w:val="baseline"/>
        <w:rPr>
          <w:rStyle w:val="9"/>
          <w:rFonts w:hint="eastAsia" w:ascii="方正仿宋_GB2312" w:hAnsi="方正仿宋_GB2312" w:eastAsia="方正仿宋_GB2312" w:cs="方正仿宋_GB2312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1.4燃料种类：天然气 </w:t>
      </w:r>
    </w:p>
    <w:p>
      <w:pPr>
        <w:numPr>
          <w:ilvl w:val="-1"/>
          <w:numId w:val="0"/>
        </w:numPr>
        <w:tabs>
          <w:tab w:val="left" w:pos="315"/>
        </w:tabs>
        <w:snapToGrid/>
        <w:spacing w:before="0" w:beforeLines="0" w:beforeAutospacing="0" w:after="0" w:afterAutospacing="0" w:line="360" w:lineRule="auto"/>
        <w:ind w:left="567" w:firstLine="0"/>
        <w:jc w:val="both"/>
        <w:textAlignment w:val="baseline"/>
        <w:rPr>
          <w:rStyle w:val="9"/>
          <w:rFonts w:hint="eastAsia" w:ascii="方正仿宋_GB2312" w:hAnsi="方正仿宋_GB2312" w:eastAsia="方正仿宋_GB2312" w:cs="方正仿宋_GB2312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1.5燃气型直燃机的燃气主要参数：</w:t>
      </w:r>
    </w:p>
    <w:p>
      <w:pPr>
        <w:snapToGrid/>
        <w:spacing w:before="0" w:beforeLines="0" w:beforeAutospacing="0" w:after="0" w:afterAutospacing="0" w:line="360" w:lineRule="auto"/>
        <w:ind w:left="630" w:firstLine="467" w:firstLineChars="167"/>
        <w:jc w:val="both"/>
        <w:textAlignment w:val="baseline"/>
        <w:rPr>
          <w:rStyle w:val="9"/>
          <w:rFonts w:hint="eastAsia" w:ascii="方正仿宋_GB2312" w:hAnsi="方正仿宋_GB2312" w:eastAsia="方正仿宋_GB2312" w:cs="方正仿宋_GB2312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高位热值：8900kcal/Nm</w:t>
      </w:r>
      <w:r>
        <w:rPr>
          <w:rStyle w:val="9"/>
          <w:rFonts w:hint="eastAsia" w:ascii="方正仿宋_GB2312" w:hAnsi="方正仿宋_GB2312" w:eastAsia="方正仿宋_GB2312" w:cs="方正仿宋_GB2312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vertAlign w:val="superscript"/>
          <w:lang w:val="en-US" w:eastAsia="zh-CN" w:bidi="ar-SA"/>
        </w:rPr>
        <w:t>3</w:t>
      </w:r>
      <w:r>
        <w:rPr>
          <w:rStyle w:val="9"/>
          <w:rFonts w:hint="eastAsia" w:ascii="方正仿宋_GB2312" w:hAnsi="方正仿宋_GB2312" w:eastAsia="方正仿宋_GB2312" w:cs="方正仿宋_GB2312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  低位热值：8500kcal/Nm</w:t>
      </w:r>
      <w:r>
        <w:rPr>
          <w:rStyle w:val="9"/>
          <w:rFonts w:hint="eastAsia" w:ascii="方正仿宋_GB2312" w:hAnsi="方正仿宋_GB2312" w:eastAsia="方正仿宋_GB2312" w:cs="方正仿宋_GB2312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vertAlign w:val="superscript"/>
          <w:lang w:val="en-US" w:eastAsia="zh-CN" w:bidi="ar-SA"/>
        </w:rPr>
        <w:t>3</w:t>
      </w:r>
    </w:p>
    <w:p>
      <w:pPr>
        <w:snapToGrid/>
        <w:spacing w:before="0" w:beforeLines="0" w:beforeAutospacing="0" w:after="0" w:afterAutospacing="0" w:line="360" w:lineRule="auto"/>
        <w:ind w:left="630" w:firstLine="467" w:firstLineChars="167"/>
        <w:jc w:val="both"/>
        <w:textAlignment w:val="baseline"/>
        <w:rPr>
          <w:rStyle w:val="9"/>
          <w:rFonts w:hint="eastAsia" w:ascii="方正仿宋_GB2312" w:hAnsi="方正仿宋_GB2312" w:eastAsia="方正仿宋_GB2312" w:cs="方正仿宋_GB2312"/>
          <w:b w:val="0"/>
          <w:bCs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 w:val="0"/>
          <w:bCs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>压    力：1500 mmH</w:t>
      </w:r>
      <w:r>
        <w:rPr>
          <w:rStyle w:val="9"/>
          <w:rFonts w:hint="eastAsia" w:ascii="方正仿宋_GB2312" w:hAnsi="方正仿宋_GB2312" w:eastAsia="方正仿宋_GB2312" w:cs="方正仿宋_GB2312"/>
          <w:b w:val="0"/>
          <w:bCs w:val="0"/>
          <w:i w:val="0"/>
          <w:caps w:val="0"/>
          <w:color w:val="000000"/>
          <w:spacing w:val="0"/>
          <w:w w:val="100"/>
          <w:kern w:val="2"/>
          <w:sz w:val="28"/>
          <w:szCs w:val="28"/>
          <w:vertAlign w:val="subscript"/>
          <w:lang w:val="en-US" w:eastAsia="zh-CN" w:bidi="ar-SA"/>
        </w:rPr>
        <w:t>2</w:t>
      </w:r>
      <w:r>
        <w:rPr>
          <w:rStyle w:val="9"/>
          <w:rFonts w:hint="eastAsia" w:ascii="方正仿宋_GB2312" w:hAnsi="方正仿宋_GB2312" w:eastAsia="方正仿宋_GB2312" w:cs="方正仿宋_GB2312"/>
          <w:b w:val="0"/>
          <w:bCs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>O         比    重：0.59</w:t>
      </w:r>
    </w:p>
    <w:p>
      <w:pPr>
        <w:numPr>
          <w:ilvl w:val="-1"/>
          <w:numId w:val="0"/>
        </w:numPr>
        <w:tabs>
          <w:tab w:val="left" w:pos="851"/>
        </w:tabs>
        <w:snapToGrid/>
        <w:spacing w:before="0" w:beforeLines="0" w:beforeAutospacing="0" w:after="0" w:afterAutospacing="0" w:line="360" w:lineRule="auto"/>
        <w:ind w:left="567" w:firstLine="0"/>
        <w:jc w:val="both"/>
        <w:textAlignment w:val="baseline"/>
        <w:rPr>
          <w:rStyle w:val="9"/>
          <w:rFonts w:hint="eastAsia" w:ascii="方正仿宋_GB2312" w:hAnsi="方正仿宋_GB2312" w:eastAsia="方正仿宋_GB2312" w:cs="方正仿宋_GB2312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1.6执行标准:</w:t>
      </w:r>
      <w:r>
        <w:rPr>
          <w:rStyle w:val="9"/>
          <w:rFonts w:hint="eastAsia" w:ascii="方正仿宋_GB2312" w:hAnsi="方正仿宋_GB2312" w:eastAsia="方正仿宋_GB2312" w:cs="方正仿宋_GB2312"/>
          <w:b w:val="0"/>
          <w:bCs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>GB18361-2009《溴化锂吸收式冷（温）水机组安全要求》。</w:t>
      </w:r>
    </w:p>
    <w:p>
      <w:pPr>
        <w:numPr>
          <w:ilvl w:val="-1"/>
          <w:numId w:val="0"/>
        </w:numPr>
        <w:tabs>
          <w:tab w:val="left" w:pos="315"/>
        </w:tabs>
        <w:snapToGrid/>
        <w:spacing w:before="0" w:beforeLines="0" w:beforeAutospacing="0" w:after="0" w:afterAutospacing="0" w:line="360" w:lineRule="auto"/>
        <w:ind w:left="567" w:firstLine="0"/>
        <w:jc w:val="both"/>
        <w:textAlignment w:val="baseline"/>
        <w:rPr>
          <w:rStyle w:val="9"/>
          <w:rFonts w:hint="eastAsia" w:ascii="方正仿宋_GB2312" w:hAnsi="方正仿宋_GB2312" w:eastAsia="方正仿宋_GB2312" w:cs="方正仿宋_GB2312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1.7机组出厂形式：整体。</w:t>
      </w:r>
    </w:p>
    <w:p>
      <w:pPr>
        <w:numPr>
          <w:ilvl w:val="-1"/>
          <w:numId w:val="0"/>
        </w:numPr>
        <w:tabs>
          <w:tab w:val="left" w:pos="315"/>
        </w:tabs>
        <w:snapToGrid/>
        <w:spacing w:before="0" w:beforeLines="0" w:beforeAutospacing="0" w:after="0" w:afterAutospacing="0" w:line="360" w:lineRule="auto"/>
        <w:ind w:left="0" w:firstLine="560" w:firstLineChars="200"/>
        <w:jc w:val="both"/>
        <w:textAlignment w:val="baseline"/>
        <w:rPr>
          <w:rStyle w:val="9"/>
          <w:rFonts w:hint="eastAsia" w:ascii="方正仿宋_GB2312" w:hAnsi="方正仿宋_GB2312" w:eastAsia="方正仿宋_GB2312" w:cs="方正仿宋_GB2312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1.8直燃机氮氧化物排放要求低于30毫克，并取得通过北京市及当地环保部门的验收合格。</w:t>
      </w:r>
    </w:p>
    <w:p>
      <w:pPr>
        <w:snapToGrid/>
        <w:spacing w:before="0" w:beforeLines="0" w:beforeAutospacing="0" w:after="0" w:afterAutospacing="0" w:line="360" w:lineRule="auto"/>
        <w:ind w:firstLine="562" w:firstLineChars="200"/>
        <w:jc w:val="both"/>
        <w:textAlignment w:val="baseline"/>
        <w:rPr>
          <w:rStyle w:val="9"/>
          <w:rFonts w:hint="eastAsia" w:ascii="方正仿宋_GB2312" w:hAnsi="方正仿宋_GB2312" w:eastAsia="方正仿宋_GB2312" w:cs="方正仿宋_GB2312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2、方形横流式冷却塔（斯频德）</w:t>
      </w:r>
    </w:p>
    <w:p>
      <w:pPr>
        <w:snapToGrid/>
        <w:spacing w:before="0" w:beforeLines="0" w:beforeAutospacing="0" w:after="0" w:afterAutospacing="0" w:line="360" w:lineRule="auto"/>
        <w:ind w:firstLine="560" w:firstLineChars="200"/>
        <w:jc w:val="both"/>
        <w:textAlignment w:val="baseline"/>
        <w:rPr>
          <w:rStyle w:val="9"/>
          <w:rFonts w:hint="eastAsia" w:ascii="方正仿宋_GB2312" w:hAnsi="方正仿宋_GB2312" w:eastAsia="方正仿宋_GB2312" w:cs="方正仿宋_GB2312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2.1进出水温：37.5-32度    湿球温度：27度</w:t>
      </w:r>
    </w:p>
    <w:p>
      <w:pPr>
        <w:snapToGrid/>
        <w:spacing w:before="0" w:beforeLines="0" w:beforeAutospacing="0" w:after="0" w:afterAutospacing="0" w:line="360" w:lineRule="auto"/>
        <w:ind w:firstLine="560" w:firstLineChars="200"/>
        <w:jc w:val="both"/>
        <w:textAlignment w:val="baseline"/>
        <w:rPr>
          <w:rStyle w:val="9"/>
          <w:rFonts w:hint="eastAsia" w:ascii="方正仿宋_GB2312" w:hAnsi="方正仿宋_GB2312" w:eastAsia="方正仿宋_GB2312" w:cs="方正仿宋_GB2312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2.2循环水量：340立方/小时</w:t>
      </w:r>
    </w:p>
    <w:p>
      <w:pPr>
        <w:snapToGrid/>
        <w:spacing w:before="0" w:beforeLines="0" w:beforeAutospacing="0" w:after="0" w:afterAutospacing="0" w:line="360" w:lineRule="auto"/>
        <w:ind w:firstLine="560" w:firstLineChars="200"/>
        <w:jc w:val="both"/>
        <w:textAlignment w:val="baseline"/>
        <w:rPr>
          <w:rStyle w:val="9"/>
          <w:rFonts w:hint="eastAsia" w:ascii="方正仿宋_GB2312" w:hAnsi="方正仿宋_GB2312" w:eastAsia="方正仿宋_GB2312" w:cs="方正仿宋_GB2312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2.3电机功率：11Kw*1</w:t>
      </w:r>
    </w:p>
    <w:p>
      <w:pPr>
        <w:snapToGrid/>
        <w:spacing w:before="0" w:beforeLines="0" w:beforeAutospacing="0" w:after="0" w:afterAutospacing="0" w:line="360" w:lineRule="auto"/>
        <w:ind w:firstLine="560" w:firstLineChars="200"/>
        <w:jc w:val="both"/>
        <w:textAlignment w:val="baseline"/>
        <w:rPr>
          <w:rStyle w:val="9"/>
          <w:rFonts w:hint="eastAsia" w:ascii="方正仿宋_GB2312" w:hAnsi="方正仿宋_GB2312" w:eastAsia="方正仿宋_GB2312" w:cs="方正仿宋_GB2312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2.4外形尺寸：3050x5150x4670mm</w:t>
      </w:r>
    </w:p>
    <w:p>
      <w:pPr>
        <w:snapToGrid/>
        <w:spacing w:before="0" w:beforeLines="0" w:beforeAutospacing="0" w:after="0" w:afterAutospacing="0" w:line="360" w:lineRule="auto"/>
        <w:ind w:firstLine="560" w:firstLineChars="200"/>
        <w:jc w:val="both"/>
        <w:textAlignment w:val="baseline"/>
        <w:rPr>
          <w:rStyle w:val="9"/>
          <w:rFonts w:hint="eastAsia" w:ascii="方正仿宋_GB2312" w:hAnsi="方正仿宋_GB2312" w:eastAsia="方正仿宋_GB2312" w:cs="方正仿宋_GB2312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2.5运行重量：6040Kg</w:t>
      </w:r>
    </w:p>
    <w:p>
      <w:pPr>
        <w:snapToGrid/>
        <w:spacing w:before="0" w:beforeLines="0" w:beforeAutospacing="0" w:after="0" w:afterAutospacing="0" w:line="360" w:lineRule="auto"/>
        <w:ind w:firstLine="560" w:firstLineChars="200"/>
        <w:jc w:val="both"/>
        <w:textAlignment w:val="baseline"/>
        <w:rPr>
          <w:rStyle w:val="9"/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</w:rPr>
      </w:pPr>
      <w:r>
        <w:rPr>
          <w:rStyle w:val="9"/>
          <w:rFonts w:hint="eastAsia" w:ascii="方正仿宋_GB2312" w:hAnsi="方正仿宋_GB2312" w:eastAsia="方正仿宋_GB2312" w:cs="方正仿宋_GB2312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2.6机房改造项目内容，</w:t>
      </w:r>
      <w:r>
        <w:rPr>
          <w:rStyle w:val="9"/>
          <w:rFonts w:hint="eastAsia" w:ascii="方正仿宋_GB2312" w:hAnsi="方正仿宋_GB2312" w:eastAsia="方正仿宋_GB2312" w:cs="方正仿宋_GB2312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GB" w:eastAsia="zh-CN" w:bidi="ar-SA"/>
        </w:rPr>
        <w:t>溴冷机主要元器件明细表，质量保证措施，随</w:t>
      </w:r>
      <w:r>
        <w:rPr>
          <w:rStyle w:val="9"/>
          <w:rFonts w:hint="eastAsia" w:ascii="方正仿宋_GB2312" w:hAnsi="方正仿宋_GB2312" w:eastAsia="方正仿宋_GB2312" w:cs="方正仿宋_GB2312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机技术文件见合同附件。</w:t>
      </w:r>
    </w:p>
    <w:p>
      <w:pPr>
        <w:numPr>
          <w:ilvl w:val="-1"/>
          <w:numId w:val="0"/>
        </w:numPr>
        <w:snapToGrid/>
        <w:spacing w:before="0" w:beforeLines="0" w:beforeAutospacing="0" w:after="0" w:afterAutospacing="0" w:line="360" w:lineRule="auto"/>
        <w:ind w:firstLine="562" w:firstLineChars="200"/>
        <w:jc w:val="both"/>
        <w:textAlignment w:val="baseline"/>
        <w:rPr>
          <w:rStyle w:val="9"/>
          <w:rFonts w:hint="eastAsia" w:ascii="方正仿宋_GB2312" w:hAnsi="方正仿宋_GB2312" w:eastAsia="方正仿宋_GB2312" w:cs="方正仿宋_GB2312"/>
          <w:b/>
          <w:bCs/>
          <w:sz w:val="28"/>
          <w:szCs w:val="28"/>
        </w:rPr>
      </w:pPr>
      <w:r>
        <w:rPr>
          <w:rStyle w:val="9"/>
          <w:rFonts w:hint="eastAsia" w:ascii="方正仿宋_GB2312" w:hAnsi="方正仿宋_GB2312" w:eastAsia="方正仿宋_GB2312" w:cs="方正仿宋_GB2312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十、本合同一式四份，买卖双方各持二份。</w:t>
      </w:r>
    </w:p>
    <w:p>
      <w:pPr>
        <w:snapToGrid/>
        <w:spacing w:before="0" w:beforeLines="0" w:beforeAutospacing="0" w:after="0" w:afterAutospacing="0" w:line="360" w:lineRule="auto"/>
        <w:ind w:firstLine="562" w:firstLineChars="200"/>
        <w:jc w:val="both"/>
        <w:textAlignment w:val="baseline"/>
        <w:rPr>
          <w:rStyle w:val="9"/>
          <w:rFonts w:hint="eastAsia" w:ascii="方正仿宋_GB2312" w:hAnsi="方正仿宋_GB2312" w:eastAsia="方正仿宋_GB2312" w:cs="方正仿宋_GB2312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十一、其他。</w:t>
      </w:r>
    </w:p>
    <w:p>
      <w:pPr>
        <w:numPr>
          <w:ilvl w:val="-1"/>
          <w:numId w:val="0"/>
        </w:numPr>
        <w:snapToGrid/>
        <w:spacing w:before="0" w:beforeLines="0" w:beforeAutospacing="0" w:after="0" w:afterAutospacing="0" w:line="360" w:lineRule="auto"/>
        <w:ind w:left="0" w:firstLine="560" w:firstLineChars="200"/>
        <w:jc w:val="both"/>
        <w:textAlignment w:val="baseline"/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1、本合同未尽事宜,合同各方应本着友好协商的原则解决。</w:t>
      </w:r>
    </w:p>
    <w:p>
      <w:pPr>
        <w:numPr>
          <w:ilvl w:val="0"/>
          <w:numId w:val="0"/>
        </w:numPr>
        <w:snapToGrid/>
        <w:spacing w:before="0" w:beforeLines="0" w:beforeAutospacing="0" w:after="0" w:afterAutospacing="0" w:line="360" w:lineRule="auto"/>
        <w:ind w:left="0" w:firstLine="560" w:firstLineChars="200"/>
        <w:jc w:val="both"/>
        <w:textAlignment w:val="baseline"/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2、本合同在执行过程中的修改、补充，经过本合同各方同意并形成正式文件，均视为本合同的组成部分，并与本合同具有同等法律效力。</w:t>
      </w:r>
    </w:p>
    <w:p>
      <w:pPr>
        <w:snapToGrid/>
        <w:spacing w:before="0" w:beforeLines="0" w:beforeAutospacing="0" w:after="0" w:afterAutospacing="0" w:line="360" w:lineRule="auto"/>
        <w:ind w:firstLine="560" w:firstLineChars="200"/>
        <w:jc w:val="both"/>
        <w:textAlignment w:val="baseline"/>
        <w:rPr>
          <w:rStyle w:val="9"/>
          <w:rFonts w:hint="eastAsia" w:ascii="方正仿宋_GB2312" w:hAnsi="方正仿宋_GB2312" w:eastAsia="方正仿宋_GB2312" w:cs="方正仿宋_GB2312"/>
          <w:b w:val="0"/>
          <w:bCs w:val="0"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 w:val="0"/>
          <w:bCs w:val="0"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  <w:t>后附：</w:t>
      </w:r>
    </w:p>
    <w:p>
      <w:pPr>
        <w:snapToGrid/>
        <w:spacing w:before="0" w:beforeLines="0" w:beforeAutospacing="0" w:after="0" w:afterAutospacing="0" w:line="360" w:lineRule="auto"/>
        <w:ind w:firstLine="560" w:firstLineChars="200"/>
        <w:jc w:val="both"/>
        <w:textAlignment w:val="baseline"/>
        <w:rPr>
          <w:rStyle w:val="9"/>
          <w:rFonts w:hint="eastAsia" w:ascii="方正仿宋_GB2312" w:hAnsi="方正仿宋_GB2312" w:eastAsia="方正仿宋_GB2312" w:cs="方正仿宋_GB2312"/>
          <w:b w:val="0"/>
          <w:bCs w:val="0"/>
          <w:i w:val="0"/>
          <w:caps w:val="0"/>
          <w:color w:val="auto"/>
          <w:spacing w:val="0"/>
          <w:w w:val="100"/>
          <w:kern w:val="2"/>
          <w:sz w:val="28"/>
          <w:szCs w:val="28"/>
          <w:u w:val="none"/>
          <w:lang w:val="en-US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 w:val="0"/>
          <w:bCs w:val="0"/>
          <w:i w:val="0"/>
          <w:caps w:val="0"/>
          <w:color w:val="auto"/>
          <w:spacing w:val="0"/>
          <w:w w:val="100"/>
          <w:kern w:val="2"/>
          <w:sz w:val="28"/>
          <w:szCs w:val="28"/>
          <w:u w:val="none"/>
          <w:lang w:val="en-US" w:eastAsia="zh-CN" w:bidi="ar-SA"/>
        </w:rPr>
        <w:t>1、机房改造项目内容；</w:t>
      </w:r>
    </w:p>
    <w:p>
      <w:pPr>
        <w:snapToGrid/>
        <w:spacing w:before="0" w:beforeLines="0" w:beforeAutospacing="0" w:after="0" w:afterAutospacing="0" w:line="360" w:lineRule="auto"/>
        <w:ind w:firstLine="560" w:firstLineChars="200"/>
        <w:jc w:val="both"/>
        <w:textAlignment w:val="baseline"/>
        <w:rPr>
          <w:rStyle w:val="9"/>
          <w:rFonts w:hint="eastAsia" w:ascii="方正仿宋_GB2312" w:hAnsi="方正仿宋_GB2312" w:eastAsia="方正仿宋_GB2312" w:cs="方正仿宋_GB2312"/>
          <w:b w:val="0"/>
          <w:bCs w:val="0"/>
          <w:i w:val="0"/>
          <w:caps w:val="0"/>
          <w:color w:val="auto"/>
          <w:spacing w:val="0"/>
          <w:w w:val="100"/>
          <w:kern w:val="2"/>
          <w:sz w:val="28"/>
          <w:szCs w:val="28"/>
          <w:u w:val="none"/>
          <w:lang w:val="en-GB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 w:val="0"/>
          <w:bCs w:val="0"/>
          <w:i w:val="0"/>
          <w:caps w:val="0"/>
          <w:color w:val="auto"/>
          <w:spacing w:val="0"/>
          <w:w w:val="100"/>
          <w:kern w:val="2"/>
          <w:sz w:val="28"/>
          <w:szCs w:val="28"/>
          <w:u w:val="none"/>
          <w:lang w:val="en-US" w:eastAsia="zh-CN" w:bidi="ar-SA"/>
        </w:rPr>
        <w:t>2、</w:t>
      </w:r>
      <w:r>
        <w:rPr>
          <w:rStyle w:val="9"/>
          <w:rFonts w:hint="eastAsia" w:ascii="方正仿宋_GB2312" w:hAnsi="方正仿宋_GB2312" w:eastAsia="方正仿宋_GB2312" w:cs="方正仿宋_GB2312"/>
          <w:b w:val="0"/>
          <w:bCs w:val="0"/>
          <w:i w:val="0"/>
          <w:caps w:val="0"/>
          <w:color w:val="auto"/>
          <w:spacing w:val="0"/>
          <w:w w:val="100"/>
          <w:kern w:val="2"/>
          <w:sz w:val="28"/>
          <w:szCs w:val="28"/>
          <w:u w:val="none"/>
          <w:lang w:val="en-GB" w:eastAsia="zh-CN" w:bidi="ar-SA"/>
        </w:rPr>
        <w:t>溴冷机主要元器件明细表；</w:t>
      </w:r>
    </w:p>
    <w:p>
      <w:pPr>
        <w:numPr>
          <w:ilvl w:val="0"/>
          <w:numId w:val="0"/>
        </w:numPr>
        <w:snapToGrid/>
        <w:spacing w:before="0" w:beforeLines="0" w:beforeAutospacing="0" w:after="0" w:afterAutospacing="0" w:line="360" w:lineRule="auto"/>
        <w:ind w:left="0" w:firstLine="560" w:firstLineChars="200"/>
        <w:jc w:val="both"/>
        <w:textAlignment w:val="baseline"/>
        <w:rPr>
          <w:rStyle w:val="9"/>
          <w:rFonts w:hint="eastAsia" w:ascii="方正仿宋_GB2312" w:hAnsi="方正仿宋_GB2312" w:eastAsia="方正仿宋_GB2312" w:cs="方正仿宋_GB2312"/>
          <w:b w:val="0"/>
          <w:bCs w:val="0"/>
          <w:i w:val="0"/>
          <w:caps w:val="0"/>
          <w:color w:val="auto"/>
          <w:spacing w:val="0"/>
          <w:w w:val="100"/>
          <w:kern w:val="2"/>
          <w:sz w:val="28"/>
          <w:szCs w:val="28"/>
          <w:u w:val="none"/>
          <w:lang w:val="en-GB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 w:val="0"/>
          <w:bCs w:val="0"/>
          <w:i w:val="0"/>
          <w:caps w:val="0"/>
          <w:color w:val="auto"/>
          <w:spacing w:val="0"/>
          <w:w w:val="100"/>
          <w:kern w:val="2"/>
          <w:sz w:val="28"/>
          <w:szCs w:val="28"/>
          <w:u w:val="none"/>
          <w:lang w:val="en-US" w:eastAsia="zh-CN" w:bidi="ar-SA"/>
        </w:rPr>
        <w:t>3、</w:t>
      </w:r>
      <w:r>
        <w:rPr>
          <w:rStyle w:val="9"/>
          <w:rFonts w:hint="eastAsia" w:ascii="方正仿宋_GB2312" w:hAnsi="方正仿宋_GB2312" w:eastAsia="方正仿宋_GB2312" w:cs="方正仿宋_GB2312"/>
          <w:b w:val="0"/>
          <w:bCs w:val="0"/>
          <w:i w:val="0"/>
          <w:caps w:val="0"/>
          <w:color w:val="auto"/>
          <w:spacing w:val="0"/>
          <w:w w:val="100"/>
          <w:kern w:val="2"/>
          <w:sz w:val="28"/>
          <w:szCs w:val="28"/>
          <w:u w:val="none"/>
          <w:lang w:val="en-GB" w:eastAsia="zh-CN" w:bidi="ar-SA"/>
        </w:rPr>
        <w:t>质量保证措施。</w:t>
      </w:r>
    </w:p>
    <w:p>
      <w:pPr>
        <w:numPr>
          <w:ilvl w:val="0"/>
          <w:numId w:val="0"/>
        </w:numPr>
        <w:snapToGrid/>
        <w:spacing w:before="0" w:beforeLines="0" w:beforeAutospacing="0" w:after="0" w:afterAutospacing="0" w:line="360" w:lineRule="auto"/>
        <w:ind w:left="0" w:firstLine="562" w:firstLineChars="200"/>
        <w:jc w:val="both"/>
        <w:textAlignment w:val="baseline"/>
        <w:rPr>
          <w:rStyle w:val="9"/>
          <w:rFonts w:hint="default" w:ascii="方正仿宋_GB2312" w:hAnsi="方正仿宋_GB2312" w:eastAsia="方正仿宋_GB2312" w:cs="方正仿宋_GB2312"/>
          <w:b/>
          <w:i w:val="0"/>
          <w:caps w:val="0"/>
          <w:color w:val="auto"/>
          <w:spacing w:val="0"/>
          <w:w w:val="100"/>
          <w:kern w:val="2"/>
          <w:sz w:val="28"/>
          <w:szCs w:val="28"/>
          <w:u w:val="none"/>
          <w:lang w:val="en-US" w:eastAsia="zh-CN" w:bidi="ar-SA"/>
        </w:rPr>
      </w:pPr>
    </w:p>
    <w:p>
      <w:pPr>
        <w:numPr>
          <w:ilvl w:val="0"/>
          <w:numId w:val="0"/>
        </w:numPr>
        <w:snapToGrid/>
        <w:spacing w:before="0" w:beforeLines="0" w:beforeAutospacing="0" w:after="0" w:afterAutospacing="0" w:line="360" w:lineRule="auto"/>
        <w:ind w:left="0" w:firstLine="0" w:firstLineChars="0"/>
        <w:jc w:val="both"/>
        <w:textAlignment w:val="baseline"/>
        <w:rPr>
          <w:rStyle w:val="9"/>
          <w:rFonts w:hint="default" w:ascii="方正仿宋_GB2312" w:hAnsi="方正仿宋_GB2312" w:eastAsia="方正仿宋_GB2312" w:cs="方正仿宋_GB2312"/>
          <w:b/>
          <w:i w:val="0"/>
          <w:caps w:val="0"/>
          <w:color w:val="auto"/>
          <w:spacing w:val="0"/>
          <w:w w:val="100"/>
          <w:kern w:val="2"/>
          <w:sz w:val="28"/>
          <w:szCs w:val="28"/>
          <w:u w:val="none"/>
          <w:lang w:val="en-US" w:eastAsia="zh-CN" w:bidi="ar-SA"/>
        </w:rPr>
      </w:pPr>
    </w:p>
    <w:tbl>
      <w:tblPr>
        <w:tblStyle w:val="6"/>
        <w:tblW w:w="953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0"/>
        <w:gridCol w:w="3350"/>
        <w:gridCol w:w="1350"/>
        <w:gridCol w:w="35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  <w:jc w:val="center"/>
        </w:trPr>
        <w:tc>
          <w:tcPr>
            <w:tcW w:w="4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Lines="0" w:beforeAutospacing="0" w:after="0" w:afterAutospacing="0" w:line="360" w:lineRule="auto"/>
              <w:jc w:val="center"/>
              <w:textAlignment w:val="baseline"/>
              <w:rPr>
                <w:rStyle w:val="9"/>
                <w:rFonts w:hint="eastAsia" w:ascii="方正仿宋_GB2312" w:hAnsi="方正仿宋_GB2312" w:eastAsia="方正仿宋_GB2312" w:cs="方正仿宋_GB2312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买方</w:t>
            </w:r>
          </w:p>
        </w:tc>
        <w:tc>
          <w:tcPr>
            <w:tcW w:w="49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Lines="0" w:beforeAutospacing="0" w:after="0" w:afterAutospacing="0" w:line="360" w:lineRule="auto"/>
              <w:jc w:val="center"/>
              <w:textAlignment w:val="baseline"/>
              <w:rPr>
                <w:rStyle w:val="9"/>
                <w:rFonts w:hint="eastAsia" w:ascii="方正仿宋_GB2312" w:hAnsi="方正仿宋_GB2312" w:eastAsia="方正仿宋_GB2312" w:cs="方正仿宋_GB2312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卖方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  <w:jc w:val="center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Lines="0" w:beforeAutospacing="0" w:after="0" w:afterAutospacing="0" w:line="360" w:lineRule="auto"/>
              <w:jc w:val="center"/>
              <w:textAlignment w:val="baseline"/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caps w:val="0"/>
                <w:spacing w:val="30"/>
                <w:w w:val="100"/>
                <w:kern w:val="2"/>
                <w:sz w:val="22"/>
                <w:szCs w:val="22"/>
                <w:lang w:val="en-US" w:eastAsia="zh-CN" w:bidi="ar-SA"/>
              </w:rPr>
              <w:t>单位名称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Lines="0" w:beforeAutospacing="0" w:after="0" w:afterAutospacing="0" w:line="360" w:lineRule="auto"/>
              <w:ind w:firstLine="0" w:firstLineChars="0"/>
              <w:jc w:val="both"/>
              <w:textAlignment w:val="baseline"/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北京尚西泊图购物中心有限公司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Lines="0" w:beforeAutospacing="0" w:after="0" w:afterAutospacing="0" w:line="360" w:lineRule="auto"/>
              <w:jc w:val="center"/>
              <w:textAlignment w:val="baseline"/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caps w:val="0"/>
                <w:spacing w:val="30"/>
                <w:w w:val="100"/>
                <w:kern w:val="2"/>
                <w:sz w:val="22"/>
                <w:szCs w:val="22"/>
                <w:lang w:val="en-US" w:eastAsia="zh-CN" w:bidi="ar-SA"/>
              </w:rPr>
              <w:t>单位名称</w:t>
            </w:r>
          </w:p>
        </w:tc>
        <w:tc>
          <w:tcPr>
            <w:tcW w:w="3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Lines="0" w:beforeAutospacing="0" w:after="0" w:afterAutospacing="0" w:line="360" w:lineRule="auto"/>
              <w:ind w:firstLine="0" w:firstLineChars="0"/>
              <w:jc w:val="both"/>
              <w:textAlignment w:val="baseline"/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北京三汇能环科技发展有限公司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Lines="0" w:beforeAutospacing="0" w:after="0" w:afterAutospacing="0" w:line="360" w:lineRule="auto"/>
              <w:jc w:val="center"/>
              <w:textAlignment w:val="baseline"/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地      址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Lines="0" w:beforeAutospacing="0" w:after="0" w:afterAutospacing="0" w:line="360" w:lineRule="auto"/>
              <w:jc w:val="both"/>
              <w:textAlignment w:val="baseline"/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caps w:val="0"/>
                <w:spacing w:val="-16"/>
                <w:w w:val="100"/>
                <w:kern w:val="2"/>
                <w:sz w:val="22"/>
                <w:szCs w:val="22"/>
                <w:lang w:val="en-US" w:eastAsia="zh-CN" w:bidi="ar-SA"/>
              </w:rPr>
              <w:t>丰台区太平桥路15号楼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Lines="0" w:beforeAutospacing="0" w:after="0" w:afterAutospacing="0" w:line="360" w:lineRule="auto"/>
              <w:jc w:val="center"/>
              <w:textAlignment w:val="baseline"/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地      址</w:t>
            </w:r>
          </w:p>
        </w:tc>
        <w:tc>
          <w:tcPr>
            <w:tcW w:w="3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Lines="0" w:beforeAutospacing="0" w:after="0" w:afterAutospacing="0" w:line="360" w:lineRule="auto"/>
              <w:jc w:val="both"/>
              <w:textAlignment w:val="baseline"/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北京</w:t>
            </w: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caps w:val="0"/>
                <w:spacing w:val="-16"/>
                <w:w w:val="100"/>
                <w:kern w:val="2"/>
                <w:sz w:val="22"/>
                <w:szCs w:val="22"/>
                <w:lang w:val="en-US" w:eastAsia="zh-CN" w:bidi="ar-SA"/>
              </w:rPr>
              <w:t>丰台区配套商业太平路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  <w:jc w:val="center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Lines="0" w:beforeAutospacing="0" w:after="0" w:afterAutospacing="0" w:line="360" w:lineRule="auto"/>
              <w:jc w:val="center"/>
              <w:textAlignment w:val="baseline"/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法定代表人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Lines="0" w:beforeAutospacing="0" w:after="0" w:afterAutospacing="0" w:line="360" w:lineRule="auto"/>
              <w:ind w:firstLine="0" w:firstLineChars="0"/>
              <w:jc w:val="both"/>
              <w:textAlignment w:val="baseline"/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刘士良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Lines="0" w:beforeAutospacing="0" w:after="0" w:afterAutospacing="0" w:line="360" w:lineRule="auto"/>
              <w:jc w:val="center"/>
              <w:textAlignment w:val="baseline"/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法定代表人</w:t>
            </w:r>
          </w:p>
        </w:tc>
        <w:tc>
          <w:tcPr>
            <w:tcW w:w="3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Lines="0" w:beforeAutospacing="0" w:after="0" w:afterAutospacing="0" w:line="360" w:lineRule="auto"/>
              <w:jc w:val="both"/>
              <w:textAlignment w:val="baseline"/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刘柯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Lines="0" w:beforeAutospacing="0" w:after="0" w:afterAutospacing="0" w:line="360" w:lineRule="auto"/>
              <w:jc w:val="center"/>
              <w:textAlignment w:val="baseline"/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委托代理人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Lines="0" w:beforeAutospacing="0" w:after="0" w:afterAutospacing="0" w:line="360" w:lineRule="auto"/>
              <w:ind w:firstLine="0" w:firstLineChars="0"/>
              <w:jc w:val="both"/>
              <w:textAlignment w:val="baseline"/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刘春华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Lines="0" w:beforeAutospacing="0" w:after="0" w:afterAutospacing="0" w:line="360" w:lineRule="auto"/>
              <w:jc w:val="center"/>
              <w:textAlignment w:val="baseline"/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委托代理人</w:t>
            </w:r>
          </w:p>
        </w:tc>
        <w:tc>
          <w:tcPr>
            <w:tcW w:w="3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Lines="0" w:beforeAutospacing="0" w:after="0" w:afterAutospacing="0" w:line="360" w:lineRule="auto"/>
              <w:jc w:val="both"/>
              <w:textAlignment w:val="baseline"/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徐利斌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  <w:jc w:val="center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Lines="0" w:beforeAutospacing="0" w:after="0" w:afterAutospacing="0" w:line="360" w:lineRule="auto"/>
              <w:jc w:val="center"/>
              <w:textAlignment w:val="baseline"/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电      话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Lines="0" w:beforeAutospacing="0" w:after="0" w:afterAutospacing="0" w:line="360" w:lineRule="auto"/>
              <w:jc w:val="both"/>
              <w:textAlignment w:val="baseline"/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13810780657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Lines="0" w:beforeAutospacing="0" w:after="0" w:afterAutospacing="0" w:line="360" w:lineRule="auto"/>
              <w:jc w:val="center"/>
              <w:textAlignment w:val="baseline"/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电      话</w:t>
            </w:r>
          </w:p>
        </w:tc>
        <w:tc>
          <w:tcPr>
            <w:tcW w:w="3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Lines="0" w:beforeAutospacing="0" w:after="0" w:afterAutospacing="0" w:line="360" w:lineRule="auto"/>
              <w:jc w:val="both"/>
              <w:textAlignment w:val="baseline"/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18911280030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  <w:jc w:val="center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Lines="0" w:beforeAutospacing="0" w:after="0" w:afterAutospacing="0" w:line="360" w:lineRule="auto"/>
              <w:jc w:val="center"/>
              <w:textAlignment w:val="baseline"/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传      真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Lines="0" w:beforeAutospacing="0" w:after="0" w:afterAutospacing="0" w:line="360" w:lineRule="auto"/>
              <w:jc w:val="both"/>
              <w:textAlignment w:val="baseline"/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 xml:space="preserve">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Lines="0" w:beforeAutospacing="0" w:after="0" w:afterAutospacing="0" w:line="360" w:lineRule="auto"/>
              <w:jc w:val="center"/>
              <w:textAlignment w:val="baseline"/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传      真</w:t>
            </w:r>
          </w:p>
        </w:tc>
        <w:tc>
          <w:tcPr>
            <w:tcW w:w="3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Lines="0" w:beforeAutospacing="0" w:after="0" w:afterAutospacing="0" w:line="360" w:lineRule="auto"/>
              <w:jc w:val="both"/>
              <w:textAlignment w:val="baseline"/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  <w:jc w:val="center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Lines="0" w:beforeAutospacing="0" w:after="0" w:afterAutospacing="0" w:line="360" w:lineRule="auto"/>
              <w:jc w:val="center"/>
              <w:textAlignment w:val="baseline"/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邮政编码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Lines="0" w:beforeAutospacing="0" w:after="0" w:afterAutospacing="0" w:line="360" w:lineRule="auto"/>
              <w:jc w:val="both"/>
              <w:textAlignment w:val="baseline"/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100073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Lines="0" w:beforeAutospacing="0" w:after="0" w:afterAutospacing="0" w:line="360" w:lineRule="auto"/>
              <w:jc w:val="center"/>
              <w:textAlignment w:val="baseline"/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邮政编码</w:t>
            </w:r>
          </w:p>
        </w:tc>
        <w:tc>
          <w:tcPr>
            <w:tcW w:w="3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Lines="0" w:beforeAutospacing="0" w:after="0" w:afterAutospacing="0" w:line="360" w:lineRule="auto"/>
              <w:jc w:val="both"/>
              <w:textAlignment w:val="baseline"/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100073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Lines="0" w:beforeAutospacing="0" w:after="0" w:afterAutospacing="0" w:line="360" w:lineRule="auto"/>
              <w:jc w:val="center"/>
              <w:textAlignment w:val="baseline"/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开  户  行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Lines="0" w:beforeAutospacing="0" w:after="0" w:afterAutospacing="0" w:line="360" w:lineRule="auto"/>
              <w:jc w:val="both"/>
              <w:textAlignment w:val="baseline"/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工行太平桥支行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Lines="0" w:beforeAutospacing="0" w:after="0" w:afterAutospacing="0" w:line="360" w:lineRule="auto"/>
              <w:jc w:val="center"/>
              <w:textAlignment w:val="baseline"/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开  户  行</w:t>
            </w:r>
          </w:p>
        </w:tc>
        <w:tc>
          <w:tcPr>
            <w:tcW w:w="3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Lines="0" w:beforeAutospacing="0" w:after="0" w:afterAutospacing="0" w:line="360" w:lineRule="auto"/>
              <w:ind w:firstLine="0" w:firstLineChars="0"/>
              <w:jc w:val="both"/>
              <w:textAlignment w:val="baseline"/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民生银行北京西客站支行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Lines="0" w:beforeAutospacing="0" w:after="0" w:afterAutospacing="0" w:line="360" w:lineRule="auto"/>
              <w:jc w:val="center"/>
              <w:textAlignment w:val="baseline"/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帐      号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Lines="0" w:beforeAutospacing="0" w:after="0" w:afterAutospacing="0" w:line="360" w:lineRule="auto"/>
              <w:ind w:firstLine="0" w:firstLineChars="0"/>
              <w:jc w:val="both"/>
              <w:textAlignment w:val="baseline"/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0200020309020407824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Lines="0" w:beforeAutospacing="0" w:after="0" w:afterAutospacing="0" w:line="360" w:lineRule="auto"/>
              <w:ind w:firstLine="220" w:firstLineChars="100"/>
              <w:jc w:val="both"/>
              <w:textAlignment w:val="baseline"/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帐     号</w:t>
            </w:r>
          </w:p>
        </w:tc>
        <w:tc>
          <w:tcPr>
            <w:tcW w:w="3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Lines="0" w:beforeAutospacing="0" w:after="0" w:afterAutospacing="0" w:line="360" w:lineRule="auto"/>
              <w:ind w:firstLine="0" w:firstLineChars="0"/>
              <w:jc w:val="both"/>
              <w:textAlignment w:val="baseline"/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161980674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Lines="0" w:beforeAutospacing="0" w:after="0" w:afterAutospacing="0" w:line="360" w:lineRule="auto"/>
              <w:jc w:val="center"/>
              <w:textAlignment w:val="baseline"/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税      号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Lines="0" w:beforeAutospacing="0" w:after="0" w:afterAutospacing="0" w:line="360" w:lineRule="auto"/>
              <w:ind w:firstLine="0" w:firstLineChars="0"/>
              <w:jc w:val="both"/>
              <w:textAlignment w:val="baseline"/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911101067662820212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Lines="0" w:beforeAutospacing="0" w:after="0" w:afterAutospacing="0" w:line="360" w:lineRule="auto"/>
              <w:ind w:firstLine="220" w:firstLineChars="100"/>
              <w:jc w:val="both"/>
              <w:textAlignment w:val="baseline"/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税     号</w:t>
            </w:r>
          </w:p>
        </w:tc>
        <w:tc>
          <w:tcPr>
            <w:tcW w:w="3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Lines="0" w:beforeAutospacing="0" w:after="0" w:afterAutospacing="0" w:line="360" w:lineRule="auto"/>
              <w:ind w:firstLine="0" w:firstLineChars="0"/>
              <w:jc w:val="both"/>
              <w:textAlignment w:val="baseline"/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91110106666295220C</w:t>
            </w:r>
          </w:p>
        </w:tc>
      </w:tr>
    </w:tbl>
    <w:p>
      <w:pPr>
        <w:snapToGrid/>
        <w:spacing w:before="0" w:beforeLines="0" w:beforeAutospacing="0" w:after="0" w:afterAutospacing="0" w:line="360" w:lineRule="auto"/>
        <w:ind w:firstLine="0" w:firstLineChars="0"/>
        <w:jc w:val="both"/>
        <w:textAlignment w:val="baseline"/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</w:p>
    <w:p>
      <w:pPr>
        <w:snapToGrid/>
        <w:spacing w:before="0" w:beforeLines="0" w:beforeAutospacing="0" w:after="0" w:afterAutospacing="0" w:line="360" w:lineRule="auto"/>
        <w:ind w:firstLine="0" w:firstLineChars="0"/>
        <w:jc w:val="both"/>
        <w:textAlignment w:val="baseline"/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</w:p>
    <w:p>
      <w:pPr>
        <w:snapToGrid/>
        <w:spacing w:before="0" w:beforeLines="0" w:beforeAutospacing="0" w:after="0" w:afterAutospacing="0" w:line="360" w:lineRule="auto"/>
        <w:ind w:firstLine="0" w:firstLineChars="0"/>
        <w:jc w:val="center"/>
        <w:textAlignment w:val="baseline"/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                                签订时间：2021年  月   日</w:t>
      </w:r>
    </w:p>
    <w:p>
      <w:pPr>
        <w:snapToGrid/>
        <w:spacing w:before="0" w:beforeLines="0" w:beforeAutospacing="0" w:after="0" w:afterAutospacing="0" w:line="360" w:lineRule="auto"/>
        <w:jc w:val="both"/>
        <w:textAlignment w:val="baseline"/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附件一： </w:t>
      </w:r>
      <w:r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</w:t>
      </w:r>
    </w:p>
    <w:p>
      <w:pPr>
        <w:snapToGrid/>
        <w:spacing w:before="0" w:beforeLines="0" w:beforeAutospacing="0" w:after="0" w:afterAutospacing="0" w:line="360" w:lineRule="auto"/>
        <w:jc w:val="both"/>
        <w:textAlignment w:val="baseline"/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               </w:t>
      </w:r>
      <w:r>
        <w:rPr>
          <w:rStyle w:val="9"/>
          <w:rFonts w:hint="eastAsia" w:ascii="方正仿宋_GB2312" w:hAnsi="方正仿宋_GB2312" w:eastAsia="方正仿宋_GB2312" w:cs="方正仿宋_GB2312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    机房改造项目内容</w:t>
      </w:r>
    </w:p>
    <w:tbl>
      <w:tblPr>
        <w:tblStyle w:val="6"/>
        <w:tblW w:w="9440" w:type="dxa"/>
        <w:jc w:val="center"/>
        <w:tblBorders>
          <w:top w:val="double" w:color="000000" w:sz="6" w:space="0"/>
          <w:left w:val="double" w:color="000000" w:sz="6" w:space="0"/>
          <w:bottom w:val="double" w:color="000000" w:sz="6" w:space="0"/>
          <w:right w:val="doub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40"/>
      </w:tblGrid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6" w:hRule="atLeast"/>
          <w:jc w:val="center"/>
        </w:trPr>
        <w:tc>
          <w:tcPr>
            <w:tcW w:w="9440" w:type="dxa"/>
            <w:tcBorders>
              <w:top w:val="double" w:color="000000" w:sz="6" w:space="0"/>
              <w:left w:val="double" w:color="000000" w:sz="6" w:space="0"/>
              <w:bottom w:val="single" w:color="000000" w:sz="6" w:space="0"/>
              <w:right w:val="double" w:color="000000" w:sz="6" w:space="0"/>
            </w:tcBorders>
            <w:vAlign w:val="center"/>
          </w:tcPr>
          <w:p>
            <w:pPr>
              <w:snapToGrid w:val="0"/>
              <w:spacing w:before="0" w:beforeLines="0" w:beforeAutospacing="0" w:after="0" w:afterAutospacing="0" w:line="360" w:lineRule="auto"/>
              <w:ind w:firstLine="840" w:firstLineChars="400"/>
              <w:jc w:val="both"/>
              <w:textAlignment w:val="baseline"/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新旧设备吊装（溴化锂、锅炉、冷却塔、水泵）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0" w:hRule="atLeast"/>
          <w:jc w:val="center"/>
        </w:trPr>
        <w:tc>
          <w:tcPr>
            <w:tcW w:w="9440" w:type="dxa"/>
            <w:tcBorders>
              <w:top w:val="single" w:color="000000" w:sz="6" w:space="0"/>
              <w:left w:val="double" w:color="000000" w:sz="6" w:space="0"/>
              <w:bottom w:val="single" w:color="000000" w:sz="6" w:space="0"/>
              <w:right w:val="double" w:color="000000" w:sz="6" w:space="0"/>
            </w:tcBorders>
            <w:vAlign w:val="center"/>
          </w:tcPr>
          <w:p>
            <w:pPr>
              <w:snapToGrid w:val="0"/>
              <w:spacing w:before="0" w:beforeLines="0" w:beforeAutospacing="0" w:after="0" w:afterAutospacing="0" w:line="360" w:lineRule="auto"/>
              <w:ind w:firstLine="840" w:firstLineChars="400"/>
              <w:jc w:val="both"/>
              <w:textAlignment w:val="baseline"/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旧设备拆除，新设备就位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0" w:hRule="atLeast"/>
          <w:jc w:val="center"/>
        </w:trPr>
        <w:tc>
          <w:tcPr>
            <w:tcW w:w="9440" w:type="dxa"/>
            <w:tcBorders>
              <w:top w:val="single" w:color="000000" w:sz="6" w:space="0"/>
              <w:left w:val="double" w:color="000000" w:sz="6" w:space="0"/>
              <w:bottom w:val="single" w:color="000000" w:sz="6" w:space="0"/>
              <w:right w:val="double" w:color="000000" w:sz="6" w:space="0"/>
            </w:tcBorders>
            <w:vAlign w:val="center"/>
          </w:tcPr>
          <w:p>
            <w:pPr>
              <w:snapToGrid w:val="0"/>
              <w:spacing w:before="0" w:beforeLines="0" w:beforeAutospacing="0" w:after="0" w:afterAutospacing="0" w:line="360" w:lineRule="auto"/>
              <w:ind w:firstLine="840" w:firstLineChars="400"/>
              <w:jc w:val="both"/>
              <w:textAlignment w:val="baseline"/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新设备及系统改造安装（溴化锂、冷却塔、水泵）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1" w:hRule="atLeast"/>
          <w:jc w:val="center"/>
        </w:trPr>
        <w:tc>
          <w:tcPr>
            <w:tcW w:w="9440" w:type="dxa"/>
            <w:tcBorders>
              <w:top w:val="single" w:color="000000" w:sz="6" w:space="0"/>
              <w:left w:val="double" w:color="000000" w:sz="6" w:space="0"/>
              <w:bottom w:val="single" w:color="000000" w:sz="6" w:space="0"/>
              <w:right w:val="double" w:color="000000" w:sz="6" w:space="0"/>
            </w:tcBorders>
            <w:vAlign w:val="center"/>
          </w:tcPr>
          <w:p>
            <w:pPr>
              <w:snapToGrid w:val="0"/>
              <w:spacing w:before="0" w:beforeLines="0" w:beforeAutospacing="0" w:after="0" w:afterAutospacing="0" w:line="360" w:lineRule="auto"/>
              <w:ind w:firstLine="840" w:firstLineChars="400"/>
              <w:jc w:val="both"/>
              <w:textAlignment w:val="baseline"/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系统管路拆除连接（溴化锂设备、冷却塔、水泵、烟道与原主管路连接）阀门、仪表安装，烟道、保温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5" w:hRule="atLeast"/>
          <w:jc w:val="center"/>
        </w:trPr>
        <w:tc>
          <w:tcPr>
            <w:tcW w:w="9440" w:type="dxa"/>
            <w:tcBorders>
              <w:top w:val="single" w:color="000000" w:sz="6" w:space="0"/>
              <w:left w:val="double" w:color="000000" w:sz="6" w:space="0"/>
              <w:bottom w:val="double" w:color="000000" w:sz="6" w:space="0"/>
              <w:right w:val="double" w:color="000000" w:sz="6" w:space="0"/>
            </w:tcBorders>
            <w:vAlign w:val="center"/>
          </w:tcPr>
          <w:p>
            <w:pPr>
              <w:snapToGrid w:val="0"/>
              <w:spacing w:before="0" w:beforeLines="0" w:beforeAutospacing="0" w:after="0" w:afterAutospacing="0" w:line="360" w:lineRule="auto"/>
              <w:ind w:firstLine="840" w:firstLineChars="400"/>
              <w:jc w:val="both"/>
              <w:textAlignment w:val="baseline"/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溴化锂、冷却塔基础制作安装</w:t>
            </w:r>
          </w:p>
        </w:tc>
      </w:tr>
    </w:tbl>
    <w:p>
      <w:pPr>
        <w:snapToGrid/>
        <w:spacing w:before="0" w:beforeLines="0" w:beforeAutospacing="0" w:after="0" w:afterAutospacing="0" w:line="360" w:lineRule="auto"/>
        <w:ind w:firstLine="0" w:firstLineChars="0"/>
        <w:jc w:val="left"/>
        <w:textAlignment w:val="baseline"/>
        <w:rPr>
          <w:rStyle w:val="9"/>
          <w:rFonts w:hint="eastAsia" w:ascii="方正仿宋_GB2312" w:hAnsi="方正仿宋_GB2312" w:eastAsia="方正仿宋_GB2312" w:cs="方正仿宋_GB2312"/>
          <w:b/>
          <w:i w:val="0"/>
          <w:caps w:val="0"/>
          <w:spacing w:val="0"/>
          <w:w w:val="100"/>
          <w:kern w:val="2"/>
          <w:sz w:val="28"/>
          <w:szCs w:val="28"/>
          <w:lang w:val="en-GB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/>
          <w:i w:val="0"/>
          <w:caps w:val="0"/>
          <w:spacing w:val="0"/>
          <w:w w:val="100"/>
          <w:kern w:val="2"/>
          <w:sz w:val="28"/>
          <w:szCs w:val="28"/>
          <w:lang w:val="en-GB" w:eastAsia="zh-CN" w:bidi="ar-SA"/>
        </w:rPr>
        <w:t>附件二：</w:t>
      </w:r>
    </w:p>
    <w:p>
      <w:pPr>
        <w:snapToGrid/>
        <w:spacing w:before="0" w:beforeLines="0" w:beforeAutospacing="0" w:after="0" w:afterAutospacing="0" w:line="360" w:lineRule="auto"/>
        <w:ind w:firstLine="0" w:firstLineChars="0"/>
        <w:jc w:val="center"/>
        <w:textAlignment w:val="baseline"/>
        <w:rPr>
          <w:rStyle w:val="9"/>
          <w:rFonts w:hint="eastAsia" w:ascii="方正仿宋_GB2312" w:hAnsi="方正仿宋_GB2312" w:eastAsia="方正仿宋_GB2312" w:cs="方正仿宋_GB2312"/>
          <w:b/>
          <w:i w:val="0"/>
          <w:caps w:val="0"/>
          <w:spacing w:val="0"/>
          <w:w w:val="100"/>
          <w:kern w:val="2"/>
          <w:sz w:val="28"/>
          <w:szCs w:val="28"/>
          <w:lang w:val="en-GB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/>
          <w:i w:val="0"/>
          <w:caps w:val="0"/>
          <w:spacing w:val="0"/>
          <w:w w:val="100"/>
          <w:kern w:val="2"/>
          <w:sz w:val="28"/>
          <w:szCs w:val="28"/>
          <w:lang w:val="en-GB" w:eastAsia="zh-CN" w:bidi="ar-SA"/>
        </w:rPr>
        <w:t>溴冷机主要元器件明细表</w:t>
      </w:r>
    </w:p>
    <w:tbl>
      <w:tblPr>
        <w:tblStyle w:val="6"/>
        <w:tblW w:w="9857" w:type="dxa"/>
        <w:tblInd w:w="175" w:type="dxa"/>
        <w:tblBorders>
          <w:top w:val="single" w:color="auto" w:sz="4" w:space="0"/>
          <w:left w:val="thinThickSmallGap" w:color="auto" w:sz="24" w:space="0"/>
          <w:bottom w:val="single" w:color="auto" w:sz="4" w:space="0"/>
          <w:right w:val="thickThinSmallGap" w:color="auto" w:sz="2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2384"/>
        <w:gridCol w:w="2596"/>
        <w:gridCol w:w="1567"/>
        <w:gridCol w:w="2534"/>
      </w:tblGrid>
      <w:tr>
        <w:tblPrEx>
          <w:tblBorders>
            <w:top w:val="single" w:color="auto" w:sz="4" w:space="0"/>
            <w:left w:val="thinThickSmallGap" w:color="auto" w:sz="24" w:space="0"/>
            <w:bottom w:val="single" w:color="auto" w:sz="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</w:trPr>
        <w:tc>
          <w:tcPr>
            <w:tcW w:w="776" w:type="dxa"/>
            <w:tcBorders>
              <w:top w:val="thinThickSmallGap" w:color="auto" w:sz="2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Lines="0" w:line="360" w:lineRule="auto"/>
              <w:jc w:val="center"/>
              <w:rPr>
                <w:rFonts w:hint="eastAsia" w:ascii="方正仿宋_GB2312" w:hAnsi="方正仿宋_GB2312" w:eastAsia="方正仿宋_GB2312" w:cs="方正仿宋_GB2312"/>
                <w:b/>
                <w:sz w:val="24"/>
                <w:szCs w:val="24"/>
                <w:lang w:val="en-GB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24"/>
                <w:szCs w:val="24"/>
                <w:lang w:val="en-GB"/>
              </w:rPr>
              <w:t>序号</w:t>
            </w:r>
          </w:p>
        </w:tc>
        <w:tc>
          <w:tcPr>
            <w:tcW w:w="2384" w:type="dxa"/>
            <w:tcBorders>
              <w:top w:val="thinThickSmallGap" w:color="auto" w:sz="2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Lines="0" w:line="360" w:lineRule="auto"/>
              <w:jc w:val="center"/>
              <w:rPr>
                <w:rFonts w:hint="eastAsia" w:ascii="方正仿宋_GB2312" w:hAnsi="方正仿宋_GB2312" w:eastAsia="方正仿宋_GB2312" w:cs="方正仿宋_GB2312"/>
                <w:b/>
                <w:sz w:val="24"/>
                <w:szCs w:val="24"/>
                <w:lang w:val="en-GB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24"/>
                <w:szCs w:val="24"/>
                <w:lang w:val="en-GB"/>
              </w:rPr>
              <w:t>产品名称</w:t>
            </w:r>
          </w:p>
        </w:tc>
        <w:tc>
          <w:tcPr>
            <w:tcW w:w="2596" w:type="dxa"/>
            <w:tcBorders>
              <w:top w:val="thinThickSmallGap" w:color="auto" w:sz="2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Lines="0" w:line="360" w:lineRule="auto"/>
              <w:jc w:val="center"/>
              <w:rPr>
                <w:rFonts w:hint="eastAsia" w:ascii="方正仿宋_GB2312" w:hAnsi="方正仿宋_GB2312" w:eastAsia="方正仿宋_GB2312" w:cs="方正仿宋_GB2312"/>
                <w:b/>
                <w:sz w:val="24"/>
                <w:szCs w:val="24"/>
                <w:lang w:val="en-GB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24"/>
                <w:szCs w:val="24"/>
                <w:lang w:val="en-GB"/>
              </w:rPr>
              <w:t>生 产 厂 家</w:t>
            </w:r>
          </w:p>
        </w:tc>
        <w:tc>
          <w:tcPr>
            <w:tcW w:w="1567" w:type="dxa"/>
            <w:tcBorders>
              <w:top w:val="thinThickSmallGap" w:color="auto" w:sz="2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Lines="0" w:line="360" w:lineRule="auto"/>
              <w:jc w:val="center"/>
              <w:rPr>
                <w:rFonts w:hint="eastAsia" w:ascii="方正仿宋_GB2312" w:hAnsi="方正仿宋_GB2312" w:eastAsia="方正仿宋_GB2312" w:cs="方正仿宋_GB2312"/>
                <w:b/>
                <w:sz w:val="24"/>
                <w:szCs w:val="24"/>
                <w:lang w:val="en-GB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24"/>
                <w:szCs w:val="24"/>
                <w:lang w:val="en-GB"/>
              </w:rPr>
              <w:t>产地</w:t>
            </w:r>
          </w:p>
        </w:tc>
        <w:tc>
          <w:tcPr>
            <w:tcW w:w="2534" w:type="dxa"/>
            <w:tcBorders>
              <w:top w:val="thinThickSmallGap" w:color="auto" w:sz="2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noWrap w:val="0"/>
            <w:vAlign w:val="center"/>
          </w:tcPr>
          <w:p>
            <w:pPr>
              <w:spacing w:before="0" w:beforeLines="0" w:line="360" w:lineRule="auto"/>
              <w:jc w:val="center"/>
              <w:rPr>
                <w:rFonts w:hint="eastAsia" w:ascii="方正仿宋_GB2312" w:hAnsi="方正仿宋_GB2312" w:eastAsia="方正仿宋_GB2312" w:cs="方正仿宋_GB2312"/>
                <w:b/>
                <w:sz w:val="24"/>
                <w:szCs w:val="24"/>
                <w:lang w:val="en-GB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24"/>
                <w:szCs w:val="24"/>
                <w:lang w:val="en-GB"/>
              </w:rPr>
              <w:t>备    注</w:t>
            </w:r>
          </w:p>
        </w:tc>
      </w:tr>
      <w:tr>
        <w:tblPrEx>
          <w:tblBorders>
            <w:top w:val="single" w:color="auto" w:sz="4" w:space="0"/>
            <w:left w:val="thinThickSmallGap" w:color="auto" w:sz="24" w:space="0"/>
            <w:bottom w:val="single" w:color="auto" w:sz="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776" w:type="dxa"/>
            <w:vMerge w:val="restart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Lines="0"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GB"/>
              </w:rPr>
              <w:t>1</w:t>
            </w:r>
          </w:p>
        </w:tc>
        <w:tc>
          <w:tcPr>
            <w:tcW w:w="90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noWrap w:val="0"/>
            <w:vAlign w:val="center"/>
          </w:tcPr>
          <w:p>
            <w:pPr>
              <w:spacing w:before="0" w:beforeLines="0" w:line="360" w:lineRule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GB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GB"/>
              </w:rPr>
              <w:t>高效换热管</w:t>
            </w:r>
          </w:p>
        </w:tc>
      </w:tr>
      <w:tr>
        <w:tblPrEx>
          <w:tblBorders>
            <w:top w:val="single" w:color="auto" w:sz="4" w:space="0"/>
            <w:left w:val="thinThickSmallGap" w:color="auto" w:sz="24" w:space="0"/>
            <w:bottom w:val="single" w:color="auto" w:sz="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" w:hRule="atLeast"/>
        </w:trPr>
        <w:tc>
          <w:tcPr>
            <w:tcW w:w="776" w:type="dxa"/>
            <w:vMerge w:val="continue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Lines="0"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GB"/>
              </w:rPr>
            </w:pP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Lines="0" w:line="360" w:lineRule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GB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GB"/>
              </w:rPr>
              <w:t>蒸发器换热管</w:t>
            </w:r>
          </w:p>
        </w:tc>
        <w:tc>
          <w:tcPr>
            <w:tcW w:w="2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Lines="0" w:line="360" w:lineRule="auto"/>
              <w:jc w:val="left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GB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GB"/>
              </w:rPr>
              <w:t>金龙集团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Lines="0" w:line="360" w:lineRule="auto"/>
              <w:jc w:val="left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GB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GB"/>
              </w:rPr>
              <w:t>中国新乡</w:t>
            </w:r>
          </w:p>
        </w:tc>
        <w:tc>
          <w:tcPr>
            <w:tcW w:w="25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noWrap w:val="0"/>
            <w:vAlign w:val="center"/>
          </w:tcPr>
          <w:p>
            <w:pPr>
              <w:spacing w:before="0" w:beforeLines="0" w:line="360" w:lineRule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GB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GB"/>
              </w:rPr>
              <w:t>可根据水质情况、系统压损情况，进行特殊对应</w:t>
            </w:r>
          </w:p>
        </w:tc>
      </w:tr>
      <w:tr>
        <w:tblPrEx>
          <w:tblBorders>
            <w:top w:val="single" w:color="auto" w:sz="4" w:space="0"/>
            <w:left w:val="thinThickSmallGap" w:color="auto" w:sz="24" w:space="0"/>
            <w:bottom w:val="single" w:color="auto" w:sz="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776" w:type="dxa"/>
            <w:vMerge w:val="continue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Lines="0"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GB"/>
              </w:rPr>
            </w:pP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Lines="0" w:line="360" w:lineRule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GB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GB"/>
              </w:rPr>
              <w:t>冷凝器换热管</w:t>
            </w:r>
          </w:p>
        </w:tc>
        <w:tc>
          <w:tcPr>
            <w:tcW w:w="2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Lines="0" w:line="360" w:lineRule="auto"/>
              <w:jc w:val="left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GB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GB"/>
              </w:rPr>
              <w:t>山东恒辉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Lines="0" w:line="360" w:lineRule="auto"/>
              <w:jc w:val="left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GB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GB"/>
              </w:rPr>
              <w:t>中国烟台</w:t>
            </w:r>
          </w:p>
        </w:tc>
        <w:tc>
          <w:tcPr>
            <w:tcW w:w="25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noWrap w:val="0"/>
            <w:vAlign w:val="center"/>
          </w:tcPr>
          <w:p>
            <w:pPr>
              <w:spacing w:before="0" w:beforeLines="0" w:line="360" w:lineRule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thinThickSmallGap" w:color="auto" w:sz="24" w:space="0"/>
            <w:bottom w:val="single" w:color="auto" w:sz="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776" w:type="dxa"/>
            <w:vMerge w:val="continue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Lines="0"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GB"/>
              </w:rPr>
            </w:pP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Lines="0" w:line="360" w:lineRule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GB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GB"/>
              </w:rPr>
              <w:t>吸收器换热管</w:t>
            </w:r>
          </w:p>
        </w:tc>
        <w:tc>
          <w:tcPr>
            <w:tcW w:w="2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Lines="0" w:line="360" w:lineRule="auto"/>
              <w:jc w:val="left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GB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GB"/>
              </w:rPr>
              <w:t>山东恒辉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Lines="0" w:line="360" w:lineRule="auto"/>
              <w:jc w:val="left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GB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GB"/>
              </w:rPr>
              <w:t>中国烟台</w:t>
            </w:r>
          </w:p>
        </w:tc>
        <w:tc>
          <w:tcPr>
            <w:tcW w:w="25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noWrap w:val="0"/>
            <w:vAlign w:val="center"/>
          </w:tcPr>
          <w:p>
            <w:pPr>
              <w:spacing w:before="0" w:beforeLines="0" w:line="360" w:lineRule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thinThickSmallGap" w:color="auto" w:sz="24" w:space="0"/>
            <w:bottom w:val="single" w:color="auto" w:sz="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1" w:hRule="atLeast"/>
        </w:trPr>
        <w:tc>
          <w:tcPr>
            <w:tcW w:w="776" w:type="dxa"/>
            <w:vMerge w:val="continue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Lines="0"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GB"/>
              </w:rPr>
            </w:pP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Lines="0" w:line="360" w:lineRule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GB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GB"/>
              </w:rPr>
              <w:t>低温再生器换热管</w:t>
            </w:r>
          </w:p>
        </w:tc>
        <w:tc>
          <w:tcPr>
            <w:tcW w:w="2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Lines="0" w:line="360" w:lineRule="auto"/>
              <w:jc w:val="left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GB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GB"/>
              </w:rPr>
              <w:t>金龙集团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Lines="0" w:line="360" w:lineRule="auto"/>
              <w:jc w:val="left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GB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GB"/>
              </w:rPr>
              <w:t>中国新乡</w:t>
            </w:r>
          </w:p>
        </w:tc>
        <w:tc>
          <w:tcPr>
            <w:tcW w:w="25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noWrap w:val="0"/>
            <w:vAlign w:val="center"/>
          </w:tcPr>
          <w:p>
            <w:pPr>
              <w:spacing w:before="0" w:beforeLines="0" w:line="360" w:lineRule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thinThickSmallGap" w:color="auto" w:sz="24" w:space="0"/>
            <w:bottom w:val="single" w:color="auto" w:sz="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776" w:type="dxa"/>
            <w:vMerge w:val="restart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Lines="0"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2</w:t>
            </w:r>
          </w:p>
        </w:tc>
        <w:tc>
          <w:tcPr>
            <w:tcW w:w="90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noWrap w:val="0"/>
            <w:vAlign w:val="center"/>
          </w:tcPr>
          <w:p>
            <w:pPr>
              <w:spacing w:before="0" w:beforeLines="0" w:line="360" w:lineRule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GB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GB"/>
              </w:rPr>
              <w:t>泵类</w:t>
            </w:r>
          </w:p>
        </w:tc>
      </w:tr>
      <w:tr>
        <w:tblPrEx>
          <w:tblBorders>
            <w:top w:val="single" w:color="auto" w:sz="4" w:space="0"/>
            <w:left w:val="thinThickSmallGap" w:color="auto" w:sz="24" w:space="0"/>
            <w:bottom w:val="single" w:color="auto" w:sz="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776" w:type="dxa"/>
            <w:vMerge w:val="continue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Lines="0"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Lines="0" w:line="360" w:lineRule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GB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GB"/>
              </w:rPr>
              <w:t>吸收液泵</w:t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№</w:t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GB"/>
              </w:rPr>
              <w:t>1</w:t>
            </w:r>
          </w:p>
        </w:tc>
        <w:tc>
          <w:tcPr>
            <w:tcW w:w="2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Lines="0" w:line="360" w:lineRule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GB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大连帝国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Lines="0" w:line="360" w:lineRule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GB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GB"/>
              </w:rPr>
              <w:t>中国</w:t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大连</w:t>
            </w: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noWrap w:val="0"/>
            <w:vAlign w:val="center"/>
          </w:tcPr>
          <w:p>
            <w:pPr>
              <w:spacing w:before="0" w:beforeLines="0" w:line="360" w:lineRule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thinThickSmallGap" w:color="auto" w:sz="24" w:space="0"/>
            <w:bottom w:val="single" w:color="auto" w:sz="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776" w:type="dxa"/>
            <w:vMerge w:val="continue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Lines="0"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Lines="0" w:line="360" w:lineRule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GB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GB"/>
              </w:rPr>
              <w:t>吸收液泵</w:t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№</w:t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GB"/>
              </w:rPr>
              <w:t>2</w:t>
            </w:r>
          </w:p>
        </w:tc>
        <w:tc>
          <w:tcPr>
            <w:tcW w:w="2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Lines="0" w:line="360" w:lineRule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GB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大连帝国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Lines="0" w:line="360" w:lineRule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GB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GB"/>
              </w:rPr>
              <w:t>中国</w:t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大连</w:t>
            </w: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noWrap w:val="0"/>
            <w:vAlign w:val="center"/>
          </w:tcPr>
          <w:p>
            <w:pPr>
              <w:spacing w:before="0" w:beforeLines="0" w:line="360" w:lineRule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thinThickSmallGap" w:color="auto" w:sz="24" w:space="0"/>
            <w:bottom w:val="single" w:color="auto" w:sz="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776" w:type="dxa"/>
            <w:vMerge w:val="continue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Lines="0"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GB"/>
              </w:rPr>
            </w:pP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Lines="0" w:line="360" w:lineRule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GB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GB"/>
              </w:rPr>
              <w:t>冷媒泵</w:t>
            </w:r>
          </w:p>
        </w:tc>
        <w:tc>
          <w:tcPr>
            <w:tcW w:w="2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Lines="0" w:line="360" w:lineRule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GB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大连帝国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Lines="0" w:line="360" w:lineRule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GB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GB"/>
              </w:rPr>
              <w:t>中国</w:t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大连</w:t>
            </w: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noWrap w:val="0"/>
            <w:vAlign w:val="center"/>
          </w:tcPr>
          <w:p>
            <w:pPr>
              <w:spacing w:before="0" w:beforeLines="0" w:line="360" w:lineRule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thinThickSmallGap" w:color="auto" w:sz="24" w:space="0"/>
            <w:bottom w:val="single" w:color="auto" w:sz="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776" w:type="dxa"/>
            <w:vMerge w:val="continue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Lines="0"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GB"/>
              </w:rPr>
            </w:pP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Lines="0" w:line="360" w:lineRule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GB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真空泵</w:t>
            </w:r>
          </w:p>
        </w:tc>
        <w:tc>
          <w:tcPr>
            <w:tcW w:w="2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Lines="0" w:line="360" w:lineRule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GB"/>
              </w:rPr>
              <w:t>宁波爱发科真空技术有限公司</w:t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GB"/>
              </w:rPr>
              <w:tab/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Lines="0" w:line="360" w:lineRule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GB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GB"/>
              </w:rPr>
              <w:t>中国宁波</w:t>
            </w: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noWrap w:val="0"/>
            <w:vAlign w:val="center"/>
          </w:tcPr>
          <w:p>
            <w:pPr>
              <w:spacing w:before="0" w:beforeLines="0" w:line="360" w:lineRule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GB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GB"/>
              </w:rPr>
              <w:t>原产地日本，供应商宁波爱发科</w:t>
            </w:r>
          </w:p>
        </w:tc>
      </w:tr>
      <w:tr>
        <w:tblPrEx>
          <w:tblBorders>
            <w:top w:val="single" w:color="auto" w:sz="4" w:space="0"/>
            <w:left w:val="thinThickSmallGap" w:color="auto" w:sz="24" w:space="0"/>
            <w:bottom w:val="single" w:color="auto" w:sz="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</w:trPr>
        <w:tc>
          <w:tcPr>
            <w:tcW w:w="776" w:type="dxa"/>
            <w:vMerge w:val="restart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Lines="0"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GB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GB"/>
              </w:rPr>
              <w:t>3</w:t>
            </w:r>
          </w:p>
        </w:tc>
        <w:tc>
          <w:tcPr>
            <w:tcW w:w="23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Lines="0" w:line="360" w:lineRule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GB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GB"/>
              </w:rPr>
              <w:t>板式热交换器（高/低温热交换器及冷剂凝水热回收装置）</w:t>
            </w:r>
          </w:p>
        </w:tc>
        <w:tc>
          <w:tcPr>
            <w:tcW w:w="2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Lines="0" w:line="360" w:lineRule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GB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GB"/>
              </w:rPr>
              <w:t>舒瑞普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Lines="0" w:line="360" w:lineRule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GB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GB"/>
              </w:rPr>
              <w:t>中国苏州</w:t>
            </w:r>
          </w:p>
        </w:tc>
        <w:tc>
          <w:tcPr>
            <w:tcW w:w="25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noWrap w:val="0"/>
            <w:vAlign w:val="center"/>
          </w:tcPr>
          <w:p>
            <w:pPr>
              <w:spacing w:before="0" w:beforeLines="0" w:line="360" w:lineRule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GB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GB"/>
              </w:rPr>
              <w:t>位置不同、机型不同，所选用的制造商不同</w:t>
            </w:r>
          </w:p>
        </w:tc>
      </w:tr>
      <w:tr>
        <w:tblPrEx>
          <w:tblBorders>
            <w:top w:val="single" w:color="auto" w:sz="4" w:space="0"/>
            <w:left w:val="thinThickSmallGap" w:color="auto" w:sz="24" w:space="0"/>
            <w:bottom w:val="single" w:color="auto" w:sz="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776" w:type="dxa"/>
            <w:vMerge w:val="continue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Lines="0"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GB"/>
              </w:rPr>
            </w:pPr>
          </w:p>
        </w:tc>
        <w:tc>
          <w:tcPr>
            <w:tcW w:w="2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Lines="0" w:line="360" w:lineRule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GB"/>
              </w:rPr>
            </w:pPr>
          </w:p>
        </w:tc>
        <w:tc>
          <w:tcPr>
            <w:tcW w:w="2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Lines="0" w:line="360" w:lineRule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GB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GB"/>
              </w:rPr>
              <w:t>阿法拉伐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Lines="0" w:line="360" w:lineRule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GB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GB"/>
              </w:rPr>
              <w:t>中国无锡</w:t>
            </w:r>
          </w:p>
        </w:tc>
        <w:tc>
          <w:tcPr>
            <w:tcW w:w="25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noWrap w:val="0"/>
            <w:vAlign w:val="center"/>
          </w:tcPr>
          <w:p>
            <w:pPr>
              <w:spacing w:before="0" w:beforeLines="0" w:line="360" w:lineRule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thinThickSmallGap" w:color="auto" w:sz="24" w:space="0"/>
            <w:bottom w:val="single" w:color="auto" w:sz="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776" w:type="dxa"/>
            <w:vMerge w:val="continue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Lines="0"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GB"/>
              </w:rPr>
            </w:pPr>
          </w:p>
        </w:tc>
        <w:tc>
          <w:tcPr>
            <w:tcW w:w="2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Lines="0" w:line="360" w:lineRule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GB"/>
              </w:rPr>
            </w:pPr>
          </w:p>
        </w:tc>
        <w:tc>
          <w:tcPr>
            <w:tcW w:w="2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Lines="0" w:line="360" w:lineRule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GB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GB"/>
              </w:rPr>
              <w:t>韩国三一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Lines="0" w:line="360" w:lineRule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GB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GB"/>
              </w:rPr>
              <w:t>韩国</w:t>
            </w:r>
          </w:p>
        </w:tc>
        <w:tc>
          <w:tcPr>
            <w:tcW w:w="25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noWrap w:val="0"/>
            <w:vAlign w:val="center"/>
          </w:tcPr>
          <w:p>
            <w:pPr>
              <w:spacing w:before="0" w:beforeLines="0" w:line="360" w:lineRule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thinThickSmallGap" w:color="auto" w:sz="24" w:space="0"/>
            <w:bottom w:val="single" w:color="auto" w:sz="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</w:trPr>
        <w:tc>
          <w:tcPr>
            <w:tcW w:w="776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Lines="0" w:line="360" w:lineRule="auto"/>
              <w:ind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21"/>
                <w:szCs w:val="21"/>
                <w:lang w:val="en-GB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GB"/>
              </w:rPr>
              <w:t>4</w:t>
            </w: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Lines="0" w:line="360" w:lineRule="auto"/>
              <w:rPr>
                <w:rFonts w:hint="eastAsia" w:ascii="方正仿宋_GB2312" w:hAnsi="方正仿宋_GB2312" w:eastAsia="方正仿宋_GB2312" w:cs="方正仿宋_GB2312"/>
                <w:kern w:val="2"/>
                <w:sz w:val="21"/>
                <w:szCs w:val="21"/>
                <w:lang w:val="en-GB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GB"/>
              </w:rPr>
              <w:t>滴淋装置</w:t>
            </w:r>
          </w:p>
        </w:tc>
        <w:tc>
          <w:tcPr>
            <w:tcW w:w="2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Lines="0" w:line="360" w:lineRule="auto"/>
              <w:rPr>
                <w:rFonts w:hint="eastAsia" w:ascii="方正仿宋_GB2312" w:hAnsi="方正仿宋_GB2312" w:eastAsia="方正仿宋_GB2312" w:cs="方正仿宋_GB2312"/>
                <w:kern w:val="2"/>
                <w:sz w:val="21"/>
                <w:szCs w:val="21"/>
                <w:lang w:val="en-GB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GB"/>
              </w:rPr>
              <w:t>大连华日金属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Lines="0" w:line="360" w:lineRule="auto"/>
              <w:rPr>
                <w:rFonts w:hint="eastAsia" w:ascii="方正仿宋_GB2312" w:hAnsi="方正仿宋_GB2312" w:eastAsia="方正仿宋_GB2312" w:cs="方正仿宋_GB2312"/>
                <w:kern w:val="2"/>
                <w:sz w:val="21"/>
                <w:szCs w:val="21"/>
                <w:lang w:val="en-GB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GB"/>
              </w:rPr>
              <w:t>中国大连</w:t>
            </w: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noWrap w:val="0"/>
            <w:vAlign w:val="center"/>
          </w:tcPr>
          <w:p>
            <w:pPr>
              <w:spacing w:before="0" w:beforeLines="0" w:line="360" w:lineRule="auto"/>
              <w:rPr>
                <w:rFonts w:hint="eastAsia" w:ascii="方正仿宋_GB2312" w:hAnsi="方正仿宋_GB2312" w:eastAsia="方正仿宋_GB2312" w:cs="方正仿宋_GB2312"/>
                <w:kern w:val="2"/>
                <w:sz w:val="21"/>
                <w:szCs w:val="21"/>
                <w:lang w:val="en-GB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GB"/>
              </w:rPr>
              <w:t>按松下标准外协加工</w:t>
            </w:r>
          </w:p>
        </w:tc>
      </w:tr>
      <w:tr>
        <w:tblPrEx>
          <w:tblBorders>
            <w:top w:val="single" w:color="auto" w:sz="4" w:space="0"/>
            <w:left w:val="thinThickSmallGap" w:color="auto" w:sz="24" w:space="0"/>
            <w:bottom w:val="single" w:color="auto" w:sz="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</w:trPr>
        <w:tc>
          <w:tcPr>
            <w:tcW w:w="776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GB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GB"/>
              </w:rPr>
              <w:t>5</w:t>
            </w: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GB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GB"/>
              </w:rPr>
              <w:t>再生压力表</w:t>
            </w:r>
          </w:p>
        </w:tc>
        <w:tc>
          <w:tcPr>
            <w:tcW w:w="2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GB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GB"/>
              </w:rPr>
              <w:t>日本山本计器（株）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GB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GB"/>
              </w:rPr>
              <w:t>日本进口</w:t>
            </w: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noWrap w:val="0"/>
            <w:vAlign w:val="center"/>
          </w:tcPr>
          <w:p>
            <w:pPr>
              <w:ind w:left="60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GB"/>
              </w:rPr>
            </w:pPr>
          </w:p>
          <w:p>
            <w:pP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thinThickSmallGap" w:color="auto" w:sz="24" w:space="0"/>
            <w:bottom w:val="single" w:color="auto" w:sz="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776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Lines="0" w:line="360" w:lineRule="auto"/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21"/>
                <w:szCs w:val="21"/>
                <w:lang w:val="en-GB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GB"/>
              </w:rPr>
              <w:t>6</w:t>
            </w: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Lines="0" w:line="360" w:lineRule="auto"/>
              <w:rPr>
                <w:rFonts w:hint="eastAsia" w:ascii="方正仿宋_GB2312" w:hAnsi="方正仿宋_GB2312" w:eastAsia="方正仿宋_GB2312" w:cs="方正仿宋_GB2312"/>
                <w:kern w:val="2"/>
                <w:sz w:val="21"/>
                <w:szCs w:val="21"/>
                <w:lang w:val="en-GB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GB"/>
              </w:rPr>
              <w:t>主材钢板</w:t>
            </w:r>
          </w:p>
        </w:tc>
        <w:tc>
          <w:tcPr>
            <w:tcW w:w="2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Lines="0" w:line="360" w:lineRule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GB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GB"/>
              </w:rPr>
              <w:t>上海宝钢</w:t>
            </w:r>
          </w:p>
          <w:p>
            <w:pPr>
              <w:spacing w:before="0" w:beforeLines="0" w:line="360" w:lineRule="auto"/>
              <w:rPr>
                <w:rFonts w:hint="eastAsia" w:ascii="方正仿宋_GB2312" w:hAnsi="方正仿宋_GB2312" w:eastAsia="方正仿宋_GB2312" w:cs="方正仿宋_GB2312"/>
                <w:kern w:val="2"/>
                <w:sz w:val="21"/>
                <w:szCs w:val="21"/>
                <w:lang w:val="en-GB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GB"/>
              </w:rPr>
              <w:t>鞍钢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Lines="0" w:line="360" w:lineRule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GB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GB"/>
              </w:rPr>
              <w:t>中国上海</w:t>
            </w:r>
          </w:p>
          <w:p>
            <w:pPr>
              <w:spacing w:before="0" w:beforeLines="0" w:line="360" w:lineRule="auto"/>
              <w:rPr>
                <w:rFonts w:hint="eastAsia" w:ascii="方正仿宋_GB2312" w:hAnsi="方正仿宋_GB2312" w:eastAsia="方正仿宋_GB2312" w:cs="方正仿宋_GB2312"/>
                <w:kern w:val="2"/>
                <w:sz w:val="21"/>
                <w:szCs w:val="21"/>
                <w:lang w:val="en-GB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GB"/>
              </w:rPr>
              <w:t>中国鞍山</w:t>
            </w: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noWrap w:val="0"/>
            <w:vAlign w:val="center"/>
          </w:tcPr>
          <w:p>
            <w:pPr>
              <w:spacing w:before="0" w:beforeLines="0" w:line="360" w:lineRule="auto"/>
              <w:rPr>
                <w:rFonts w:hint="eastAsia" w:ascii="方正仿宋_GB2312" w:hAnsi="方正仿宋_GB2312" w:eastAsia="方正仿宋_GB2312" w:cs="方正仿宋_GB2312"/>
                <w:kern w:val="2"/>
                <w:sz w:val="21"/>
                <w:szCs w:val="21"/>
                <w:lang w:val="en-GB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thinThickSmallGap" w:color="auto" w:sz="24" w:space="0"/>
            <w:bottom w:val="single" w:color="auto" w:sz="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3" w:hRule="atLeast"/>
        </w:trPr>
        <w:tc>
          <w:tcPr>
            <w:tcW w:w="776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Lines="0" w:line="360" w:lineRule="auto"/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21"/>
                <w:szCs w:val="21"/>
                <w:lang w:val="en-GB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GB"/>
              </w:rPr>
              <w:t>7</w:t>
            </w: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Lines="0" w:line="360" w:lineRule="auto"/>
              <w:rPr>
                <w:rFonts w:hint="eastAsia" w:ascii="方正仿宋_GB2312" w:hAnsi="方正仿宋_GB2312" w:eastAsia="方正仿宋_GB2312" w:cs="方正仿宋_GB2312"/>
                <w:kern w:val="2"/>
                <w:sz w:val="21"/>
                <w:szCs w:val="21"/>
                <w:lang w:val="en-GB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GB"/>
              </w:rPr>
              <w:t>溴化锂溶液</w:t>
            </w:r>
          </w:p>
        </w:tc>
        <w:tc>
          <w:tcPr>
            <w:tcW w:w="2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Lines="0" w:line="360" w:lineRule="auto"/>
              <w:rPr>
                <w:rFonts w:hint="eastAsia" w:ascii="方正仿宋_GB2312" w:hAnsi="方正仿宋_GB2312" w:eastAsia="方正仿宋_GB2312" w:cs="方正仿宋_GB2312"/>
                <w:kern w:val="2"/>
                <w:sz w:val="21"/>
                <w:szCs w:val="21"/>
                <w:lang w:val="en-GB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GB"/>
              </w:rPr>
              <w:t>大连本庄化学（有）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Lines="0" w:line="360" w:lineRule="auto"/>
              <w:rPr>
                <w:rFonts w:hint="eastAsia" w:ascii="方正仿宋_GB2312" w:hAnsi="方正仿宋_GB2312" w:eastAsia="方正仿宋_GB2312" w:cs="方正仿宋_GB2312"/>
                <w:kern w:val="2"/>
                <w:sz w:val="21"/>
                <w:szCs w:val="21"/>
                <w:lang w:val="en-GB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GB"/>
              </w:rPr>
              <w:t>中国大连</w:t>
            </w: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noWrap w:val="0"/>
            <w:vAlign w:val="center"/>
          </w:tcPr>
          <w:p>
            <w:pPr>
              <w:spacing w:before="0" w:beforeLines="0" w:line="360" w:lineRule="auto"/>
              <w:rPr>
                <w:rFonts w:hint="eastAsia" w:ascii="方正仿宋_GB2312" w:hAnsi="方正仿宋_GB2312" w:eastAsia="方正仿宋_GB2312" w:cs="方正仿宋_GB2312"/>
                <w:kern w:val="2"/>
                <w:sz w:val="21"/>
                <w:szCs w:val="21"/>
                <w:lang w:val="en-GB" w:eastAsia="zh-CN" w:bidi="ar-SA"/>
              </w:rPr>
            </w:pPr>
          </w:p>
          <w:p>
            <w:pPr>
              <w:spacing w:before="0" w:beforeLines="0" w:line="360" w:lineRule="auto"/>
              <w:rPr>
                <w:rFonts w:hint="eastAsia" w:ascii="方正仿宋_GB2312" w:hAnsi="方正仿宋_GB2312" w:eastAsia="方正仿宋_GB2312" w:cs="方正仿宋_GB2312"/>
                <w:kern w:val="2"/>
                <w:sz w:val="21"/>
                <w:szCs w:val="21"/>
                <w:lang w:val="en-GB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thinThickSmallGap" w:color="auto" w:sz="24" w:space="0"/>
            <w:bottom w:val="single" w:color="auto" w:sz="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</w:trPr>
        <w:tc>
          <w:tcPr>
            <w:tcW w:w="776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Lines="0" w:line="360" w:lineRule="auto"/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21"/>
                <w:szCs w:val="21"/>
                <w:lang w:val="en-GB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GB"/>
              </w:rPr>
              <w:t>8</w:t>
            </w: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Lines="0" w:line="360" w:lineRule="auto"/>
              <w:rPr>
                <w:rFonts w:hint="eastAsia" w:ascii="方正仿宋_GB2312" w:hAnsi="方正仿宋_GB2312" w:eastAsia="方正仿宋_GB2312" w:cs="方正仿宋_GB2312"/>
                <w:kern w:val="2"/>
                <w:sz w:val="21"/>
                <w:szCs w:val="21"/>
                <w:lang w:val="en-GB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GB"/>
              </w:rPr>
              <w:t>银钯管抽气装置</w:t>
            </w:r>
          </w:p>
        </w:tc>
        <w:tc>
          <w:tcPr>
            <w:tcW w:w="2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Lines="0" w:line="360" w:lineRule="auto"/>
              <w:rPr>
                <w:rFonts w:hint="eastAsia" w:ascii="方正仿宋_GB2312" w:hAnsi="方正仿宋_GB2312" w:eastAsia="方正仿宋_GB2312" w:cs="方正仿宋_GB2312"/>
                <w:kern w:val="2"/>
                <w:sz w:val="21"/>
                <w:szCs w:val="21"/>
                <w:lang w:val="en-GB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GB"/>
              </w:rPr>
              <w:t>日本松下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Lines="0" w:line="360" w:lineRule="auto"/>
              <w:rPr>
                <w:rFonts w:hint="eastAsia" w:ascii="方正仿宋_GB2312" w:hAnsi="方正仿宋_GB2312" w:eastAsia="方正仿宋_GB2312" w:cs="方正仿宋_GB2312"/>
                <w:kern w:val="2"/>
                <w:sz w:val="21"/>
                <w:szCs w:val="21"/>
                <w:lang w:val="en-GB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GB"/>
              </w:rPr>
              <w:t>日本松下</w:t>
            </w: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noWrap w:val="0"/>
            <w:vAlign w:val="center"/>
          </w:tcPr>
          <w:p>
            <w:pPr>
              <w:spacing w:before="0" w:beforeLines="0" w:line="360" w:lineRule="auto"/>
              <w:rPr>
                <w:rFonts w:hint="eastAsia" w:ascii="方正仿宋_GB2312" w:hAnsi="方正仿宋_GB2312" w:eastAsia="方正仿宋_GB2312" w:cs="方正仿宋_GB2312"/>
                <w:kern w:val="2"/>
                <w:sz w:val="21"/>
                <w:szCs w:val="21"/>
                <w:lang w:val="en-GB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thinThickSmallGap" w:color="auto" w:sz="24" w:space="0"/>
            <w:bottom w:val="single" w:color="auto" w:sz="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</w:trPr>
        <w:tc>
          <w:tcPr>
            <w:tcW w:w="776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Lines="0" w:line="360" w:lineRule="auto"/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21"/>
                <w:szCs w:val="21"/>
                <w:lang w:val="en-GB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GB"/>
              </w:rPr>
              <w:t>9</w:t>
            </w: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Lines="0" w:line="360" w:lineRule="auto"/>
              <w:rPr>
                <w:rFonts w:hint="eastAsia" w:ascii="方正仿宋_GB2312" w:hAnsi="方正仿宋_GB2312" w:eastAsia="方正仿宋_GB2312" w:cs="方正仿宋_GB2312"/>
                <w:kern w:val="2"/>
                <w:sz w:val="21"/>
                <w:szCs w:val="21"/>
                <w:lang w:val="en-GB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GB"/>
              </w:rPr>
              <w:t>燃烧器</w:t>
            </w:r>
          </w:p>
        </w:tc>
        <w:tc>
          <w:tcPr>
            <w:tcW w:w="2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Lines="0" w:line="360" w:lineRule="auto"/>
              <w:rPr>
                <w:rFonts w:hint="eastAsia" w:ascii="方正仿宋_GB2312" w:hAnsi="方正仿宋_GB2312" w:eastAsia="方正仿宋_GB2312" w:cs="方正仿宋_GB2312"/>
                <w:kern w:val="2"/>
                <w:sz w:val="21"/>
                <w:szCs w:val="21"/>
                <w:lang w:val="en-GB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意大利利雅路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Lines="0" w:line="360" w:lineRule="auto"/>
              <w:rPr>
                <w:rFonts w:hint="eastAsia" w:ascii="方正仿宋_GB2312" w:hAnsi="方正仿宋_GB2312" w:eastAsia="方正仿宋_GB2312" w:cs="方正仿宋_GB2312"/>
                <w:kern w:val="2"/>
                <w:sz w:val="21"/>
                <w:szCs w:val="21"/>
                <w:lang w:val="en-GB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GB"/>
              </w:rPr>
              <w:t>中国</w:t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上海</w:t>
            </w: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noWrap w:val="0"/>
            <w:vAlign w:val="center"/>
          </w:tcPr>
          <w:p>
            <w:pPr>
              <w:spacing w:before="0" w:beforeLines="0" w:line="360" w:lineRule="auto"/>
              <w:rPr>
                <w:rFonts w:hint="eastAsia" w:ascii="方正仿宋_GB2312" w:hAnsi="方正仿宋_GB2312" w:eastAsia="方正仿宋_GB2312" w:cs="方正仿宋_GB2312"/>
                <w:kern w:val="2"/>
                <w:sz w:val="21"/>
                <w:szCs w:val="21"/>
                <w:lang w:val="en-GB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Nox排出≤</w:t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0mg/m</w:t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vertAlign w:val="superscript"/>
              </w:rPr>
              <w:t>3</w:t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thinThickSmallGap" w:color="auto" w:sz="24" w:space="0"/>
            <w:bottom w:val="single" w:color="auto" w:sz="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5" w:hRule="atLeast"/>
        </w:trPr>
        <w:tc>
          <w:tcPr>
            <w:tcW w:w="776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Lines="0" w:line="360" w:lineRule="auto"/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21"/>
                <w:szCs w:val="21"/>
                <w:lang w:val="en-GB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Lines="0" w:line="360" w:lineRule="auto"/>
              <w:rPr>
                <w:rFonts w:hint="eastAsia" w:ascii="方正仿宋_GB2312" w:hAnsi="方正仿宋_GB2312" w:eastAsia="方正仿宋_GB2312" w:cs="方正仿宋_GB2312"/>
                <w:kern w:val="2"/>
                <w:sz w:val="21"/>
                <w:szCs w:val="21"/>
                <w:lang w:val="en-GB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GB"/>
              </w:rPr>
              <w:t>高再液管</w:t>
            </w:r>
          </w:p>
        </w:tc>
        <w:tc>
          <w:tcPr>
            <w:tcW w:w="2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Lines="0" w:line="360" w:lineRule="auto"/>
              <w:rPr>
                <w:rFonts w:hint="eastAsia" w:ascii="方正仿宋_GB2312" w:hAnsi="方正仿宋_GB2312" w:eastAsia="方正仿宋_GB2312" w:cs="方正仿宋_GB2312"/>
                <w:kern w:val="2"/>
                <w:sz w:val="21"/>
                <w:szCs w:val="21"/>
                <w:lang w:val="en-GB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GB"/>
              </w:rPr>
              <w:t>大连羽田钢管厂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Lines="0" w:line="360" w:lineRule="auto"/>
              <w:rPr>
                <w:rFonts w:hint="eastAsia" w:ascii="方正仿宋_GB2312" w:hAnsi="方正仿宋_GB2312" w:eastAsia="方正仿宋_GB2312" w:cs="方正仿宋_GB2312"/>
                <w:kern w:val="2"/>
                <w:sz w:val="21"/>
                <w:szCs w:val="21"/>
                <w:lang w:val="en-GB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GB"/>
              </w:rPr>
              <w:t>中国大连</w:t>
            </w: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noWrap w:val="0"/>
            <w:vAlign w:val="center"/>
          </w:tcPr>
          <w:p>
            <w:pPr>
              <w:spacing w:before="0" w:beforeLines="0" w:line="360" w:lineRule="auto"/>
              <w:rPr>
                <w:rFonts w:hint="eastAsia" w:ascii="方正仿宋_GB2312" w:hAnsi="方正仿宋_GB2312" w:eastAsia="方正仿宋_GB2312" w:cs="方正仿宋_GB2312"/>
                <w:kern w:val="2"/>
                <w:sz w:val="21"/>
                <w:szCs w:val="21"/>
                <w:lang w:val="en-GB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GB"/>
              </w:rPr>
              <w:t>日本羽田制钢在大连的投资企业</w:t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GB" w:eastAsia="zh-CN"/>
              </w:rPr>
              <w:t>，</w:t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GB"/>
              </w:rPr>
              <w:t>使用天然气、液化石油气的机组</w:t>
            </w:r>
          </w:p>
        </w:tc>
      </w:tr>
      <w:tr>
        <w:tblPrEx>
          <w:tblBorders>
            <w:top w:val="single" w:color="auto" w:sz="4" w:space="0"/>
            <w:left w:val="thinThickSmallGap" w:color="auto" w:sz="24" w:space="0"/>
            <w:bottom w:val="single" w:color="auto" w:sz="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776" w:type="dxa"/>
            <w:vMerge w:val="restart"/>
            <w:tcBorders>
              <w:top w:val="single" w:color="auto" w:sz="4" w:space="0"/>
              <w:left w:val="thinThickSmallGap" w:color="auto" w:sz="2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Lines="0"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GB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GB"/>
              </w:rPr>
              <w:t>11</w:t>
            </w:r>
          </w:p>
        </w:tc>
        <w:tc>
          <w:tcPr>
            <w:tcW w:w="90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noWrap w:val="0"/>
            <w:vAlign w:val="center"/>
          </w:tcPr>
          <w:p>
            <w:pPr>
              <w:spacing w:before="0" w:beforeLines="0" w:line="360" w:lineRule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GB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GB"/>
              </w:rPr>
              <w:t>电气元件与控制系统</w:t>
            </w:r>
          </w:p>
        </w:tc>
      </w:tr>
      <w:tr>
        <w:tblPrEx>
          <w:tblBorders>
            <w:top w:val="single" w:color="auto" w:sz="4" w:space="0"/>
            <w:left w:val="thinThickSmallGap" w:color="auto" w:sz="24" w:space="0"/>
            <w:bottom w:val="single" w:color="auto" w:sz="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776" w:type="dxa"/>
            <w:vMerge w:val="continue"/>
            <w:tcBorders>
              <w:left w:val="thinThickSmallGap" w:color="auto" w:sz="2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Lines="0"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GB"/>
              </w:rPr>
            </w:pP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Lines="0" w:line="360" w:lineRule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GB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GB"/>
              </w:rPr>
              <w:t>智能控制器</w:t>
            </w:r>
          </w:p>
        </w:tc>
        <w:tc>
          <w:tcPr>
            <w:tcW w:w="2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Lines="0" w:line="360" w:lineRule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GB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GB"/>
              </w:rPr>
              <w:t xml:space="preserve"> 松下制冷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Lines="0" w:line="360" w:lineRule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GB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GB"/>
              </w:rPr>
              <w:t>大连</w:t>
            </w: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noWrap w:val="0"/>
            <w:vAlign w:val="center"/>
          </w:tcPr>
          <w:p>
            <w:pPr>
              <w:spacing w:before="0" w:beforeLines="0" w:line="360" w:lineRule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thinThickSmallGap" w:color="auto" w:sz="24" w:space="0"/>
            <w:bottom w:val="single" w:color="auto" w:sz="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776" w:type="dxa"/>
            <w:vMerge w:val="continue"/>
            <w:tcBorders>
              <w:left w:val="thinThickSmallGap" w:color="auto" w:sz="2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Lines="0"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GB"/>
              </w:rPr>
            </w:pP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Lines="0" w:line="360" w:lineRule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GB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GB"/>
              </w:rPr>
              <w:t>变频器</w:t>
            </w:r>
          </w:p>
        </w:tc>
        <w:tc>
          <w:tcPr>
            <w:tcW w:w="2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Lines="0" w:line="360" w:lineRule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GB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GB"/>
              </w:rPr>
              <w:t>台达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Lines="0" w:line="360" w:lineRule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GB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GB"/>
              </w:rPr>
              <w:t>苏州</w:t>
            </w: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noWrap w:val="0"/>
            <w:vAlign w:val="center"/>
          </w:tcPr>
          <w:p>
            <w:pPr>
              <w:spacing w:before="0" w:beforeLines="0" w:line="360" w:lineRule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thinThickSmallGap" w:color="auto" w:sz="24" w:space="0"/>
            <w:bottom w:val="single" w:color="auto" w:sz="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776" w:type="dxa"/>
            <w:vMerge w:val="continue"/>
            <w:tcBorders>
              <w:left w:val="thinThickSmallGap" w:color="auto" w:sz="2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Lines="0"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GB"/>
              </w:rPr>
            </w:pP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Lines="0" w:line="360" w:lineRule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GB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GB"/>
              </w:rPr>
              <w:t>触摸屏</w:t>
            </w:r>
          </w:p>
        </w:tc>
        <w:tc>
          <w:tcPr>
            <w:tcW w:w="2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Lines="0" w:line="360" w:lineRule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GB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GB"/>
              </w:rPr>
              <w:t>威纶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Lines="0" w:line="360" w:lineRule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GB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GB"/>
              </w:rPr>
              <w:t>苏州</w:t>
            </w: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noWrap w:val="0"/>
            <w:vAlign w:val="center"/>
          </w:tcPr>
          <w:p>
            <w:pPr>
              <w:spacing w:before="0" w:beforeLines="0" w:line="360" w:lineRule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thinThickSmallGap" w:color="auto" w:sz="24" w:space="0"/>
            <w:bottom w:val="single" w:color="auto" w:sz="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6" w:hRule="atLeast"/>
        </w:trPr>
        <w:tc>
          <w:tcPr>
            <w:tcW w:w="776" w:type="dxa"/>
            <w:vMerge w:val="continue"/>
            <w:tcBorders>
              <w:left w:val="thinThickSmallGap" w:color="auto" w:sz="24" w:space="0"/>
              <w:bottom w:val="thinThickSmallGap" w:color="auto" w:sz="2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Lines="0"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GB"/>
              </w:rPr>
            </w:pP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thinThickSmallGap" w:color="auto" w:sz="2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Lines="0" w:line="360" w:lineRule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GB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GB"/>
              </w:rPr>
              <w:t>主要电气元件</w:t>
            </w:r>
          </w:p>
        </w:tc>
        <w:tc>
          <w:tcPr>
            <w:tcW w:w="2596" w:type="dxa"/>
            <w:tcBorders>
              <w:top w:val="single" w:color="auto" w:sz="4" w:space="0"/>
              <w:left w:val="single" w:color="auto" w:sz="4" w:space="0"/>
              <w:bottom w:val="thinThickSmallGap" w:color="auto" w:sz="2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Lines="0" w:line="360" w:lineRule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GB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GB"/>
              </w:rPr>
              <w:t>日本鹭宫电子、富士、ABB等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thinThickSmallGap" w:color="auto" w:sz="2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Lines="0" w:line="360" w:lineRule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GB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GB"/>
              </w:rPr>
              <w:t>/</w:t>
            </w: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thinThickSmallGap" w:color="auto" w:sz="24" w:space="0"/>
              <w:right w:val="thinThickSmallGap" w:color="auto" w:sz="24" w:space="0"/>
            </w:tcBorders>
            <w:noWrap w:val="0"/>
            <w:vAlign w:val="center"/>
          </w:tcPr>
          <w:p>
            <w:pPr>
              <w:spacing w:before="0" w:beforeLines="0" w:line="360" w:lineRule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GB"/>
              </w:rPr>
            </w:pPr>
          </w:p>
        </w:tc>
      </w:tr>
    </w:tbl>
    <w:p>
      <w:pPr>
        <w:snapToGrid/>
        <w:spacing w:before="0" w:beforeLines="0" w:beforeAutospacing="0" w:after="0" w:afterAutospacing="0" w:line="360" w:lineRule="auto"/>
        <w:jc w:val="both"/>
        <w:textAlignment w:val="baseline"/>
        <w:rPr>
          <w:rStyle w:val="9"/>
          <w:rFonts w:hint="eastAsia" w:ascii="方正仿宋_GB2312" w:hAnsi="方正仿宋_GB2312" w:eastAsia="方正仿宋_GB2312" w:cs="方正仿宋_GB2312"/>
          <w:b/>
          <w:bCs/>
          <w:i w:val="0"/>
          <w:caps w:val="0"/>
          <w:spacing w:val="0"/>
          <w:w w:val="100"/>
          <w:kern w:val="2"/>
          <w:sz w:val="28"/>
          <w:szCs w:val="28"/>
          <w:lang w:val="en-GB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/>
          <w:bCs/>
          <w:i w:val="0"/>
          <w:caps w:val="0"/>
          <w:spacing w:val="0"/>
          <w:w w:val="100"/>
          <w:kern w:val="2"/>
          <w:sz w:val="28"/>
          <w:szCs w:val="28"/>
          <w:lang w:val="en-GB" w:eastAsia="zh-CN" w:bidi="ar-SA"/>
        </w:rPr>
        <w:t>附件三：</w:t>
      </w:r>
    </w:p>
    <w:p>
      <w:pPr>
        <w:snapToGrid/>
        <w:spacing w:before="0" w:beforeLines="0" w:beforeAutospacing="0" w:after="0" w:afterAutospacing="0" w:line="360" w:lineRule="auto"/>
        <w:jc w:val="center"/>
        <w:textAlignment w:val="baseline"/>
        <w:rPr>
          <w:rStyle w:val="9"/>
          <w:rFonts w:hint="eastAsia" w:ascii="方正仿宋_GB2312" w:hAnsi="方正仿宋_GB2312" w:eastAsia="方正仿宋_GB2312" w:cs="方正仿宋_GB2312"/>
          <w:b/>
          <w:i w:val="0"/>
          <w:caps w:val="0"/>
          <w:spacing w:val="0"/>
          <w:w w:val="100"/>
          <w:kern w:val="2"/>
          <w:sz w:val="28"/>
          <w:szCs w:val="28"/>
          <w:lang w:val="en-GB" w:eastAsia="zh-CN" w:bidi="ar-SA"/>
        </w:rPr>
      </w:pPr>
      <w:r>
        <w:rPr>
          <w:rStyle w:val="9"/>
          <w:rFonts w:hint="eastAsia" w:ascii="黑体" w:hAnsi="黑体" w:eastAsia="黑体" w:cs="黑体"/>
          <w:b/>
          <w:i w:val="0"/>
          <w:caps w:val="0"/>
          <w:spacing w:val="0"/>
          <w:w w:val="100"/>
          <w:kern w:val="2"/>
          <w:sz w:val="44"/>
          <w:szCs w:val="44"/>
          <w:lang w:val="en-GB" w:eastAsia="zh-CN" w:bidi="ar-SA"/>
        </w:rPr>
        <w:t>质量保证措施</w:t>
      </w:r>
    </w:p>
    <w:p>
      <w:pPr>
        <w:numPr>
          <w:ilvl w:val="-1"/>
          <w:numId w:val="0"/>
        </w:numPr>
        <w:tabs>
          <w:tab w:val="left" w:pos="608"/>
        </w:tabs>
        <w:snapToGrid/>
        <w:spacing w:before="0" w:beforeLines="0" w:beforeAutospacing="0" w:after="0" w:afterAutospacing="0" w:line="360" w:lineRule="auto"/>
        <w:ind w:left="0" w:firstLine="562" w:firstLineChars="200"/>
        <w:jc w:val="both"/>
        <w:textAlignment w:val="baseline"/>
        <w:rPr>
          <w:rStyle w:val="9"/>
          <w:rFonts w:hint="eastAsia" w:ascii="方正仿宋_GB2312" w:hAnsi="方正仿宋_GB2312" w:eastAsia="方正仿宋_GB2312" w:cs="方正仿宋_GB2312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一、保证真空度的措施：</w:t>
      </w:r>
    </w:p>
    <w:p>
      <w:pPr>
        <w:tabs>
          <w:tab w:val="left" w:pos="540"/>
        </w:tabs>
        <w:snapToGrid/>
        <w:spacing w:before="0" w:beforeLines="0" w:beforeAutospacing="0" w:after="0" w:afterAutospacing="0" w:line="360" w:lineRule="auto"/>
        <w:ind w:firstLine="560" w:firstLineChars="200"/>
        <w:jc w:val="both"/>
        <w:textAlignment w:val="baseline"/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1、五重保真空抽气系统。</w:t>
      </w:r>
    </w:p>
    <w:p>
      <w:pPr>
        <w:snapToGrid/>
        <w:spacing w:before="0" w:beforeLines="0" w:beforeAutospacing="0" w:after="0" w:afterAutospacing="0" w:line="360" w:lineRule="auto"/>
        <w:ind w:firstLine="560" w:firstLineChars="200"/>
        <w:jc w:val="both"/>
        <w:textAlignment w:val="baseline"/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1.1涡流式螺旋喷射头；</w:t>
      </w:r>
    </w:p>
    <w:p>
      <w:pPr>
        <w:snapToGrid/>
        <w:spacing w:before="0" w:beforeLines="0" w:beforeAutospacing="0" w:after="0" w:afterAutospacing="0" w:line="360" w:lineRule="auto"/>
        <w:ind w:firstLine="560" w:firstLineChars="200"/>
        <w:jc w:val="both"/>
        <w:textAlignment w:val="baseline"/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1.2新配置专利的上下筒分压气汽分离器，采用降压脱气提纯技术；</w:t>
      </w:r>
    </w:p>
    <w:p>
      <w:pPr>
        <w:snapToGrid/>
        <w:spacing w:before="0" w:beforeLines="0" w:beforeAutospacing="0" w:after="0" w:afterAutospacing="0" w:line="360" w:lineRule="auto"/>
        <w:ind w:firstLine="560" w:firstLineChars="200"/>
        <w:jc w:val="both"/>
        <w:textAlignment w:val="baseline"/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1.3银钯管自动排气；</w:t>
      </w:r>
    </w:p>
    <w:p>
      <w:pPr>
        <w:snapToGrid/>
        <w:spacing w:before="0" w:beforeLines="0" w:beforeAutospacing="0" w:after="0" w:afterAutospacing="0" w:line="360" w:lineRule="auto"/>
        <w:ind w:firstLine="560" w:firstLineChars="200"/>
        <w:jc w:val="both"/>
        <w:textAlignment w:val="baseline"/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1.4储气室的减压增容设计；</w:t>
      </w:r>
    </w:p>
    <w:p>
      <w:pPr>
        <w:snapToGrid/>
        <w:spacing w:before="0" w:beforeLines="0" w:beforeAutospacing="0" w:after="0" w:afterAutospacing="0" w:line="360" w:lineRule="auto"/>
        <w:ind w:firstLine="560" w:firstLineChars="200"/>
        <w:jc w:val="both"/>
        <w:textAlignment w:val="baseline"/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1.5上下筒双抽气系统。</w:t>
      </w:r>
    </w:p>
    <w:p>
      <w:pPr>
        <w:tabs>
          <w:tab w:val="left" w:pos="540"/>
        </w:tabs>
        <w:snapToGrid/>
        <w:spacing w:before="0" w:beforeLines="0" w:beforeAutospacing="0" w:after="0" w:afterAutospacing="0" w:line="360" w:lineRule="auto"/>
        <w:ind w:firstLine="560" w:firstLineChars="200"/>
        <w:jc w:val="both"/>
        <w:textAlignment w:val="baseline"/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2、微电脑实时监测预知：微电脑对设备的真空度自动跟踪、检测、预知微电脑自动开启专利抽气装置。</w:t>
      </w:r>
    </w:p>
    <w:p>
      <w:pPr>
        <w:tabs>
          <w:tab w:val="left" w:pos="540"/>
        </w:tabs>
        <w:snapToGrid/>
        <w:spacing w:before="0" w:beforeLines="0" w:beforeAutospacing="0" w:after="0" w:afterAutospacing="0" w:line="360" w:lineRule="auto"/>
        <w:ind w:firstLine="560" w:firstLineChars="200"/>
        <w:jc w:val="both"/>
        <w:textAlignment w:val="baseline"/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3、加工精度高，焊接工人技术一流，大都曾就职于大连造船厂，具有很高的焊接水平和丰富的操作经验，保证了产品焊接和加工过程的高质量高标准。</w:t>
      </w:r>
    </w:p>
    <w:p>
      <w:pPr>
        <w:tabs>
          <w:tab w:val="left" w:pos="540"/>
        </w:tabs>
        <w:snapToGrid/>
        <w:spacing w:before="0" w:beforeLines="0" w:beforeAutospacing="0" w:after="0" w:afterAutospacing="0" w:line="360" w:lineRule="auto"/>
        <w:ind w:firstLine="560" w:firstLineChars="200"/>
        <w:jc w:val="both"/>
        <w:textAlignment w:val="baseline"/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4、加工仪器先进，原装进口设备，包括自动焊接机器人，焊接精度高。</w:t>
      </w:r>
    </w:p>
    <w:p>
      <w:pPr>
        <w:tabs>
          <w:tab w:val="left" w:pos="540"/>
        </w:tabs>
        <w:snapToGrid/>
        <w:spacing w:before="0" w:beforeLines="0" w:beforeAutospacing="0" w:after="0" w:afterAutospacing="0" w:line="360" w:lineRule="auto"/>
        <w:ind w:firstLine="560" w:firstLineChars="200"/>
        <w:jc w:val="both"/>
        <w:textAlignment w:val="baseline"/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5、精密的检测设备，进口检测设备，检测精度高。</w:t>
      </w:r>
    </w:p>
    <w:p>
      <w:pPr>
        <w:snapToGrid/>
        <w:spacing w:before="0" w:beforeLines="0" w:beforeAutospacing="0" w:after="0" w:afterAutospacing="0" w:line="360" w:lineRule="auto"/>
        <w:ind w:firstLine="560" w:firstLineChars="200"/>
        <w:jc w:val="both"/>
        <w:textAlignment w:val="baseline"/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6、机组整机出厂。</w:t>
      </w:r>
    </w:p>
    <w:p>
      <w:pPr>
        <w:numPr>
          <w:ilvl w:val="-1"/>
          <w:numId w:val="0"/>
        </w:numPr>
        <w:tabs>
          <w:tab w:val="left" w:pos="608"/>
        </w:tabs>
        <w:snapToGrid/>
        <w:spacing w:before="0" w:beforeLines="0" w:beforeAutospacing="0" w:after="0" w:afterAutospacing="0" w:line="360" w:lineRule="auto"/>
        <w:ind w:left="0" w:firstLine="562" w:firstLineChars="200"/>
        <w:jc w:val="both"/>
        <w:textAlignment w:val="baseline"/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二、保证防结晶的措施：</w:t>
      </w:r>
    </w:p>
    <w:p>
      <w:pPr>
        <w:snapToGrid/>
        <w:spacing w:before="0" w:beforeLines="0" w:beforeAutospacing="0" w:after="0" w:afterAutospacing="0" w:line="360" w:lineRule="auto"/>
        <w:ind w:firstLine="560" w:firstLineChars="200"/>
        <w:jc w:val="both"/>
        <w:textAlignment w:val="baseline"/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1、微电脑内存机组结晶曲线，通过微电脑自动监测并计算出运行状态下溶液浓度，与内存结晶曲线进行对比，随时自动调整控制其相应的燃料耗量，以达到调整溶液浓度的目的，从根源上控制和防止运转过程中溶液结晶的发生。</w:t>
      </w:r>
    </w:p>
    <w:p>
      <w:pPr>
        <w:snapToGrid/>
        <w:spacing w:before="0" w:beforeLines="0" w:beforeAutospacing="0" w:after="0" w:afterAutospacing="0" w:line="360" w:lineRule="auto"/>
        <w:ind w:firstLine="560" w:firstLineChars="200"/>
        <w:jc w:val="both"/>
        <w:textAlignment w:val="baseline"/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2、再冷态再生技术：温度低154℃、浓度低61~62%。</w:t>
      </w:r>
    </w:p>
    <w:p>
      <w:pPr>
        <w:snapToGrid/>
        <w:spacing w:before="0" w:beforeLines="0" w:beforeAutospacing="0" w:after="0" w:afterAutospacing="0" w:line="360" w:lineRule="auto"/>
        <w:ind w:firstLine="560" w:firstLineChars="200"/>
        <w:jc w:val="both"/>
        <w:textAlignment w:val="baseline"/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3、自动熔晶。</w:t>
      </w:r>
    </w:p>
    <w:p>
      <w:pPr>
        <w:snapToGrid/>
        <w:spacing w:before="0" w:beforeLines="0" w:beforeAutospacing="0" w:after="0" w:afterAutospacing="0" w:line="360" w:lineRule="auto"/>
        <w:ind w:firstLine="560" w:firstLineChars="200"/>
        <w:jc w:val="both"/>
        <w:textAlignment w:val="baseline"/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4、随时自动调整控制相应的溶液循环量及热源消耗。</w:t>
      </w:r>
    </w:p>
    <w:p>
      <w:pPr>
        <w:snapToGrid/>
        <w:spacing w:before="0" w:beforeLines="0" w:beforeAutospacing="0" w:after="0" w:afterAutospacing="0" w:line="360" w:lineRule="auto"/>
        <w:ind w:firstLine="560" w:firstLineChars="200"/>
        <w:jc w:val="both"/>
        <w:textAlignment w:val="baseline"/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5、松下集60余年的经验，能根据经验公式计算出溴化锂溶液的浓度。</w:t>
      </w:r>
    </w:p>
    <w:p>
      <w:pPr>
        <w:numPr>
          <w:ilvl w:val="-1"/>
          <w:numId w:val="0"/>
        </w:numPr>
        <w:snapToGrid/>
        <w:spacing w:before="0" w:beforeLines="0" w:beforeAutospacing="0" w:after="0" w:afterAutospacing="0" w:line="360" w:lineRule="auto"/>
        <w:ind w:left="0" w:firstLine="562" w:firstLineChars="200"/>
        <w:jc w:val="both"/>
        <w:textAlignment w:val="baseline"/>
        <w:rPr>
          <w:rStyle w:val="9"/>
          <w:rFonts w:hint="eastAsia" w:ascii="方正仿宋_GB2312" w:hAnsi="方正仿宋_GB2312" w:eastAsia="方正仿宋_GB2312" w:cs="方正仿宋_GB2312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三、控制冷量衰减的措施：</w:t>
      </w:r>
    </w:p>
    <w:p>
      <w:pPr>
        <w:snapToGrid/>
        <w:spacing w:before="0" w:beforeLines="0" w:beforeAutospacing="0" w:after="0" w:afterAutospacing="0" w:line="360" w:lineRule="auto"/>
        <w:ind w:firstLine="560" w:firstLineChars="200"/>
        <w:jc w:val="both"/>
        <w:textAlignment w:val="baseline"/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zh-CN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>1、</w:t>
      </w:r>
      <w:r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zh-CN" w:eastAsia="zh-CN" w:bidi="ar-SA"/>
        </w:rPr>
        <w:t>世界绝对领先的松下溴冷机技术，并与日本松下保持技术同步更新。</w:t>
      </w:r>
    </w:p>
    <w:p>
      <w:pPr>
        <w:snapToGrid/>
        <w:spacing w:before="0" w:beforeLines="0" w:beforeAutospacing="0" w:after="0" w:afterAutospacing="0" w:line="360" w:lineRule="auto"/>
        <w:ind w:firstLine="560" w:firstLineChars="200"/>
        <w:jc w:val="both"/>
        <w:textAlignment w:val="baseline"/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zh-CN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>2、</w:t>
      </w:r>
      <w:r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zh-CN" w:eastAsia="zh-CN" w:bidi="ar-SA"/>
        </w:rPr>
        <w:t>采用国际最新的溴冷机标准JISB8622-2002。</w:t>
      </w:r>
    </w:p>
    <w:p>
      <w:pPr>
        <w:snapToGrid/>
        <w:spacing w:before="0" w:beforeLines="0" w:beforeAutospacing="0" w:after="0" w:afterAutospacing="0" w:line="360" w:lineRule="auto"/>
        <w:ind w:firstLine="560" w:firstLineChars="200"/>
        <w:jc w:val="both"/>
        <w:textAlignment w:val="baseline"/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zh-CN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>3、</w:t>
      </w:r>
      <w:r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zh-CN" w:eastAsia="zh-CN" w:bidi="ar-SA"/>
        </w:rPr>
        <w:t>高品质的进口材料、零部件的采用，保证机组使用的可靠性。</w:t>
      </w:r>
    </w:p>
    <w:p>
      <w:pPr>
        <w:snapToGrid/>
        <w:spacing w:before="0" w:beforeLines="0" w:beforeAutospacing="0" w:after="0" w:afterAutospacing="0" w:line="360" w:lineRule="auto"/>
        <w:ind w:firstLine="560" w:firstLineChars="200"/>
        <w:jc w:val="both"/>
        <w:textAlignment w:val="baseline"/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zh-CN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zh-CN" w:eastAsia="zh-CN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6286500</wp:posOffset>
                </wp:positionH>
                <wp:positionV relativeFrom="paragraph">
                  <wp:posOffset>299085</wp:posOffset>
                </wp:positionV>
                <wp:extent cx="457200" cy="3566160"/>
                <wp:effectExtent l="0" t="0" r="0" b="2540"/>
                <wp:wrapNone/>
                <wp:docPr id="1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566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both"/>
                              <w:textAlignment w:val="baseline"/>
                              <w:rPr>
                                <w:rStyle w:val="9"/>
                                <w:kern w:val="2"/>
                                <w:sz w:val="21"/>
                                <w:lang w:val="en-US" w:eastAsia="zh-CN" w:bidi="ar-SA"/>
                              </w:rPr>
                            </w:pPr>
                          </w:p>
                          <w:p>
                            <w:pPr>
                              <w:jc w:val="both"/>
                              <w:textAlignment w:val="baseline"/>
                              <w:rPr>
                                <w:rStyle w:val="9"/>
                                <w:kern w:val="2"/>
                                <w:sz w:val="21"/>
                                <w:lang w:val="en-US" w:eastAsia="zh-CN" w:bidi="ar-SA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" o:spid="_x0000_s1026" o:spt="1" style="position:absolute;left:0pt;margin-left:495pt;margin-top:23.55pt;height:280.8pt;width:36pt;z-index:251661312;mso-width-relative:page;mso-height-relative:page;" fillcolor="#FFFFFF" filled="t" stroked="f" coordsize="21600,21600" o:gfxdata="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DiRCdo2QAAAAsBAAAPAAAAAAAAAAEAIAAAACIAAABkcnMvZG93bnJldi54bWxQSwECFAAU&#10;AAAACACHTuJACtTVTLcBAABqAwAADgAAAAAAAAABACAAAAAoAQAAZHJzL2Uyb0RvYy54bWxQSwUG&#10;AAAAAAYABgBZAQAAUQ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textAlignment w:val="baseline"/>
                        <w:rPr>
                          <w:rStyle w:val="9"/>
                          <w:kern w:val="2"/>
                          <w:sz w:val="21"/>
                          <w:lang w:val="en-US" w:eastAsia="zh-CN" w:bidi="ar-SA"/>
                        </w:rPr>
                      </w:pPr>
                    </w:p>
                    <w:p>
                      <w:pPr>
                        <w:jc w:val="both"/>
                        <w:textAlignment w:val="baseline"/>
                        <w:rPr>
                          <w:rStyle w:val="9"/>
                          <w:kern w:val="2"/>
                          <w:sz w:val="21"/>
                          <w:lang w:val="en-US" w:eastAsia="zh-CN" w:bidi="ar-S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>4、</w:t>
      </w:r>
      <w:r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zh-CN" w:eastAsia="zh-CN" w:bidi="ar-SA"/>
        </w:rPr>
        <w:t>经过严格培训（日本进修）的高素质员工队伍。</w:t>
      </w:r>
    </w:p>
    <w:p>
      <w:pPr>
        <w:snapToGrid/>
        <w:spacing w:before="0" w:beforeLines="0" w:beforeAutospacing="0" w:after="0" w:afterAutospacing="0" w:line="360" w:lineRule="auto"/>
        <w:ind w:firstLine="560" w:firstLineChars="200"/>
        <w:jc w:val="both"/>
        <w:textAlignment w:val="baseline"/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zh-CN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>5、</w:t>
      </w:r>
      <w:r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zh-CN" w:eastAsia="zh-CN" w:bidi="ar-SA"/>
        </w:rPr>
        <w:t>先进的加工设备及检测设备，检测精度高，保证机组的真空度。</w:t>
      </w:r>
    </w:p>
    <w:p>
      <w:pPr>
        <w:snapToGrid/>
        <w:spacing w:before="0" w:beforeLines="0" w:beforeAutospacing="0" w:after="0" w:afterAutospacing="0" w:line="360" w:lineRule="auto"/>
        <w:ind w:firstLine="560" w:firstLineChars="200"/>
        <w:jc w:val="both"/>
        <w:textAlignment w:val="baseline"/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zh-CN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>6、</w:t>
      </w:r>
      <w:r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zh-CN" w:eastAsia="zh-CN" w:bidi="ar-SA"/>
        </w:rPr>
        <w:t>独特的加工及检测工艺。</w:t>
      </w:r>
    </w:p>
    <w:p>
      <w:pPr>
        <w:snapToGrid/>
        <w:spacing w:before="0" w:beforeLines="0" w:beforeAutospacing="0" w:after="0" w:afterAutospacing="0" w:line="360" w:lineRule="auto"/>
        <w:ind w:firstLine="560" w:firstLineChars="200"/>
        <w:jc w:val="both"/>
        <w:textAlignment w:val="baseline"/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zh-CN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>7、</w:t>
      </w:r>
      <w:r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zh-CN" w:eastAsia="zh-CN" w:bidi="ar-SA"/>
        </w:rPr>
        <w:t>独有专利的氦质谱仪真空度检测工艺。</w:t>
      </w:r>
    </w:p>
    <w:p>
      <w:pPr>
        <w:snapToGrid/>
        <w:spacing w:before="0" w:beforeLines="0" w:beforeAutospacing="0" w:after="0" w:afterAutospacing="0" w:line="360" w:lineRule="auto"/>
        <w:ind w:firstLine="560" w:firstLineChars="200"/>
        <w:jc w:val="both"/>
        <w:textAlignment w:val="baseline"/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zh-CN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>8、</w:t>
      </w:r>
      <w:r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zh-CN" w:eastAsia="zh-CN" w:bidi="ar-SA"/>
        </w:rPr>
        <w:t>严格科学的管理。</w:t>
      </w:r>
    </w:p>
    <w:p>
      <w:pPr>
        <w:snapToGrid/>
        <w:spacing w:before="0" w:beforeLines="0" w:beforeAutospacing="0" w:after="0" w:afterAutospacing="0" w:line="360" w:lineRule="auto"/>
        <w:ind w:firstLine="560" w:firstLineChars="200"/>
        <w:jc w:val="both"/>
        <w:textAlignment w:val="baseline"/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zh-CN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>9、</w:t>
      </w:r>
      <w:r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zh-CN" w:eastAsia="zh-CN" w:bidi="ar-SA"/>
        </w:rPr>
        <w:t>制造过程中各环节的层层质量控制，采用3C管理体制。</w:t>
      </w:r>
    </w:p>
    <w:p>
      <w:pPr>
        <w:snapToGrid/>
        <w:spacing w:before="0" w:beforeLines="0" w:beforeAutospacing="0" w:after="0" w:afterAutospacing="0" w:line="360" w:lineRule="auto"/>
        <w:ind w:firstLine="560" w:firstLineChars="200"/>
        <w:jc w:val="both"/>
        <w:textAlignment w:val="baseline"/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zh-CN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>10、</w:t>
      </w:r>
      <w:r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zh-CN" w:eastAsia="zh-CN" w:bidi="ar-SA"/>
        </w:rPr>
        <w:t>ISO9001国际质量体系认证，ISO14001国际环保体系认证。</w:t>
      </w:r>
    </w:p>
    <w:p>
      <w:pPr>
        <w:snapToGrid/>
        <w:spacing w:before="0" w:beforeLines="0" w:beforeAutospacing="0" w:after="0" w:afterAutospacing="0" w:line="360" w:lineRule="auto"/>
        <w:ind w:firstLine="560" w:firstLineChars="200"/>
        <w:jc w:val="both"/>
        <w:textAlignment w:val="baseline"/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zh-CN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>11、</w:t>
      </w:r>
      <w:r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zh-CN" w:eastAsia="zh-CN" w:bidi="ar-SA"/>
        </w:rPr>
        <w:t>逐台设备的性能测试的保证，保证设备出厂合格率为100%。</w:t>
      </w:r>
    </w:p>
    <w:p>
      <w:pPr>
        <w:snapToGrid/>
        <w:spacing w:before="0" w:beforeLines="0" w:beforeAutospacing="0" w:after="0" w:afterAutospacing="0" w:line="360" w:lineRule="auto"/>
        <w:ind w:firstLine="560" w:firstLineChars="200"/>
        <w:jc w:val="both"/>
        <w:textAlignment w:val="baseline"/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zh-CN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>12、</w:t>
      </w:r>
      <w:r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zh-CN" w:eastAsia="zh-CN" w:bidi="ar-SA"/>
        </w:rPr>
        <w:t>溶液出厂时充灌机内整机出厂的承诺，并且溶液为特殊加工，专门为松下生产溶液。</w:t>
      </w:r>
    </w:p>
    <w:p>
      <w:pPr>
        <w:snapToGrid/>
        <w:spacing w:before="0" w:beforeLines="0" w:beforeAutospacing="0" w:after="0" w:afterAutospacing="0" w:line="360" w:lineRule="auto"/>
        <w:ind w:firstLine="560" w:firstLineChars="200"/>
        <w:jc w:val="both"/>
        <w:textAlignment w:val="baseline"/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zh-CN" w:eastAsia="zh-CN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>13、</w:t>
      </w:r>
      <w:r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zh-CN" w:eastAsia="zh-CN" w:bidi="ar-SA"/>
        </w:rPr>
        <w:t>杜绝冷剂污染</w:t>
      </w:r>
    </w:p>
    <w:p>
      <w:pPr>
        <w:snapToGrid/>
        <w:spacing w:before="0" w:beforeLines="0" w:beforeAutospacing="0" w:after="0" w:afterAutospacing="0" w:line="360" w:lineRule="auto"/>
        <w:ind w:firstLine="560" w:firstLineChars="200"/>
        <w:jc w:val="both"/>
        <w:textAlignment w:val="baseline"/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zh-CN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zh-CN" w:eastAsia="zh-CN" w:bidi="ar-SA"/>
        </w:rPr>
        <w:t>高温再生器设有：冷剂蒸汽集气箱三重防护净化导流装置（上筒、下筒、高温再生器），滴淋板采用非亲水性防腐材料，防止溶液飞溅高再组合式汽液分离器：防止液面波动，保证液流连续稳定。</w:t>
      </w:r>
    </w:p>
    <w:p>
      <w:pPr>
        <w:snapToGrid/>
        <w:spacing w:before="0" w:beforeLines="0" w:beforeAutospacing="0" w:after="0" w:afterAutospacing="0" w:line="360" w:lineRule="auto"/>
        <w:ind w:firstLine="560" w:firstLineChars="200"/>
        <w:jc w:val="both"/>
        <w:textAlignment w:val="baseline"/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zh-CN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zh-CN" w:eastAsia="zh-CN" w:bidi="ar-SA"/>
        </w:rPr>
        <w:t>高再冷态再生技术，高再溶液更易于调节，不易发生冷剂污染现象。</w:t>
      </w:r>
    </w:p>
    <w:p>
      <w:pPr>
        <w:snapToGrid/>
        <w:spacing w:before="0" w:beforeLines="0" w:beforeAutospacing="0" w:after="0" w:afterAutospacing="0" w:line="360" w:lineRule="auto"/>
        <w:ind w:firstLine="560" w:firstLineChars="200"/>
        <w:jc w:val="both"/>
        <w:textAlignment w:val="baseline"/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zh-CN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>14、</w:t>
      </w:r>
      <w:r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zh-CN" w:eastAsia="zh-CN" w:bidi="ar-SA"/>
        </w:rPr>
        <w:t>杜绝脏堵：多重自洁式滴淋装置及渐变导流结构；吸收器采用滑落式自动清洁器；吸收泵入口插管式焊接、坡面设计、内表面覆盖光滑的皮膜、内置过滤器；吸收器底部采用集污器结构专利的溴化锂溶液，杂质少，不需再生处理，使用钼酸锂缓蚀剂。同时NH4+含量少，对铜管的腐蚀少。</w:t>
      </w:r>
    </w:p>
    <w:p>
      <w:pPr>
        <w:snapToGrid/>
        <w:spacing w:before="0" w:beforeLines="0" w:beforeAutospacing="0" w:after="0" w:afterAutospacing="0" w:line="360" w:lineRule="auto"/>
        <w:ind w:firstLine="560" w:firstLineChars="200"/>
        <w:jc w:val="both"/>
        <w:textAlignment w:val="baseline"/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zh-CN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>15、</w:t>
      </w:r>
      <w:r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zh-CN" w:eastAsia="zh-CN" w:bidi="ar-SA"/>
        </w:rPr>
        <w:t>专利的帕卡工艺。</w:t>
      </w:r>
    </w:p>
    <w:p>
      <w:pPr>
        <w:snapToGrid/>
        <w:spacing w:before="0" w:beforeLines="0" w:beforeAutospacing="0" w:after="0" w:afterAutospacing="0" w:line="360" w:lineRule="auto"/>
        <w:ind w:firstLine="560" w:firstLineChars="200"/>
        <w:jc w:val="both"/>
        <w:textAlignment w:val="baseline"/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zh-CN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>16、</w:t>
      </w:r>
      <w:r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zh-CN" w:eastAsia="zh-CN" w:bidi="ar-SA"/>
        </w:rPr>
        <w:t>防腐蚀。</w:t>
      </w:r>
    </w:p>
    <w:p>
      <w:pPr>
        <w:snapToGrid/>
        <w:spacing w:before="0" w:beforeLines="0" w:beforeAutospacing="0" w:after="0" w:afterAutospacing="0" w:line="360" w:lineRule="auto"/>
        <w:ind w:firstLine="560" w:firstLineChars="200"/>
        <w:jc w:val="both"/>
        <w:textAlignment w:val="baseline"/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zh-CN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 w:val="0"/>
          <w:bCs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>16.1</w:t>
      </w:r>
      <w:r>
        <w:rPr>
          <w:rStyle w:val="9"/>
          <w:rFonts w:hint="eastAsia" w:ascii="方正仿宋_GB2312" w:hAnsi="方正仿宋_GB2312" w:eastAsia="方正仿宋_GB2312" w:cs="方正仿宋_GB2312"/>
          <w:b w:val="0"/>
          <w:bCs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zh-CN" w:eastAsia="zh-CN" w:bidi="ar-SA"/>
        </w:rPr>
        <w:t>高再冷态再生技术：</w:t>
      </w:r>
      <w:r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zh-CN" w:eastAsia="zh-CN" w:bidi="ar-SA"/>
        </w:rPr>
        <w:t>温度低154℃、浓度低61~62%，腐蚀少，对缓蚀剂的分解少。</w:t>
      </w:r>
    </w:p>
    <w:p>
      <w:pPr>
        <w:snapToGrid/>
        <w:spacing w:before="0" w:beforeLines="0" w:beforeAutospacing="0" w:after="0" w:afterAutospacing="0" w:line="360" w:lineRule="auto"/>
        <w:ind w:firstLine="560" w:firstLineChars="200"/>
        <w:jc w:val="both"/>
        <w:textAlignment w:val="baseline"/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zh-CN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 w:val="0"/>
          <w:bCs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>16.2</w:t>
      </w:r>
      <w:r>
        <w:rPr>
          <w:rStyle w:val="9"/>
          <w:rFonts w:hint="eastAsia" w:ascii="方正仿宋_GB2312" w:hAnsi="方正仿宋_GB2312" w:eastAsia="方正仿宋_GB2312" w:cs="方正仿宋_GB2312"/>
          <w:b w:val="0"/>
          <w:bCs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zh-CN" w:eastAsia="zh-CN" w:bidi="ar-SA"/>
        </w:rPr>
        <w:t>材料选用：</w:t>
      </w:r>
      <w:r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zh-CN" w:eastAsia="zh-CN" w:bidi="ar-SA"/>
        </w:rPr>
        <w:t>高效换热管、钢板、溶液、新型防腐不锈钢滴淋板等。</w:t>
      </w:r>
    </w:p>
    <w:p>
      <w:pPr>
        <w:snapToGrid/>
        <w:spacing w:before="0" w:beforeLines="0" w:beforeAutospacing="0" w:after="0" w:afterAutospacing="0" w:line="360" w:lineRule="auto"/>
        <w:ind w:firstLine="560" w:firstLineChars="200"/>
        <w:jc w:val="both"/>
        <w:textAlignment w:val="baseline"/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zh-CN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 w:val="0"/>
          <w:bCs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>16.3</w:t>
      </w:r>
      <w:r>
        <w:rPr>
          <w:rStyle w:val="9"/>
          <w:rFonts w:hint="eastAsia" w:ascii="方正仿宋_GB2312" w:hAnsi="方正仿宋_GB2312" w:eastAsia="方正仿宋_GB2312" w:cs="方正仿宋_GB2312"/>
          <w:b w:val="0"/>
          <w:bCs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zh-CN" w:eastAsia="zh-CN" w:bidi="ar-SA"/>
        </w:rPr>
        <w:t>加工工艺：</w:t>
      </w:r>
      <w:r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zh-CN" w:eastAsia="zh-CN" w:bidi="ar-SA"/>
        </w:rPr>
        <w:t>钢板的帕卡工艺处理等。</w:t>
      </w:r>
    </w:p>
    <w:p>
      <w:pPr>
        <w:snapToGrid/>
        <w:spacing w:before="0" w:beforeLines="0" w:beforeAutospacing="0" w:after="0" w:afterAutospacing="0" w:line="360" w:lineRule="auto"/>
        <w:ind w:firstLine="560" w:firstLineChars="200"/>
        <w:jc w:val="both"/>
        <w:textAlignment w:val="baseline"/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zh-CN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 w:val="0"/>
          <w:bCs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>16.4</w:t>
      </w:r>
      <w:r>
        <w:rPr>
          <w:rStyle w:val="9"/>
          <w:rFonts w:hint="eastAsia" w:ascii="方正仿宋_GB2312" w:hAnsi="方正仿宋_GB2312" w:eastAsia="方正仿宋_GB2312" w:cs="方正仿宋_GB2312"/>
          <w:b w:val="0"/>
          <w:bCs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zh-CN" w:eastAsia="zh-CN" w:bidi="ar-SA"/>
        </w:rPr>
        <w:t>保持真空：</w:t>
      </w:r>
      <w:r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zh-CN" w:eastAsia="zh-CN" w:bidi="ar-SA"/>
        </w:rPr>
        <w:t>涡流喷射钯管自动抽气装置，保证机组的真空度。</w:t>
      </w:r>
    </w:p>
    <w:p>
      <w:pPr>
        <w:numPr>
          <w:ilvl w:val="0"/>
          <w:numId w:val="0"/>
        </w:numPr>
        <w:spacing w:before="0" w:beforeLines="0" w:after="0" w:line="360" w:lineRule="auto"/>
        <w:ind w:firstLine="562" w:firstLineChars="200"/>
        <w:jc w:val="both"/>
        <w:rPr>
          <w:rStyle w:val="9"/>
          <w:rFonts w:hint="eastAsia" w:ascii="方正仿宋_GB2312" w:hAnsi="方正仿宋_GB2312" w:eastAsia="方正仿宋_GB2312" w:cs="方正仿宋_GB2312"/>
          <w:b/>
          <w:bCs/>
          <w:i w:val="0"/>
          <w:caps w:val="0"/>
          <w:spacing w:val="0"/>
          <w:w w:val="100"/>
          <w:kern w:val="2"/>
          <w:sz w:val="28"/>
          <w:szCs w:val="28"/>
          <w:vertAlign w:val="baseline"/>
          <w:lang w:val="en-US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/>
          <w:bCs/>
          <w:sz w:val="28"/>
          <w:szCs w:val="28"/>
          <w:lang w:val="en-US" w:eastAsia="zh-CN"/>
        </w:rPr>
        <w:t>四、</w:t>
      </w:r>
      <w:r>
        <w:rPr>
          <w:rStyle w:val="9"/>
          <w:rFonts w:hint="eastAsia" w:ascii="方正仿宋_GB2312" w:hAnsi="方正仿宋_GB2312" w:eastAsia="方正仿宋_GB2312" w:cs="方正仿宋_GB2312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高纯度溶液：（正常使用条件下，25年内溶液无须更换）成分如下：  </w:t>
      </w:r>
    </w:p>
    <w:tbl>
      <w:tblPr>
        <w:tblStyle w:val="7"/>
        <w:tblW w:w="9757" w:type="dxa"/>
        <w:tblInd w:w="2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2"/>
        <w:gridCol w:w="1433"/>
        <w:gridCol w:w="1692"/>
        <w:gridCol w:w="1399"/>
        <w:gridCol w:w="2126"/>
        <w:gridCol w:w="18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222" w:type="dxa"/>
          </w:tcPr>
          <w:p>
            <w:pPr>
              <w:widowControl w:val="0"/>
              <w:spacing w:before="0" w:beforeLines="0" w:after="0" w:line="360" w:lineRule="auto"/>
              <w:jc w:val="center"/>
              <w:rPr>
                <w:rStyle w:val="9"/>
                <w:rFonts w:hint="eastAsia" w:ascii="方正仿宋_GB2312" w:hAnsi="方正仿宋_GB2312" w:eastAsia="方正仿宋_GB2312" w:cs="方正仿宋_GB2312"/>
                <w:b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  <w:t>名称</w:t>
            </w:r>
          </w:p>
        </w:tc>
        <w:tc>
          <w:tcPr>
            <w:tcW w:w="1433" w:type="dxa"/>
          </w:tcPr>
          <w:p>
            <w:pPr>
              <w:widowControl w:val="0"/>
              <w:spacing w:before="0" w:beforeLines="0" w:after="0" w:line="360" w:lineRule="auto"/>
              <w:jc w:val="center"/>
              <w:rPr>
                <w:rStyle w:val="9"/>
                <w:rFonts w:hint="eastAsia" w:ascii="方正仿宋_GB2312" w:hAnsi="方正仿宋_GB2312" w:eastAsia="方正仿宋_GB2312" w:cs="方正仿宋_GB2312"/>
                <w:b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  <w:t>化学名称</w:t>
            </w:r>
          </w:p>
        </w:tc>
        <w:tc>
          <w:tcPr>
            <w:tcW w:w="1692" w:type="dxa"/>
          </w:tcPr>
          <w:p>
            <w:pPr>
              <w:widowControl w:val="0"/>
              <w:spacing w:before="0" w:beforeLines="0" w:after="0" w:line="360" w:lineRule="auto"/>
              <w:jc w:val="center"/>
              <w:rPr>
                <w:rStyle w:val="9"/>
                <w:rFonts w:hint="eastAsia" w:ascii="方正仿宋_GB2312" w:hAnsi="方正仿宋_GB2312" w:eastAsia="方正仿宋_GB2312" w:cs="方正仿宋_GB2312"/>
                <w:b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  <w:t>成分比例范围</w:t>
            </w:r>
          </w:p>
        </w:tc>
        <w:tc>
          <w:tcPr>
            <w:tcW w:w="1399" w:type="dxa"/>
          </w:tcPr>
          <w:p>
            <w:pPr>
              <w:widowControl w:val="0"/>
              <w:spacing w:before="0" w:beforeLines="0" w:after="0" w:line="360" w:lineRule="auto"/>
              <w:jc w:val="center"/>
              <w:rPr>
                <w:rStyle w:val="9"/>
                <w:rFonts w:hint="eastAsia" w:ascii="方正仿宋_GB2312" w:hAnsi="方正仿宋_GB2312" w:eastAsia="方正仿宋_GB2312" w:cs="方正仿宋_GB2312"/>
                <w:b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  <w:t>名称</w:t>
            </w:r>
          </w:p>
        </w:tc>
        <w:tc>
          <w:tcPr>
            <w:tcW w:w="2126" w:type="dxa"/>
          </w:tcPr>
          <w:p>
            <w:pPr>
              <w:widowControl w:val="0"/>
              <w:spacing w:before="0" w:beforeLines="0" w:after="0" w:line="360" w:lineRule="auto"/>
              <w:jc w:val="center"/>
              <w:rPr>
                <w:rStyle w:val="9"/>
                <w:rFonts w:hint="eastAsia" w:ascii="方正仿宋_GB2312" w:hAnsi="方正仿宋_GB2312" w:eastAsia="方正仿宋_GB2312" w:cs="方正仿宋_GB2312"/>
                <w:b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  <w:t>化学名称</w:t>
            </w:r>
          </w:p>
        </w:tc>
        <w:tc>
          <w:tcPr>
            <w:tcW w:w="1885" w:type="dxa"/>
          </w:tcPr>
          <w:p>
            <w:pPr>
              <w:widowControl w:val="0"/>
              <w:spacing w:before="0" w:beforeLines="0" w:after="0" w:line="360" w:lineRule="auto"/>
              <w:jc w:val="center"/>
              <w:rPr>
                <w:rStyle w:val="9"/>
                <w:rFonts w:hint="eastAsia" w:ascii="方正仿宋_GB2312" w:hAnsi="方正仿宋_GB2312" w:eastAsia="方正仿宋_GB2312" w:cs="方正仿宋_GB2312"/>
                <w:b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  <w:t>成分比例范围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222" w:type="dxa"/>
          </w:tcPr>
          <w:p>
            <w:pPr>
              <w:widowControl w:val="0"/>
              <w:spacing w:before="0" w:beforeLines="0" w:after="0" w:line="360" w:lineRule="auto"/>
              <w:jc w:val="center"/>
              <w:rPr>
                <w:rStyle w:val="9"/>
                <w:rFonts w:hint="eastAsia" w:ascii="方正仿宋_GB2312" w:hAnsi="方正仿宋_GB2312" w:eastAsia="方正仿宋_GB2312" w:cs="方正仿宋_GB2312"/>
                <w:b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溴化锂</w:t>
            </w:r>
          </w:p>
        </w:tc>
        <w:tc>
          <w:tcPr>
            <w:tcW w:w="1433" w:type="dxa"/>
          </w:tcPr>
          <w:p>
            <w:pPr>
              <w:widowControl w:val="0"/>
              <w:spacing w:before="0" w:beforeLines="0" w:after="0" w:line="360" w:lineRule="auto"/>
              <w:jc w:val="center"/>
              <w:rPr>
                <w:rStyle w:val="9"/>
                <w:rFonts w:hint="eastAsia" w:ascii="方正仿宋_GB2312" w:hAnsi="方正仿宋_GB2312" w:eastAsia="方正仿宋_GB2312" w:cs="方正仿宋_GB2312"/>
                <w:b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LiBr</w:t>
            </w:r>
          </w:p>
        </w:tc>
        <w:tc>
          <w:tcPr>
            <w:tcW w:w="1692" w:type="dxa"/>
          </w:tcPr>
          <w:p>
            <w:pPr>
              <w:widowControl w:val="0"/>
              <w:spacing w:before="0" w:beforeLines="0" w:after="0" w:line="360" w:lineRule="auto"/>
              <w:jc w:val="center"/>
              <w:rPr>
                <w:rStyle w:val="9"/>
                <w:rFonts w:hint="eastAsia" w:ascii="方正仿宋_GB2312" w:hAnsi="方正仿宋_GB2312" w:eastAsia="方正仿宋_GB2312" w:cs="方正仿宋_GB2312"/>
                <w:b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50～55%</w:t>
            </w:r>
          </w:p>
        </w:tc>
        <w:tc>
          <w:tcPr>
            <w:tcW w:w="1399" w:type="dxa"/>
            <w:vAlign w:val="top"/>
          </w:tcPr>
          <w:p>
            <w:pPr>
              <w:widowControl w:val="0"/>
              <w:spacing w:before="0" w:beforeLines="0" w:after="0" w:line="360" w:lineRule="auto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钙</w:t>
            </w:r>
          </w:p>
        </w:tc>
        <w:tc>
          <w:tcPr>
            <w:tcW w:w="2126" w:type="dxa"/>
            <w:vAlign w:val="top"/>
          </w:tcPr>
          <w:p>
            <w:pPr>
              <w:widowControl w:val="0"/>
              <w:spacing w:before="0" w:beforeLines="0" w:after="0" w:line="360" w:lineRule="auto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Ca</w:t>
            </w: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vertAlign w:val="superscript"/>
                <w:lang w:val="en-US" w:eastAsia="zh-CN" w:bidi="ar-SA"/>
              </w:rPr>
              <w:t>2+</w:t>
            </w:r>
          </w:p>
        </w:tc>
        <w:tc>
          <w:tcPr>
            <w:tcW w:w="1885" w:type="dxa"/>
            <w:vAlign w:val="top"/>
          </w:tcPr>
          <w:p>
            <w:pPr>
              <w:widowControl w:val="0"/>
              <w:spacing w:before="0" w:beforeLines="0" w:after="0" w:line="360" w:lineRule="auto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＜0.001%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222" w:type="dxa"/>
          </w:tcPr>
          <w:p>
            <w:pPr>
              <w:widowControl w:val="0"/>
              <w:spacing w:before="0" w:beforeLines="0" w:after="0" w:line="360" w:lineRule="auto"/>
              <w:jc w:val="center"/>
              <w:rPr>
                <w:rStyle w:val="9"/>
                <w:rFonts w:hint="eastAsia" w:ascii="方正仿宋_GB2312" w:hAnsi="方正仿宋_GB2312" w:eastAsia="方正仿宋_GB2312" w:cs="方正仿宋_GB2312"/>
                <w:b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钼酸锂</w:t>
            </w:r>
          </w:p>
        </w:tc>
        <w:tc>
          <w:tcPr>
            <w:tcW w:w="1433" w:type="dxa"/>
          </w:tcPr>
          <w:p>
            <w:pPr>
              <w:widowControl w:val="0"/>
              <w:spacing w:before="0" w:beforeLines="0" w:after="0" w:line="360" w:lineRule="auto"/>
              <w:jc w:val="center"/>
              <w:rPr>
                <w:rStyle w:val="9"/>
                <w:rFonts w:hint="eastAsia" w:ascii="方正仿宋_GB2312" w:hAnsi="方正仿宋_GB2312" w:eastAsia="方正仿宋_GB2312" w:cs="方正仿宋_GB2312"/>
                <w:b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Li</w:t>
            </w: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vertAlign w:val="subscript"/>
                <w:lang w:val="en-US" w:eastAsia="zh-CN" w:bidi="ar-SA"/>
              </w:rPr>
              <w:t>2</w:t>
            </w: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MoO</w:t>
            </w: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vertAlign w:val="subscript"/>
                <w:lang w:val="en-US" w:eastAsia="zh-CN" w:bidi="ar-SA"/>
              </w:rPr>
              <w:t>4</w:t>
            </w:r>
          </w:p>
        </w:tc>
        <w:tc>
          <w:tcPr>
            <w:tcW w:w="1692" w:type="dxa"/>
          </w:tcPr>
          <w:p>
            <w:pPr>
              <w:widowControl w:val="0"/>
              <w:spacing w:before="0" w:beforeLines="0" w:after="0" w:line="360" w:lineRule="auto"/>
              <w:jc w:val="center"/>
              <w:rPr>
                <w:rStyle w:val="9"/>
                <w:rFonts w:hint="eastAsia" w:ascii="方正仿宋_GB2312" w:hAnsi="方正仿宋_GB2312" w:eastAsia="方正仿宋_GB2312" w:cs="方正仿宋_GB2312"/>
                <w:b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0.01～0.017%</w:t>
            </w:r>
          </w:p>
        </w:tc>
        <w:tc>
          <w:tcPr>
            <w:tcW w:w="1399" w:type="dxa"/>
            <w:vAlign w:val="top"/>
          </w:tcPr>
          <w:p>
            <w:pPr>
              <w:widowControl w:val="0"/>
              <w:spacing w:before="0" w:beforeLines="0" w:after="0" w:line="360" w:lineRule="auto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镁</w:t>
            </w:r>
          </w:p>
        </w:tc>
        <w:tc>
          <w:tcPr>
            <w:tcW w:w="2126" w:type="dxa"/>
            <w:vAlign w:val="top"/>
          </w:tcPr>
          <w:p>
            <w:pPr>
              <w:widowControl w:val="0"/>
              <w:spacing w:before="0" w:beforeLines="0" w:after="0" w:line="360" w:lineRule="auto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Mg</w:t>
            </w: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vertAlign w:val="superscript"/>
                <w:lang w:val="en-US" w:eastAsia="zh-CN" w:bidi="ar-SA"/>
              </w:rPr>
              <w:t>2+</w:t>
            </w:r>
          </w:p>
        </w:tc>
        <w:tc>
          <w:tcPr>
            <w:tcW w:w="1885" w:type="dxa"/>
            <w:vAlign w:val="top"/>
          </w:tcPr>
          <w:p>
            <w:pPr>
              <w:widowControl w:val="0"/>
              <w:spacing w:before="0" w:beforeLines="0" w:after="0" w:line="360" w:lineRule="auto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＜0.001%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222" w:type="dxa"/>
          </w:tcPr>
          <w:p>
            <w:pPr>
              <w:widowControl w:val="0"/>
              <w:spacing w:before="0" w:beforeLines="0" w:after="0" w:line="360" w:lineRule="auto"/>
              <w:jc w:val="center"/>
              <w:rPr>
                <w:rStyle w:val="9"/>
                <w:rFonts w:hint="eastAsia" w:ascii="方正仿宋_GB2312" w:hAnsi="方正仿宋_GB2312" w:eastAsia="方正仿宋_GB2312" w:cs="方正仿宋_GB2312"/>
                <w:b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碱度</w:t>
            </w:r>
          </w:p>
        </w:tc>
        <w:tc>
          <w:tcPr>
            <w:tcW w:w="1433" w:type="dxa"/>
          </w:tcPr>
          <w:p>
            <w:pPr>
              <w:widowControl w:val="0"/>
              <w:spacing w:before="0" w:beforeLines="0" w:after="0" w:line="360" w:lineRule="auto"/>
              <w:jc w:val="center"/>
              <w:rPr>
                <w:rStyle w:val="9"/>
                <w:rFonts w:hint="eastAsia" w:ascii="方正仿宋_GB2312" w:hAnsi="方正仿宋_GB2312" w:eastAsia="方正仿宋_GB2312" w:cs="方正仿宋_GB2312"/>
                <w:b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Alkalinity</w:t>
            </w:r>
          </w:p>
        </w:tc>
        <w:tc>
          <w:tcPr>
            <w:tcW w:w="1692" w:type="dxa"/>
          </w:tcPr>
          <w:p>
            <w:pPr>
              <w:widowControl w:val="0"/>
              <w:spacing w:before="0" w:beforeLines="0" w:after="0" w:line="360" w:lineRule="auto"/>
              <w:jc w:val="center"/>
              <w:rPr>
                <w:rStyle w:val="9"/>
                <w:rFonts w:hint="eastAsia" w:ascii="方正仿宋_GB2312" w:hAnsi="方正仿宋_GB2312" w:eastAsia="方正仿宋_GB2312" w:cs="方正仿宋_GB2312"/>
                <w:b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0.01～0.20 N</w:t>
            </w:r>
          </w:p>
        </w:tc>
        <w:tc>
          <w:tcPr>
            <w:tcW w:w="1399" w:type="dxa"/>
          </w:tcPr>
          <w:p>
            <w:pPr>
              <w:widowControl w:val="0"/>
              <w:spacing w:before="0" w:beforeLines="0" w:after="0" w:line="360" w:lineRule="auto"/>
              <w:jc w:val="center"/>
              <w:rPr>
                <w:rStyle w:val="9"/>
                <w:rFonts w:hint="eastAsia" w:ascii="方正仿宋_GB2312" w:hAnsi="方正仿宋_GB2312" w:eastAsia="方正仿宋_GB2312" w:cs="方正仿宋_GB2312"/>
                <w:b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钡</w:t>
            </w:r>
          </w:p>
        </w:tc>
        <w:tc>
          <w:tcPr>
            <w:tcW w:w="2126" w:type="dxa"/>
          </w:tcPr>
          <w:p>
            <w:pPr>
              <w:widowControl w:val="0"/>
              <w:spacing w:before="0" w:beforeLines="0" w:after="0" w:line="360" w:lineRule="auto"/>
              <w:jc w:val="center"/>
              <w:rPr>
                <w:rStyle w:val="9"/>
                <w:rFonts w:hint="eastAsia" w:ascii="方正仿宋_GB2312" w:hAnsi="方正仿宋_GB2312" w:eastAsia="方正仿宋_GB2312" w:cs="方正仿宋_GB2312"/>
                <w:b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Ba</w:t>
            </w: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vertAlign w:val="superscript"/>
                <w:lang w:val="en-US" w:eastAsia="zh-CN" w:bidi="ar-SA"/>
              </w:rPr>
              <w:t>2+</w:t>
            </w:r>
          </w:p>
        </w:tc>
        <w:tc>
          <w:tcPr>
            <w:tcW w:w="1885" w:type="dxa"/>
          </w:tcPr>
          <w:p>
            <w:pPr>
              <w:widowControl w:val="0"/>
              <w:spacing w:before="0" w:beforeLines="0" w:after="0" w:line="360" w:lineRule="auto"/>
              <w:jc w:val="center"/>
              <w:rPr>
                <w:rStyle w:val="9"/>
                <w:rFonts w:hint="eastAsia" w:ascii="方正仿宋_GB2312" w:hAnsi="方正仿宋_GB2312" w:eastAsia="方正仿宋_GB2312" w:cs="方正仿宋_GB2312"/>
                <w:b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＜0.001%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222" w:type="dxa"/>
          </w:tcPr>
          <w:p>
            <w:pPr>
              <w:widowControl w:val="0"/>
              <w:spacing w:before="0" w:beforeLines="0" w:after="0" w:line="360" w:lineRule="auto"/>
              <w:jc w:val="center"/>
              <w:rPr>
                <w:rStyle w:val="9"/>
                <w:rFonts w:hint="eastAsia" w:ascii="方正仿宋_GB2312" w:hAnsi="方正仿宋_GB2312" w:eastAsia="方正仿宋_GB2312" w:cs="方正仿宋_GB2312"/>
                <w:b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硫酸盐</w:t>
            </w:r>
          </w:p>
        </w:tc>
        <w:tc>
          <w:tcPr>
            <w:tcW w:w="1433" w:type="dxa"/>
          </w:tcPr>
          <w:p>
            <w:pPr>
              <w:widowControl w:val="0"/>
              <w:spacing w:before="0" w:beforeLines="0" w:after="0" w:line="360" w:lineRule="auto"/>
              <w:jc w:val="center"/>
              <w:rPr>
                <w:rStyle w:val="9"/>
                <w:rFonts w:hint="eastAsia" w:ascii="方正仿宋_GB2312" w:hAnsi="方正仿宋_GB2312" w:eastAsia="方正仿宋_GB2312" w:cs="方正仿宋_GB2312"/>
                <w:b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SO</w:t>
            </w: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vertAlign w:val="subscript"/>
                <w:lang w:val="en-US" w:eastAsia="zh-CN" w:bidi="ar-SA"/>
              </w:rPr>
              <w:t>4</w:t>
            </w: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vertAlign w:val="superscript"/>
                <w:lang w:val="en-US" w:eastAsia="zh-CN" w:bidi="ar-SA"/>
              </w:rPr>
              <w:t>2-</w:t>
            </w:r>
          </w:p>
        </w:tc>
        <w:tc>
          <w:tcPr>
            <w:tcW w:w="1692" w:type="dxa"/>
          </w:tcPr>
          <w:p>
            <w:pPr>
              <w:widowControl w:val="0"/>
              <w:spacing w:before="0" w:beforeLines="0" w:after="0" w:line="360" w:lineRule="auto"/>
              <w:jc w:val="center"/>
              <w:rPr>
                <w:rStyle w:val="9"/>
                <w:rFonts w:hint="eastAsia" w:ascii="方正仿宋_GB2312" w:hAnsi="方正仿宋_GB2312" w:eastAsia="方正仿宋_GB2312" w:cs="方正仿宋_GB2312"/>
                <w:b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＜0.02%</w:t>
            </w:r>
          </w:p>
        </w:tc>
        <w:tc>
          <w:tcPr>
            <w:tcW w:w="1399" w:type="dxa"/>
          </w:tcPr>
          <w:p>
            <w:pPr>
              <w:widowControl w:val="0"/>
              <w:spacing w:before="0" w:beforeLines="0" w:after="0" w:line="360" w:lineRule="auto"/>
              <w:jc w:val="center"/>
              <w:rPr>
                <w:rStyle w:val="9"/>
                <w:rFonts w:hint="eastAsia" w:ascii="方正仿宋_GB2312" w:hAnsi="方正仿宋_GB2312" w:eastAsia="方正仿宋_GB2312" w:cs="方正仿宋_GB2312"/>
                <w:b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铁</w:t>
            </w:r>
          </w:p>
        </w:tc>
        <w:tc>
          <w:tcPr>
            <w:tcW w:w="2126" w:type="dxa"/>
          </w:tcPr>
          <w:p>
            <w:pPr>
              <w:widowControl w:val="0"/>
              <w:spacing w:before="0" w:beforeLines="0" w:after="0" w:line="360" w:lineRule="auto"/>
              <w:jc w:val="center"/>
              <w:rPr>
                <w:rStyle w:val="9"/>
                <w:rFonts w:hint="eastAsia" w:ascii="方正仿宋_GB2312" w:hAnsi="方正仿宋_GB2312" w:eastAsia="方正仿宋_GB2312" w:cs="方正仿宋_GB2312"/>
                <w:b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Fe</w:t>
            </w: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vertAlign w:val="superscript"/>
                <w:lang w:val="en-US" w:eastAsia="zh-CN" w:bidi="ar-SA"/>
              </w:rPr>
              <w:t>2+</w:t>
            </w: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 xml:space="preserve"> Fe</w:t>
            </w: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vertAlign w:val="superscript"/>
                <w:lang w:val="en-US" w:eastAsia="zh-CN" w:bidi="ar-SA"/>
              </w:rPr>
              <w:t>3+</w:t>
            </w:r>
          </w:p>
        </w:tc>
        <w:tc>
          <w:tcPr>
            <w:tcW w:w="1885" w:type="dxa"/>
          </w:tcPr>
          <w:p>
            <w:pPr>
              <w:widowControl w:val="0"/>
              <w:spacing w:before="0" w:beforeLines="0" w:after="0" w:line="360" w:lineRule="auto"/>
              <w:jc w:val="center"/>
              <w:rPr>
                <w:rStyle w:val="9"/>
                <w:rFonts w:hint="eastAsia" w:ascii="方正仿宋_GB2312" w:hAnsi="方正仿宋_GB2312" w:eastAsia="方正仿宋_GB2312" w:cs="方正仿宋_GB2312"/>
                <w:b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＜0.0001%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1222" w:type="dxa"/>
          </w:tcPr>
          <w:p>
            <w:pPr>
              <w:widowControl w:val="0"/>
              <w:spacing w:before="0" w:beforeLines="0" w:after="0" w:line="360" w:lineRule="auto"/>
              <w:jc w:val="center"/>
              <w:rPr>
                <w:rStyle w:val="9"/>
                <w:rFonts w:hint="eastAsia" w:ascii="方正仿宋_GB2312" w:hAnsi="方正仿宋_GB2312" w:eastAsia="方正仿宋_GB2312" w:cs="方正仿宋_GB2312"/>
                <w:b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氯化物</w:t>
            </w:r>
          </w:p>
        </w:tc>
        <w:tc>
          <w:tcPr>
            <w:tcW w:w="1433" w:type="dxa"/>
          </w:tcPr>
          <w:p>
            <w:pPr>
              <w:widowControl w:val="0"/>
              <w:spacing w:before="0" w:beforeLines="0" w:after="0" w:line="360" w:lineRule="auto"/>
              <w:jc w:val="center"/>
              <w:rPr>
                <w:rStyle w:val="9"/>
                <w:rFonts w:hint="eastAsia" w:ascii="方正仿宋_GB2312" w:hAnsi="方正仿宋_GB2312" w:eastAsia="方正仿宋_GB2312" w:cs="方正仿宋_GB2312"/>
                <w:b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C1</w:t>
            </w: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vertAlign w:val="superscript"/>
                <w:lang w:val="en-US" w:eastAsia="zh-CN" w:bidi="ar-SA"/>
              </w:rPr>
              <w:t>-</w:t>
            </w:r>
          </w:p>
        </w:tc>
        <w:tc>
          <w:tcPr>
            <w:tcW w:w="1692" w:type="dxa"/>
          </w:tcPr>
          <w:p>
            <w:pPr>
              <w:widowControl w:val="0"/>
              <w:spacing w:before="0" w:beforeLines="0" w:after="0" w:line="360" w:lineRule="auto"/>
              <w:jc w:val="center"/>
              <w:rPr>
                <w:rStyle w:val="9"/>
                <w:rFonts w:hint="eastAsia" w:ascii="方正仿宋_GB2312" w:hAnsi="方正仿宋_GB2312" w:eastAsia="方正仿宋_GB2312" w:cs="方正仿宋_GB2312"/>
                <w:b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＜0.05%</w:t>
            </w:r>
          </w:p>
        </w:tc>
        <w:tc>
          <w:tcPr>
            <w:tcW w:w="1399" w:type="dxa"/>
          </w:tcPr>
          <w:p>
            <w:pPr>
              <w:widowControl w:val="0"/>
              <w:spacing w:before="0" w:beforeLines="0" w:after="0" w:line="360" w:lineRule="auto"/>
              <w:jc w:val="center"/>
              <w:rPr>
                <w:rStyle w:val="9"/>
                <w:rFonts w:hint="eastAsia" w:ascii="方正仿宋_GB2312" w:hAnsi="方正仿宋_GB2312" w:eastAsia="方正仿宋_GB2312" w:cs="方正仿宋_GB2312"/>
                <w:b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铜</w:t>
            </w:r>
          </w:p>
        </w:tc>
        <w:tc>
          <w:tcPr>
            <w:tcW w:w="2126" w:type="dxa"/>
          </w:tcPr>
          <w:p>
            <w:pPr>
              <w:widowControl w:val="0"/>
              <w:spacing w:before="0" w:beforeLines="0" w:after="0" w:line="360" w:lineRule="auto"/>
              <w:jc w:val="center"/>
              <w:rPr>
                <w:rStyle w:val="9"/>
                <w:rFonts w:hint="eastAsia" w:ascii="方正仿宋_GB2312" w:hAnsi="方正仿宋_GB2312" w:eastAsia="方正仿宋_GB2312" w:cs="方正仿宋_GB2312"/>
                <w:b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Cu</w:t>
            </w: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vertAlign w:val="superscript"/>
                <w:lang w:val="en-US" w:eastAsia="zh-CN" w:bidi="ar-SA"/>
              </w:rPr>
              <w:t>2+</w:t>
            </w:r>
          </w:p>
        </w:tc>
        <w:tc>
          <w:tcPr>
            <w:tcW w:w="1885" w:type="dxa"/>
          </w:tcPr>
          <w:p>
            <w:pPr>
              <w:widowControl w:val="0"/>
              <w:spacing w:before="0" w:beforeLines="0" w:after="0" w:line="360" w:lineRule="auto"/>
              <w:jc w:val="center"/>
              <w:rPr>
                <w:rStyle w:val="9"/>
                <w:rFonts w:hint="eastAsia" w:ascii="方正仿宋_GB2312" w:hAnsi="方正仿宋_GB2312" w:eastAsia="方正仿宋_GB2312" w:cs="方正仿宋_GB2312"/>
                <w:b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＜0.0001%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1222" w:type="dxa"/>
          </w:tcPr>
          <w:p>
            <w:pPr>
              <w:widowControl w:val="0"/>
              <w:spacing w:before="0" w:beforeLines="0" w:after="0" w:line="360" w:lineRule="auto"/>
              <w:jc w:val="center"/>
              <w:rPr>
                <w:rStyle w:val="9"/>
                <w:rFonts w:hint="eastAsia" w:ascii="方正仿宋_GB2312" w:hAnsi="方正仿宋_GB2312" w:eastAsia="方正仿宋_GB2312" w:cs="方正仿宋_GB2312"/>
                <w:b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硫酸盐</w:t>
            </w:r>
          </w:p>
        </w:tc>
        <w:tc>
          <w:tcPr>
            <w:tcW w:w="1433" w:type="dxa"/>
          </w:tcPr>
          <w:p>
            <w:pPr>
              <w:widowControl w:val="0"/>
              <w:spacing w:before="0" w:beforeLines="0" w:after="0" w:line="360" w:lineRule="auto"/>
              <w:jc w:val="center"/>
              <w:rPr>
                <w:rStyle w:val="9"/>
                <w:rFonts w:hint="eastAsia" w:ascii="方正仿宋_GB2312" w:hAnsi="方正仿宋_GB2312" w:eastAsia="方正仿宋_GB2312" w:cs="方正仿宋_GB2312"/>
                <w:b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BrO</w:t>
            </w: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vertAlign w:val="subscript"/>
                <w:lang w:val="en-US" w:eastAsia="zh-CN" w:bidi="ar-SA"/>
              </w:rPr>
              <w:t>3</w:t>
            </w: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vertAlign w:val="superscript"/>
                <w:lang w:val="en-US" w:eastAsia="zh-CN" w:bidi="ar-SA"/>
              </w:rPr>
              <w:t>-</w:t>
            </w:r>
          </w:p>
        </w:tc>
        <w:tc>
          <w:tcPr>
            <w:tcW w:w="1692" w:type="dxa"/>
          </w:tcPr>
          <w:p>
            <w:pPr>
              <w:widowControl w:val="0"/>
              <w:spacing w:before="0" w:beforeLines="0" w:after="0" w:line="360" w:lineRule="auto"/>
              <w:jc w:val="center"/>
              <w:rPr>
                <w:rStyle w:val="9"/>
                <w:rFonts w:hint="eastAsia" w:ascii="方正仿宋_GB2312" w:hAnsi="方正仿宋_GB2312" w:eastAsia="方正仿宋_GB2312" w:cs="方正仿宋_GB2312"/>
                <w:b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无反应</w:t>
            </w:r>
          </w:p>
        </w:tc>
        <w:tc>
          <w:tcPr>
            <w:tcW w:w="1399" w:type="dxa"/>
          </w:tcPr>
          <w:p>
            <w:pPr>
              <w:widowControl w:val="0"/>
              <w:spacing w:before="0" w:beforeLines="0" w:after="0" w:line="360" w:lineRule="auto"/>
              <w:jc w:val="center"/>
              <w:rPr>
                <w:rStyle w:val="9"/>
                <w:rFonts w:hint="eastAsia" w:ascii="方正仿宋_GB2312" w:hAnsi="方正仿宋_GB2312" w:eastAsia="方正仿宋_GB2312" w:cs="方正仿宋_GB2312"/>
                <w:b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钾+钠</w:t>
            </w:r>
          </w:p>
        </w:tc>
        <w:tc>
          <w:tcPr>
            <w:tcW w:w="2126" w:type="dxa"/>
          </w:tcPr>
          <w:p>
            <w:pPr>
              <w:widowControl w:val="0"/>
              <w:spacing w:before="0" w:beforeLines="0" w:after="0" w:line="360" w:lineRule="auto"/>
              <w:jc w:val="center"/>
              <w:rPr>
                <w:rStyle w:val="9"/>
                <w:rFonts w:hint="eastAsia" w:ascii="方正仿宋_GB2312" w:hAnsi="方正仿宋_GB2312" w:eastAsia="方正仿宋_GB2312" w:cs="方正仿宋_GB2312"/>
                <w:b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K</w:t>
            </w: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vertAlign w:val="superscript"/>
                <w:lang w:val="en-US" w:eastAsia="zh-CN" w:bidi="ar-SA"/>
              </w:rPr>
              <w:t>+</w:t>
            </w: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 xml:space="preserve"> +Na</w:t>
            </w: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vertAlign w:val="superscript"/>
                <w:lang w:val="en-US" w:eastAsia="zh-CN" w:bidi="ar-SA"/>
              </w:rPr>
              <w:t>+</w:t>
            </w:r>
          </w:p>
        </w:tc>
        <w:tc>
          <w:tcPr>
            <w:tcW w:w="1885" w:type="dxa"/>
          </w:tcPr>
          <w:p>
            <w:pPr>
              <w:widowControl w:val="0"/>
              <w:spacing w:before="0" w:beforeLines="0" w:after="0" w:line="360" w:lineRule="auto"/>
              <w:jc w:val="center"/>
              <w:rPr>
                <w:rStyle w:val="9"/>
                <w:rFonts w:hint="eastAsia" w:ascii="方正仿宋_GB2312" w:hAnsi="方正仿宋_GB2312" w:eastAsia="方正仿宋_GB2312" w:cs="方正仿宋_GB2312"/>
                <w:b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＜0.06%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222" w:type="dxa"/>
          </w:tcPr>
          <w:p>
            <w:pPr>
              <w:widowControl w:val="0"/>
              <w:spacing w:before="0" w:beforeLines="0" w:after="0" w:line="360" w:lineRule="auto"/>
              <w:jc w:val="center"/>
              <w:rPr>
                <w:rStyle w:val="9"/>
                <w:rFonts w:hint="eastAsia" w:ascii="方正仿宋_GB2312" w:hAnsi="方正仿宋_GB2312" w:eastAsia="方正仿宋_GB2312" w:cs="方正仿宋_GB2312"/>
                <w:b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铵盐</w:t>
            </w:r>
          </w:p>
        </w:tc>
        <w:tc>
          <w:tcPr>
            <w:tcW w:w="1433" w:type="dxa"/>
            <w:vAlign w:val="top"/>
          </w:tcPr>
          <w:p>
            <w:pPr>
              <w:widowControl w:val="0"/>
              <w:spacing w:before="0" w:beforeLines="0" w:after="0" w:line="360" w:lineRule="auto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NH</w:t>
            </w: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vertAlign w:val="subscript"/>
                <w:lang w:val="en-US" w:eastAsia="zh-CN" w:bidi="ar-SA"/>
              </w:rPr>
              <w:t>3</w:t>
            </w: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vertAlign w:val="superscript"/>
                <w:lang w:val="en-US" w:eastAsia="zh-CN" w:bidi="ar-SA"/>
              </w:rPr>
              <w:t>+</w:t>
            </w:r>
          </w:p>
        </w:tc>
        <w:tc>
          <w:tcPr>
            <w:tcW w:w="1692" w:type="dxa"/>
            <w:vAlign w:val="top"/>
          </w:tcPr>
          <w:p>
            <w:pPr>
              <w:widowControl w:val="0"/>
              <w:spacing w:before="0" w:beforeLines="0" w:after="0" w:line="360" w:lineRule="auto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＜0.0001%</w:t>
            </w:r>
          </w:p>
        </w:tc>
        <w:tc>
          <w:tcPr>
            <w:tcW w:w="1399" w:type="dxa"/>
            <w:vAlign w:val="top"/>
          </w:tcPr>
          <w:p>
            <w:pPr>
              <w:widowControl w:val="0"/>
              <w:spacing w:before="0" w:beforeLines="0" w:after="0" w:line="360" w:lineRule="auto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有机物</w:t>
            </w:r>
          </w:p>
        </w:tc>
        <w:tc>
          <w:tcPr>
            <w:tcW w:w="2126" w:type="dxa"/>
          </w:tcPr>
          <w:p>
            <w:pPr>
              <w:widowControl w:val="0"/>
              <w:spacing w:before="0" w:beforeLines="0" w:after="0" w:line="360" w:lineRule="auto"/>
              <w:jc w:val="center"/>
              <w:rPr>
                <w:rStyle w:val="9"/>
                <w:rFonts w:hint="eastAsia" w:ascii="方正仿宋_GB2312" w:hAnsi="方正仿宋_GB2312" w:eastAsia="方正仿宋_GB2312" w:cs="方正仿宋_GB2312"/>
                <w:b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Organic compound</w:t>
            </w:r>
          </w:p>
        </w:tc>
        <w:tc>
          <w:tcPr>
            <w:tcW w:w="1885" w:type="dxa"/>
          </w:tcPr>
          <w:p>
            <w:pPr>
              <w:widowControl w:val="0"/>
              <w:spacing w:before="0" w:beforeLines="0" w:after="0" w:line="360" w:lineRule="auto"/>
              <w:jc w:val="center"/>
              <w:rPr>
                <w:rStyle w:val="9"/>
                <w:rFonts w:hint="eastAsia" w:ascii="方正仿宋_GB2312" w:hAnsi="方正仿宋_GB2312" w:eastAsia="方正仿宋_GB2312" w:cs="方正仿宋_GB2312"/>
                <w:b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22" w:type="dxa"/>
            <w:vAlign w:val="top"/>
          </w:tcPr>
          <w:p>
            <w:pPr>
              <w:widowControl w:val="0"/>
              <w:spacing w:before="0" w:beforeLines="0" w:after="0" w:line="360" w:lineRule="auto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二氧化碳</w:t>
            </w:r>
          </w:p>
        </w:tc>
        <w:tc>
          <w:tcPr>
            <w:tcW w:w="1433" w:type="dxa"/>
            <w:vAlign w:val="top"/>
          </w:tcPr>
          <w:p>
            <w:pPr>
              <w:widowControl w:val="0"/>
              <w:spacing w:before="0" w:beforeLines="0" w:after="0" w:line="360" w:lineRule="auto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CO</w:t>
            </w: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vertAlign w:val="subscript"/>
                <w:lang w:val="en-US" w:eastAsia="zh-CN" w:bidi="ar-SA"/>
              </w:rPr>
              <w:t>2</w:t>
            </w:r>
          </w:p>
        </w:tc>
        <w:tc>
          <w:tcPr>
            <w:tcW w:w="1692" w:type="dxa"/>
            <w:vAlign w:val="top"/>
          </w:tcPr>
          <w:p>
            <w:pPr>
              <w:widowControl w:val="0"/>
              <w:spacing w:before="0" w:beforeLines="0" w:after="0" w:line="360" w:lineRule="auto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GB" w:eastAsia="zh-CN" w:bidi="ar-SA"/>
              </w:rPr>
              <w:t>＜</w:t>
            </w: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0.004%</w:t>
            </w:r>
          </w:p>
        </w:tc>
        <w:tc>
          <w:tcPr>
            <w:tcW w:w="1399" w:type="dxa"/>
          </w:tcPr>
          <w:p>
            <w:pPr>
              <w:widowControl w:val="0"/>
              <w:spacing w:before="0" w:beforeLines="0" w:after="0" w:line="360" w:lineRule="auto"/>
              <w:jc w:val="center"/>
              <w:rPr>
                <w:rStyle w:val="9"/>
                <w:rFonts w:hint="eastAsia" w:ascii="方正仿宋_GB2312" w:hAnsi="方正仿宋_GB2312" w:eastAsia="方正仿宋_GB2312" w:cs="方正仿宋_GB2312"/>
                <w:b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溶液pH值</w:t>
            </w:r>
          </w:p>
        </w:tc>
        <w:tc>
          <w:tcPr>
            <w:tcW w:w="2126" w:type="dxa"/>
          </w:tcPr>
          <w:p>
            <w:pPr>
              <w:widowControl w:val="0"/>
              <w:spacing w:before="0" w:beforeLines="0" w:after="0" w:line="360" w:lineRule="auto"/>
              <w:jc w:val="center"/>
              <w:rPr>
                <w:rStyle w:val="9"/>
                <w:rFonts w:hint="eastAsia" w:ascii="方正仿宋_GB2312" w:hAnsi="方正仿宋_GB2312" w:eastAsia="方正仿宋_GB2312" w:cs="方正仿宋_GB2312"/>
                <w:b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885" w:type="dxa"/>
          </w:tcPr>
          <w:p>
            <w:pPr>
              <w:widowControl w:val="0"/>
              <w:spacing w:before="0" w:beforeLines="0" w:after="0" w:line="360" w:lineRule="auto"/>
              <w:jc w:val="center"/>
              <w:rPr>
                <w:rStyle w:val="9"/>
                <w:rFonts w:hint="eastAsia" w:ascii="方正仿宋_GB2312" w:hAnsi="方正仿宋_GB2312" w:eastAsia="方正仿宋_GB2312" w:cs="方正仿宋_GB2312"/>
                <w:b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9～10.5</w:t>
            </w:r>
          </w:p>
        </w:tc>
      </w:tr>
    </w:tbl>
    <w:p>
      <w:pPr>
        <w:numPr>
          <w:ilvl w:val="0"/>
          <w:numId w:val="0"/>
        </w:numPr>
        <w:tabs>
          <w:tab w:val="left" w:leader="dot" w:pos="428"/>
        </w:tabs>
        <w:snapToGrid/>
        <w:spacing w:before="0" w:beforeLines="0" w:beforeAutospacing="0" w:after="0" w:afterAutospacing="0" w:line="360" w:lineRule="auto"/>
        <w:ind w:firstLine="562" w:firstLineChars="200"/>
        <w:jc w:val="both"/>
        <w:textAlignment w:val="baseline"/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五、表面处理工艺：专利的帕卡工艺</w:t>
      </w:r>
    </w:p>
    <w:p>
      <w:pPr>
        <w:snapToGrid/>
        <w:spacing w:before="0" w:beforeLines="0" w:beforeAutospacing="0" w:after="0" w:afterAutospacing="0" w:line="360" w:lineRule="auto"/>
        <w:ind w:firstLine="560" w:firstLineChars="200"/>
        <w:jc w:val="both"/>
        <w:textAlignment w:val="baseline"/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脱脂（界面活性剂）→水洗（洗去表面活性剂） →除锈→水洗→ 中和（除去残留的酸性物质）→ 表面调整（用化学胶体附着促进皮膜的吸附）→水洗→皮膜生成→水洗→热洗 →干燥。三遍防锈漆，保证设备在使用过程中表面不能发生腐蚀现象。</w:t>
      </w:r>
    </w:p>
    <w:p>
      <w:pPr>
        <w:numPr>
          <w:ilvl w:val="-1"/>
          <w:numId w:val="0"/>
        </w:numPr>
        <w:tabs>
          <w:tab w:val="left" w:pos="608"/>
        </w:tabs>
        <w:snapToGrid/>
        <w:spacing w:before="0" w:beforeLines="0" w:beforeAutospacing="0" w:after="0" w:afterAutospacing="0" w:line="360" w:lineRule="auto"/>
        <w:ind w:left="0" w:firstLine="562" w:firstLineChars="200"/>
        <w:jc w:val="both"/>
        <w:textAlignment w:val="baseline"/>
        <w:rPr>
          <w:rStyle w:val="9"/>
          <w:rFonts w:hint="eastAsia" w:ascii="方正仿宋_GB2312" w:hAnsi="方正仿宋_GB2312" w:eastAsia="方正仿宋_GB2312" w:cs="方正仿宋_GB2312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六、检测：</w:t>
      </w:r>
    </w:p>
    <w:p>
      <w:pPr>
        <w:numPr>
          <w:ilvl w:val="-1"/>
          <w:numId w:val="0"/>
        </w:numPr>
        <w:snapToGrid/>
        <w:spacing w:before="0" w:beforeLines="0" w:beforeAutospacing="0" w:after="0" w:afterAutospacing="0" w:line="360" w:lineRule="auto"/>
        <w:ind w:left="0" w:firstLine="560" w:firstLineChars="200"/>
        <w:jc w:val="both"/>
        <w:textAlignment w:val="baseline"/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1、投标设备每一台均经过性能试验台测试，合格率为100%。</w:t>
      </w:r>
    </w:p>
    <w:p>
      <w:pPr>
        <w:numPr>
          <w:ilvl w:val="-1"/>
          <w:numId w:val="0"/>
        </w:numPr>
        <w:snapToGrid/>
        <w:spacing w:before="0" w:beforeLines="0" w:beforeAutospacing="0" w:after="0" w:afterAutospacing="0" w:line="360" w:lineRule="auto"/>
        <w:ind w:left="0" w:firstLine="560" w:firstLineChars="200"/>
        <w:jc w:val="both"/>
        <w:textAlignment w:val="baseline"/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2、投标产品经过品质保证部进行各项数据检验后，品质保证部部长在合格证书上签字后方能出厂。</w:t>
      </w:r>
    </w:p>
    <w:p>
      <w:pPr>
        <w:numPr>
          <w:ilvl w:val="-1"/>
          <w:numId w:val="0"/>
        </w:numPr>
        <w:snapToGrid/>
        <w:spacing w:before="0" w:beforeLines="0" w:beforeAutospacing="0" w:after="0" w:afterAutospacing="0" w:line="360" w:lineRule="auto"/>
        <w:ind w:left="0" w:firstLine="560" w:firstLineChars="200"/>
        <w:jc w:val="both"/>
        <w:textAlignment w:val="baseline"/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3、生产厂家的检测部门具备完善的试验条件，整机试验可以制冷循环为标准，对货物各项技术参数均在检测报告中明确列出。</w:t>
      </w:r>
    </w:p>
    <w:p>
      <w:pPr>
        <w:numPr>
          <w:ilvl w:val="-1"/>
          <w:numId w:val="0"/>
        </w:numPr>
        <w:snapToGrid/>
        <w:spacing w:before="0" w:beforeLines="0" w:beforeAutospacing="0" w:after="0" w:afterAutospacing="0" w:line="360" w:lineRule="auto"/>
        <w:ind w:left="0" w:firstLine="560" w:firstLineChars="200"/>
        <w:jc w:val="both"/>
        <w:textAlignment w:val="baseline"/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4、生产厂家的检测部门检测设备先进，对每个小部件到整机都要进行氦气检测。</w:t>
      </w:r>
    </w:p>
    <w:p>
      <w:pPr>
        <w:numPr>
          <w:ilvl w:val="-1"/>
          <w:numId w:val="0"/>
        </w:numPr>
        <w:snapToGrid/>
        <w:spacing w:before="0" w:beforeLines="0" w:beforeAutospacing="0" w:after="0" w:afterAutospacing="0" w:line="360" w:lineRule="auto"/>
        <w:ind w:left="0" w:firstLine="560" w:firstLineChars="200"/>
        <w:jc w:val="both"/>
        <w:textAlignment w:val="baseline"/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 w:val="0"/>
          <w:i w:val="0"/>
          <w:spacing w:val="0"/>
          <w:w w:val="100"/>
          <w:kern w:val="2"/>
          <w:sz w:val="28"/>
          <w:szCs w:val="28"/>
          <w:lang w:val="en-US" w:eastAsia="zh-CN" w:bidi="ar-SA"/>
        </w:rPr>
        <w:t>4.1</w:t>
      </w:r>
      <w:r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液压强度测试，绝缘电组和耐压测试应遵循国家标准：机组的各换热器部件均经过严格的氦质谱仪气密性检测，保证整个部件的气密性要求；</w:t>
      </w:r>
    </w:p>
    <w:p>
      <w:pPr>
        <w:numPr>
          <w:ilvl w:val="-1"/>
          <w:numId w:val="0"/>
        </w:numPr>
        <w:snapToGrid/>
        <w:spacing w:before="0" w:beforeLines="0" w:beforeAutospacing="0" w:after="0" w:afterAutospacing="0" w:line="360" w:lineRule="auto"/>
        <w:ind w:left="0" w:firstLine="560" w:firstLineChars="200"/>
        <w:jc w:val="both"/>
        <w:textAlignment w:val="baseline"/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 w:val="0"/>
          <w:i w:val="0"/>
          <w:spacing w:val="0"/>
          <w:w w:val="100"/>
          <w:kern w:val="2"/>
          <w:sz w:val="28"/>
          <w:szCs w:val="28"/>
          <w:lang w:val="en-US" w:eastAsia="zh-CN" w:bidi="ar-SA"/>
        </w:rPr>
        <w:t>4.2</w:t>
      </w:r>
      <w:r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机组组装后，水侧将进行液压试验，介质为纯净水，水温不低于8℃，试验压力为设计压力值的1.5倍，机组无异常变形和泄露；</w:t>
      </w:r>
    </w:p>
    <w:p>
      <w:pPr>
        <w:numPr>
          <w:ilvl w:val="-1"/>
          <w:numId w:val="0"/>
        </w:numPr>
        <w:snapToGrid/>
        <w:spacing w:before="0" w:beforeLines="0" w:beforeAutospacing="0" w:after="0" w:afterAutospacing="0" w:line="360" w:lineRule="auto"/>
        <w:ind w:left="0" w:firstLine="560" w:firstLineChars="200"/>
        <w:jc w:val="both"/>
        <w:textAlignment w:val="baseline"/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4.3本公司的气密性实验是在机组液压试验之前完成的，整机泄露量低于1×10</w:t>
      </w:r>
      <w:r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vertAlign w:val="superscript"/>
          <w:lang w:val="en-US" w:eastAsia="zh-CN" w:bidi="ar-SA"/>
        </w:rPr>
        <w:t>-9</w:t>
      </w:r>
      <w:r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Pa ·m</w:t>
      </w:r>
      <w:r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vertAlign w:val="superscript"/>
          <w:lang w:val="en-US" w:eastAsia="zh-CN" w:bidi="ar-SA"/>
        </w:rPr>
        <w:t>3</w:t>
      </w:r>
      <w:r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/s，检测仪器的检测精度为1.0×10</w:t>
      </w:r>
      <w:r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vertAlign w:val="superscript"/>
          <w:lang w:val="en-US" w:eastAsia="zh-CN" w:bidi="ar-SA"/>
        </w:rPr>
        <w:t>-12</w:t>
      </w:r>
      <w:r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Pa ·m</w:t>
      </w:r>
      <w:r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vertAlign w:val="superscript"/>
          <w:lang w:val="en-US" w:eastAsia="zh-CN" w:bidi="ar-SA"/>
        </w:rPr>
        <w:t>3</w:t>
      </w:r>
      <w:r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/s，远远超出国家标准的规定；</w:t>
      </w:r>
    </w:p>
    <w:p>
      <w:pPr>
        <w:numPr>
          <w:ilvl w:val="-1"/>
          <w:numId w:val="0"/>
        </w:numPr>
        <w:snapToGrid/>
        <w:spacing w:before="0" w:beforeLines="0" w:beforeAutospacing="0" w:after="0" w:afterAutospacing="0" w:line="360" w:lineRule="auto"/>
        <w:ind w:left="0" w:firstLine="560" w:firstLineChars="200"/>
        <w:jc w:val="both"/>
        <w:textAlignment w:val="baseline"/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 w:val="0"/>
          <w:i w:val="0"/>
          <w:spacing w:val="0"/>
          <w:w w:val="100"/>
          <w:kern w:val="2"/>
          <w:sz w:val="28"/>
          <w:szCs w:val="28"/>
          <w:lang w:val="en-US" w:eastAsia="zh-CN" w:bidi="ar-SA"/>
        </w:rPr>
        <w:t>4.4</w:t>
      </w:r>
      <w:r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本公司的燃烧设备是根据用户的燃气条件进行选型，适应性强，在燃烧设备出厂时均经过严格的测试，满足用户的安全、环保等要求，具体为：</w:t>
      </w:r>
    </w:p>
    <w:p>
      <w:pPr>
        <w:snapToGrid/>
        <w:spacing w:before="0" w:beforeLines="0" w:beforeAutospacing="0" w:after="0" w:afterAutospacing="0" w:line="360" w:lineRule="auto"/>
        <w:ind w:left="0" w:leftChars="0" w:firstLine="560" w:firstLineChars="200"/>
        <w:jc w:val="both"/>
        <w:textAlignment w:val="baseline"/>
        <w:rPr>
          <w:rStyle w:val="9"/>
          <w:rFonts w:hint="eastAsia" w:ascii="方正仿宋_GB2312" w:hAnsi="方正仿宋_GB2312" w:eastAsia="方正仿宋_GB2312" w:cs="方正仿宋_GB2312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4.4.1燃烧设备的配管系统进行压力和气密性试验，无异常变形和泄露，燃气安全截止阀内泄露量5min内不超过10ml；</w:t>
      </w:r>
    </w:p>
    <w:p>
      <w:pPr>
        <w:snapToGrid/>
        <w:spacing w:before="0" w:beforeLines="0" w:beforeAutospacing="0" w:after="0" w:afterAutospacing="0" w:line="360" w:lineRule="auto"/>
        <w:ind w:left="0" w:right="-14" w:firstLine="560" w:firstLineChars="200"/>
        <w:jc w:val="both"/>
        <w:textAlignment w:val="baseline"/>
        <w:rPr>
          <w:rStyle w:val="9"/>
          <w:rFonts w:hint="eastAsia" w:ascii="方正仿宋_GB2312" w:hAnsi="方正仿宋_GB2312" w:eastAsia="方正仿宋_GB2312" w:cs="方正仿宋_GB2312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4.4.2燃烧设备进行额定燃烧量试验，烟气分析值符合国家规定；</w:t>
      </w:r>
    </w:p>
    <w:p>
      <w:pPr>
        <w:snapToGrid/>
        <w:spacing w:before="0" w:beforeLines="0" w:beforeAutospacing="0" w:after="0" w:afterAutospacing="0" w:line="360" w:lineRule="auto"/>
        <w:ind w:left="0" w:firstLine="560" w:firstLineChars="200"/>
        <w:jc w:val="both"/>
        <w:textAlignment w:val="baseline"/>
        <w:rPr>
          <w:rStyle w:val="9"/>
          <w:rFonts w:hint="eastAsia" w:ascii="方正仿宋_GB2312" w:hAnsi="方正仿宋_GB2312" w:eastAsia="方正仿宋_GB2312" w:cs="方正仿宋_GB2312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4.4.3燃烧设备进行着火试验无误；</w:t>
      </w:r>
    </w:p>
    <w:p>
      <w:pPr>
        <w:snapToGrid/>
        <w:spacing w:before="0" w:beforeLines="0" w:beforeAutospacing="0" w:after="0" w:afterAutospacing="0" w:line="360" w:lineRule="auto"/>
        <w:ind w:left="0" w:firstLine="560" w:firstLineChars="200"/>
        <w:jc w:val="both"/>
        <w:textAlignment w:val="baseline"/>
        <w:rPr>
          <w:rStyle w:val="9"/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Style w:val="9"/>
          <w:rFonts w:hint="eastAsia" w:ascii="方正仿宋_GB2312" w:hAnsi="方正仿宋_GB2312" w:eastAsia="方正仿宋_GB2312" w:cs="方正仿宋_GB2312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4.4.4燃烧设备</w:t>
      </w:r>
      <w:r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具备标准所规定的安全装置、动作正常、可靠。</w:t>
      </w:r>
    </w:p>
    <w:p>
      <w:pPr>
        <w:numPr>
          <w:ilvl w:val="0"/>
          <w:numId w:val="0"/>
        </w:numPr>
        <w:tabs>
          <w:tab w:val="left" w:pos="608"/>
        </w:tabs>
        <w:snapToGrid/>
        <w:spacing w:before="0" w:beforeLines="0" w:beforeAutospacing="0" w:after="0" w:afterAutospacing="0" w:line="360" w:lineRule="auto"/>
        <w:ind w:leftChars="0" w:firstLine="562" w:firstLineChars="200"/>
        <w:jc w:val="both"/>
        <w:textAlignment w:val="baseline"/>
        <w:rPr>
          <w:rStyle w:val="9"/>
          <w:rFonts w:hint="eastAsia" w:ascii="方正仿宋_GB2312" w:hAnsi="方正仿宋_GB2312" w:eastAsia="方正仿宋_GB2312" w:cs="方正仿宋_GB2312"/>
          <w:b/>
          <w:bCs/>
          <w:i w:val="0"/>
          <w:caps w:val="0"/>
          <w:color w:val="FF000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/>
          <w:bCs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  <w:t>七 、缓蚀剂的成分：钼酸锂，无毒无害。</w:t>
      </w:r>
    </w:p>
    <w:p>
      <w:pPr>
        <w:numPr>
          <w:ilvl w:val="0"/>
          <w:numId w:val="0"/>
        </w:numPr>
        <w:tabs>
          <w:tab w:val="left" w:pos="608"/>
        </w:tabs>
        <w:snapToGrid/>
        <w:spacing w:before="0" w:beforeLines="0" w:beforeAutospacing="0" w:after="0" w:afterAutospacing="0" w:line="360" w:lineRule="auto"/>
        <w:ind w:leftChars="0" w:firstLine="562" w:firstLineChars="200"/>
        <w:jc w:val="both"/>
        <w:textAlignment w:val="baseline"/>
        <w:rPr>
          <w:rStyle w:val="9"/>
          <w:rFonts w:hint="eastAsia" w:ascii="方正仿宋_GB2312" w:hAnsi="方正仿宋_GB2312" w:eastAsia="方正仿宋_GB2312" w:cs="方正仿宋_GB2312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八 、蒸发器吸收器采用的高效换热管：</w:t>
      </w:r>
    </w:p>
    <w:tbl>
      <w:tblPr>
        <w:tblStyle w:val="7"/>
        <w:tblW w:w="9378" w:type="dxa"/>
        <w:tblInd w:w="4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1"/>
        <w:gridCol w:w="5633"/>
        <w:gridCol w:w="2204"/>
        <w:tblGridChange w:id="0">
          <w:tblGrid>
            <w:gridCol w:w="1541"/>
            <w:gridCol w:w="5633"/>
            <w:gridCol w:w="2204"/>
          </w:tblGrid>
        </w:tblGridChange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541" w:type="dxa"/>
          </w:tcPr>
          <w:p>
            <w:pPr>
              <w:widowControl w:val="0"/>
              <w:numPr>
                <w:ilvl w:val="-1"/>
                <w:numId w:val="0"/>
              </w:numPr>
              <w:tabs>
                <w:tab w:val="left" w:pos="248"/>
                <w:tab w:val="left" w:pos="540"/>
                <w:tab w:val="left" w:pos="900"/>
              </w:tabs>
              <w:snapToGrid/>
              <w:spacing w:before="0" w:beforeLines="0" w:beforeAutospacing="0" w:after="0" w:afterAutospacing="0" w:line="360" w:lineRule="auto"/>
              <w:jc w:val="both"/>
              <w:textAlignment w:val="baseline"/>
              <w:rPr>
                <w:rStyle w:val="9"/>
                <w:rFonts w:hint="eastAsia" w:ascii="方正仿宋_GB2312" w:hAnsi="方正仿宋_GB2312" w:eastAsia="方正仿宋_GB2312" w:cs="方正仿宋_GB2312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  <w:t>名称/型号</w:t>
            </w:r>
          </w:p>
        </w:tc>
        <w:tc>
          <w:tcPr>
            <w:tcW w:w="5633" w:type="dxa"/>
          </w:tcPr>
          <w:p>
            <w:pPr>
              <w:widowControl w:val="0"/>
              <w:numPr>
                <w:ilvl w:val="-1"/>
                <w:numId w:val="0"/>
              </w:numPr>
              <w:tabs>
                <w:tab w:val="left" w:pos="248"/>
                <w:tab w:val="left" w:pos="540"/>
                <w:tab w:val="left" w:pos="900"/>
              </w:tabs>
              <w:snapToGrid/>
              <w:spacing w:before="0" w:beforeLines="0" w:beforeAutospacing="0" w:after="0" w:afterAutospacing="0" w:line="360" w:lineRule="auto"/>
              <w:jc w:val="left"/>
              <w:textAlignment w:val="baseline"/>
              <w:rPr>
                <w:rStyle w:val="9"/>
                <w:rFonts w:hint="eastAsia" w:ascii="方正仿宋_GB2312" w:hAnsi="方正仿宋_GB2312" w:eastAsia="方正仿宋_GB2312" w:cs="方正仿宋_GB2312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zh-CN" w:eastAsia="zh-CN" w:bidi="ar-SA"/>
              </w:rPr>
              <w:t>蒸发器：磙肋管</w:t>
            </w:r>
          </w:p>
        </w:tc>
        <w:tc>
          <w:tcPr>
            <w:tcW w:w="2204" w:type="dxa"/>
            <w:vMerge w:val="restart"/>
          </w:tcPr>
          <w:p>
            <w:pPr>
              <w:widowControl w:val="0"/>
              <w:numPr>
                <w:ilvl w:val="-1"/>
                <w:numId w:val="0"/>
              </w:numPr>
              <w:tabs>
                <w:tab w:val="left" w:pos="248"/>
                <w:tab w:val="left" w:pos="540"/>
                <w:tab w:val="left" w:pos="900"/>
              </w:tabs>
              <w:snapToGrid/>
              <w:spacing w:before="0" w:beforeLines="0" w:beforeAutospacing="0" w:after="0" w:afterAutospacing="0" w:line="360" w:lineRule="auto"/>
              <w:jc w:val="both"/>
              <w:textAlignment w:val="baseline"/>
              <w:rPr>
                <w:rStyle w:val="9"/>
                <w:rFonts w:hint="eastAsia" w:ascii="方正仿宋_GB2312" w:hAnsi="方正仿宋_GB2312" w:eastAsia="方正仿宋_GB2312" w:cs="方正仿宋_GB2312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408305</wp:posOffset>
                      </wp:positionH>
                      <wp:positionV relativeFrom="paragraph">
                        <wp:posOffset>69215</wp:posOffset>
                      </wp:positionV>
                      <wp:extent cx="824230" cy="523875"/>
                      <wp:effectExtent l="0" t="0" r="52070" b="85725"/>
                      <wp:wrapSquare wrapText="bothSides"/>
                      <wp:docPr id="4" name="组合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24230" cy="523875"/>
                                <a:chOff x="680" y="-188"/>
                                <a:chExt cx="3696" cy="2644"/>
                              </a:xfrm>
                            </wpg:grpSpPr>
                            <wps:wsp>
                              <wps:cNvPr id="2" name="椭圆 4"/>
                              <wps:cNvSpPr/>
                              <wps:spPr>
                                <a:xfrm>
                                  <a:off x="680" y="936"/>
                                  <a:ext cx="3574" cy="1520"/>
                                </a:xfrm>
                                <a:prstGeom prst="ellipse">
                                  <a:avLst/>
                                </a:prstGeom>
                                <a:gradFill rotWithShape="0">
                                  <a:gsLst>
                                    <a:gs pos="0">
                                      <a:srgbClr val="FFFFFF"/>
                                    </a:gs>
                                    <a:gs pos="100000">
                                      <a:srgbClr val="CCCCFF"/>
                                    </a:gs>
                                  </a:gsLst>
                                  <a:lin ang="5400000" scaled="1"/>
                                  <a:tileRect/>
                                </a:gradFill>
                                <a:ln>
                                  <a:noFill/>
                                </a:ln>
                                <a:effectLst>
                                  <a:outerShdw dist="107763" dir="2699999" algn="ctr" rotWithShape="0">
                                    <a:srgbClr val="808080"/>
                                  </a:outerShdw>
                                </a:effectLst>
                              </wps:spPr>
                              <wps:bodyPr anchor="ctr" anchorCtr="0" upright="1"/>
                            </wps:wsp>
                            <pic:pic xmlns:pic="http://schemas.openxmlformats.org/drawingml/2006/picture">
                              <pic:nvPicPr>
                                <pic:cNvPr id="3" name="图片 5" descr="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551" y="-188"/>
                                  <a:ext cx="2825" cy="139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组合 3" o:spid="_x0000_s1026" o:spt="203" style="position:absolute;left:0pt;margin-left:32.15pt;margin-top:5.45pt;height:41.25pt;width:64.9pt;mso-wrap-distance-bottom:0pt;mso-wrap-distance-left:9pt;mso-wrap-distance-right:9pt;mso-wrap-distance-top:0pt;z-index:251661312;mso-width-relative:page;mso-height-relative:page;" coordorigin="680,-188" coordsize="3696,2644" o:gfxdata="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">
                      <o:lock v:ext="edit" aspectratio="f"/>
                      <v:shape id="椭圆 4" o:spid="_x0000_s1026" o:spt="3" type="#_x0000_t3" style="position:absolute;left:680;top:936;height:1520;width:3574;v-text-anchor:middle;" fillcolor="#FFFFFF" filled="t" stroked="f" coordsize="21600,21600" o:gfxdata="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elAbgugAAANoA&#10;AAAPAAAAAAAAAAEAIAAAACIAAABkcnMvZG93bnJldi54bWxQSwECFAAUAAAACACHTuJAMy8FnjsA&#10;AAA5AAAAEAAAAAAAAAABACAAAAAJAQAAZHJzL3NoYXBleG1sLnhtbFBLBQYAAAAABgAGAFsBAACz&#10;AwAAAAA=&#10;">
                        <v:fill type="gradient" on="t" color2="#CCCCFF" focus="100%" focussize="0,0"/>
                        <v:stroke on="f"/>
                        <v:imagedata o:title=""/>
                        <o:lock v:ext="edit" aspectratio="f"/>
                        <v:shadow on="t" color="#808080" offset="6pt,6pt" origin="0f,0f" matrix="65536f,0f,0f,65536f"/>
                      </v:shape>
                      <v:shape id="图片 5" o:spid="_x0000_s1026" o:spt="75" alt="1" type="#_x0000_t75" style="position:absolute;left:1551;top:-188;height:1392;width:2825;" filled="f" o:preferrelative="t" stroked="f" coordsize="21600,21600" o:gfxdata="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c1torsAAADa&#10;AAAADwAAAAAAAAABACAAAAAiAAAAZHJzL2Rvd25yZXYueG1sUEsBAhQAFAAAAAgAh07iQDMvBZ47&#10;AAAAOQAAABAAAAAAAAAAAQAgAAAACgEAAGRycy9zaGFwZXhtbC54bWxQSwUGAAAAAAYABgBbAQAA&#10;tAMAAAAA&#10;">
                        <v:fill on="f" focussize="0,0"/>
                        <v:stroke on="f"/>
                        <v:imagedata r:id="rId7" chromakey="#FFFFFF" o:title=""/>
                        <o:lock v:ext="edit" aspectratio="t"/>
                      </v:shape>
                      <w10:wrap type="square"/>
                    </v:group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541" w:type="dxa"/>
          </w:tcPr>
          <w:p>
            <w:pPr>
              <w:widowControl w:val="0"/>
              <w:numPr>
                <w:ilvl w:val="-1"/>
                <w:numId w:val="0"/>
              </w:numPr>
              <w:tabs>
                <w:tab w:val="left" w:pos="248"/>
                <w:tab w:val="left" w:pos="540"/>
                <w:tab w:val="left" w:pos="900"/>
              </w:tabs>
              <w:snapToGrid/>
              <w:spacing w:before="0" w:beforeLines="0" w:beforeAutospacing="0" w:after="0" w:afterAutospacing="0" w:line="360" w:lineRule="auto"/>
              <w:jc w:val="both"/>
              <w:textAlignment w:val="baseline"/>
              <w:rPr>
                <w:rStyle w:val="9"/>
                <w:rFonts w:hint="eastAsia" w:ascii="方正仿宋_GB2312" w:hAnsi="方正仿宋_GB2312" w:eastAsia="方正仿宋_GB2312" w:cs="方正仿宋_GB2312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  <w:t>作用</w:t>
            </w:r>
          </w:p>
        </w:tc>
        <w:tc>
          <w:tcPr>
            <w:tcW w:w="5633" w:type="dxa"/>
          </w:tcPr>
          <w:p>
            <w:pPr>
              <w:widowControl w:val="0"/>
              <w:numPr>
                <w:ilvl w:val="-1"/>
                <w:numId w:val="0"/>
              </w:numPr>
              <w:tabs>
                <w:tab w:val="left" w:pos="540"/>
                <w:tab w:val="left" w:pos="900"/>
              </w:tabs>
              <w:snapToGrid/>
              <w:spacing w:before="0" w:beforeLines="0" w:beforeAutospacing="0" w:after="0" w:afterAutospacing="0" w:line="360" w:lineRule="auto"/>
              <w:jc w:val="left"/>
              <w:textAlignment w:val="baseline"/>
              <w:rPr>
                <w:rStyle w:val="9"/>
                <w:rFonts w:hint="eastAsia" w:ascii="方正仿宋_GB2312" w:hAnsi="方正仿宋_GB2312" w:eastAsia="方正仿宋_GB2312" w:cs="方正仿宋_GB2312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zh-CN" w:eastAsia="zh-CN" w:bidi="ar-SA"/>
              </w:rPr>
              <w:t>增大换热面积强化换热</w:t>
            </w:r>
          </w:p>
        </w:tc>
        <w:tc>
          <w:tcPr>
            <w:tcW w:w="2204" w:type="dxa"/>
            <w:vMerge w:val="continue"/>
          </w:tcPr>
          <w:p>
            <w:pPr>
              <w:widowControl w:val="0"/>
              <w:numPr>
                <w:ilvl w:val="-1"/>
                <w:numId w:val="0"/>
              </w:numPr>
              <w:tabs>
                <w:tab w:val="left" w:pos="248"/>
                <w:tab w:val="left" w:pos="540"/>
                <w:tab w:val="left" w:pos="900"/>
              </w:tabs>
              <w:snapToGrid/>
              <w:spacing w:before="0" w:beforeLines="0" w:beforeAutospacing="0" w:after="0" w:afterAutospacing="0" w:line="360" w:lineRule="auto"/>
              <w:jc w:val="both"/>
              <w:textAlignment w:val="baseline"/>
              <w:rPr>
                <w:rStyle w:val="9"/>
                <w:rFonts w:hint="eastAsia" w:ascii="方正仿宋_GB2312" w:hAnsi="方正仿宋_GB2312" w:eastAsia="方正仿宋_GB2312" w:cs="方正仿宋_GB2312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541" w:type="dxa"/>
          </w:tcPr>
          <w:p>
            <w:pPr>
              <w:widowControl w:val="0"/>
              <w:numPr>
                <w:ilvl w:val="-1"/>
                <w:numId w:val="0"/>
              </w:numPr>
              <w:tabs>
                <w:tab w:val="left" w:pos="248"/>
                <w:tab w:val="left" w:pos="540"/>
                <w:tab w:val="left" w:pos="900"/>
              </w:tabs>
              <w:snapToGrid/>
              <w:spacing w:before="0" w:beforeLines="0" w:beforeAutospacing="0" w:after="0" w:afterAutospacing="0" w:line="360" w:lineRule="auto"/>
              <w:jc w:val="both"/>
              <w:textAlignment w:val="baseline"/>
              <w:rPr>
                <w:rStyle w:val="9"/>
                <w:rFonts w:hint="eastAsia" w:ascii="方正仿宋_GB2312" w:hAnsi="方正仿宋_GB2312" w:eastAsia="方正仿宋_GB2312" w:cs="方正仿宋_GB2312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  <w:t>名称/型号</w:t>
            </w:r>
          </w:p>
        </w:tc>
        <w:tc>
          <w:tcPr>
            <w:tcW w:w="5633" w:type="dxa"/>
          </w:tcPr>
          <w:p>
            <w:pPr>
              <w:widowControl w:val="0"/>
              <w:numPr>
                <w:ilvl w:val="-1"/>
                <w:numId w:val="0"/>
              </w:numPr>
              <w:tabs>
                <w:tab w:val="left" w:pos="248"/>
                <w:tab w:val="left" w:pos="540"/>
                <w:tab w:val="left" w:pos="900"/>
              </w:tabs>
              <w:snapToGrid/>
              <w:spacing w:before="0" w:beforeLines="0" w:beforeAutospacing="0" w:after="0" w:afterAutospacing="0" w:line="360" w:lineRule="auto"/>
              <w:jc w:val="left"/>
              <w:textAlignment w:val="baseline"/>
              <w:rPr>
                <w:rStyle w:val="9"/>
                <w:rFonts w:hint="eastAsia" w:ascii="方正仿宋_GB2312" w:hAnsi="方正仿宋_GB2312" w:eastAsia="方正仿宋_GB2312" w:cs="方正仿宋_GB2312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吸收</w:t>
            </w: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zh-CN" w:eastAsia="zh-CN" w:bidi="ar-SA"/>
              </w:rPr>
              <w:t>器：花柄管</w:t>
            </w:r>
          </w:p>
        </w:tc>
        <w:tc>
          <w:tcPr>
            <w:tcW w:w="2204" w:type="dxa"/>
            <w:vMerge w:val="restart"/>
          </w:tcPr>
          <w:p>
            <w:pPr>
              <w:widowControl w:val="0"/>
              <w:numPr>
                <w:ilvl w:val="-1"/>
                <w:numId w:val="0"/>
              </w:numPr>
              <w:tabs>
                <w:tab w:val="left" w:pos="248"/>
                <w:tab w:val="left" w:pos="540"/>
                <w:tab w:val="left" w:pos="900"/>
              </w:tabs>
              <w:snapToGrid/>
              <w:spacing w:before="0" w:beforeLines="0" w:beforeAutospacing="0" w:after="0" w:afterAutospacing="0" w:line="360" w:lineRule="auto"/>
              <w:jc w:val="both"/>
              <w:textAlignment w:val="baseline"/>
              <w:rPr>
                <w:rStyle w:val="9"/>
                <w:rFonts w:hint="eastAsia" w:ascii="方正仿宋_GB2312" w:hAnsi="方正仿宋_GB2312" w:eastAsia="方正仿宋_GB2312" w:cs="方正仿宋_GB2312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zh-CN" w:eastAsia="zh-CN" w:bidi="ar-SA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442595</wp:posOffset>
                      </wp:positionH>
                      <wp:positionV relativeFrom="paragraph">
                        <wp:posOffset>107950</wp:posOffset>
                      </wp:positionV>
                      <wp:extent cx="868680" cy="496570"/>
                      <wp:effectExtent l="0" t="0" r="7620" b="93980"/>
                      <wp:wrapSquare wrapText="bothSides"/>
                      <wp:docPr id="7" name="组合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68680" cy="496570"/>
                                <a:chOff x="3732" y="1294"/>
                                <a:chExt cx="2171" cy="923"/>
                              </a:xfrm>
                            </wpg:grpSpPr>
                            <wps:wsp>
                              <wps:cNvPr id="5" name="椭圆 7"/>
                              <wps:cNvSpPr/>
                              <wps:spPr>
                                <a:xfrm>
                                  <a:off x="3732" y="1662"/>
                                  <a:ext cx="1829" cy="555"/>
                                </a:xfrm>
                                <a:prstGeom prst="ellipse">
                                  <a:avLst/>
                                </a:prstGeom>
                                <a:gradFill rotWithShape="0">
                                  <a:gsLst>
                                    <a:gs pos="0">
                                      <a:srgbClr val="FFFFFF"/>
                                    </a:gs>
                                    <a:gs pos="100000">
                                      <a:srgbClr val="CCCCFF"/>
                                    </a:gs>
                                  </a:gsLst>
                                  <a:lin ang="5400000" scaled="1"/>
                                  <a:tileRect/>
                                </a:gradFill>
                                <a:ln>
                                  <a:noFill/>
                                </a:ln>
                                <a:effectLst>
                                  <a:outerShdw dist="107763" dir="2699999" algn="ctr" rotWithShape="0">
                                    <a:srgbClr val="808080"/>
                                  </a:outerShdw>
                                </a:effectLst>
                              </wps:spPr>
                              <wps:bodyPr anchor="ctr" anchorCtr="0" upright="1"/>
                            </wps:wsp>
                            <pic:pic xmlns:pic="http://schemas.openxmlformats.org/drawingml/2006/picture">
                              <pic:nvPicPr>
                                <pic:cNvPr id="6" name="图片 8" descr="吸收器花柄管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511" y="1294"/>
                                  <a:ext cx="1392" cy="52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组合 6" o:spid="_x0000_s1026" o:spt="203" style="position:absolute;left:0pt;margin-left:34.85pt;margin-top:8.5pt;height:39.1pt;width:68.4pt;mso-wrap-distance-bottom:0pt;mso-wrap-distance-left:9pt;mso-wrap-distance-right:9pt;mso-wrap-distance-top:0pt;z-index:251661312;mso-width-relative:page;mso-height-relative:page;" coordorigin="3732,1294" coordsize="2171,923" o:gfxdata="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">
                      <o:lock v:ext="edit" aspectratio="f"/>
                      <v:shape id="椭圆 7" o:spid="_x0000_s1026" o:spt="3" type="#_x0000_t3" style="position:absolute;left:3732;top:1662;height:555;width:1829;v-text-anchor:middle;" fillcolor="#FFFFFF" filled="t" stroked="f" coordsize="21600,21600" o:gfxdata="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0X2elLsAAADa&#10;AAAADwAAAAAAAAABACAAAAAiAAAAZHJzL2Rvd25yZXYueG1sUEsBAhQAFAAAAAgAh07iQDMvBZ47&#10;AAAAOQAAABAAAAAAAAAAAQAgAAAACgEAAGRycy9zaGFwZXhtbC54bWxQSwUGAAAAAAYABgBbAQAA&#10;tAMAAAAA&#10;">
                        <v:fill type="gradient" on="t" color2="#CCCCFF" focus="100%" focussize="0,0"/>
                        <v:stroke on="f"/>
                        <v:imagedata o:title=""/>
                        <o:lock v:ext="edit" aspectratio="f"/>
                        <v:shadow on="t" color="#808080" offset="6pt,6pt" origin="0f,0f" matrix="65536f,0f,0f,65536f"/>
                      </v:shape>
                      <v:shape id="图片 8" o:spid="_x0000_s1026" o:spt="75" alt="吸收器花柄管" type="#_x0000_t75" style="position:absolute;left:4511;top:1294;height:523;width:1392;" filled="f" o:preferrelative="t" stroked="f" coordsize="21600,21600" o:gfxdata="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/mn37vQAA&#10;ANoAAAAPAAAAAAAAAAEAIAAAACIAAABkcnMvZG93bnJldi54bWxQSwECFAAUAAAACACHTuJAMy8F&#10;njsAAAA5AAAAEAAAAAAAAAABACAAAAAMAQAAZHJzL3NoYXBleG1sLnhtbFBLBQYAAAAABgAGAFsB&#10;AAC2AwAAAAA=&#10;">
                        <v:fill on="f" focussize="0,0"/>
                        <v:stroke on="f"/>
                        <v:imagedata r:id="rId8" chromakey="#FFFFFF" o:title=""/>
                        <o:lock v:ext="edit" aspectratio="t"/>
                      </v:shape>
                      <w10:wrap type="square"/>
                    </v:group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541" w:type="dxa"/>
          </w:tcPr>
          <w:p>
            <w:pPr>
              <w:widowControl w:val="0"/>
              <w:numPr>
                <w:ilvl w:val="-1"/>
                <w:numId w:val="0"/>
              </w:numPr>
              <w:tabs>
                <w:tab w:val="left" w:pos="248"/>
                <w:tab w:val="left" w:pos="540"/>
                <w:tab w:val="left" w:pos="900"/>
              </w:tabs>
              <w:snapToGrid/>
              <w:spacing w:before="0" w:beforeLines="0" w:beforeAutospacing="0" w:after="0" w:afterAutospacing="0" w:line="360" w:lineRule="auto"/>
              <w:jc w:val="both"/>
              <w:textAlignment w:val="baseline"/>
              <w:rPr>
                <w:rStyle w:val="9"/>
                <w:rFonts w:hint="eastAsia" w:ascii="方正仿宋_GB2312" w:hAnsi="方正仿宋_GB2312" w:eastAsia="方正仿宋_GB2312" w:cs="方正仿宋_GB2312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  <w:t>作用</w:t>
            </w:r>
          </w:p>
        </w:tc>
        <w:tc>
          <w:tcPr>
            <w:tcW w:w="5633" w:type="dxa"/>
          </w:tcPr>
          <w:p>
            <w:pPr>
              <w:widowControl w:val="0"/>
              <w:numPr>
                <w:ilvl w:val="-1"/>
                <w:numId w:val="0"/>
              </w:numPr>
              <w:tabs>
                <w:tab w:val="left" w:pos="540"/>
                <w:tab w:val="left" w:pos="900"/>
              </w:tabs>
              <w:snapToGrid/>
              <w:spacing w:before="0" w:beforeLines="0" w:beforeAutospacing="0" w:after="0" w:afterAutospacing="0" w:line="360" w:lineRule="auto"/>
              <w:jc w:val="left"/>
              <w:textAlignment w:val="baseline"/>
              <w:rPr>
                <w:rStyle w:val="9"/>
                <w:rFonts w:hint="eastAsia" w:ascii="方正仿宋_GB2312" w:hAnsi="方正仿宋_GB2312" w:eastAsia="方正仿宋_GB2312" w:cs="方正仿宋_GB2312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zh-CN" w:eastAsia="zh-CN" w:bidi="ar-SA"/>
              </w:rPr>
              <w:t>管外强化吸收，管内增加紊流扰动,防止结垢</w:t>
            </w:r>
          </w:p>
        </w:tc>
        <w:tc>
          <w:tcPr>
            <w:tcW w:w="2204" w:type="dxa"/>
            <w:vMerge w:val="continue"/>
          </w:tcPr>
          <w:p>
            <w:pPr>
              <w:widowControl w:val="0"/>
              <w:numPr>
                <w:ilvl w:val="-1"/>
                <w:numId w:val="0"/>
              </w:numPr>
              <w:tabs>
                <w:tab w:val="left" w:pos="248"/>
                <w:tab w:val="left" w:pos="540"/>
                <w:tab w:val="left" w:pos="900"/>
              </w:tabs>
              <w:snapToGrid/>
              <w:spacing w:before="0" w:beforeLines="0" w:beforeAutospacing="0" w:after="0" w:afterAutospacing="0" w:line="360" w:lineRule="auto"/>
              <w:jc w:val="both"/>
              <w:textAlignment w:val="baseline"/>
              <w:rPr>
                <w:rStyle w:val="9"/>
                <w:rFonts w:hint="eastAsia" w:ascii="方正仿宋_GB2312" w:hAnsi="方正仿宋_GB2312" w:eastAsia="方正仿宋_GB2312" w:cs="方正仿宋_GB2312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</w:tbl>
    <w:p>
      <w:pPr>
        <w:pStyle w:val="2"/>
        <w:widowControl/>
        <w:snapToGrid/>
        <w:spacing w:before="0" w:beforeLines="0" w:beforeAutospacing="0" w:after="0" w:afterAutospacing="0" w:line="360" w:lineRule="auto"/>
        <w:ind w:firstLine="562" w:firstLineChars="200"/>
        <w:jc w:val="both"/>
        <w:textAlignment w:val="bottom"/>
        <w:rPr>
          <w:rStyle w:val="9"/>
          <w:rFonts w:hint="eastAsia" w:ascii="方正仿宋_GB2312" w:hAnsi="方正仿宋_GB2312" w:eastAsia="方正仿宋_GB2312" w:cs="方正仿宋_GB2312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九、交货范围：</w:t>
      </w:r>
    </w:p>
    <w:p>
      <w:pPr>
        <w:snapToGrid/>
        <w:spacing w:before="0" w:beforeLines="0" w:beforeAutospacing="0" w:after="0" w:afterAutospacing="0" w:line="360" w:lineRule="auto"/>
        <w:ind w:firstLine="560" w:firstLineChars="200"/>
        <w:jc w:val="both"/>
        <w:textAlignment w:val="bottom"/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我公司的报价方式为整机报价，设备整机出厂，以上报价(</w:t>
      </w:r>
      <w:r>
        <w:rPr>
          <w:rStyle w:val="9"/>
          <w:rFonts w:hint="eastAsia" w:ascii="方正仿宋_GB2312" w:hAnsi="方正仿宋_GB2312" w:eastAsia="方正仿宋_GB2312" w:cs="方正仿宋_GB2312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吸收式冷温水机</w:t>
      </w:r>
      <w:r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)包括如下内容：</w:t>
      </w:r>
    </w:p>
    <w:p>
      <w:pPr>
        <w:snapToGrid/>
        <w:spacing w:before="0" w:beforeLines="0" w:beforeAutospacing="0" w:after="0" w:afterAutospacing="0" w:line="360" w:lineRule="auto"/>
        <w:ind w:left="0" w:leftChars="0" w:firstLine="560" w:firstLineChars="200"/>
        <w:jc w:val="both"/>
        <w:textAlignment w:val="bottom"/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a、由蒸发器、冷凝器、吸收器、高温再生器、低温再生器、热交换器、溶液泵、冷媒泵、真空泵及各种阀等在内的构成制冷循环的机器；</w:t>
      </w:r>
    </w:p>
    <w:p>
      <w:pPr>
        <w:snapToGrid/>
        <w:spacing w:before="0" w:beforeLines="0" w:beforeAutospacing="0" w:after="0" w:afterAutospacing="0" w:line="360" w:lineRule="auto"/>
        <w:ind w:left="0" w:firstLine="560" w:firstLineChars="200"/>
        <w:jc w:val="both"/>
        <w:textAlignment w:val="bottom"/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b、自动抽气装置；</w:t>
      </w:r>
    </w:p>
    <w:p>
      <w:pPr>
        <w:snapToGrid/>
        <w:spacing w:before="0" w:beforeLines="0" w:beforeAutospacing="0" w:after="0" w:afterAutospacing="0" w:line="360" w:lineRule="auto"/>
        <w:ind w:left="150" w:firstLine="420" w:firstLineChars="150"/>
        <w:jc w:val="both"/>
        <w:textAlignment w:val="bottom"/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c、容量控制装置；</w:t>
      </w:r>
    </w:p>
    <w:p>
      <w:pPr>
        <w:snapToGrid/>
        <w:spacing w:before="0" w:beforeLines="0" w:beforeAutospacing="0" w:after="0" w:afterAutospacing="0" w:line="360" w:lineRule="auto"/>
        <w:ind w:left="150" w:firstLine="420" w:firstLineChars="150"/>
        <w:jc w:val="both"/>
        <w:textAlignment w:val="bottom"/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d、安全保护装置及传感元件；</w:t>
      </w:r>
    </w:p>
    <w:p>
      <w:pPr>
        <w:snapToGrid/>
        <w:spacing w:before="0" w:beforeLines="0" w:beforeAutospacing="0" w:after="0" w:afterAutospacing="0" w:line="360" w:lineRule="auto"/>
        <w:ind w:left="150" w:firstLine="420" w:firstLineChars="150"/>
        <w:jc w:val="both"/>
        <w:textAlignment w:val="bottom"/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e、电脑控制盘；</w:t>
      </w:r>
    </w:p>
    <w:p>
      <w:pPr>
        <w:snapToGrid/>
        <w:spacing w:before="0" w:beforeLines="0" w:beforeAutospacing="0" w:after="0" w:afterAutospacing="0" w:line="360" w:lineRule="auto"/>
        <w:ind w:left="150" w:firstLine="420" w:firstLineChars="150"/>
        <w:jc w:val="both"/>
        <w:textAlignment w:val="bottom"/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f、溴化锂溶液及冷媒；</w:t>
      </w:r>
    </w:p>
    <w:p>
      <w:pPr>
        <w:snapToGrid/>
        <w:spacing w:before="0" w:beforeLines="0" w:beforeAutospacing="0" w:after="0" w:afterAutospacing="0" w:line="360" w:lineRule="auto"/>
        <w:ind w:left="150" w:firstLine="420" w:firstLineChars="150"/>
        <w:jc w:val="both"/>
        <w:textAlignment w:val="bottom"/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g、机内配管及机内电气配线；</w:t>
      </w:r>
    </w:p>
    <w:p>
      <w:pPr>
        <w:snapToGrid/>
        <w:spacing w:before="0" w:beforeLines="0" w:beforeAutospacing="0" w:after="0" w:afterAutospacing="0" w:line="360" w:lineRule="auto"/>
        <w:ind w:firstLine="562" w:firstLineChars="200"/>
        <w:jc w:val="both"/>
        <w:textAlignment w:val="bottom"/>
        <w:rPr>
          <w:rStyle w:val="9"/>
          <w:rFonts w:hint="eastAsia" w:ascii="方正仿宋_GB2312" w:hAnsi="方正仿宋_GB2312" w:eastAsia="方正仿宋_GB2312" w:cs="方正仿宋_GB2312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十、供方随机提供设备的以下技术文件：</w:t>
      </w:r>
    </w:p>
    <w:tbl>
      <w:tblPr>
        <w:tblStyle w:val="7"/>
        <w:tblW w:w="0" w:type="auto"/>
        <w:tblInd w:w="2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"/>
        <w:gridCol w:w="2209"/>
        <w:gridCol w:w="1097"/>
        <w:gridCol w:w="959"/>
        <w:gridCol w:w="2468"/>
        <w:gridCol w:w="1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899" w:type="dxa"/>
          </w:tcPr>
          <w:p>
            <w:pPr>
              <w:widowControl w:val="0"/>
              <w:numPr>
                <w:ilvl w:val="-1"/>
                <w:numId w:val="0"/>
              </w:numPr>
              <w:snapToGrid/>
              <w:spacing w:before="0" w:beforeLines="0" w:beforeAutospacing="0" w:after="0" w:afterAutospacing="0" w:line="360" w:lineRule="auto"/>
              <w:ind w:left="0" w:firstLine="0"/>
              <w:jc w:val="center"/>
              <w:textAlignment w:val="bottom"/>
              <w:rPr>
                <w:rStyle w:val="9"/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vertAlign w:val="baseline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2209" w:type="dxa"/>
          </w:tcPr>
          <w:p>
            <w:pPr>
              <w:widowControl w:val="0"/>
              <w:numPr>
                <w:ilvl w:val="-1"/>
                <w:numId w:val="0"/>
              </w:numPr>
              <w:snapToGrid/>
              <w:spacing w:before="0" w:beforeLines="0" w:beforeAutospacing="0" w:after="0" w:afterAutospacing="0" w:line="360" w:lineRule="auto"/>
              <w:ind w:left="0" w:firstLine="0"/>
              <w:jc w:val="center"/>
              <w:textAlignment w:val="bottom"/>
              <w:rPr>
                <w:rStyle w:val="9"/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vertAlign w:val="baseline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vertAlign w:val="baseline"/>
                <w:lang w:eastAsia="zh-CN"/>
              </w:rPr>
              <w:t>名称</w:t>
            </w:r>
          </w:p>
        </w:tc>
        <w:tc>
          <w:tcPr>
            <w:tcW w:w="1097" w:type="dxa"/>
          </w:tcPr>
          <w:p>
            <w:pPr>
              <w:widowControl w:val="0"/>
              <w:numPr>
                <w:ilvl w:val="-1"/>
                <w:numId w:val="0"/>
              </w:numPr>
              <w:snapToGrid/>
              <w:spacing w:before="0" w:beforeLines="0" w:beforeAutospacing="0" w:after="0" w:afterAutospacing="0" w:line="360" w:lineRule="auto"/>
              <w:ind w:left="0" w:firstLine="0"/>
              <w:jc w:val="center"/>
              <w:textAlignment w:val="bottom"/>
              <w:rPr>
                <w:rStyle w:val="9"/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vertAlign w:val="baseline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vertAlign w:val="baseline"/>
                <w:lang w:eastAsia="zh-CN"/>
              </w:rPr>
              <w:t>数量</w:t>
            </w:r>
          </w:p>
        </w:tc>
        <w:tc>
          <w:tcPr>
            <w:tcW w:w="959" w:type="dxa"/>
          </w:tcPr>
          <w:p>
            <w:pPr>
              <w:widowControl w:val="0"/>
              <w:numPr>
                <w:ilvl w:val="-1"/>
                <w:numId w:val="0"/>
              </w:numPr>
              <w:snapToGrid/>
              <w:spacing w:before="0" w:beforeLines="0" w:beforeAutospacing="0" w:after="0" w:afterAutospacing="0" w:line="360" w:lineRule="auto"/>
              <w:ind w:left="0" w:firstLine="0"/>
              <w:jc w:val="center"/>
              <w:textAlignment w:val="bottom"/>
              <w:rPr>
                <w:rStyle w:val="9"/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vertAlign w:val="baseline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2468" w:type="dxa"/>
          </w:tcPr>
          <w:p>
            <w:pPr>
              <w:widowControl w:val="0"/>
              <w:numPr>
                <w:ilvl w:val="-1"/>
                <w:numId w:val="0"/>
              </w:numPr>
              <w:snapToGrid/>
              <w:spacing w:before="0" w:beforeLines="0" w:beforeAutospacing="0" w:after="0" w:afterAutospacing="0" w:line="360" w:lineRule="auto"/>
              <w:ind w:left="0" w:firstLine="0"/>
              <w:jc w:val="center"/>
              <w:textAlignment w:val="bottom"/>
              <w:rPr>
                <w:rStyle w:val="9"/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vertAlign w:val="baseline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vertAlign w:val="baseline"/>
                <w:lang w:eastAsia="zh-CN"/>
              </w:rPr>
              <w:t>名称</w:t>
            </w:r>
          </w:p>
        </w:tc>
        <w:tc>
          <w:tcPr>
            <w:tcW w:w="1719" w:type="dxa"/>
          </w:tcPr>
          <w:p>
            <w:pPr>
              <w:widowControl w:val="0"/>
              <w:numPr>
                <w:ilvl w:val="-1"/>
                <w:numId w:val="0"/>
              </w:numPr>
              <w:snapToGrid/>
              <w:spacing w:before="0" w:beforeLines="0" w:beforeAutospacing="0" w:after="0" w:afterAutospacing="0" w:line="360" w:lineRule="auto"/>
              <w:ind w:left="0" w:firstLine="0"/>
              <w:jc w:val="center"/>
              <w:textAlignment w:val="bottom"/>
              <w:rPr>
                <w:rStyle w:val="9"/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vertAlign w:val="baseline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vertAlign w:val="baseline"/>
                <w:lang w:eastAsia="zh-CN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899" w:type="dxa"/>
          </w:tcPr>
          <w:p>
            <w:pPr>
              <w:widowControl w:val="0"/>
              <w:numPr>
                <w:ilvl w:val="-1"/>
                <w:numId w:val="0"/>
              </w:numPr>
              <w:snapToGrid/>
              <w:spacing w:before="0" w:beforeLines="0" w:beforeAutospacing="0" w:after="0" w:afterAutospacing="0" w:line="360" w:lineRule="auto"/>
              <w:ind w:left="0" w:firstLine="0"/>
              <w:jc w:val="center"/>
              <w:textAlignment w:val="bottom"/>
              <w:rPr>
                <w:rStyle w:val="9"/>
                <w:rFonts w:hint="eastAsia" w:ascii="方正仿宋_GB2312" w:hAnsi="方正仿宋_GB2312" w:eastAsia="方正仿宋_GB2312" w:cs="方正仿宋_GB2312"/>
                <w:b/>
                <w:bCs/>
                <w:sz w:val="21"/>
                <w:szCs w:val="21"/>
                <w:vertAlign w:val="baseline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2209" w:type="dxa"/>
          </w:tcPr>
          <w:p>
            <w:pPr>
              <w:widowControl w:val="0"/>
              <w:numPr>
                <w:ilvl w:val="-1"/>
                <w:numId w:val="0"/>
              </w:numPr>
              <w:snapToGrid/>
              <w:spacing w:before="0" w:beforeLines="0" w:beforeAutospacing="0" w:after="0" w:afterAutospacing="0" w:line="360" w:lineRule="auto"/>
              <w:ind w:left="0" w:firstLine="0"/>
              <w:jc w:val="center"/>
              <w:textAlignment w:val="bottom"/>
              <w:rPr>
                <w:rStyle w:val="9"/>
                <w:rFonts w:hint="eastAsia" w:ascii="方正仿宋_GB2312" w:hAnsi="方正仿宋_GB2312" w:eastAsia="方正仿宋_GB2312" w:cs="方正仿宋_GB2312"/>
                <w:b/>
                <w:bCs/>
                <w:sz w:val="21"/>
                <w:szCs w:val="21"/>
                <w:vertAlign w:val="baseline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使用说明书</w:t>
            </w:r>
          </w:p>
        </w:tc>
        <w:tc>
          <w:tcPr>
            <w:tcW w:w="1097" w:type="dxa"/>
          </w:tcPr>
          <w:p>
            <w:pPr>
              <w:widowControl w:val="0"/>
              <w:numPr>
                <w:ilvl w:val="-1"/>
                <w:numId w:val="0"/>
              </w:numPr>
              <w:snapToGrid/>
              <w:spacing w:before="0" w:beforeLines="0" w:beforeAutospacing="0" w:after="0" w:afterAutospacing="0" w:line="360" w:lineRule="auto"/>
              <w:ind w:left="0" w:firstLine="0"/>
              <w:jc w:val="center"/>
              <w:textAlignment w:val="bottom"/>
              <w:rPr>
                <w:rStyle w:val="9"/>
                <w:rFonts w:hint="eastAsia" w:ascii="方正仿宋_GB2312" w:hAnsi="方正仿宋_GB2312" w:eastAsia="方正仿宋_GB2312" w:cs="方正仿宋_GB2312"/>
                <w:b/>
                <w:bCs/>
                <w:sz w:val="21"/>
                <w:szCs w:val="21"/>
                <w:vertAlign w:val="baseline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1份</w:t>
            </w:r>
          </w:p>
        </w:tc>
        <w:tc>
          <w:tcPr>
            <w:tcW w:w="959" w:type="dxa"/>
          </w:tcPr>
          <w:p>
            <w:pPr>
              <w:widowControl w:val="0"/>
              <w:numPr>
                <w:ilvl w:val="-1"/>
                <w:numId w:val="0"/>
              </w:numPr>
              <w:snapToGrid/>
              <w:spacing w:before="0" w:beforeLines="0" w:beforeAutospacing="0" w:after="0" w:afterAutospacing="0" w:line="360" w:lineRule="auto"/>
              <w:ind w:left="0" w:firstLine="0"/>
              <w:jc w:val="center"/>
              <w:textAlignment w:val="bottom"/>
              <w:rPr>
                <w:rStyle w:val="9"/>
                <w:rFonts w:hint="eastAsia" w:ascii="方正仿宋_GB2312" w:hAnsi="方正仿宋_GB2312" w:eastAsia="方正仿宋_GB2312" w:cs="方正仿宋_GB2312"/>
                <w:b/>
                <w:bCs/>
                <w:sz w:val="21"/>
                <w:szCs w:val="21"/>
                <w:vertAlign w:val="baseline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2468" w:type="dxa"/>
          </w:tcPr>
          <w:p>
            <w:pPr>
              <w:widowControl w:val="0"/>
              <w:numPr>
                <w:ilvl w:val="-1"/>
                <w:numId w:val="0"/>
              </w:numPr>
              <w:snapToGrid/>
              <w:spacing w:before="0" w:beforeLines="0" w:beforeAutospacing="0" w:after="0" w:afterAutospacing="0" w:line="360" w:lineRule="auto"/>
              <w:ind w:left="0" w:firstLine="0"/>
              <w:jc w:val="center"/>
              <w:textAlignment w:val="bottom"/>
              <w:rPr>
                <w:rStyle w:val="9"/>
                <w:rFonts w:hint="eastAsia" w:ascii="方正仿宋_GB2312" w:hAnsi="方正仿宋_GB2312" w:eastAsia="方正仿宋_GB2312" w:cs="方正仿宋_GB2312"/>
                <w:b/>
                <w:bCs/>
                <w:sz w:val="21"/>
                <w:szCs w:val="21"/>
                <w:vertAlign w:val="baseline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电气原理图</w:t>
            </w:r>
          </w:p>
        </w:tc>
        <w:tc>
          <w:tcPr>
            <w:tcW w:w="1719" w:type="dxa"/>
          </w:tcPr>
          <w:p>
            <w:pPr>
              <w:widowControl w:val="0"/>
              <w:numPr>
                <w:ilvl w:val="-1"/>
                <w:numId w:val="0"/>
              </w:numPr>
              <w:snapToGrid/>
              <w:spacing w:before="0" w:beforeLines="0" w:beforeAutospacing="0" w:after="0" w:afterAutospacing="0" w:line="360" w:lineRule="auto"/>
              <w:ind w:left="0" w:firstLine="0"/>
              <w:jc w:val="center"/>
              <w:textAlignment w:val="bottom"/>
              <w:rPr>
                <w:rStyle w:val="9"/>
                <w:rFonts w:hint="eastAsia" w:ascii="方正仿宋_GB2312" w:hAnsi="方正仿宋_GB2312" w:eastAsia="方正仿宋_GB2312" w:cs="方正仿宋_GB2312"/>
                <w:b/>
                <w:bCs/>
                <w:sz w:val="21"/>
                <w:szCs w:val="21"/>
                <w:vertAlign w:val="baseline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99" w:type="dxa"/>
          </w:tcPr>
          <w:p>
            <w:pPr>
              <w:widowControl w:val="0"/>
              <w:numPr>
                <w:ilvl w:val="-1"/>
                <w:numId w:val="0"/>
              </w:numPr>
              <w:snapToGrid/>
              <w:spacing w:before="0" w:beforeLines="0" w:beforeAutospacing="0" w:after="0" w:afterAutospacing="0" w:line="360" w:lineRule="auto"/>
              <w:ind w:left="0" w:firstLine="0"/>
              <w:jc w:val="center"/>
              <w:textAlignment w:val="bottom"/>
              <w:rPr>
                <w:rStyle w:val="9"/>
                <w:rFonts w:hint="eastAsia" w:ascii="方正仿宋_GB2312" w:hAnsi="方正仿宋_GB2312" w:eastAsia="方正仿宋_GB2312" w:cs="方正仿宋_GB2312"/>
                <w:b/>
                <w:bCs/>
                <w:sz w:val="21"/>
                <w:szCs w:val="21"/>
                <w:vertAlign w:val="baseline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2209" w:type="dxa"/>
          </w:tcPr>
          <w:p>
            <w:pPr>
              <w:widowControl w:val="0"/>
              <w:numPr>
                <w:ilvl w:val="-1"/>
                <w:numId w:val="0"/>
              </w:numPr>
              <w:snapToGrid/>
              <w:spacing w:before="0" w:beforeLines="0" w:beforeAutospacing="0" w:after="0" w:afterAutospacing="0" w:line="360" w:lineRule="auto"/>
              <w:ind w:left="0" w:firstLine="0"/>
              <w:jc w:val="center"/>
              <w:textAlignment w:val="bottom"/>
              <w:rPr>
                <w:rStyle w:val="9"/>
                <w:rFonts w:hint="eastAsia" w:ascii="方正仿宋_GB2312" w:hAnsi="方正仿宋_GB2312" w:eastAsia="方正仿宋_GB2312" w:cs="方正仿宋_GB2312"/>
                <w:b/>
                <w:bCs/>
                <w:sz w:val="21"/>
                <w:szCs w:val="21"/>
                <w:vertAlign w:val="baseline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装  箱  单</w:t>
            </w:r>
          </w:p>
        </w:tc>
        <w:tc>
          <w:tcPr>
            <w:tcW w:w="1097" w:type="dxa"/>
          </w:tcPr>
          <w:p>
            <w:pPr>
              <w:widowControl w:val="0"/>
              <w:numPr>
                <w:ilvl w:val="-1"/>
                <w:numId w:val="0"/>
              </w:numPr>
              <w:snapToGrid/>
              <w:spacing w:before="0" w:beforeLines="0" w:beforeAutospacing="0" w:after="0" w:afterAutospacing="0" w:line="360" w:lineRule="auto"/>
              <w:ind w:left="0" w:firstLine="0"/>
              <w:jc w:val="center"/>
              <w:textAlignment w:val="bottom"/>
              <w:rPr>
                <w:rStyle w:val="9"/>
                <w:rFonts w:hint="eastAsia" w:ascii="方正仿宋_GB2312" w:hAnsi="方正仿宋_GB2312" w:eastAsia="方正仿宋_GB2312" w:cs="方正仿宋_GB2312"/>
                <w:b/>
                <w:bCs/>
                <w:sz w:val="21"/>
                <w:szCs w:val="21"/>
                <w:vertAlign w:val="baseline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1份</w:t>
            </w:r>
          </w:p>
        </w:tc>
        <w:tc>
          <w:tcPr>
            <w:tcW w:w="959" w:type="dxa"/>
          </w:tcPr>
          <w:p>
            <w:pPr>
              <w:widowControl w:val="0"/>
              <w:numPr>
                <w:ilvl w:val="-1"/>
                <w:numId w:val="0"/>
              </w:numPr>
              <w:snapToGrid/>
              <w:spacing w:before="0" w:beforeLines="0" w:beforeAutospacing="0" w:after="0" w:afterAutospacing="0" w:line="360" w:lineRule="auto"/>
              <w:ind w:left="0" w:firstLine="0"/>
              <w:jc w:val="center"/>
              <w:textAlignment w:val="bottom"/>
              <w:rPr>
                <w:rStyle w:val="9"/>
                <w:rFonts w:hint="eastAsia" w:ascii="方正仿宋_GB2312" w:hAnsi="方正仿宋_GB2312" w:eastAsia="方正仿宋_GB2312" w:cs="方正仿宋_GB2312"/>
                <w:b/>
                <w:bCs/>
                <w:sz w:val="21"/>
                <w:szCs w:val="21"/>
                <w:vertAlign w:val="baseline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2468" w:type="dxa"/>
          </w:tcPr>
          <w:p>
            <w:pPr>
              <w:widowControl w:val="0"/>
              <w:numPr>
                <w:ilvl w:val="-1"/>
                <w:numId w:val="0"/>
              </w:numPr>
              <w:snapToGrid/>
              <w:spacing w:before="0" w:beforeLines="0" w:beforeAutospacing="0" w:after="0" w:afterAutospacing="0" w:line="360" w:lineRule="auto"/>
              <w:ind w:left="0" w:firstLine="0"/>
              <w:jc w:val="center"/>
              <w:textAlignment w:val="bottom"/>
              <w:rPr>
                <w:rStyle w:val="9"/>
                <w:rFonts w:hint="eastAsia" w:ascii="方正仿宋_GB2312" w:hAnsi="方正仿宋_GB2312" w:eastAsia="方正仿宋_GB2312" w:cs="方正仿宋_GB2312"/>
                <w:b/>
                <w:bCs/>
                <w:sz w:val="21"/>
                <w:szCs w:val="21"/>
                <w:vertAlign w:val="baseline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使用注意事项</w:t>
            </w:r>
          </w:p>
        </w:tc>
        <w:tc>
          <w:tcPr>
            <w:tcW w:w="1719" w:type="dxa"/>
          </w:tcPr>
          <w:p>
            <w:pPr>
              <w:widowControl w:val="0"/>
              <w:numPr>
                <w:ilvl w:val="-1"/>
                <w:numId w:val="0"/>
              </w:numPr>
              <w:snapToGrid/>
              <w:spacing w:before="0" w:beforeLines="0" w:beforeAutospacing="0" w:after="0" w:afterAutospacing="0" w:line="360" w:lineRule="auto"/>
              <w:ind w:left="0" w:firstLine="0"/>
              <w:jc w:val="center"/>
              <w:textAlignment w:val="bottom"/>
              <w:rPr>
                <w:rStyle w:val="9"/>
                <w:rFonts w:hint="eastAsia" w:ascii="方正仿宋_GB2312" w:hAnsi="方正仿宋_GB2312" w:eastAsia="方正仿宋_GB2312" w:cs="方正仿宋_GB2312"/>
                <w:b/>
                <w:bCs/>
                <w:sz w:val="21"/>
                <w:szCs w:val="21"/>
                <w:vertAlign w:val="baseline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99" w:type="dxa"/>
            <w:vAlign w:val="top"/>
          </w:tcPr>
          <w:p>
            <w:pPr>
              <w:widowControl w:val="0"/>
              <w:numPr>
                <w:ilvl w:val="-1"/>
                <w:numId w:val="0"/>
              </w:numPr>
              <w:snapToGrid/>
              <w:spacing w:before="0" w:beforeLines="0" w:beforeAutospacing="0" w:after="0" w:afterAutospacing="0" w:line="360" w:lineRule="auto"/>
              <w:ind w:left="0" w:leftChars="0" w:firstLine="0" w:firstLineChars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/>
                <w:bCs/>
                <w:sz w:val="21"/>
                <w:szCs w:val="21"/>
                <w:vertAlign w:val="baseline"/>
                <w:lang w:eastAsia="zh-CN"/>
              </w:rPr>
              <w:t>序号</w:t>
            </w:r>
          </w:p>
        </w:tc>
        <w:tc>
          <w:tcPr>
            <w:tcW w:w="2209" w:type="dxa"/>
            <w:vAlign w:val="top"/>
          </w:tcPr>
          <w:p>
            <w:pPr>
              <w:widowControl w:val="0"/>
              <w:numPr>
                <w:ilvl w:val="-1"/>
                <w:numId w:val="0"/>
              </w:numPr>
              <w:snapToGrid/>
              <w:spacing w:before="0" w:beforeLines="0" w:beforeAutospacing="0" w:after="0" w:afterAutospacing="0" w:line="360" w:lineRule="auto"/>
              <w:ind w:left="0" w:leftChars="0" w:firstLine="0" w:firstLineChars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/>
                <w:bCs/>
                <w:sz w:val="21"/>
                <w:szCs w:val="21"/>
                <w:vertAlign w:val="baseline"/>
                <w:lang w:eastAsia="zh-CN"/>
              </w:rPr>
              <w:t>名称</w:t>
            </w:r>
          </w:p>
        </w:tc>
        <w:tc>
          <w:tcPr>
            <w:tcW w:w="1097" w:type="dxa"/>
            <w:vAlign w:val="top"/>
          </w:tcPr>
          <w:p>
            <w:pPr>
              <w:widowControl w:val="0"/>
              <w:numPr>
                <w:ilvl w:val="-1"/>
                <w:numId w:val="0"/>
              </w:numPr>
              <w:snapToGrid/>
              <w:spacing w:before="0" w:beforeLines="0" w:beforeAutospacing="0" w:after="0" w:afterAutospacing="0" w:line="360" w:lineRule="auto"/>
              <w:ind w:left="0" w:leftChars="0" w:firstLine="0" w:firstLineChars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/>
                <w:bCs/>
                <w:sz w:val="21"/>
                <w:szCs w:val="21"/>
                <w:vertAlign w:val="baseline"/>
                <w:lang w:eastAsia="zh-CN"/>
              </w:rPr>
              <w:t>数量</w:t>
            </w:r>
          </w:p>
        </w:tc>
        <w:tc>
          <w:tcPr>
            <w:tcW w:w="959" w:type="dxa"/>
            <w:vAlign w:val="top"/>
          </w:tcPr>
          <w:p>
            <w:pPr>
              <w:widowControl w:val="0"/>
              <w:numPr>
                <w:ilvl w:val="-1"/>
                <w:numId w:val="0"/>
              </w:numPr>
              <w:snapToGrid/>
              <w:spacing w:before="0" w:beforeLines="0" w:beforeAutospacing="0" w:after="0" w:afterAutospacing="0" w:line="360" w:lineRule="auto"/>
              <w:ind w:left="0" w:leftChars="0" w:firstLine="0" w:firstLineChars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/>
                <w:bCs/>
                <w:sz w:val="21"/>
                <w:szCs w:val="21"/>
                <w:vertAlign w:val="baseline"/>
                <w:lang w:eastAsia="zh-CN"/>
              </w:rPr>
              <w:t>序号</w:t>
            </w:r>
          </w:p>
        </w:tc>
        <w:tc>
          <w:tcPr>
            <w:tcW w:w="2468" w:type="dxa"/>
            <w:vAlign w:val="top"/>
          </w:tcPr>
          <w:p>
            <w:pPr>
              <w:widowControl w:val="0"/>
              <w:numPr>
                <w:ilvl w:val="-1"/>
                <w:numId w:val="0"/>
              </w:numPr>
              <w:snapToGrid/>
              <w:spacing w:before="0" w:beforeLines="0" w:beforeAutospacing="0" w:after="0" w:afterAutospacing="0" w:line="360" w:lineRule="auto"/>
              <w:ind w:left="0" w:leftChars="0" w:firstLine="0" w:firstLineChars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/>
                <w:bCs/>
                <w:sz w:val="21"/>
                <w:szCs w:val="21"/>
                <w:vertAlign w:val="baseline"/>
                <w:lang w:eastAsia="zh-CN"/>
              </w:rPr>
              <w:t>名称</w:t>
            </w:r>
          </w:p>
        </w:tc>
        <w:tc>
          <w:tcPr>
            <w:tcW w:w="1719" w:type="dxa"/>
            <w:vAlign w:val="top"/>
          </w:tcPr>
          <w:p>
            <w:pPr>
              <w:widowControl w:val="0"/>
              <w:numPr>
                <w:ilvl w:val="-1"/>
                <w:numId w:val="0"/>
              </w:numPr>
              <w:snapToGrid/>
              <w:spacing w:before="0" w:beforeLines="0" w:beforeAutospacing="0" w:after="0" w:afterAutospacing="0" w:line="360" w:lineRule="auto"/>
              <w:ind w:left="0" w:leftChars="0" w:firstLine="0" w:firstLineChars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/>
                <w:bCs/>
                <w:sz w:val="21"/>
                <w:szCs w:val="21"/>
                <w:vertAlign w:val="baseline"/>
                <w:lang w:eastAsia="zh-CN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99" w:type="dxa"/>
          </w:tcPr>
          <w:p>
            <w:pPr>
              <w:widowControl w:val="0"/>
              <w:numPr>
                <w:ilvl w:val="-1"/>
                <w:numId w:val="0"/>
              </w:numPr>
              <w:snapToGrid/>
              <w:spacing w:before="0" w:beforeLines="0" w:beforeAutospacing="0" w:after="0" w:afterAutospacing="0" w:line="360" w:lineRule="auto"/>
              <w:ind w:left="0" w:firstLine="0"/>
              <w:jc w:val="center"/>
              <w:textAlignment w:val="bottom"/>
              <w:rPr>
                <w:rStyle w:val="9"/>
                <w:rFonts w:hint="eastAsia" w:ascii="方正仿宋_GB2312" w:hAnsi="方正仿宋_GB2312" w:eastAsia="方正仿宋_GB2312" w:cs="方正仿宋_GB2312"/>
                <w:b/>
                <w:bCs/>
                <w:sz w:val="21"/>
                <w:szCs w:val="21"/>
                <w:vertAlign w:val="baseline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2209" w:type="dxa"/>
          </w:tcPr>
          <w:p>
            <w:pPr>
              <w:widowControl w:val="0"/>
              <w:numPr>
                <w:ilvl w:val="-1"/>
                <w:numId w:val="0"/>
              </w:numPr>
              <w:snapToGrid/>
              <w:spacing w:before="0" w:beforeLines="0" w:beforeAutospacing="0" w:after="0" w:afterAutospacing="0" w:line="360" w:lineRule="auto"/>
              <w:ind w:left="0" w:firstLine="0"/>
              <w:jc w:val="center"/>
              <w:textAlignment w:val="bottom"/>
              <w:rPr>
                <w:rStyle w:val="9"/>
                <w:rFonts w:hint="eastAsia" w:ascii="方正仿宋_GB2312" w:hAnsi="方正仿宋_GB2312" w:eastAsia="方正仿宋_GB2312" w:cs="方正仿宋_GB2312"/>
                <w:b/>
                <w:bCs/>
                <w:sz w:val="21"/>
                <w:szCs w:val="21"/>
                <w:vertAlign w:val="baseline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合  格  证</w:t>
            </w:r>
          </w:p>
        </w:tc>
        <w:tc>
          <w:tcPr>
            <w:tcW w:w="1097" w:type="dxa"/>
          </w:tcPr>
          <w:p>
            <w:pPr>
              <w:widowControl w:val="0"/>
              <w:numPr>
                <w:ilvl w:val="-1"/>
                <w:numId w:val="0"/>
              </w:numPr>
              <w:snapToGrid/>
              <w:spacing w:before="0" w:beforeLines="0" w:beforeAutospacing="0" w:after="0" w:afterAutospacing="0" w:line="360" w:lineRule="auto"/>
              <w:ind w:left="0" w:firstLine="0"/>
              <w:jc w:val="center"/>
              <w:textAlignment w:val="bottom"/>
              <w:rPr>
                <w:rStyle w:val="9"/>
                <w:rFonts w:hint="eastAsia" w:ascii="方正仿宋_GB2312" w:hAnsi="方正仿宋_GB2312" w:eastAsia="方正仿宋_GB2312" w:cs="方正仿宋_GB2312"/>
                <w:b/>
                <w:bCs/>
                <w:sz w:val="21"/>
                <w:szCs w:val="21"/>
                <w:vertAlign w:val="baseline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1份</w:t>
            </w:r>
          </w:p>
        </w:tc>
        <w:tc>
          <w:tcPr>
            <w:tcW w:w="959" w:type="dxa"/>
          </w:tcPr>
          <w:p>
            <w:pPr>
              <w:widowControl w:val="0"/>
              <w:numPr>
                <w:ilvl w:val="-1"/>
                <w:numId w:val="0"/>
              </w:numPr>
              <w:snapToGrid/>
              <w:spacing w:before="0" w:beforeLines="0" w:beforeAutospacing="0" w:after="0" w:afterAutospacing="0" w:line="360" w:lineRule="auto"/>
              <w:ind w:left="0" w:firstLine="0"/>
              <w:jc w:val="center"/>
              <w:textAlignment w:val="bottom"/>
              <w:rPr>
                <w:rStyle w:val="9"/>
                <w:rFonts w:hint="eastAsia" w:ascii="方正仿宋_GB2312" w:hAnsi="方正仿宋_GB2312" w:eastAsia="方正仿宋_GB2312" w:cs="方正仿宋_GB2312"/>
                <w:b/>
                <w:bCs/>
                <w:sz w:val="21"/>
                <w:szCs w:val="21"/>
                <w:vertAlign w:val="baseline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2468" w:type="dxa"/>
          </w:tcPr>
          <w:p>
            <w:pPr>
              <w:widowControl w:val="0"/>
              <w:numPr>
                <w:ilvl w:val="-1"/>
                <w:numId w:val="0"/>
              </w:numPr>
              <w:snapToGrid/>
              <w:spacing w:before="0" w:beforeLines="0" w:beforeAutospacing="0" w:after="0" w:afterAutospacing="0" w:line="360" w:lineRule="auto"/>
              <w:ind w:left="0" w:firstLine="0"/>
              <w:jc w:val="center"/>
              <w:textAlignment w:val="bottom"/>
              <w:rPr>
                <w:rStyle w:val="9"/>
                <w:rFonts w:hint="eastAsia" w:ascii="方正仿宋_GB2312" w:hAnsi="方正仿宋_GB2312" w:eastAsia="方正仿宋_GB2312" w:cs="方正仿宋_GB2312"/>
                <w:b/>
                <w:bCs/>
                <w:sz w:val="21"/>
                <w:szCs w:val="21"/>
                <w:vertAlign w:val="baseline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调试条件确认书</w:t>
            </w:r>
          </w:p>
        </w:tc>
        <w:tc>
          <w:tcPr>
            <w:tcW w:w="1719" w:type="dxa"/>
          </w:tcPr>
          <w:p>
            <w:pPr>
              <w:widowControl w:val="0"/>
              <w:numPr>
                <w:ilvl w:val="-1"/>
                <w:numId w:val="0"/>
              </w:numPr>
              <w:snapToGrid/>
              <w:spacing w:before="0" w:beforeLines="0" w:beforeAutospacing="0" w:after="0" w:afterAutospacing="0" w:line="360" w:lineRule="auto"/>
              <w:ind w:left="0" w:firstLine="0"/>
              <w:jc w:val="center"/>
              <w:textAlignment w:val="bottom"/>
              <w:rPr>
                <w:rStyle w:val="9"/>
                <w:rFonts w:hint="eastAsia" w:ascii="方正仿宋_GB2312" w:hAnsi="方正仿宋_GB2312" w:eastAsia="方正仿宋_GB2312" w:cs="方正仿宋_GB2312"/>
                <w:b/>
                <w:bCs/>
                <w:sz w:val="21"/>
                <w:szCs w:val="21"/>
                <w:vertAlign w:val="baseline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99" w:type="dxa"/>
          </w:tcPr>
          <w:p>
            <w:pPr>
              <w:widowControl w:val="0"/>
              <w:numPr>
                <w:ilvl w:val="-1"/>
                <w:numId w:val="0"/>
              </w:numPr>
              <w:snapToGrid/>
              <w:spacing w:before="0" w:beforeLines="0" w:beforeAutospacing="0" w:after="0" w:afterAutospacing="0" w:line="360" w:lineRule="auto"/>
              <w:ind w:left="0" w:firstLine="0"/>
              <w:jc w:val="center"/>
              <w:textAlignment w:val="bottom"/>
              <w:rPr>
                <w:rStyle w:val="9"/>
                <w:rFonts w:hint="eastAsia" w:ascii="方正仿宋_GB2312" w:hAnsi="方正仿宋_GB2312" w:eastAsia="方正仿宋_GB2312" w:cs="方正仿宋_GB2312"/>
                <w:b/>
                <w:bCs/>
                <w:sz w:val="21"/>
                <w:szCs w:val="21"/>
                <w:vertAlign w:val="baseline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2209" w:type="dxa"/>
          </w:tcPr>
          <w:p>
            <w:pPr>
              <w:widowControl w:val="0"/>
              <w:numPr>
                <w:ilvl w:val="-1"/>
                <w:numId w:val="0"/>
              </w:numPr>
              <w:snapToGrid/>
              <w:spacing w:before="0" w:beforeLines="0" w:beforeAutospacing="0" w:after="0" w:afterAutospacing="0" w:line="360" w:lineRule="auto"/>
              <w:ind w:left="0" w:firstLine="0"/>
              <w:jc w:val="center"/>
              <w:textAlignment w:val="bottom"/>
              <w:rPr>
                <w:rStyle w:val="9"/>
                <w:rFonts w:hint="eastAsia" w:ascii="方正仿宋_GB2312" w:hAnsi="方正仿宋_GB2312" w:eastAsia="方正仿宋_GB2312" w:cs="方正仿宋_GB2312"/>
                <w:b/>
                <w:bCs/>
                <w:sz w:val="21"/>
                <w:szCs w:val="21"/>
                <w:vertAlign w:val="baseline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外形尺寸图</w:t>
            </w:r>
          </w:p>
        </w:tc>
        <w:tc>
          <w:tcPr>
            <w:tcW w:w="1097" w:type="dxa"/>
          </w:tcPr>
          <w:p>
            <w:pPr>
              <w:widowControl w:val="0"/>
              <w:numPr>
                <w:ilvl w:val="-1"/>
                <w:numId w:val="0"/>
              </w:numPr>
              <w:snapToGrid/>
              <w:spacing w:before="0" w:beforeLines="0" w:beforeAutospacing="0" w:after="0" w:afterAutospacing="0" w:line="360" w:lineRule="auto"/>
              <w:ind w:left="0" w:firstLine="0"/>
              <w:jc w:val="center"/>
              <w:textAlignment w:val="bottom"/>
              <w:rPr>
                <w:rStyle w:val="9"/>
                <w:rFonts w:hint="eastAsia" w:ascii="方正仿宋_GB2312" w:hAnsi="方正仿宋_GB2312" w:eastAsia="方正仿宋_GB2312" w:cs="方正仿宋_GB2312"/>
                <w:b/>
                <w:bCs/>
                <w:sz w:val="21"/>
                <w:szCs w:val="21"/>
                <w:vertAlign w:val="baseline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1份</w:t>
            </w:r>
          </w:p>
        </w:tc>
        <w:tc>
          <w:tcPr>
            <w:tcW w:w="959" w:type="dxa"/>
          </w:tcPr>
          <w:p>
            <w:pPr>
              <w:widowControl w:val="0"/>
              <w:numPr>
                <w:ilvl w:val="-1"/>
                <w:numId w:val="0"/>
              </w:numPr>
              <w:snapToGrid/>
              <w:spacing w:before="0" w:beforeLines="0" w:beforeAutospacing="0" w:after="0" w:afterAutospacing="0" w:line="360" w:lineRule="auto"/>
              <w:ind w:left="0" w:firstLine="0"/>
              <w:jc w:val="center"/>
              <w:textAlignment w:val="bottom"/>
              <w:rPr>
                <w:rStyle w:val="9"/>
                <w:rFonts w:hint="eastAsia" w:ascii="方正仿宋_GB2312" w:hAnsi="方正仿宋_GB2312" w:eastAsia="方正仿宋_GB2312" w:cs="方正仿宋_GB2312"/>
                <w:b/>
                <w:bCs/>
                <w:sz w:val="21"/>
                <w:szCs w:val="21"/>
                <w:vertAlign w:val="baseline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2468" w:type="dxa"/>
          </w:tcPr>
          <w:p>
            <w:pPr>
              <w:widowControl w:val="0"/>
              <w:numPr>
                <w:ilvl w:val="-1"/>
                <w:numId w:val="0"/>
              </w:numPr>
              <w:snapToGrid/>
              <w:spacing w:before="0" w:beforeLines="0" w:beforeAutospacing="0" w:after="0" w:afterAutospacing="0" w:line="360" w:lineRule="auto"/>
              <w:ind w:left="0" w:firstLine="0"/>
              <w:jc w:val="center"/>
              <w:textAlignment w:val="bottom"/>
              <w:rPr>
                <w:rStyle w:val="9"/>
                <w:rFonts w:hint="eastAsia" w:ascii="方正仿宋_GB2312" w:hAnsi="方正仿宋_GB2312" w:eastAsia="方正仿宋_GB2312" w:cs="方正仿宋_GB2312"/>
                <w:b/>
                <w:bCs/>
                <w:sz w:val="21"/>
                <w:szCs w:val="21"/>
                <w:vertAlign w:val="baseline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抽气操作说明</w:t>
            </w:r>
          </w:p>
        </w:tc>
        <w:tc>
          <w:tcPr>
            <w:tcW w:w="1719" w:type="dxa"/>
          </w:tcPr>
          <w:p>
            <w:pPr>
              <w:widowControl w:val="0"/>
              <w:numPr>
                <w:ilvl w:val="-1"/>
                <w:numId w:val="0"/>
              </w:numPr>
              <w:snapToGrid/>
              <w:spacing w:before="0" w:beforeLines="0" w:beforeAutospacing="0" w:after="0" w:afterAutospacing="0" w:line="360" w:lineRule="auto"/>
              <w:ind w:left="0" w:firstLine="0"/>
              <w:jc w:val="center"/>
              <w:textAlignment w:val="bottom"/>
              <w:rPr>
                <w:rStyle w:val="9"/>
                <w:rFonts w:hint="eastAsia" w:ascii="方正仿宋_GB2312" w:hAnsi="方正仿宋_GB2312" w:eastAsia="方正仿宋_GB2312" w:cs="方正仿宋_GB2312"/>
                <w:b/>
                <w:bCs/>
                <w:sz w:val="21"/>
                <w:szCs w:val="21"/>
                <w:vertAlign w:val="baseline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899" w:type="dxa"/>
          </w:tcPr>
          <w:p>
            <w:pPr>
              <w:widowControl w:val="0"/>
              <w:numPr>
                <w:ilvl w:val="-1"/>
                <w:numId w:val="0"/>
              </w:numPr>
              <w:snapToGrid/>
              <w:spacing w:before="0" w:beforeLines="0" w:beforeAutospacing="0" w:after="0" w:afterAutospacing="0" w:line="360" w:lineRule="auto"/>
              <w:ind w:left="0" w:firstLine="0"/>
              <w:jc w:val="center"/>
              <w:textAlignment w:val="bottom"/>
              <w:rPr>
                <w:rStyle w:val="9"/>
                <w:rFonts w:hint="eastAsia" w:ascii="方正仿宋_GB2312" w:hAnsi="方正仿宋_GB2312" w:eastAsia="方正仿宋_GB2312" w:cs="方正仿宋_GB2312"/>
                <w:b/>
                <w:bCs/>
                <w:sz w:val="21"/>
                <w:szCs w:val="21"/>
                <w:vertAlign w:val="baseline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2209" w:type="dxa"/>
          </w:tcPr>
          <w:p>
            <w:pPr>
              <w:widowControl w:val="0"/>
              <w:numPr>
                <w:ilvl w:val="-1"/>
                <w:numId w:val="0"/>
              </w:numPr>
              <w:snapToGrid/>
              <w:spacing w:before="0" w:beforeLines="0" w:beforeAutospacing="0" w:after="0" w:afterAutospacing="0" w:line="360" w:lineRule="auto"/>
              <w:ind w:left="0" w:firstLine="0"/>
              <w:jc w:val="center"/>
              <w:textAlignment w:val="bottom"/>
              <w:rPr>
                <w:rStyle w:val="9"/>
                <w:rFonts w:hint="eastAsia" w:ascii="方正仿宋_GB2312" w:hAnsi="方正仿宋_GB2312" w:eastAsia="方正仿宋_GB2312" w:cs="方正仿宋_GB2312"/>
                <w:b/>
                <w:bCs/>
                <w:sz w:val="21"/>
                <w:szCs w:val="21"/>
                <w:vertAlign w:val="baseline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基  础  图</w:t>
            </w:r>
          </w:p>
        </w:tc>
        <w:tc>
          <w:tcPr>
            <w:tcW w:w="1097" w:type="dxa"/>
          </w:tcPr>
          <w:p>
            <w:pPr>
              <w:widowControl w:val="0"/>
              <w:numPr>
                <w:ilvl w:val="-1"/>
                <w:numId w:val="0"/>
              </w:numPr>
              <w:snapToGrid/>
              <w:spacing w:before="0" w:beforeLines="0" w:beforeAutospacing="0" w:after="0" w:afterAutospacing="0" w:line="360" w:lineRule="auto"/>
              <w:ind w:left="0" w:firstLine="0"/>
              <w:jc w:val="center"/>
              <w:textAlignment w:val="bottom"/>
              <w:rPr>
                <w:rStyle w:val="9"/>
                <w:rFonts w:hint="eastAsia" w:ascii="方正仿宋_GB2312" w:hAnsi="方正仿宋_GB2312" w:eastAsia="方正仿宋_GB2312" w:cs="方正仿宋_GB2312"/>
                <w:b/>
                <w:bCs/>
                <w:sz w:val="21"/>
                <w:szCs w:val="21"/>
                <w:vertAlign w:val="baseline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1份</w:t>
            </w:r>
          </w:p>
        </w:tc>
        <w:tc>
          <w:tcPr>
            <w:tcW w:w="959" w:type="dxa"/>
          </w:tcPr>
          <w:p>
            <w:pPr>
              <w:widowControl w:val="0"/>
              <w:numPr>
                <w:ilvl w:val="-1"/>
                <w:numId w:val="0"/>
              </w:numPr>
              <w:snapToGrid/>
              <w:spacing w:before="0" w:beforeLines="0" w:beforeAutospacing="0" w:after="0" w:afterAutospacing="0" w:line="360" w:lineRule="auto"/>
              <w:ind w:left="0" w:firstLine="0"/>
              <w:jc w:val="center"/>
              <w:textAlignment w:val="bottom"/>
              <w:rPr>
                <w:rStyle w:val="9"/>
                <w:rFonts w:hint="eastAsia" w:ascii="方正仿宋_GB2312" w:hAnsi="方正仿宋_GB2312" w:eastAsia="方正仿宋_GB2312" w:cs="方正仿宋_GB2312"/>
                <w:b/>
                <w:bCs/>
                <w:sz w:val="21"/>
                <w:szCs w:val="21"/>
                <w:vertAlign w:val="baseline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2468" w:type="dxa"/>
          </w:tcPr>
          <w:p>
            <w:pPr>
              <w:widowControl w:val="0"/>
              <w:numPr>
                <w:ilvl w:val="-1"/>
                <w:numId w:val="0"/>
              </w:numPr>
              <w:snapToGrid/>
              <w:spacing w:before="0" w:beforeLines="0" w:beforeAutospacing="0" w:after="0" w:afterAutospacing="0" w:line="360" w:lineRule="auto"/>
              <w:ind w:left="0" w:firstLine="0"/>
              <w:jc w:val="center"/>
              <w:textAlignment w:val="bottom"/>
              <w:rPr>
                <w:rStyle w:val="9"/>
                <w:rFonts w:hint="eastAsia" w:ascii="方正仿宋_GB2312" w:hAnsi="方正仿宋_GB2312" w:eastAsia="方正仿宋_GB2312" w:cs="方正仿宋_GB2312"/>
                <w:b/>
                <w:bCs/>
                <w:sz w:val="21"/>
                <w:szCs w:val="21"/>
                <w:vertAlign w:val="baseline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保  修  单</w:t>
            </w:r>
          </w:p>
        </w:tc>
        <w:tc>
          <w:tcPr>
            <w:tcW w:w="1719" w:type="dxa"/>
          </w:tcPr>
          <w:p>
            <w:pPr>
              <w:widowControl w:val="0"/>
              <w:numPr>
                <w:ilvl w:val="-1"/>
                <w:numId w:val="0"/>
              </w:numPr>
              <w:snapToGrid/>
              <w:spacing w:before="0" w:beforeLines="0" w:beforeAutospacing="0" w:after="0" w:afterAutospacing="0" w:line="360" w:lineRule="auto"/>
              <w:ind w:left="0" w:firstLine="0"/>
              <w:jc w:val="center"/>
              <w:textAlignment w:val="bottom"/>
              <w:rPr>
                <w:rStyle w:val="9"/>
                <w:rFonts w:hint="eastAsia" w:ascii="方正仿宋_GB2312" w:hAnsi="方正仿宋_GB2312" w:eastAsia="方正仿宋_GB2312" w:cs="方正仿宋_GB2312"/>
                <w:b/>
                <w:bCs/>
                <w:sz w:val="21"/>
                <w:szCs w:val="21"/>
                <w:vertAlign w:val="baseline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1份</w:t>
            </w:r>
          </w:p>
        </w:tc>
      </w:tr>
    </w:tbl>
    <w:p>
      <w:pPr>
        <w:snapToGrid/>
        <w:spacing w:before="0" w:beforeLines="0" w:beforeAutospacing="0" w:after="0" w:afterAutospacing="0" w:line="360" w:lineRule="auto"/>
        <w:ind w:firstLine="562" w:firstLineChars="200"/>
        <w:jc w:val="both"/>
        <w:textAlignment w:val="bottom"/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十一、机组附件：</w:t>
      </w:r>
      <w:r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地脚螺栓  一套  </w:t>
      </w:r>
    </w:p>
    <w:p>
      <w:pPr>
        <w:snapToGrid/>
        <w:spacing w:before="0" w:beforeLines="0" w:beforeAutospacing="0" w:after="0" w:afterAutospacing="0" w:line="360" w:lineRule="auto"/>
        <w:ind w:firstLine="281" w:firstLineChars="100"/>
        <w:jc w:val="both"/>
        <w:textAlignment w:val="bottom"/>
        <w:rPr>
          <w:rStyle w:val="9"/>
          <w:rFonts w:hint="eastAsia" w:ascii="方正仿宋_GB2312" w:hAnsi="方正仿宋_GB2312" w:eastAsia="方正仿宋_GB2312" w:cs="方正仿宋_GB2312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十一、涂漆：</w:t>
      </w:r>
      <w:bookmarkStart w:id="0" w:name="_GoBack"/>
      <w:bookmarkEnd w:id="0"/>
    </w:p>
    <w:p>
      <w:pPr>
        <w:snapToGrid/>
        <w:spacing w:before="0" w:beforeLines="0" w:beforeAutospacing="0" w:after="0" w:afterAutospacing="0" w:line="360" w:lineRule="auto"/>
        <w:jc w:val="both"/>
        <w:textAlignment w:val="bottom"/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 1、本体涂漆：涂防锈底漆；</w:t>
      </w:r>
    </w:p>
    <w:p>
      <w:pPr>
        <w:snapToGrid/>
        <w:spacing w:before="0" w:beforeLines="0" w:beforeAutospacing="0" w:after="0" w:afterAutospacing="0" w:line="360" w:lineRule="auto"/>
        <w:jc w:val="both"/>
        <w:textAlignment w:val="bottom"/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 2、控制盘涂漆：芒赛尔NO.5Y—7/1半光；</w:t>
      </w:r>
    </w:p>
    <w:p>
      <w:pPr>
        <w:snapToGrid/>
        <w:spacing w:before="0" w:beforeLines="0" w:beforeAutospacing="0" w:after="0" w:afterAutospacing="0" w:line="360" w:lineRule="auto"/>
        <w:ind w:firstLine="560" w:firstLineChars="200"/>
        <w:jc w:val="both"/>
        <w:textAlignment w:val="bottom"/>
        <w:rPr>
          <w:rStyle w:val="9"/>
          <w:rFonts w:hint="eastAsia" w:ascii="宋体" w:hAnsi="宋体" w:eastAsia="宋体" w:cs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（以下无正文）</w:t>
      </w:r>
      <w:r>
        <w:rPr>
          <w:rStyle w:val="9"/>
          <w:rFonts w:hint="eastAsia" w:ascii="宋体" w:hAnsi="宋体" w:cs="宋体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</w:t>
      </w:r>
    </w:p>
    <w:sectPr>
      <w:headerReference r:id="rId3" w:type="first"/>
      <w:footerReference r:id="rId5" w:type="first"/>
      <w:footerReference r:id="rId4" w:type="default"/>
      <w:pgSz w:w="11907" w:h="16839"/>
      <w:pgMar w:top="873" w:right="947" w:bottom="816" w:left="1080" w:header="109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lnNumType w:countBy="0"/>
      <w:pgNumType w:fmt="decimal"/>
      <w:cols w:space="425" w:num="1"/>
      <w:titlePg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idowControl/>
      <w:snapToGrid w:val="0"/>
      <w:jc w:val="center"/>
      <w:textAlignment w:val="baseline"/>
      <w:rPr>
        <w:rStyle w:val="9"/>
        <w:kern w:val="2"/>
        <w:sz w:val="18"/>
        <w:szCs w:val="18"/>
        <w:lang w:val="en-US" w:eastAsia="zh-CN" w:bidi="ar-S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mor5U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pqK+V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rADh6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textAlignment w:val="baseline"/>
      <w:rPr>
        <w:rStyle w:val="9"/>
        <w:kern w:val="2"/>
        <w:sz w:val="21"/>
        <w:lang w:val="en-US" w:eastAsia="zh-CN" w:bidi="ar-SA"/>
      </w:rPr>
    </w:pPr>
  </w:p>
  <w:p>
    <w:pPr>
      <w:jc w:val="right"/>
      <w:textAlignment w:val="baseline"/>
      <w:rPr>
        <w:rStyle w:val="9"/>
        <w:kern w:val="2"/>
        <w:sz w:val="21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trackRevisions w:val="1"/>
  <w:documentProtection w:enforcement="0"/>
  <w:defaultTabStop w:val="424"/>
  <w:displayHorizontalDrawingGridEvery w:val="1"/>
  <w:displayVerticalDrawingGridEvery w:val="1"/>
  <w:doNotUseMarginsForDrawingGridOrigin w:val="1"/>
  <w:drawingGridHorizontalOrigin w:val="1800"/>
  <w:drawingGridVerticalOrigin w:val="1440"/>
  <w:noPunctuationKerning w:val="1"/>
  <w:hdrShapeDefaults>
    <o:shapelayout v:ext="edit">
      <o:idmap v:ext="edit" data="2"/>
    </o:shapelayout>
  </w:hdrShapeDefaults>
  <w:compat>
    <w:balanceSingleByteDoubleByteWidth/>
    <w:doNotLeaveBackslashAlon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14E90"/>
    <w:rsid w:val="01706FC2"/>
    <w:rsid w:val="01BF29B1"/>
    <w:rsid w:val="02190C18"/>
    <w:rsid w:val="022323C4"/>
    <w:rsid w:val="022909CE"/>
    <w:rsid w:val="02F31820"/>
    <w:rsid w:val="0329452D"/>
    <w:rsid w:val="033B4F19"/>
    <w:rsid w:val="03B35473"/>
    <w:rsid w:val="04823782"/>
    <w:rsid w:val="05484247"/>
    <w:rsid w:val="05C41716"/>
    <w:rsid w:val="077804FD"/>
    <w:rsid w:val="094E7CF7"/>
    <w:rsid w:val="0A2626FC"/>
    <w:rsid w:val="0A427D07"/>
    <w:rsid w:val="0AB50083"/>
    <w:rsid w:val="0B1A2E36"/>
    <w:rsid w:val="0CC26083"/>
    <w:rsid w:val="0D0655AF"/>
    <w:rsid w:val="0D4B729F"/>
    <w:rsid w:val="0DA36DB5"/>
    <w:rsid w:val="0E0B5AA6"/>
    <w:rsid w:val="0E4256CE"/>
    <w:rsid w:val="10024581"/>
    <w:rsid w:val="10160225"/>
    <w:rsid w:val="11DF7F34"/>
    <w:rsid w:val="12772515"/>
    <w:rsid w:val="12E21505"/>
    <w:rsid w:val="159F2D35"/>
    <w:rsid w:val="16795FBA"/>
    <w:rsid w:val="168A3560"/>
    <w:rsid w:val="16CD3473"/>
    <w:rsid w:val="16DA5835"/>
    <w:rsid w:val="171C70FF"/>
    <w:rsid w:val="173829AD"/>
    <w:rsid w:val="177D1420"/>
    <w:rsid w:val="18486302"/>
    <w:rsid w:val="18EC51E8"/>
    <w:rsid w:val="191F257C"/>
    <w:rsid w:val="1A4E78B3"/>
    <w:rsid w:val="1BC50318"/>
    <w:rsid w:val="1BCA144F"/>
    <w:rsid w:val="1CB077A6"/>
    <w:rsid w:val="1D0B57CD"/>
    <w:rsid w:val="1D196CBB"/>
    <w:rsid w:val="1E0D6D72"/>
    <w:rsid w:val="1EEE75A8"/>
    <w:rsid w:val="1F8F7B30"/>
    <w:rsid w:val="20D448A5"/>
    <w:rsid w:val="21296122"/>
    <w:rsid w:val="221F28E3"/>
    <w:rsid w:val="227B7A2C"/>
    <w:rsid w:val="229902A7"/>
    <w:rsid w:val="22CD759F"/>
    <w:rsid w:val="23F5586F"/>
    <w:rsid w:val="24132D8C"/>
    <w:rsid w:val="24640F80"/>
    <w:rsid w:val="24C25DB2"/>
    <w:rsid w:val="269111EB"/>
    <w:rsid w:val="26C112D4"/>
    <w:rsid w:val="288A3CF0"/>
    <w:rsid w:val="2A3D63DC"/>
    <w:rsid w:val="2BD46FB3"/>
    <w:rsid w:val="2CA5042D"/>
    <w:rsid w:val="2CC56C7A"/>
    <w:rsid w:val="2CEE5C0E"/>
    <w:rsid w:val="2EAA08A0"/>
    <w:rsid w:val="2F1F3554"/>
    <w:rsid w:val="2F91423A"/>
    <w:rsid w:val="307D1A42"/>
    <w:rsid w:val="30B51F4E"/>
    <w:rsid w:val="30F200A8"/>
    <w:rsid w:val="31BF7362"/>
    <w:rsid w:val="32351F8E"/>
    <w:rsid w:val="32705F9F"/>
    <w:rsid w:val="339E74CC"/>
    <w:rsid w:val="340838B0"/>
    <w:rsid w:val="34505F55"/>
    <w:rsid w:val="345E73F4"/>
    <w:rsid w:val="34A64E1D"/>
    <w:rsid w:val="36553710"/>
    <w:rsid w:val="3700779C"/>
    <w:rsid w:val="37BF7319"/>
    <w:rsid w:val="37EE53C7"/>
    <w:rsid w:val="37FA39F9"/>
    <w:rsid w:val="388E0490"/>
    <w:rsid w:val="38E058B2"/>
    <w:rsid w:val="39383D71"/>
    <w:rsid w:val="394C0FA8"/>
    <w:rsid w:val="39A00394"/>
    <w:rsid w:val="3AEB420C"/>
    <w:rsid w:val="3B1E7B8E"/>
    <w:rsid w:val="3B7936F0"/>
    <w:rsid w:val="3C825715"/>
    <w:rsid w:val="3D970E36"/>
    <w:rsid w:val="3DBF70EA"/>
    <w:rsid w:val="3E445C73"/>
    <w:rsid w:val="3E4B4EDC"/>
    <w:rsid w:val="3E52020F"/>
    <w:rsid w:val="3E853D0E"/>
    <w:rsid w:val="3EE90199"/>
    <w:rsid w:val="40794EBA"/>
    <w:rsid w:val="40A371C8"/>
    <w:rsid w:val="41B017E7"/>
    <w:rsid w:val="41D35505"/>
    <w:rsid w:val="41E56FD8"/>
    <w:rsid w:val="421C3ADA"/>
    <w:rsid w:val="43186058"/>
    <w:rsid w:val="4368743A"/>
    <w:rsid w:val="44AD5905"/>
    <w:rsid w:val="462159E1"/>
    <w:rsid w:val="46752B3B"/>
    <w:rsid w:val="46B5443B"/>
    <w:rsid w:val="48A7081A"/>
    <w:rsid w:val="492C5CEE"/>
    <w:rsid w:val="49E716DA"/>
    <w:rsid w:val="4A3B56BE"/>
    <w:rsid w:val="4ADC323F"/>
    <w:rsid w:val="4B742776"/>
    <w:rsid w:val="4F1042F8"/>
    <w:rsid w:val="504F6D41"/>
    <w:rsid w:val="50843350"/>
    <w:rsid w:val="52786405"/>
    <w:rsid w:val="53344D1C"/>
    <w:rsid w:val="56524987"/>
    <w:rsid w:val="57B3340B"/>
    <w:rsid w:val="58862AC0"/>
    <w:rsid w:val="58862C43"/>
    <w:rsid w:val="594F36B6"/>
    <w:rsid w:val="599D31FA"/>
    <w:rsid w:val="59EC0661"/>
    <w:rsid w:val="5A1676C5"/>
    <w:rsid w:val="5AD8758B"/>
    <w:rsid w:val="5AFB7497"/>
    <w:rsid w:val="5B325AA1"/>
    <w:rsid w:val="5C8B7F25"/>
    <w:rsid w:val="5CBB1A72"/>
    <w:rsid w:val="5CC93EB0"/>
    <w:rsid w:val="5DD41BA2"/>
    <w:rsid w:val="5E8C7AAB"/>
    <w:rsid w:val="5E924AE2"/>
    <w:rsid w:val="5EF21FFE"/>
    <w:rsid w:val="600808E0"/>
    <w:rsid w:val="60307085"/>
    <w:rsid w:val="65405929"/>
    <w:rsid w:val="65E9442E"/>
    <w:rsid w:val="68AF49D1"/>
    <w:rsid w:val="69006762"/>
    <w:rsid w:val="69240129"/>
    <w:rsid w:val="69554C9F"/>
    <w:rsid w:val="69623F0C"/>
    <w:rsid w:val="69CA0431"/>
    <w:rsid w:val="6B622971"/>
    <w:rsid w:val="6C4B775E"/>
    <w:rsid w:val="6CE86BB5"/>
    <w:rsid w:val="6DD26F15"/>
    <w:rsid w:val="6F2A3442"/>
    <w:rsid w:val="6F5D58E1"/>
    <w:rsid w:val="6F924517"/>
    <w:rsid w:val="6FD86DCC"/>
    <w:rsid w:val="71274E1C"/>
    <w:rsid w:val="730E7AC1"/>
    <w:rsid w:val="73490497"/>
    <w:rsid w:val="754D1612"/>
    <w:rsid w:val="757405AC"/>
    <w:rsid w:val="759D2945"/>
    <w:rsid w:val="76294AEB"/>
    <w:rsid w:val="76734BB4"/>
    <w:rsid w:val="76EE1A8D"/>
    <w:rsid w:val="77395B24"/>
    <w:rsid w:val="777B54D7"/>
    <w:rsid w:val="77940980"/>
    <w:rsid w:val="784C12B0"/>
    <w:rsid w:val="796A4D04"/>
    <w:rsid w:val="7A4B32DE"/>
    <w:rsid w:val="7B4A015E"/>
    <w:rsid w:val="7C1768A8"/>
    <w:rsid w:val="7C804720"/>
    <w:rsid w:val="7C80723A"/>
    <w:rsid w:val="7E42387C"/>
    <w:rsid w:val="7F7F73C3"/>
    <w:rsid w:val="7FFE3E1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jc w:val="both"/>
      <w:textAlignment w:val="baseline"/>
    </w:pPr>
    <w:rPr>
      <w:kern w:val="2"/>
      <w:sz w:val="28"/>
      <w:szCs w:val="20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kern w:val="2"/>
      <w:sz w:val="18"/>
      <w:szCs w:val="18"/>
      <w:lang w:val="en-US" w:eastAsia="zh-CN" w:bidi="ar-SA"/>
    </w:rPr>
  </w:style>
  <w:style w:type="paragraph" w:styleId="4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kern w:val="2"/>
      <w:sz w:val="18"/>
      <w:szCs w:val="18"/>
      <w:lang w:val="en-US" w:eastAsia="zh-CN" w:bidi="ar-SA"/>
    </w:rPr>
  </w:style>
  <w:style w:type="paragraph" w:styleId="5">
    <w:name w:val="Title"/>
    <w:basedOn w:val="1"/>
    <w:next w:val="1"/>
    <w:link w:val="18"/>
    <w:qFormat/>
    <w:uiPriority w:val="0"/>
    <w:pPr>
      <w:spacing w:before="240" w:after="60"/>
      <w:jc w:val="center"/>
      <w:textAlignment w:val="baseline"/>
    </w:pPr>
    <w:rPr>
      <w:rFonts w:ascii="Cambria" w:hAnsi="Cambria" w:cs="Times New Roman"/>
      <w:b/>
      <w:bCs/>
      <w:kern w:val="2"/>
      <w:sz w:val="32"/>
      <w:szCs w:val="32"/>
      <w:lang w:val="en-US" w:eastAsia="zh-CN" w:bidi="ar-SA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NormalCharacter"/>
    <w:link w:val="10"/>
    <w:semiHidden/>
    <w:qFormat/>
    <w:uiPriority w:val="0"/>
    <w:rPr>
      <w:rFonts w:ascii="Tahoma" w:hAnsi="Tahoma"/>
      <w:sz w:val="24"/>
    </w:rPr>
  </w:style>
  <w:style w:type="paragraph" w:customStyle="1" w:styleId="10">
    <w:name w:val="UserStyle_5"/>
    <w:basedOn w:val="11"/>
    <w:link w:val="9"/>
    <w:qFormat/>
    <w:uiPriority w:val="0"/>
    <w:pPr>
      <w:shd w:val="clear" w:color="auto" w:fill="000080"/>
      <w:jc w:val="both"/>
      <w:textAlignment w:val="baseline"/>
    </w:pPr>
    <w:rPr>
      <w:rFonts w:ascii="Tahoma" w:hAnsi="Tahoma"/>
      <w:sz w:val="24"/>
    </w:rPr>
  </w:style>
  <w:style w:type="paragraph" w:customStyle="1" w:styleId="11">
    <w:name w:val="NavPane"/>
    <w:basedOn w:val="1"/>
    <w:qFormat/>
    <w:uiPriority w:val="0"/>
    <w:pPr>
      <w:shd w:val="clear" w:color="auto" w:fill="000080"/>
      <w:jc w:val="both"/>
      <w:textAlignment w:val="baseline"/>
    </w:pPr>
  </w:style>
  <w:style w:type="table" w:customStyle="1" w:styleId="12">
    <w:name w:val="TableNormal"/>
    <w:semiHidden/>
    <w:qFormat/>
    <w:uiPriority w:val="0"/>
  </w:style>
  <w:style w:type="paragraph" w:customStyle="1" w:styleId="13">
    <w:name w:val="BodyText"/>
    <w:basedOn w:val="1"/>
    <w:link w:val="14"/>
    <w:qFormat/>
    <w:uiPriority w:val="0"/>
    <w:pPr>
      <w:spacing w:after="120"/>
      <w:jc w:val="both"/>
      <w:textAlignment w:val="baseline"/>
    </w:pPr>
  </w:style>
  <w:style w:type="character" w:customStyle="1" w:styleId="14">
    <w:name w:val="UserStyle_0"/>
    <w:link w:val="13"/>
    <w:qFormat/>
    <w:uiPriority w:val="0"/>
    <w:rPr>
      <w:kern w:val="2"/>
      <w:sz w:val="21"/>
    </w:rPr>
  </w:style>
  <w:style w:type="paragraph" w:customStyle="1" w:styleId="15">
    <w:name w:val="BodyTextIndent"/>
    <w:basedOn w:val="1"/>
    <w:qFormat/>
    <w:uiPriority w:val="0"/>
    <w:pPr>
      <w:spacing w:line="580" w:lineRule="exact"/>
      <w:ind w:left="1050" w:hanging="735"/>
      <w:jc w:val="both"/>
      <w:textAlignment w:val="baseline"/>
    </w:pPr>
    <w:rPr>
      <w:kern w:val="2"/>
      <w:sz w:val="24"/>
      <w:lang w:val="en-US" w:eastAsia="zh-CN" w:bidi="ar-SA"/>
    </w:rPr>
  </w:style>
  <w:style w:type="paragraph" w:customStyle="1" w:styleId="16">
    <w:name w:val="BodyTextIndent2"/>
    <w:basedOn w:val="1"/>
    <w:qFormat/>
    <w:uiPriority w:val="0"/>
    <w:pPr>
      <w:spacing w:line="480" w:lineRule="exact"/>
      <w:ind w:firstLine="720" w:firstLineChars="300"/>
      <w:jc w:val="both"/>
      <w:textAlignment w:val="baseline"/>
    </w:pPr>
    <w:rPr>
      <w:rFonts w:ascii="宋体" w:hAnsi="宋体"/>
      <w:kern w:val="2"/>
      <w:sz w:val="24"/>
      <w:lang w:val="en-US" w:eastAsia="zh-CN" w:bidi="ar-SA"/>
    </w:rPr>
  </w:style>
  <w:style w:type="paragraph" w:customStyle="1" w:styleId="17">
    <w:name w:val="HtmlNormal"/>
    <w:basedOn w:val="1"/>
    <w:qFormat/>
    <w:uiPriority w:val="0"/>
    <w:pPr>
      <w:widowControl/>
      <w:spacing w:before="100" w:beforeAutospacing="1" w:after="100" w:afterAutospacing="1"/>
      <w:jc w:val="left"/>
      <w:textAlignment w:val="baseline"/>
    </w:pPr>
    <w:rPr>
      <w:rFonts w:ascii="Arial Unicode MS" w:hAnsi="Arial Unicode MS" w:eastAsia="Arial Unicode MS"/>
      <w:kern w:val="0"/>
      <w:sz w:val="24"/>
      <w:szCs w:val="24"/>
      <w:lang w:val="en-US" w:eastAsia="zh-CN" w:bidi="ar-SA"/>
    </w:rPr>
  </w:style>
  <w:style w:type="character" w:customStyle="1" w:styleId="18">
    <w:name w:val="UserStyle_1"/>
    <w:link w:val="5"/>
    <w:qFormat/>
    <w:uiPriority w:val="0"/>
    <w:rPr>
      <w:rFonts w:ascii="Cambria" w:hAnsi="Cambria" w:cs="Times New Roman"/>
      <w:b/>
      <w:bCs/>
      <w:kern w:val="2"/>
      <w:sz w:val="32"/>
      <w:szCs w:val="32"/>
    </w:rPr>
  </w:style>
  <w:style w:type="table" w:customStyle="1" w:styleId="19">
    <w:name w:val="TableGrid"/>
    <w:basedOn w:val="12"/>
    <w:qFormat/>
    <w:uiPriority w:val="0"/>
  </w:style>
  <w:style w:type="table" w:customStyle="1" w:styleId="20">
    <w:name w:val="TableElegant"/>
    <w:basedOn w:val="12"/>
    <w:qFormat/>
    <w:uiPriority w:val="0"/>
  </w:style>
  <w:style w:type="paragraph" w:customStyle="1" w:styleId="21">
    <w:name w:val="UserStyle_2"/>
    <w:basedOn w:val="1"/>
    <w:qFormat/>
    <w:uiPriority w:val="0"/>
    <w:pPr>
      <w:jc w:val="both"/>
      <w:textAlignment w:val="baseline"/>
    </w:pPr>
    <w:rPr>
      <w:rFonts w:ascii="Tahoma" w:hAnsi="Tahoma"/>
      <w:kern w:val="2"/>
      <w:sz w:val="24"/>
      <w:lang w:val="en-US" w:eastAsia="zh-CN" w:bidi="ar-SA"/>
    </w:rPr>
  </w:style>
  <w:style w:type="paragraph" w:customStyle="1" w:styleId="22">
    <w:name w:val="UserStyle_3"/>
    <w:basedOn w:val="1"/>
    <w:qFormat/>
    <w:uiPriority w:val="0"/>
    <w:pPr>
      <w:jc w:val="both"/>
      <w:textAlignment w:val="baseline"/>
    </w:pPr>
    <w:rPr>
      <w:rFonts w:ascii="Tahoma" w:hAnsi="Tahoma"/>
      <w:kern w:val="2"/>
      <w:sz w:val="24"/>
      <w:lang w:val="en-US" w:eastAsia="zh-CN" w:bidi="ar-SA"/>
    </w:rPr>
  </w:style>
  <w:style w:type="paragraph" w:customStyle="1" w:styleId="23">
    <w:name w:val="UserStyle_4"/>
    <w:qFormat/>
    <w:uiPriority w:val="0"/>
    <w:pPr>
      <w:spacing w:line="360" w:lineRule="atLeast"/>
      <w:textAlignment w:val="baseline"/>
    </w:pPr>
    <w:rPr>
      <w:rFonts w:ascii="宋体" w:hAnsi="Times New Roman" w:eastAsia="宋体" w:cstheme="minorBidi"/>
      <w:sz w:val="34"/>
      <w:lang w:val="en-US" w:eastAsia="zh-CN" w:bidi="ar-SA"/>
    </w:rPr>
  </w:style>
  <w:style w:type="paragraph" w:customStyle="1" w:styleId="24">
    <w:name w:val="NormalIndent"/>
    <w:basedOn w:val="1"/>
    <w:qFormat/>
    <w:uiPriority w:val="0"/>
    <w:pPr>
      <w:widowControl/>
      <w:ind w:firstLine="420"/>
      <w:jc w:val="left"/>
      <w:textAlignment w:val="baseline"/>
    </w:pPr>
    <w:rPr>
      <w:kern w:val="0"/>
      <w:sz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jpe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115</TotalTime>
  <ScaleCrop>false</ScaleCrop>
  <LinksUpToDate>false</LinksUpToDate>
  <Application>WPS Office_11.1.0.10503_F1E327BC-269C-435d-A152-05C5408002CA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2021-08-11T00:37:00Z</dcterms:created>
  <dc:creator>feiwudefenghuang</dc:creator>
  <cp:lastModifiedBy>zi</cp:lastModifiedBy>
  <cp:lastPrinted>2021-08-20T06:38:00Z</cp:lastPrinted>
  <dcterms:modified xsi:type="dcterms:W3CDTF">2021-08-23T02:41:01Z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9E344978D7E5401F8B0C03DCF20B6C29</vt:lpwstr>
  </property>
  <property fmtid="{D5CDD505-2E9C-101B-9397-08002B2CF9AE}" pid="4" name="KSOSaveFontToCloudKey">
    <vt:lpwstr>342415008_cloud</vt:lpwstr>
  </property>
</Properties>
</file>