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 xml:space="preserve">合同编号:HBSY-DLFGS-2021-FW-79 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　　　　　</w:t>
      </w:r>
    </w:p>
    <w:p>
      <w:pPr>
        <w:pStyle w:val="2"/>
        <w:rPr>
          <w:rFonts w:hint="eastAsia"/>
          <w:sz w:val="44"/>
          <w:szCs w:val="44"/>
        </w:rPr>
      </w:pPr>
      <w:r>
        <w:rPr>
          <w:rFonts w:hint="eastAsia"/>
        </w:rPr>
        <w:t>　　　　　　　　　　　　</w:t>
      </w:r>
      <w:r>
        <w:rPr>
          <w:rFonts w:hint="eastAsia"/>
          <w:sz w:val="44"/>
          <w:szCs w:val="44"/>
        </w:rPr>
        <w:t xml:space="preserve">修理修缮合同 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　　　　　　　　　　　</w:t>
      </w:r>
    </w:p>
    <w:p>
      <w:pPr>
        <w:pStyle w:val="2"/>
        <w:rPr>
          <w:rFonts w:hint="eastAsia"/>
          <w:sz w:val="32"/>
          <w:szCs w:val="32"/>
        </w:rPr>
      </w:pPr>
      <w:r>
        <w:rPr>
          <w:rFonts w:hint="eastAsia"/>
        </w:rPr>
        <w:t>　　　　　　</w:t>
      </w:r>
      <w:r>
        <w:rPr>
          <w:rFonts w:hint="eastAsia"/>
          <w:sz w:val="32"/>
          <w:szCs w:val="32"/>
        </w:rPr>
        <w:t>　2021 年电力分公司挂壁式、立柜式空调维修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　　　　　　　 </w:t>
      </w:r>
    </w:p>
    <w:p>
      <w:pPr>
        <w:pStyle w:val="2"/>
        <w:rPr>
          <w:rFonts w:hint="eastAsia"/>
          <w:sz w:val="24"/>
          <w:szCs w:val="2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34290</wp:posOffset>
                </wp:positionV>
                <wp:extent cx="2073910" cy="2321560"/>
                <wp:effectExtent l="0" t="0" r="254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3910" cy="2321560"/>
                          <a:chOff x="6897" y="2179"/>
                          <a:chExt cx="3266" cy="3656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6897" y="2179"/>
                            <a:ext cx="3266" cy="3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110105209262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Down">
                            <a:avLst>
                              <a:gd name="adj" fmla="val 17934575"/>
                            </a:avLst>
                          </a:prstTxWarp>
                          <a:no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7289" y="3167"/>
                            <a:ext cx="2565" cy="2668"/>
                            <a:chOff x="7289" y="3167"/>
                            <a:chExt cx="2565" cy="2668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7289" y="3171"/>
                              <a:ext cx="2565" cy="26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color w:val="FF0000"/>
                                    <w:sz w:val="72"/>
                                    <w:szCs w:val="7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72"/>
                                    <w:szCs w:val="72"/>
                                    <w:lang w:val="en-US" w:eastAsia="zh-CN"/>
                                  </w:rPr>
                                  <w:t>北京恒久启泰能源科技有限公司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>
                                <a:gd name="adj" fmla="val 7499463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" name="椭圆 1"/>
                          <wps:cNvSpPr/>
                          <wps:spPr>
                            <a:xfrm>
                              <a:off x="7367" y="3167"/>
                              <a:ext cx="2381" cy="2381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五角星 7"/>
                          <wps:cNvSpPr/>
                          <wps:spPr>
                            <a:xfrm>
                              <a:off x="8233" y="3913"/>
                              <a:ext cx="750" cy="750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7837" y="4680"/>
                              <a:ext cx="1530" cy="4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合同专用章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.9pt;margin-top:2.7pt;height:182.8pt;width:163.3pt;z-index:-251658240;mso-width-relative:page;mso-height-relative:page;" coordorigin="6897,2179" coordsize="3266,3656" o:gfxdata="UEsDBAoAAAAAAIdO4kAAAAAAAAAAAAAAAAAEAAAAZHJzL1BLAwQUAAAACACHTuJA3QEA8NoAAAAJ&#10;AQAADwAAAGRycy9kb3ducmV2LnhtbE2PwU7DMBBE70j8g7VI3KjttmkhxKlQBZyqSrRIiNs22SZR&#10;43UUu0n795gT3HY0o5m32epiWzFQ7xvHBvREgSAuXNlwZeBz//bwCMIH5BJbx2TgSh5W+e1Nhmnp&#10;Rv6gYRcqEUvYp2igDqFLpfRFTRb9xHXE0Tu63mKIsq9k2eMYy20rp0otpMWG40KNHa1rKk67szXw&#10;PuL4MtOvw+Z0XF+/98n2a6PJmPs7rZ5BBLqEvzD84kd0yCPTwZ259KI1MF8kET0YSOYgor98msbj&#10;YGC21Apknsn/H+Q/UEsDBBQAAAAIAIdO4kDBYGpjgwQAAMwSAAAOAAAAZHJzL2Uyb0RvYy54bWzt&#10;WEuPIzUQviPxH6y+M0k/0p20JrMKE2aENGJHml3t2XE/UXfb2M4kwxktHBFarTishJCQuMAfgL/D&#10;Bn4G5Ud3knksvax20YrJoeO2y2XXV1Vf2X34YF1X6DLloqTN1HEPhg5KG0KTssmnzuNHJx+NHSQk&#10;bhJc0SadOlepcB4cffjB4YrFqUcLWiUpR6CkEfGKTZ1CShYPBoIUaY3FAWVpA4MZ5TWW8MrzQcLx&#10;CrTX1cAbDsPBivKEcUpSIaB3bgYdq5H3UUizrCTpnJJlnTbSaOVphSWYJIqSCedI7zbLUiIfZplI&#10;JaqmDlgq9RMWgfZCPQdHhzjOOWZFSewWcJ8tXLOpxmUDi3aq5lhitOTlDVV1STgVNJMHhNYDY4hG&#10;BKxwh9ewOeV0ybQtebzKWQc6OOoa6v9aLfns8pyjMoFIAEgaXIPH//z9q5fffoOgA9BZsTwGoVPO&#10;Ltg5tx25eVMGrzNeq38wBa01rlcdrulaIgKd3jDyJ0o/gTHP99xRaJEnBbhHzQvHk8hBatiNJsYr&#10;pPjEzve9MDST/XAUqtFBu/BA7a/bzopBTIotUOLNgLooMEs1/kJhYIEatThtnn+9efHL5senaGSQ&#10;0lIKJiTXH1Owym37BXTegtYtVreY7dgceFp/ZzOOGRfyNKU1Uo2pwyHMdfThyzMhDTytiFpV0KpM&#10;Tsqq0i88XxxXHF1iSIkT/bOI7olVDVqBW/zRUGtuqJpvVFcNOEBBbaxSLblerHVsiHhBkytAgFOT&#10;a4KRkxJ2eYaFPMcckgviAOhHPoRHVlFYhNqWgwrKv7ytX8mDK2HUQStI1qkjvlhinjqo+rQBJ0/c&#10;IAC1Ur8Eo8iDF747stgdaZb1MQXjXSA6RnRTycuqbWac1k+ApWZqVRjCDYG1p45sm8fSUAiwHEln&#10;My0E+cywPGsuGFGqFdTKB4/WTzBn1lESvDvjpJjTlaEL7TAlmic2+XDyuYOyugKgwEMIssEHg9oA&#10;sPIQClvdanpDZ0tJs1I7XznEeMH6CVLCJLJOlLdLI5M2OyyL6GR+TRKJvDGoATLw3TBSwYnjNi28&#10;UQj5p3kkDMdmrCORW+ZtSeTmzC6h/gMS8VqYtiTitWQBVPM6JLJjdaQJ5w60ApvmLWO3DNGTRDoG&#10;wPE9N7xFbnisKj6O/5EZomAyCULfOvWNiOEdFE3gWnO42Pz068sXT1FXGW2w2+JxR52MfOCBOwjB&#10;H4Nuc7CAlqlQd4R4WlVwOFQV3eJrpNtEMERq61wb5aB+CCWAqKKTwRETmjVLoAA1OVSDKoczNJFc&#10;q9yrn2K/zA7hZze3J6bWnmNRmHKsh6zY/7bKKjhtye1ZZ3tVv3cQ5BCjJsj/+O3ZXz9/t/n+B6TL&#10;lyrIveJ87Pm+ifOJqzN7S+URHMR0mKvGK6McLm989KoY3wvAnnFqKN8bBX2TYadc3Mf4jZPk+xvj&#10;8HXAEnl3+9HHsJ0Y73v7ica+YfUgHNv7YHvMc0e+Dfcg2L/w3V9+3pPLTw9S3p679UVFf+TQd3v7&#10;QUZ9Rdl911Lbj1BH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DdAQDw2gAAAAkBAAAPAAAAAAAA&#10;AAEAIAAAACIAAABkcnMvZG93bnJldi54bWxQSwECFAAUAAAACACHTuJAwWBqY4MEAADMEgAADgAA&#10;AAAAAAABACAAAAApAQAAZHJzL2Uyb0RvYy54bWxQSwUGAAAAAAYABgBZAQAAHggAAAAA&#10;">
                <o:lock v:ext="edit" aspectratio="f"/>
                <v:shape id="_x0000_s1026" o:spid="_x0000_s1026" o:spt="202" type="#_x0000_t202" style="position:absolute;left:6897;top:2179;height:3425;width:3266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110105209262</w:t>
                        </w:r>
                      </w:p>
                    </w:txbxContent>
                  </v:textbox>
                </v:shape>
                <v:group id="_x0000_s1026" o:spid="_x0000_s1026" o:spt="203" style="position:absolute;left:7289;top:3167;height:2668;width:2565;" coordorigin="7289,3167" coordsize="2565,2668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7289;top:3171;height:2664;width:2565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color w:val="FF0000"/>
                              <w:sz w:val="72"/>
                              <w:szCs w:val="7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72"/>
                              <w:szCs w:val="72"/>
                              <w:lang w:val="en-US" w:eastAsia="zh-CN"/>
                            </w:rPr>
                            <w:t>北京恒久启泰能源科技有限公司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7367;top:3167;height:2381;width:2381;v-text-anchor:middle;" filled="f" stroked="t" coordsize="21600,21600" o:gfxdata="UEsDBAoAAAAAAIdO4kAAAAAAAAAAAAAAAAAEAAAAZHJzL1BLAwQUAAAACACHTuJAoCw2m7oAAADa&#10;AAAADwAAAGRycy9kb3ducmV2LnhtbEVPTWvCQBC9F/wPywi91Y1t0RpdpRYKHnoxEXodspPsYnY2&#10;ZLdJ+u9dodDT8HifsztMrhUD9cF6VrBcZCCIK68tNwou5efTG4gQkTW2nknBLwU47GcPO8y1H/lM&#10;QxEbkUI45KjAxNjlUobKkMOw8B1x4mrfO4wJ9o3UPY4p3LXyOctW0qHl1GCwow9D1bX4cQqOtayt&#10;XV/N61c5fq+r48umfmelHufLbAsi0hT/xX/uk07z4f7K/cr9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LDab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3pt" color="#FF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style="position:absolute;left:8233;top:3913;height:750;width:750;v-text-anchor:middle;" fillcolor="#FF0000" filled="t" stroked="f" coordsize="750,750" o:gfxdata="UEsDBAoAAAAAAIdO4kAAAAAAAAAAAAAAAAAEAAAAZHJzL1BLAwQUAAAACACHTuJAEDHuhrwAAADa&#10;AAAADwAAAGRycy9kb3ducmV2LnhtbEWPT2sCMRTE70K/Q3iFXkSTrbQrq9GDUCh4WuvF2+vmubs0&#10;edlu4t9PbwTB4zAzv2Hmy7Oz4kh9aD1ryMYKBHHlTcu1hu3P12gKIkRkg9YzabhQgOXiZTDHwvgT&#10;l3TcxFokCIcCNTQxdoWUoWrIYRj7jjh5e987jEn2tTQ9nhLcWfmu1Kd02HJaaLCjVUPV3+bgNKhd&#10;ba9s8SMr19YMJ4d89V/+av32mqkZiEjn+Aw/2t9GQw7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x7oa8AAAA&#10;2gAAAA8AAAAAAAAAAQAgAAAAIgAAAGRycy9kb3ducmV2LnhtbFBLAQIUABQAAAAIAIdO4kAzLwWe&#10;OwAAADkAAAAQAAAAAAAAAAEAIAAAAAsBAABkcnMvc2hhcGV4bWwueG1sUEsFBgAAAAAGAAYAWwEA&#10;ALUDAAAAAA==&#10;" path="m0,286l286,286,375,0,463,286,749,286,518,463,606,749,375,572,143,749,231,463xe">
                    <v:path textboxrect="0,0,750,750" o:connectlocs="375,0;0,286;143,749;606,749;749,286" o:connectangles="247,164,82,82,0"/>
                    <v:fill on="t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7837;top:4680;height:446;width:1530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  <w:t>合同专用章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sz w:val="24"/>
          <w:szCs w:val="24"/>
        </w:rPr>
        <w:t>甲方：北京三汇能环科技发展有限公司     乙方：北京恒久启泰能源科技有限公司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                                           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法定代表人（签字）                    法定代表人（签字）：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委托代理人（签字）：                   委托代理人（签字）：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pStyle w:val="2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联系电话/传真：010-52892872           联系电话/传真：</w:t>
      </w:r>
      <w:r>
        <w:rPr>
          <w:rFonts w:hint="eastAsia"/>
          <w:sz w:val="24"/>
          <w:szCs w:val="24"/>
          <w:lang w:val="en-US" w:eastAsia="zh-CN"/>
        </w:rPr>
        <w:t>15076697174</w:t>
      </w: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ind w:left="5280" w:hanging="5280" w:hanging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开户行: 北京农商银行丰台支行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开户行:中国民生银行股份有限公司北京亦庄支行 </w:t>
      </w: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账号：0201000103000023429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账号： 696184381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  <w:bookmarkStart w:id="0" w:name="_GoBack"/>
      <w:bookmarkEnd w:id="0"/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　　　　　　　　　　　订立地点：河北省 任丘市                   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　　　　订立日期： 2021 年 03 月 04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编制及使用说明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一、示范文本构成：合同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二、在项目招标与合同谈判时应以示范文本作为合同蓝本，条款中的空 白处（即填空条款和协议增加条款）由双方协商填写。如对示范文本中的条 款格式和内容进行修改和调整，应征得本地区公司合同主管部门的同意。文 本条款一经确定，非经规定程序，不得随意更改格式和内容；文本条款采用 通用条款、填空条款和协议增加条款三种形式。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三、具体填写说明：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1、如双方约定合同条款 2 中的报酬是暂定价的，应当注明，并在合同 条款 7 中就相关事项约定明确。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2、合同条款 6 中质量保修期的起算应当明确约定，例如可约定“从双 方确认验收合格之日起”或“从设备投入正常运行之日起”。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3、合同条款７．２和１４的选择填空只能选一项。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4、不采用的条款在其后写明“此条不执行”字样，不需填的条款应在 空白处填写“无”，不能为空白。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四、填写要求：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1、条款必须齐全，不能缺项。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2、填写语言应简炼、准确。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3、填空条款填空处不能为空白。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　　　　　　　　　　　　　　　　　修理修缮合同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甲方（定作方）：北京三汇能环科技发展有限公司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法定地址：</w:t>
      </w:r>
      <w:r>
        <w:rPr>
          <w:rFonts w:hint="eastAsia"/>
          <w:lang w:val="en-US" w:eastAsia="zh-CN"/>
        </w:rPr>
        <w:t>北京市丰台区长兴路16号院6号楼4层421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法定代表人（负责人）： 刘柯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联系人： 刘述珍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乙方（承揽方）：</w:t>
      </w:r>
      <w:r>
        <w:rPr>
          <w:rFonts w:hint="eastAsia"/>
          <w:lang w:val="en-US" w:eastAsia="zh-CN"/>
        </w:rPr>
        <w:t>北京恒久启泰能源科技有限公司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法定地址： 北京市平谷区东高村镇东高村兴业路55号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val="en-US" w:eastAsia="zh-CN"/>
        </w:rPr>
        <w:t>王向阳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王向魁</w:t>
      </w:r>
      <w:r>
        <w:rPr>
          <w:rFonts w:hint="eastAsia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1.总则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根据《中华人民共和国合同法》及相关法律法规，本着平等、自愿、诚实信 用的原则，双方就 2021 年电力分公司挂壁式、立柜式空调维修项目事宜协 商一致，签订本合同。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2.修理修缮项目、内容、数量、报酬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以实际发生的验收单结算。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3.材料的提供及检验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3.1材料的提供：乙方提供。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3.2材料的检验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3.2.1.甲方检验乙方提供材料的标准、时间及地点：维修现场按有关标准进 行检验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3.2.2.乙方检验甲方提供材料的标准、时间及地点： /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3.3.乙方提供的材料价款含在合同金额内。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4.部件的更换及权属 乙方更换修理修缮物的零、部件的，应当征得甲方的同意，更换下来的零、 部件归 甲 方所有。所更换零部件需要另收费的，必须征得甲方同意后方可 更换。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5.修理修缮的时间、地点、技术标准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5.1.修理修缮时间：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5.1.1. 合同双方签字盖章之日起至 2021 年 12 月 31 日止，单台设备维修时 限为 1 个工作日以内。乙方接到甲方维保维修通知后，任丘地区在 60 分钟 内上门服务，外围地区在 180 分钟内上门服务。 如遇维保维修人员于现场不能解决处理的问题，征得甲方同意后，可由 乙方自行拉运至乙方维修网点维修；维修结束后，乙方将空调送至原拆卸地 点进行安装并确保正常运行，由此产生的运输费、装卸费等由乙方自行承担， 甲方不再另行结算。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5.1.2.其他约定： 在合同履行期内，乙方市场准入证被取消，本合同终止。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5.2.修理修缮地点：在合同期限内，对电力分公司所属办公场 所的挂壁式空调和立柜式空调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1185 台（其中基地 1005 台，外围站所 180 台） 进行维修。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5.3.修理修缮物提取方式及费用负担:由乙方对修理物进行拆卸、安装、运 输，费用均由乙方承担。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5.4.修理修缮的质量要求、技术标准: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5.4.1. 符合空凋有关国家规范或标准，正常运行。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5.4.2. 质量保证期 12 个月。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5.5.修理修缮项目完成后，乙方将修理修缮物交付给甲方的时间、地点、方 式及费用负担:按甲方指定时间由乙方负责将修理修缮物运送至甲方指定位 置，乙方负担相应费用。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5.6. 双方对修理修缮项目验收的时间、地点、标准、方法：乙方完成修理、 修缮工作后，依据合同第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5.7 所规定条款双方在维修工作结束 1 日后现场验 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6.质量保修 乙方保证所提供耗材、维修配件均为原厂新品；对修理修缮项目的质量保修 期限为 12 个月，从 验收合格 之日起计算。在质保期内出现质量问题，随 叫随到，及时处理，乙方负责免费返修、整改。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7.结算方式及期限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7.1.修理修缮项目经甲方检验合格，按验收合格的实际工作量进行结算。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7.2.支付方式：双方约定选择下列第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7.2.2 种支付方式。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7.2.1. 一次总付：甲方于项目验收合格后 / 日内，支付全部合同价款。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7.2.2.在《电力分公司空调维修定额标准》基础上，执行中标配件费下浮系 数 38.7%，工时费 26 元/小时进行结算，每半年对验收合格的维修工作量结算一次,甲方支付实际结算维修费的 95%，留 5%质保金，待质保期满 30 日内 返还，质保期为自验收合格之日起 12 个月（无利息）。2021 年 12 月 31 日前 完成当年全部费用的结算。如发生的维修内容《电力分公司空调维修定额标 准》中未涵盖，由乙方与电力分公司物资装备中心、空调使用单位共同协商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工时结算，材料费以维修当日京东价格进行结算。结算时乙方开具增值税专 用发票。累计结算总金额不超过 40 万元（含增值税）。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7.2.3.分期支付：本合同生效后 / 日内，支付合同总金额 / %的预付款； 其他款项待项目验收合格后 / 日内支付。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7.3.乙方应对其指定的账户信息的真实性、安全性、准确性负责。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8.技术资料的提供及保密要求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8.1.甲方应按乙方的要求及时提供有关的技术要求、图纸、参考数据等技术 资料，乙方应当认真核对，如有不合理或不全面的，应在 / 日内向甲方提 出书面异议或说明。逾期不提出的，视为甲方提供的有关资料符合乙方履行 合同要求。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8.2.乙方对甲方提供的所有技术资料应当保守秘密，未经甲方书面同意，不 得以任何方式留存、转让、复制、传播，并不得向第三方披露。本合同终止， 不影响该保密条款的效力。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9. 双方权利和义务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 甲方权利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9.1.1 有权随时对乙方的修理修缮过程进行监督检查；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9.1.2 有权要求乙方对其修理修缮过程中存在的问题进行整改；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9.1.3 有权要求乙方提供相关的技术资料和必要的技术指导等。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9.1.4 甲方有权请有资质的第三方对乙方的维修进行鉴定，如发现虚假维修 或过度维修，甲方有权解除合同，发生的鉴定费用由乙方支付。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9.1.5 乙方在质量保证期内同一内容维修返修次数达到三次及以上时，甲方 有权不予验收结算该项维修内容任何费用。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9.1.6 其他约定：乙方不得转包或分包，若擅自转包或分包给第三方维修的， 甲方有权解除合同。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9.2 甲方义务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9.2.1 向乙方提供以下工作条件： 无。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9.2.2 按约定向乙方支付报酬；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9.2.3 按约定验收项目成果。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9.2.4 其他约定： 无。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9.3 乙方权利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9.3.1 接受甲方提供的相关技术资料、数据等；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9.3.2 交付工作成果后获得报酬。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9.3.3 其他约定： 无。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 乙方的义务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9.4.1.乙方在履约过程中，因其技术能力或生产条件等情况致使不能实现合 同目的的，乙方应当在情况出现的 5 日内通知甲方，否则，因此给甲方造成 损失的，应当承担相应的赔偿责任。 9.4.2.乙方在工作期间，应当接受甲方必要的监督检验。乙方应当妥善保管 修理修缮物和甲方提供的材料以及完成的工作成果。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9.4.3.在甲方单位内进行修理修缮的，乙方应当遵守甲方有关安全生产、操 作规程、施工管理等规章制度。因违反甲方规章制度或者非甲方的故意或过 失而造成的损失由乙方自行承担。 9.4.4 乙方在服务中或质量保证期内因服务质量发生安全或事故，将承担下 列责任：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9.4.4.1 无条件整改；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9.4.4.2 重修；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9.4.4.3 扣除质量保证金；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9.4.4.4 赔偿经济损失，并承担法律责任。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9.4.5.其他约定： 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10.保险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10.1.乙方必须对自己的全部设备及人员进行保险，如发生设备、人身伤亡 等事故（甲方原因除外），由乙方负责向保险公司索赔，甲方不负任何责任。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10.2.因甲方原因造成乙方的设备和人员的损害，由乙方负责向保险公司索 赔，甲方只承担保险公司赔偿以外的损失，未保险的甲方不予赔偿。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11.不可抗力 下列事件可认为是不可抗力事件：战争、动乱、地震、飓风、洪水、冰雹、 雪灾等不能预见、不能避免、不能克服的客观情况。由于不可抗力原因，使 双方或任何一方不能履行合同义务时，应立即以书面形式通知对方，致使合 同无法按期履行或不能履行的，所造成的损失由双方各自承担。一方未尽通 知义务的，应就扩大的损失负赔偿责任。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12.违约责任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12.1.一方不履行合同义务或者履行合同义务不符合约定的，应当承担继续 履行、采取补救措施或者赔偿损失等违约责任。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12.2.乙方交付的工作成果不符合约定的质量要求、技术标准的，乙方应当 按照甲方的要求承担修理、重作、更换、减少报酬、赔偿损失等违约责任。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12.3.乙方拒绝返修、整改或返修、整改仍未达到合同约定的质量要求、技 术标准的，甲方有权扣除相关维修费用。因修理修缮质量问题给甲方造成其 他损失的，还应承担赔偿责任。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12.4.乙方未能按照合同约定的期限完成工作成果，每逾期一日，应当按照 合同总报酬的 1%支付违约金。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12.5.乙方擅自更换修理修缮物的零、部件或甲方提供的材料，应当按照所 更换零、部件或材料的实际价值支付违约金，并赔偿由此给甲方造成的其他 损失。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12.6. 乙方不能完成服务项目，应当承担合同金额 10%的违约金,并赔偿给甲 方造成的直接损失，同时甲方有权单独解除合同；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12.7 其他约定：双方协商一致，可变更或解除合同，变更或解除合同应采用 书面形式。合同变更或解除,不能免除违约方应承担的违约责任，给对方造 成损失的，还应承担赔偿责任。 乙方未按约定提供服务或未按甲方要求限期整改，应支付合同价款 1%的违约 金，给甲方造成经济损失的，乙方给予赔偿，甲方有权终止合同。任何一方 无正当理由提前终止合同的，应向对方支付合同价款 1%的违约金，造成损失 的应承担赔偿责任。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13.合同的生效、变更、解除和终止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13.1.本合同经双方均签字并盖章后生效。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13.2.本合同经双方协商一致，可以变更，合同变更协议应采用书面形式。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13.3.本合同解除的条件: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13.3.1.因不可抗力致使不能实现合同目的的；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13.3.2.在履行期限届满之前，一方明确表示或者以自己实际行为表明其不 履行合同义务的； 13.3.3.双方协商一致同意解除的；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13.3.4.乙方擅自将工作任务交由第三方完成的；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13.3.5.甲方可以随时解除合同，但因此给乙方造成损失的，应当赔偿。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13.3.6.其他约定： 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13.4.有下列情形之一的，本合同的权利义务终止：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13.4.1.合同已经按照约定履行完结；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13.4.2.双方协商解除合同；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13.4.3.双方约定的其他情形： 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13.5. 履行期限：自合同签订生效之日起至 2021 年 12 月 31 日止。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14.争议的解决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14.1 在本合同履行过程中发生争议时，甲乙双方应及时协商解决。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15 其它约定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15.1 本合同未尽事宜，由甲乙双方可另行以书面形式订立补充协议，补充协 议与本合同存在冲突的，以本合同为准。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15.2 本合同一式 2份，甲方 1份，乙方 1 份。每份具有同等的法律效力。 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8041A"/>
    <w:rsid w:val="517F7037"/>
    <w:rsid w:val="68F01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2021-08-05T02:18:00Z</dcterms:created>
  <dc:creator>a</dc:creator>
  <cp:lastModifiedBy>Administrator</cp:lastModifiedBy>
  <dcterms:modified xsi:type="dcterms:W3CDTF">2021-08-06T06:49:23Z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