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0"/>
        <w:jc w:val="center"/>
        <w:rPr>
          <w:b/>
          <w:sz w:val="44"/>
          <w:szCs w:val="44"/>
        </w:rPr>
      </w:pPr>
      <w:bookmarkStart w:id="0" w:name="_GoBack"/>
      <w:bookmarkEnd w:id="0"/>
      <w:r>
        <w:rPr>
          <w:rFonts w:hint="eastAsia"/>
          <w:b/>
          <w:sz w:val="44"/>
          <w:szCs w:val="44"/>
        </w:rPr>
        <w:t>溴化锂中央空调维保内容及报价</w:t>
      </w:r>
    </w:p>
    <w:p>
      <w:pPr>
        <w:spacing w:line="360" w:lineRule="auto"/>
        <w:rPr>
          <w:rFonts w:ascii="黑体" w:hAnsi="黑体" w:eastAsia="黑体" w:cs="Times New Roman"/>
          <w:sz w:val="28"/>
          <w:szCs w:val="28"/>
        </w:rPr>
      </w:pPr>
      <w:r>
        <w:rPr>
          <w:rFonts w:hint="eastAsia" w:ascii="黑体" w:hAnsi="黑体" w:eastAsia="黑体" w:cs="Times New Roman"/>
          <w:sz w:val="28"/>
          <w:szCs w:val="28"/>
        </w:rPr>
        <w:t>1、运行前保养维护项目：</w:t>
      </w:r>
    </w:p>
    <w:p>
      <w:pPr>
        <w:spacing w:line="360" w:lineRule="auto"/>
        <w:rPr>
          <w:rFonts w:ascii="宋体" w:hAnsi="宋体" w:eastAsia="宋体" w:cs="Times New Roman"/>
          <w:sz w:val="28"/>
          <w:szCs w:val="28"/>
        </w:rPr>
      </w:pPr>
      <w:r>
        <w:rPr>
          <w:rFonts w:hint="eastAsia" w:ascii="宋体" w:hAnsi="宋体" w:eastAsia="宋体" w:cs="Times New Roman"/>
          <w:sz w:val="28"/>
          <w:szCs w:val="28"/>
        </w:rPr>
        <w:t>由甲方根据运行情况，运转前安排时间进行维护检修。</w:t>
      </w:r>
    </w:p>
    <w:p>
      <w:pPr>
        <w:spacing w:line="360" w:lineRule="auto"/>
        <w:rPr>
          <w:rFonts w:ascii="宋体" w:hAnsi="宋体" w:eastAsia="宋体" w:cs="Times New Roman"/>
          <w:sz w:val="28"/>
          <w:szCs w:val="28"/>
        </w:rPr>
      </w:pPr>
      <w:r>
        <w:rPr>
          <w:rFonts w:hint="eastAsia" w:ascii="宋体" w:hAnsi="宋体" w:eastAsia="宋体" w:cs="Times New Roman"/>
          <w:sz w:val="28"/>
          <w:szCs w:val="28"/>
        </w:rPr>
        <w:t>（1）、高温再生器：压力表检测，弹力管清洗，再生压力安全值调整</w:t>
      </w:r>
    </w:p>
    <w:p>
      <w:pPr>
        <w:spacing w:line="360" w:lineRule="auto"/>
        <w:rPr>
          <w:rFonts w:ascii="宋体" w:hAnsi="宋体" w:eastAsia="宋体" w:cs="Times New Roman"/>
          <w:sz w:val="28"/>
          <w:szCs w:val="28"/>
        </w:rPr>
      </w:pPr>
      <w:r>
        <w:rPr>
          <w:rFonts w:hint="eastAsia" w:ascii="宋体" w:hAnsi="宋体" w:eastAsia="宋体" w:cs="Times New Roman"/>
          <w:sz w:val="28"/>
          <w:szCs w:val="28"/>
        </w:rPr>
        <w:t>（2）、冷水部分：流量开关流量片检查，靶片压力调整，低温限温开关设定值调整</w:t>
      </w:r>
    </w:p>
    <w:p>
      <w:pPr>
        <w:spacing w:line="360" w:lineRule="auto"/>
        <w:rPr>
          <w:rFonts w:ascii="宋体" w:hAnsi="宋体" w:eastAsia="宋体" w:cs="Times New Roman"/>
          <w:sz w:val="28"/>
          <w:szCs w:val="28"/>
        </w:rPr>
      </w:pPr>
      <w:r>
        <w:rPr>
          <w:rFonts w:hint="eastAsia" w:ascii="宋体" w:hAnsi="宋体" w:eastAsia="宋体" w:cs="Times New Roman"/>
          <w:sz w:val="28"/>
          <w:szCs w:val="28"/>
        </w:rPr>
        <w:t>（3）、溶液添加剂：辛醇，缓蚀剂添加量，以溴化锂溶液化验结果数据为准，无泄漏设备2-3年补充一次。</w:t>
      </w:r>
    </w:p>
    <w:p>
      <w:pPr>
        <w:spacing w:line="360" w:lineRule="auto"/>
        <w:rPr>
          <w:rFonts w:ascii="宋体" w:hAnsi="宋体" w:eastAsia="宋体" w:cs="Times New Roman"/>
          <w:sz w:val="28"/>
          <w:szCs w:val="28"/>
        </w:rPr>
      </w:pPr>
      <w:r>
        <w:rPr>
          <w:rFonts w:hint="eastAsia" w:ascii="宋体" w:hAnsi="宋体" w:eastAsia="宋体" w:cs="Times New Roman"/>
          <w:sz w:val="28"/>
          <w:szCs w:val="28"/>
        </w:rPr>
        <w:t>（4）、抽气封闭阀体及法兰橡胶、海底垫检测</w:t>
      </w:r>
    </w:p>
    <w:p>
      <w:pPr>
        <w:spacing w:line="360" w:lineRule="auto"/>
        <w:rPr>
          <w:rFonts w:ascii="宋体" w:hAnsi="宋体" w:eastAsia="宋体" w:cs="Times New Roman"/>
          <w:sz w:val="28"/>
          <w:szCs w:val="28"/>
        </w:rPr>
      </w:pPr>
      <w:r>
        <w:rPr>
          <w:rFonts w:hint="eastAsia" w:ascii="宋体" w:hAnsi="宋体" w:eastAsia="宋体" w:cs="Times New Roman"/>
          <w:sz w:val="28"/>
          <w:szCs w:val="28"/>
        </w:rPr>
        <w:t>（5）、贮气室压力开关及弹力铜膜泄漏检测，钯管渗氢装置检测</w:t>
      </w:r>
    </w:p>
    <w:p>
      <w:pPr>
        <w:spacing w:line="360" w:lineRule="auto"/>
        <w:rPr>
          <w:rFonts w:ascii="宋体" w:hAnsi="宋体" w:eastAsia="宋体" w:cs="Times New Roman"/>
          <w:sz w:val="28"/>
          <w:szCs w:val="28"/>
        </w:rPr>
      </w:pPr>
      <w:r>
        <w:rPr>
          <w:rFonts w:hint="eastAsia" w:ascii="宋体" w:hAnsi="宋体" w:eastAsia="宋体" w:cs="Times New Roman"/>
          <w:sz w:val="28"/>
          <w:szCs w:val="28"/>
        </w:rPr>
        <w:t>（6）、真空阀隔膜片拆下检查</w:t>
      </w:r>
    </w:p>
    <w:p>
      <w:pPr>
        <w:spacing w:line="360" w:lineRule="auto"/>
        <w:rPr>
          <w:rFonts w:ascii="宋体" w:hAnsi="宋体" w:eastAsia="宋体" w:cs="Times New Roman"/>
          <w:sz w:val="28"/>
          <w:szCs w:val="28"/>
        </w:rPr>
      </w:pPr>
      <w:r>
        <w:rPr>
          <w:rFonts w:hint="eastAsia" w:ascii="宋体" w:hAnsi="宋体" w:eastAsia="宋体" w:cs="Times New Roman"/>
          <w:sz w:val="28"/>
          <w:szCs w:val="28"/>
        </w:rPr>
        <w:t xml:space="preserve">（7）、交流接触器类：触点检查，电磁吸合表面检查，热保护安全值校对，电线接线压片氧化处理 </w:t>
      </w:r>
    </w:p>
    <w:p>
      <w:pPr>
        <w:spacing w:line="360" w:lineRule="auto"/>
        <w:rPr>
          <w:rFonts w:ascii="宋体" w:hAnsi="宋体" w:eastAsia="宋体" w:cs="Times New Roman"/>
          <w:sz w:val="28"/>
          <w:szCs w:val="28"/>
        </w:rPr>
      </w:pPr>
      <w:r>
        <w:rPr>
          <w:rFonts w:hint="eastAsia" w:ascii="宋体" w:hAnsi="宋体" w:eastAsia="宋体" w:cs="Times New Roman"/>
          <w:sz w:val="28"/>
          <w:szCs w:val="28"/>
        </w:rPr>
        <w:t>（8）、真空泵：泵体分解，锈蚀物、污物清理，抽气能力测试（在抽气能力在0.5mmHg以上实施）</w:t>
      </w:r>
    </w:p>
    <w:p>
      <w:pPr>
        <w:spacing w:line="360" w:lineRule="auto"/>
        <w:rPr>
          <w:rFonts w:ascii="宋体" w:hAnsi="宋体" w:eastAsia="宋体" w:cs="Times New Roman"/>
          <w:sz w:val="28"/>
          <w:szCs w:val="28"/>
        </w:rPr>
      </w:pPr>
      <w:r>
        <w:rPr>
          <w:rFonts w:hint="eastAsia" w:ascii="宋体" w:hAnsi="宋体" w:eastAsia="宋体" w:cs="Times New Roman"/>
          <w:sz w:val="28"/>
          <w:szCs w:val="28"/>
        </w:rPr>
        <w:t>（9）、抽取溴化锂溶液样品（300ml）按化工部HG/T2822-2005标准送检化验；一年内一次，取样后20天内，由相关资质单位出具书面报告给甲方（无泄漏可免检）</w:t>
      </w:r>
    </w:p>
    <w:p>
      <w:pPr>
        <w:spacing w:line="360" w:lineRule="auto"/>
        <w:rPr>
          <w:rFonts w:ascii="宋体" w:hAnsi="宋体" w:eastAsia="宋体" w:cs="Times New Roman"/>
          <w:sz w:val="28"/>
          <w:szCs w:val="28"/>
        </w:rPr>
      </w:pPr>
      <w:r>
        <w:rPr>
          <w:rFonts w:hint="eastAsia" w:ascii="宋体" w:hAnsi="宋体" w:eastAsia="宋体" w:cs="Times New Roman"/>
          <w:sz w:val="28"/>
          <w:szCs w:val="28"/>
        </w:rPr>
        <w:t>（10）、电脑控制盘：设定值校对，触点灵活度检查，指示灯、显示面板检查，调节阀反馈值及安全阀组设定值校对，PLC控制器对接电脑进行程序校对及内存数据复核</w:t>
      </w:r>
    </w:p>
    <w:p>
      <w:pPr>
        <w:spacing w:line="360" w:lineRule="auto"/>
        <w:rPr>
          <w:rFonts w:ascii="宋体" w:hAnsi="宋体" w:eastAsia="宋体" w:cs="Times New Roman"/>
          <w:sz w:val="28"/>
          <w:szCs w:val="28"/>
        </w:rPr>
      </w:pPr>
      <w:r>
        <w:rPr>
          <w:rFonts w:hint="eastAsia" w:ascii="宋体" w:hAnsi="宋体" w:eastAsia="宋体" w:cs="Times New Roman"/>
          <w:sz w:val="28"/>
          <w:szCs w:val="28"/>
        </w:rPr>
        <w:t>（11）、压力传感器，U型水银绝压表精度校对</w:t>
      </w:r>
    </w:p>
    <w:p>
      <w:pPr>
        <w:spacing w:line="360" w:lineRule="auto"/>
        <w:rPr>
          <w:rFonts w:ascii="宋体" w:hAnsi="宋体" w:eastAsia="宋体" w:cs="Times New Roman"/>
          <w:sz w:val="28"/>
          <w:szCs w:val="28"/>
        </w:rPr>
      </w:pPr>
      <w:r>
        <w:rPr>
          <w:rFonts w:hint="eastAsia" w:ascii="宋体" w:hAnsi="宋体" w:eastAsia="宋体" w:cs="Times New Roman"/>
          <w:sz w:val="28"/>
          <w:szCs w:val="28"/>
        </w:rPr>
        <w:t>（12）、变频器：变频参数、内存数据校对，热保护安全值校对，排风扇清理</w:t>
      </w:r>
    </w:p>
    <w:p>
      <w:pPr>
        <w:spacing w:line="360" w:lineRule="auto"/>
        <w:rPr>
          <w:rFonts w:ascii="宋体" w:hAnsi="宋体" w:eastAsia="宋体" w:cs="Times New Roman"/>
          <w:sz w:val="28"/>
          <w:szCs w:val="28"/>
        </w:rPr>
      </w:pPr>
      <w:r>
        <w:rPr>
          <w:rFonts w:hint="eastAsia" w:ascii="宋体" w:hAnsi="宋体" w:eastAsia="宋体" w:cs="Times New Roman"/>
          <w:sz w:val="28"/>
          <w:szCs w:val="28"/>
        </w:rPr>
        <w:t>（13）、疏水器，浮球、滤网、视镜、滤水片检查</w:t>
      </w:r>
    </w:p>
    <w:p>
      <w:pPr>
        <w:spacing w:line="360" w:lineRule="auto"/>
        <w:rPr>
          <w:rFonts w:ascii="宋体" w:hAnsi="宋体" w:eastAsia="宋体" w:cs="Times New Roman"/>
          <w:sz w:val="28"/>
          <w:szCs w:val="28"/>
        </w:rPr>
      </w:pPr>
      <w:r>
        <w:rPr>
          <w:rFonts w:hint="eastAsia" w:ascii="宋体" w:hAnsi="宋体" w:eastAsia="宋体" w:cs="Times New Roman"/>
          <w:sz w:val="28"/>
          <w:szCs w:val="28"/>
        </w:rPr>
        <w:t>（14）、各辅助阀门密封性检测</w:t>
      </w:r>
    </w:p>
    <w:p>
      <w:pPr>
        <w:spacing w:line="360" w:lineRule="auto"/>
        <w:rPr>
          <w:rFonts w:ascii="宋体" w:hAnsi="宋体" w:eastAsia="宋体" w:cs="Times New Roman"/>
          <w:sz w:val="28"/>
          <w:szCs w:val="28"/>
        </w:rPr>
      </w:pPr>
      <w:r>
        <w:rPr>
          <w:rFonts w:hint="eastAsia" w:ascii="宋体" w:hAnsi="宋体" w:eastAsia="宋体" w:cs="Times New Roman"/>
          <w:sz w:val="28"/>
          <w:szCs w:val="28"/>
        </w:rPr>
        <w:t>（15）、吸收液、冷剂泵：电流检测，保护校对，定子线圈绝缘检测</w:t>
      </w:r>
    </w:p>
    <w:p>
      <w:pPr>
        <w:spacing w:line="360" w:lineRule="auto"/>
        <w:rPr>
          <w:rFonts w:ascii="宋体" w:hAnsi="宋体" w:eastAsia="宋体" w:cs="Times New Roman"/>
          <w:sz w:val="28"/>
          <w:szCs w:val="28"/>
        </w:rPr>
      </w:pPr>
      <w:r>
        <w:rPr>
          <w:rFonts w:hint="eastAsia" w:ascii="宋体" w:hAnsi="宋体" w:eastAsia="宋体" w:cs="Times New Roman"/>
          <w:sz w:val="28"/>
          <w:szCs w:val="28"/>
        </w:rPr>
        <w:t>（16）、电极棒高温下电阻值检测，电极连线耐温处检查</w:t>
      </w:r>
    </w:p>
    <w:p>
      <w:pPr>
        <w:spacing w:line="360" w:lineRule="auto"/>
        <w:rPr>
          <w:rFonts w:ascii="宋体" w:hAnsi="宋体"/>
          <w:sz w:val="28"/>
          <w:szCs w:val="28"/>
        </w:rPr>
      </w:pPr>
      <w:r>
        <w:rPr>
          <w:rFonts w:hint="eastAsia" w:ascii="宋体" w:hAnsi="宋体" w:eastAsia="宋体" w:cs="Times New Roman"/>
          <w:sz w:val="28"/>
          <w:szCs w:val="28"/>
        </w:rPr>
        <w:t>（17）、蒸发、吸收、冷凝水室铜管：乙方负责传热管污垢检查。</w:t>
      </w:r>
    </w:p>
    <w:p>
      <w:pPr>
        <w:spacing w:line="360" w:lineRule="auto"/>
        <w:rPr>
          <w:rFonts w:ascii="宋体" w:hAnsi="宋体" w:eastAsia="宋体" w:cs="Times New Roman"/>
          <w:sz w:val="28"/>
          <w:szCs w:val="28"/>
        </w:rPr>
      </w:pPr>
      <w:r>
        <w:rPr>
          <w:rFonts w:hint="eastAsia" w:ascii="宋体" w:hAnsi="宋体"/>
          <w:sz w:val="28"/>
          <w:szCs w:val="28"/>
        </w:rPr>
        <w:t xml:space="preserve"> </w:t>
      </w:r>
      <w:r>
        <w:rPr>
          <w:rFonts w:hint="eastAsia" w:ascii="宋体" w:hAnsi="宋体" w:eastAsia="宋体" w:cs="Times New Roman"/>
          <w:sz w:val="28"/>
          <w:szCs w:val="28"/>
        </w:rPr>
        <w:t>(18)、铜温传感器、热电偶、热敏电阻检测；</w:t>
      </w:r>
    </w:p>
    <w:p>
      <w:pPr>
        <w:spacing w:line="360" w:lineRule="auto"/>
        <w:rPr>
          <w:rFonts w:ascii="宋体" w:hAnsi="宋体"/>
          <w:sz w:val="28"/>
          <w:szCs w:val="28"/>
        </w:rPr>
      </w:pPr>
      <w:r>
        <w:rPr>
          <w:rFonts w:hint="eastAsia" w:ascii="宋体" w:hAnsi="宋体" w:eastAsia="宋体" w:cs="Times New Roman"/>
          <w:sz w:val="28"/>
          <w:szCs w:val="28"/>
        </w:rPr>
        <w:t>（19）、整机性能调试，各部溶液温度及浓度调整，溶液循环量调整。</w:t>
      </w:r>
    </w:p>
    <w:p>
      <w:pPr>
        <w:spacing w:line="360" w:lineRule="auto"/>
        <w:rPr>
          <w:rFonts w:ascii="宋体" w:hAnsi="宋体" w:eastAsia="宋体" w:cs="Times New Roman"/>
          <w:sz w:val="28"/>
          <w:szCs w:val="28"/>
        </w:rPr>
      </w:pPr>
      <w:r>
        <w:rPr>
          <w:rFonts w:hint="eastAsia" w:ascii="宋体" w:hAnsi="宋体" w:eastAsia="宋体" w:cs="Times New Roman"/>
          <w:sz w:val="28"/>
          <w:szCs w:val="28"/>
        </w:rPr>
        <w:t>（20）、氮气封入及越冬处理（如冬季停机超过一个月且机房温度有可能低于0度时），氮气由乙方提供。</w:t>
      </w:r>
    </w:p>
    <w:p>
      <w:pPr>
        <w:spacing w:line="360" w:lineRule="auto"/>
        <w:rPr>
          <w:rFonts w:ascii="黑体" w:hAnsi="黑体" w:eastAsia="黑体" w:cs="Times New Roman"/>
          <w:sz w:val="28"/>
          <w:szCs w:val="28"/>
        </w:rPr>
      </w:pPr>
      <w:r>
        <w:rPr>
          <w:rFonts w:hint="eastAsia" w:ascii="黑体" w:hAnsi="黑体" w:eastAsia="黑体" w:cs="Times New Roman"/>
          <w:sz w:val="28"/>
          <w:szCs w:val="28"/>
        </w:rPr>
        <w:t>2、运转中点检及应急检修项目（每月一次）：</w:t>
      </w:r>
    </w:p>
    <w:p>
      <w:pPr>
        <w:spacing w:line="360" w:lineRule="auto"/>
        <w:rPr>
          <w:rFonts w:ascii="宋体" w:hAnsi="宋体" w:eastAsia="宋体" w:cs="Times New Roman"/>
          <w:sz w:val="28"/>
          <w:szCs w:val="28"/>
        </w:rPr>
      </w:pPr>
      <w:r>
        <w:rPr>
          <w:rFonts w:hint="eastAsia" w:ascii="宋体" w:hAnsi="宋体" w:eastAsia="宋体" w:cs="Times New Roman"/>
          <w:sz w:val="28"/>
          <w:szCs w:val="28"/>
        </w:rPr>
        <w:t>（1）、冷剂：比重、浓度检测，冷媒净化</w:t>
      </w:r>
    </w:p>
    <w:p>
      <w:pPr>
        <w:spacing w:line="360" w:lineRule="auto"/>
        <w:rPr>
          <w:rFonts w:ascii="宋体" w:hAnsi="宋体" w:eastAsia="宋体" w:cs="Times New Roman"/>
          <w:sz w:val="28"/>
          <w:szCs w:val="28"/>
        </w:rPr>
      </w:pPr>
      <w:r>
        <w:rPr>
          <w:rFonts w:hint="eastAsia" w:ascii="宋体" w:hAnsi="宋体" w:eastAsia="宋体" w:cs="Times New Roman"/>
          <w:sz w:val="28"/>
          <w:szCs w:val="28"/>
        </w:rPr>
        <w:t>（2）、吸收液：稀溶液工况值、中间液工况值、浓溶液工况值、比重检测、循环量调整</w:t>
      </w:r>
    </w:p>
    <w:p>
      <w:pPr>
        <w:spacing w:line="360" w:lineRule="auto"/>
        <w:rPr>
          <w:rFonts w:ascii="宋体" w:hAnsi="宋体" w:eastAsia="宋体" w:cs="Times New Roman"/>
          <w:sz w:val="28"/>
          <w:szCs w:val="28"/>
        </w:rPr>
      </w:pPr>
      <w:r>
        <w:rPr>
          <w:rFonts w:hint="eastAsia" w:ascii="宋体" w:hAnsi="宋体" w:eastAsia="宋体" w:cs="Times New Roman"/>
          <w:sz w:val="28"/>
          <w:szCs w:val="28"/>
        </w:rPr>
        <w:t>（3）、液面关系：高温再生器液面与吸收液泵启停关系检查，蒸发器液面与吸收器液面关联性检查及调整</w:t>
      </w:r>
    </w:p>
    <w:p>
      <w:pPr>
        <w:spacing w:line="360" w:lineRule="auto"/>
        <w:rPr>
          <w:rFonts w:ascii="宋体" w:hAnsi="宋体" w:eastAsia="宋体" w:cs="Times New Roman"/>
          <w:sz w:val="28"/>
          <w:szCs w:val="28"/>
        </w:rPr>
      </w:pPr>
      <w:r>
        <w:rPr>
          <w:rFonts w:hint="eastAsia" w:ascii="宋体" w:hAnsi="宋体" w:eastAsia="宋体" w:cs="Times New Roman"/>
          <w:sz w:val="28"/>
          <w:szCs w:val="28"/>
        </w:rPr>
        <w:t>（4）、制冷效果：LTD值检测</w:t>
      </w:r>
      <w:r>
        <w:rPr>
          <w:rFonts w:ascii="宋体" w:hAnsi="宋体" w:eastAsia="宋体" w:cs="Times New Roman"/>
          <w:sz w:val="28"/>
          <w:szCs w:val="28"/>
        </w:rPr>
        <w:softHyphen/>
      </w:r>
      <w:r>
        <w:rPr>
          <w:rFonts w:hint="eastAsia" w:ascii="宋体" w:hAnsi="宋体" w:eastAsia="宋体" w:cs="Times New Roman"/>
          <w:sz w:val="28"/>
          <w:szCs w:val="28"/>
        </w:rPr>
        <w:softHyphen/>
      </w:r>
      <w:r>
        <w:rPr>
          <w:rFonts w:hint="eastAsia" w:ascii="宋体" w:hAnsi="宋体" w:eastAsia="宋体" w:cs="Times New Roman"/>
          <w:sz w:val="28"/>
          <w:szCs w:val="28"/>
        </w:rPr>
        <w:t>，冷水流量，进出口压差，冷却水进出口压差、温差、流量检查</w:t>
      </w:r>
    </w:p>
    <w:p>
      <w:pPr>
        <w:spacing w:line="360" w:lineRule="auto"/>
        <w:rPr>
          <w:rFonts w:ascii="宋体" w:hAnsi="宋体" w:eastAsia="宋体" w:cs="Times New Roman"/>
          <w:sz w:val="28"/>
          <w:szCs w:val="28"/>
        </w:rPr>
      </w:pPr>
      <w:r>
        <w:rPr>
          <w:rFonts w:hint="eastAsia" w:ascii="宋体" w:hAnsi="宋体" w:eastAsia="宋体" w:cs="Times New Roman"/>
          <w:sz w:val="28"/>
          <w:szCs w:val="28"/>
        </w:rPr>
        <w:t>（5）、气密性确认：吸收损失测定，机组压力保持测定</w:t>
      </w:r>
    </w:p>
    <w:p>
      <w:pPr>
        <w:spacing w:line="360" w:lineRule="auto"/>
        <w:rPr>
          <w:rFonts w:ascii="宋体" w:hAnsi="宋体" w:eastAsia="宋体" w:cs="Times New Roman"/>
          <w:sz w:val="28"/>
          <w:szCs w:val="28"/>
        </w:rPr>
      </w:pPr>
      <w:r>
        <w:rPr>
          <w:rFonts w:hint="eastAsia" w:ascii="宋体" w:hAnsi="宋体" w:eastAsia="宋体" w:cs="Times New Roman"/>
          <w:sz w:val="28"/>
          <w:szCs w:val="28"/>
        </w:rPr>
        <w:t>（6）、运转档案生成：点检数据记录，点检报告生成</w:t>
      </w:r>
    </w:p>
    <w:p>
      <w:pPr>
        <w:spacing w:line="360" w:lineRule="auto"/>
        <w:rPr>
          <w:rFonts w:ascii="宋体" w:hAnsi="宋体" w:eastAsia="宋体" w:cs="Times New Roman"/>
          <w:sz w:val="28"/>
          <w:szCs w:val="28"/>
        </w:rPr>
      </w:pPr>
      <w:r>
        <w:rPr>
          <w:rFonts w:hint="eastAsia" w:ascii="宋体" w:hAnsi="宋体" w:eastAsia="宋体" w:cs="Times New Roman"/>
          <w:sz w:val="28"/>
          <w:szCs w:val="28"/>
        </w:rPr>
        <w:t>（7）、真空泵抽气能力检测</w:t>
      </w:r>
    </w:p>
    <w:p>
      <w:pPr>
        <w:spacing w:line="360" w:lineRule="auto"/>
        <w:rPr>
          <w:rFonts w:ascii="宋体" w:hAnsi="宋体" w:eastAsia="宋体" w:cs="Times New Roman"/>
          <w:sz w:val="28"/>
          <w:szCs w:val="28"/>
        </w:rPr>
      </w:pPr>
      <w:r>
        <w:rPr>
          <w:rFonts w:hint="eastAsia" w:ascii="宋体" w:hAnsi="宋体" w:eastAsia="宋体" w:cs="Times New Roman"/>
          <w:sz w:val="28"/>
          <w:szCs w:val="28"/>
        </w:rPr>
        <w:t>（8）、冷水、冷却水、电导率检查（化工企业必检项目）</w:t>
      </w:r>
    </w:p>
    <w:p>
      <w:pPr>
        <w:spacing w:line="360" w:lineRule="auto"/>
        <w:rPr>
          <w:rFonts w:ascii="宋体" w:hAnsi="宋体"/>
          <w:sz w:val="28"/>
          <w:szCs w:val="28"/>
        </w:rPr>
      </w:pPr>
      <w:r>
        <w:rPr>
          <w:rFonts w:hint="eastAsia" w:ascii="宋体" w:hAnsi="宋体" w:eastAsia="宋体" w:cs="Times New Roman"/>
          <w:sz w:val="28"/>
          <w:szCs w:val="28"/>
        </w:rPr>
        <w:t>（9）、自动抽气系统检查、抽气系统二通阀、三通阀、拆检、清理</w:t>
      </w:r>
    </w:p>
    <w:p>
      <w:pPr>
        <w:spacing w:line="360" w:lineRule="auto"/>
        <w:rPr>
          <w:rFonts w:ascii="黑体" w:hAnsi="黑体" w:eastAsia="黑体" w:cs="Times New Roman"/>
          <w:sz w:val="28"/>
          <w:szCs w:val="28"/>
        </w:rPr>
      </w:pPr>
      <w:r>
        <w:rPr>
          <w:rFonts w:hint="eastAsia" w:ascii="黑体" w:hAnsi="黑体" w:eastAsia="黑体"/>
          <w:sz w:val="28"/>
          <w:szCs w:val="28"/>
        </w:rPr>
        <w:t>4</w:t>
      </w:r>
      <w:r>
        <w:rPr>
          <w:rFonts w:hint="eastAsia" w:ascii="黑体" w:hAnsi="黑体" w:eastAsia="黑体" w:cs="Times New Roman"/>
          <w:sz w:val="28"/>
          <w:szCs w:val="28"/>
        </w:rPr>
        <w:t>、</w:t>
      </w:r>
      <w:r>
        <w:rPr>
          <w:rFonts w:hint="eastAsia" w:ascii="黑体" w:hAnsi="黑体" w:eastAsia="黑体"/>
          <w:sz w:val="28"/>
          <w:szCs w:val="28"/>
        </w:rPr>
        <w:t>真空锅炉模拟检测内容</w:t>
      </w:r>
      <w:r>
        <w:rPr>
          <w:rFonts w:hint="eastAsia" w:ascii="黑体" w:hAnsi="黑体" w:eastAsia="黑体" w:cs="Times New Roman"/>
          <w:sz w:val="28"/>
          <w:szCs w:val="28"/>
        </w:rPr>
        <w:t>：</w:t>
      </w:r>
    </w:p>
    <w:tbl>
      <w:tblPr>
        <w:tblStyle w:val="6"/>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634"/>
        <w:gridCol w:w="3702"/>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rPr>
                <w:rFonts w:ascii="Calibri" w:hAnsi="Calibri" w:eastAsia="宋体" w:cs="Times New Roman"/>
                <w:sz w:val="24"/>
              </w:rPr>
            </w:pPr>
            <w:r>
              <w:rPr>
                <w:rFonts w:hint="eastAsia" w:ascii="Calibri" w:hAnsi="Calibri" w:eastAsia="宋体" w:cs="Times New Roman"/>
                <w:sz w:val="24"/>
              </w:rPr>
              <w:t>序号</w:t>
            </w:r>
          </w:p>
        </w:tc>
        <w:tc>
          <w:tcPr>
            <w:tcW w:w="1634" w:type="dxa"/>
          </w:tcPr>
          <w:p>
            <w:pPr>
              <w:rPr>
                <w:rFonts w:ascii="Calibri" w:hAnsi="Calibri" w:eastAsia="宋体" w:cs="Times New Roman"/>
                <w:sz w:val="24"/>
              </w:rPr>
            </w:pPr>
            <w:r>
              <w:rPr>
                <w:rFonts w:hint="eastAsia" w:ascii="Calibri" w:hAnsi="Calibri" w:eastAsia="宋体" w:cs="Times New Roman"/>
                <w:sz w:val="24"/>
              </w:rPr>
              <w:t>端子号</w:t>
            </w:r>
          </w:p>
        </w:tc>
        <w:tc>
          <w:tcPr>
            <w:tcW w:w="3702" w:type="dxa"/>
          </w:tcPr>
          <w:p>
            <w:pPr>
              <w:rPr>
                <w:rFonts w:ascii="Calibri" w:hAnsi="Calibri" w:eastAsia="宋体" w:cs="Times New Roman"/>
                <w:sz w:val="24"/>
              </w:rPr>
            </w:pPr>
            <w:r>
              <w:rPr>
                <w:rFonts w:hint="eastAsia" w:ascii="Calibri" w:hAnsi="Calibri" w:eastAsia="宋体" w:cs="Times New Roman"/>
                <w:sz w:val="24"/>
              </w:rPr>
              <w:t>功能</w:t>
            </w:r>
          </w:p>
        </w:tc>
        <w:tc>
          <w:tcPr>
            <w:tcW w:w="2472" w:type="dxa"/>
          </w:tcPr>
          <w:p>
            <w:pPr>
              <w:rPr>
                <w:rFonts w:ascii="Calibri" w:hAnsi="Calibri" w:eastAsia="宋体" w:cs="Times New Roman"/>
                <w:sz w:val="24"/>
              </w:rPr>
            </w:pPr>
            <w:r>
              <w:rPr>
                <w:rFonts w:hint="eastAsia" w:ascii="Calibri" w:hAnsi="Calibri" w:eastAsia="宋体" w:cs="Times New Roman"/>
                <w:sz w:val="24"/>
              </w:rPr>
              <w:t>模拟器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rPr>
                <w:rFonts w:ascii="Calibri" w:hAnsi="Calibri" w:eastAsia="宋体" w:cs="Times New Roman"/>
                <w:sz w:val="24"/>
              </w:rPr>
            </w:pPr>
            <w:r>
              <w:rPr>
                <w:rFonts w:hint="eastAsia" w:ascii="Calibri" w:hAnsi="Calibri" w:eastAsia="宋体" w:cs="Times New Roman"/>
                <w:sz w:val="24"/>
              </w:rPr>
              <w:t>1</w:t>
            </w:r>
          </w:p>
        </w:tc>
        <w:tc>
          <w:tcPr>
            <w:tcW w:w="1634" w:type="dxa"/>
          </w:tcPr>
          <w:p>
            <w:pPr>
              <w:rPr>
                <w:rFonts w:ascii="Calibri" w:hAnsi="Calibri" w:eastAsia="宋体" w:cs="Times New Roman"/>
                <w:sz w:val="24"/>
              </w:rPr>
            </w:pPr>
            <w:r>
              <w:rPr>
                <w:rFonts w:hint="eastAsia" w:ascii="Calibri" w:hAnsi="Calibri" w:eastAsia="宋体" w:cs="Times New Roman"/>
                <w:sz w:val="24"/>
              </w:rPr>
              <w:t>1、8</w:t>
            </w:r>
          </w:p>
        </w:tc>
        <w:tc>
          <w:tcPr>
            <w:tcW w:w="3702" w:type="dxa"/>
          </w:tcPr>
          <w:p>
            <w:pPr>
              <w:rPr>
                <w:rFonts w:ascii="Calibri" w:hAnsi="Calibri" w:eastAsia="宋体" w:cs="Times New Roman"/>
                <w:sz w:val="24"/>
              </w:rPr>
            </w:pPr>
            <w:r>
              <w:rPr>
                <w:rFonts w:hint="eastAsia" w:ascii="Calibri" w:hAnsi="Calibri" w:eastAsia="宋体" w:cs="Times New Roman"/>
                <w:sz w:val="24"/>
              </w:rPr>
              <w:t>温度保险丝</w:t>
            </w:r>
          </w:p>
        </w:tc>
        <w:tc>
          <w:tcPr>
            <w:tcW w:w="2472" w:type="dxa"/>
          </w:tcPr>
          <w:p>
            <w:pPr>
              <w:rPr>
                <w:rFonts w:ascii="Calibri" w:hAnsi="Calibri" w:eastAsia="宋体" w:cs="Times New Roman"/>
                <w:sz w:val="24"/>
              </w:rPr>
            </w:pPr>
            <w:r>
              <w:rPr>
                <w:rFonts w:hint="eastAsia" w:ascii="Calibri" w:hAnsi="Calibri" w:eastAsia="宋体" w:cs="Times New Roman"/>
                <w:sz w:val="24"/>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rPr>
                <w:rFonts w:ascii="Calibri" w:hAnsi="Calibri" w:eastAsia="宋体" w:cs="Times New Roman"/>
                <w:sz w:val="24"/>
              </w:rPr>
            </w:pPr>
            <w:r>
              <w:rPr>
                <w:rFonts w:hint="eastAsia" w:ascii="Calibri" w:hAnsi="Calibri" w:eastAsia="宋体" w:cs="Times New Roman"/>
                <w:sz w:val="24"/>
              </w:rPr>
              <w:t>2</w:t>
            </w:r>
          </w:p>
        </w:tc>
        <w:tc>
          <w:tcPr>
            <w:tcW w:w="1634" w:type="dxa"/>
          </w:tcPr>
          <w:p>
            <w:pPr>
              <w:rPr>
                <w:rFonts w:ascii="Calibri" w:hAnsi="Calibri" w:eastAsia="宋体" w:cs="Times New Roman"/>
                <w:sz w:val="24"/>
              </w:rPr>
            </w:pPr>
            <w:r>
              <w:rPr>
                <w:rFonts w:hint="eastAsia" w:ascii="Calibri" w:hAnsi="Calibri" w:eastAsia="宋体" w:cs="Times New Roman"/>
                <w:sz w:val="24"/>
              </w:rPr>
              <w:t>1、9</w:t>
            </w:r>
          </w:p>
        </w:tc>
        <w:tc>
          <w:tcPr>
            <w:tcW w:w="3702" w:type="dxa"/>
          </w:tcPr>
          <w:p>
            <w:pPr>
              <w:rPr>
                <w:rFonts w:ascii="Calibri" w:hAnsi="Calibri" w:eastAsia="宋体" w:cs="Times New Roman"/>
                <w:sz w:val="24"/>
              </w:rPr>
            </w:pPr>
            <w:r>
              <w:rPr>
                <w:rFonts w:hint="eastAsia" w:ascii="Calibri" w:hAnsi="Calibri" w:eastAsia="宋体" w:cs="Times New Roman"/>
                <w:sz w:val="24"/>
              </w:rPr>
              <w:t>真空开关</w:t>
            </w:r>
          </w:p>
        </w:tc>
        <w:tc>
          <w:tcPr>
            <w:tcW w:w="2472" w:type="dxa"/>
          </w:tcPr>
          <w:p>
            <w:pPr>
              <w:rPr>
                <w:rFonts w:ascii="Calibri" w:hAnsi="Calibri" w:eastAsia="宋体" w:cs="Times New Roman"/>
                <w:sz w:val="24"/>
              </w:rPr>
            </w:pPr>
            <w:r>
              <w:rPr>
                <w:rFonts w:hint="eastAsia" w:ascii="Calibri" w:hAnsi="Calibri" w:eastAsia="宋体" w:cs="Times New Roman"/>
                <w:sz w:val="24"/>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 w:type="dxa"/>
          </w:tcPr>
          <w:p>
            <w:pPr>
              <w:rPr>
                <w:rFonts w:ascii="Calibri" w:hAnsi="Calibri" w:eastAsia="宋体" w:cs="Times New Roman"/>
                <w:sz w:val="24"/>
              </w:rPr>
            </w:pPr>
            <w:r>
              <w:rPr>
                <w:rFonts w:hint="eastAsia" w:ascii="Calibri" w:hAnsi="Calibri" w:eastAsia="宋体" w:cs="Times New Roman"/>
                <w:sz w:val="24"/>
              </w:rPr>
              <w:t>3</w:t>
            </w:r>
          </w:p>
        </w:tc>
        <w:tc>
          <w:tcPr>
            <w:tcW w:w="1634" w:type="dxa"/>
          </w:tcPr>
          <w:p>
            <w:pPr>
              <w:rPr>
                <w:rFonts w:ascii="Calibri" w:hAnsi="Calibri" w:eastAsia="宋体" w:cs="Times New Roman"/>
                <w:sz w:val="24"/>
              </w:rPr>
            </w:pPr>
            <w:r>
              <w:rPr>
                <w:rFonts w:hint="eastAsia" w:ascii="Calibri" w:hAnsi="Calibri" w:eastAsia="宋体" w:cs="Times New Roman"/>
                <w:sz w:val="24"/>
              </w:rPr>
              <w:t>16、17</w:t>
            </w:r>
          </w:p>
        </w:tc>
        <w:tc>
          <w:tcPr>
            <w:tcW w:w="3702" w:type="dxa"/>
          </w:tcPr>
          <w:p>
            <w:pPr>
              <w:rPr>
                <w:rFonts w:ascii="Calibri" w:hAnsi="Calibri" w:eastAsia="宋体" w:cs="Times New Roman"/>
                <w:sz w:val="24"/>
              </w:rPr>
            </w:pPr>
            <w:r>
              <w:rPr>
                <w:rFonts w:hint="eastAsia" w:ascii="Calibri" w:hAnsi="Calibri" w:eastAsia="宋体" w:cs="Times New Roman"/>
                <w:sz w:val="24"/>
              </w:rPr>
              <w:t>罐水温度用热敏电阻</w:t>
            </w:r>
          </w:p>
        </w:tc>
        <w:tc>
          <w:tcPr>
            <w:tcW w:w="2472" w:type="dxa"/>
          </w:tcPr>
          <w:p>
            <w:pPr>
              <w:rPr>
                <w:rFonts w:ascii="Calibri" w:hAnsi="Calibri" w:eastAsia="宋体" w:cs="Times New Roman"/>
                <w:sz w:val="24"/>
              </w:rPr>
            </w:pPr>
            <w:r>
              <w:rPr>
                <w:rFonts w:hint="eastAsia" w:ascii="Calibri" w:hAnsi="Calibri" w:eastAsia="宋体" w:cs="Times New Roman"/>
                <w:sz w:val="24"/>
              </w:rPr>
              <w:t>滑动变阻器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rPr>
                <w:rFonts w:ascii="Calibri" w:hAnsi="Calibri" w:eastAsia="宋体" w:cs="Times New Roman"/>
                <w:sz w:val="24"/>
              </w:rPr>
            </w:pPr>
            <w:r>
              <w:rPr>
                <w:rFonts w:hint="eastAsia" w:ascii="Calibri" w:hAnsi="Calibri" w:eastAsia="宋体" w:cs="Times New Roman"/>
                <w:sz w:val="24"/>
              </w:rPr>
              <w:t>4</w:t>
            </w:r>
          </w:p>
        </w:tc>
        <w:tc>
          <w:tcPr>
            <w:tcW w:w="1634" w:type="dxa"/>
          </w:tcPr>
          <w:p>
            <w:pPr>
              <w:rPr>
                <w:rFonts w:ascii="Calibri" w:hAnsi="Calibri" w:eastAsia="宋体" w:cs="Times New Roman"/>
                <w:sz w:val="24"/>
              </w:rPr>
            </w:pPr>
            <w:r>
              <w:rPr>
                <w:rFonts w:hint="eastAsia" w:ascii="Calibri" w:hAnsi="Calibri" w:eastAsia="宋体" w:cs="Times New Roman"/>
                <w:sz w:val="24"/>
              </w:rPr>
              <w:t>1、6</w:t>
            </w:r>
          </w:p>
        </w:tc>
        <w:tc>
          <w:tcPr>
            <w:tcW w:w="3702" w:type="dxa"/>
          </w:tcPr>
          <w:p>
            <w:pPr>
              <w:rPr>
                <w:rFonts w:ascii="Calibri" w:hAnsi="Calibri" w:eastAsia="宋体" w:cs="Times New Roman"/>
                <w:sz w:val="24"/>
              </w:rPr>
            </w:pPr>
            <w:r>
              <w:rPr>
                <w:rFonts w:hint="eastAsia" w:ascii="Calibri" w:hAnsi="Calibri" w:eastAsia="宋体" w:cs="Times New Roman"/>
                <w:sz w:val="24"/>
              </w:rPr>
              <w:t>用户连锁1</w:t>
            </w:r>
          </w:p>
        </w:tc>
        <w:tc>
          <w:tcPr>
            <w:tcW w:w="2472" w:type="dxa"/>
          </w:tcPr>
          <w:p>
            <w:pPr>
              <w:rPr>
                <w:rFonts w:ascii="Calibri" w:hAnsi="Calibri" w:eastAsia="宋体" w:cs="Times New Roman"/>
                <w:sz w:val="24"/>
              </w:rPr>
            </w:pPr>
            <w:r>
              <w:rPr>
                <w:rFonts w:hint="eastAsia" w:ascii="Calibri" w:hAnsi="Calibri" w:eastAsia="宋体" w:cs="Times New Roman"/>
                <w:sz w:val="24"/>
              </w:rPr>
              <w:t>短接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rPr>
                <w:rFonts w:ascii="Calibri" w:hAnsi="Calibri" w:eastAsia="宋体" w:cs="Times New Roman"/>
                <w:sz w:val="24"/>
              </w:rPr>
            </w:pPr>
            <w:r>
              <w:rPr>
                <w:rFonts w:hint="eastAsia" w:ascii="Calibri" w:hAnsi="Calibri" w:eastAsia="宋体" w:cs="Times New Roman"/>
                <w:sz w:val="24"/>
              </w:rPr>
              <w:t>5</w:t>
            </w:r>
          </w:p>
        </w:tc>
        <w:tc>
          <w:tcPr>
            <w:tcW w:w="1634" w:type="dxa"/>
          </w:tcPr>
          <w:p>
            <w:pPr>
              <w:rPr>
                <w:rFonts w:ascii="Calibri" w:hAnsi="Calibri" w:eastAsia="宋体" w:cs="Times New Roman"/>
                <w:sz w:val="24"/>
              </w:rPr>
            </w:pPr>
            <w:r>
              <w:rPr>
                <w:rFonts w:hint="eastAsia" w:ascii="Calibri" w:hAnsi="Calibri" w:eastAsia="宋体" w:cs="Times New Roman"/>
                <w:sz w:val="24"/>
              </w:rPr>
              <w:t>1、7</w:t>
            </w:r>
          </w:p>
        </w:tc>
        <w:tc>
          <w:tcPr>
            <w:tcW w:w="3702" w:type="dxa"/>
          </w:tcPr>
          <w:p>
            <w:pPr>
              <w:rPr>
                <w:rFonts w:ascii="Calibri" w:hAnsi="Calibri" w:eastAsia="宋体" w:cs="Times New Roman"/>
                <w:sz w:val="24"/>
              </w:rPr>
            </w:pPr>
            <w:r>
              <w:rPr>
                <w:rFonts w:hint="eastAsia" w:ascii="Calibri" w:hAnsi="Calibri" w:eastAsia="宋体" w:cs="Times New Roman"/>
                <w:sz w:val="24"/>
              </w:rPr>
              <w:t>用户连锁2</w:t>
            </w:r>
          </w:p>
        </w:tc>
        <w:tc>
          <w:tcPr>
            <w:tcW w:w="2472" w:type="dxa"/>
          </w:tcPr>
          <w:p>
            <w:pPr>
              <w:rPr>
                <w:rFonts w:ascii="Calibri" w:hAnsi="Calibri" w:eastAsia="宋体" w:cs="Times New Roman"/>
                <w:sz w:val="24"/>
              </w:rPr>
            </w:pPr>
            <w:r>
              <w:rPr>
                <w:rFonts w:hint="eastAsia" w:ascii="Calibri" w:hAnsi="Calibri" w:eastAsia="宋体" w:cs="Times New Roman"/>
                <w:sz w:val="24"/>
              </w:rPr>
              <w:t>短接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rPr>
                <w:rFonts w:ascii="Calibri" w:hAnsi="Calibri" w:eastAsia="宋体" w:cs="Times New Roman"/>
                <w:sz w:val="24"/>
              </w:rPr>
            </w:pPr>
            <w:r>
              <w:rPr>
                <w:rFonts w:hint="eastAsia" w:ascii="Calibri" w:hAnsi="Calibri" w:eastAsia="宋体" w:cs="Times New Roman"/>
                <w:sz w:val="24"/>
              </w:rPr>
              <w:t>6</w:t>
            </w:r>
          </w:p>
        </w:tc>
        <w:tc>
          <w:tcPr>
            <w:tcW w:w="1634" w:type="dxa"/>
          </w:tcPr>
          <w:p>
            <w:pPr>
              <w:rPr>
                <w:rFonts w:ascii="Calibri" w:hAnsi="Calibri" w:eastAsia="宋体" w:cs="Times New Roman"/>
                <w:sz w:val="24"/>
              </w:rPr>
            </w:pPr>
            <w:r>
              <w:rPr>
                <w:rFonts w:hint="eastAsia" w:ascii="Calibri" w:hAnsi="Calibri" w:eastAsia="宋体" w:cs="Times New Roman"/>
                <w:sz w:val="24"/>
              </w:rPr>
              <w:t>1、2</w:t>
            </w:r>
          </w:p>
        </w:tc>
        <w:tc>
          <w:tcPr>
            <w:tcW w:w="3702" w:type="dxa"/>
          </w:tcPr>
          <w:p>
            <w:pPr>
              <w:rPr>
                <w:rFonts w:ascii="Calibri" w:hAnsi="Calibri" w:eastAsia="宋体" w:cs="Times New Roman"/>
                <w:sz w:val="24"/>
              </w:rPr>
            </w:pPr>
            <w:r>
              <w:rPr>
                <w:rFonts w:hint="eastAsia" w:ascii="Calibri" w:hAnsi="Calibri" w:eastAsia="宋体" w:cs="Times New Roman"/>
                <w:sz w:val="24"/>
              </w:rPr>
              <w:t>低水位</w:t>
            </w:r>
          </w:p>
        </w:tc>
        <w:tc>
          <w:tcPr>
            <w:tcW w:w="2472" w:type="dxa"/>
          </w:tcPr>
          <w:p>
            <w:pPr>
              <w:rPr>
                <w:rFonts w:ascii="Calibri" w:hAnsi="Calibri" w:eastAsia="宋体" w:cs="Times New Roman"/>
                <w:sz w:val="24"/>
              </w:rPr>
            </w:pPr>
            <w:r>
              <w:rPr>
                <w:rFonts w:hint="eastAsia" w:ascii="Calibri" w:hAnsi="Calibri" w:eastAsia="宋体" w:cs="Times New Roman"/>
                <w:sz w:val="24"/>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1" w:type="dxa"/>
          </w:tcPr>
          <w:p>
            <w:pPr>
              <w:rPr>
                <w:rFonts w:ascii="Calibri" w:hAnsi="Calibri" w:eastAsia="宋体" w:cs="Times New Roman"/>
                <w:sz w:val="24"/>
              </w:rPr>
            </w:pPr>
            <w:r>
              <w:rPr>
                <w:rFonts w:hint="eastAsia" w:ascii="Calibri" w:hAnsi="Calibri" w:eastAsia="宋体" w:cs="Times New Roman"/>
                <w:sz w:val="24"/>
              </w:rPr>
              <w:t>7</w:t>
            </w:r>
          </w:p>
        </w:tc>
        <w:tc>
          <w:tcPr>
            <w:tcW w:w="1634" w:type="dxa"/>
          </w:tcPr>
          <w:p>
            <w:pPr>
              <w:rPr>
                <w:rFonts w:ascii="Calibri" w:hAnsi="Calibri" w:eastAsia="宋体" w:cs="Times New Roman"/>
                <w:sz w:val="24"/>
              </w:rPr>
            </w:pPr>
            <w:r>
              <w:rPr>
                <w:rFonts w:hint="eastAsia" w:ascii="Calibri" w:hAnsi="Calibri" w:eastAsia="宋体" w:cs="Times New Roman"/>
                <w:sz w:val="24"/>
              </w:rPr>
              <w:t>1、3</w:t>
            </w:r>
          </w:p>
        </w:tc>
        <w:tc>
          <w:tcPr>
            <w:tcW w:w="3702" w:type="dxa"/>
          </w:tcPr>
          <w:p>
            <w:pPr>
              <w:rPr>
                <w:rFonts w:ascii="Calibri" w:hAnsi="Calibri" w:eastAsia="宋体" w:cs="Times New Roman"/>
                <w:sz w:val="24"/>
              </w:rPr>
            </w:pPr>
            <w:r>
              <w:rPr>
                <w:rFonts w:hint="eastAsia" w:ascii="Calibri" w:hAnsi="Calibri" w:eastAsia="宋体" w:cs="Times New Roman"/>
                <w:sz w:val="24"/>
              </w:rPr>
              <w:t>OFF水位</w:t>
            </w:r>
          </w:p>
        </w:tc>
        <w:tc>
          <w:tcPr>
            <w:tcW w:w="2472" w:type="dxa"/>
          </w:tcPr>
          <w:p>
            <w:pPr>
              <w:rPr>
                <w:rFonts w:ascii="Calibri" w:hAnsi="Calibri" w:eastAsia="宋体" w:cs="Times New Roman"/>
                <w:sz w:val="24"/>
              </w:rPr>
            </w:pPr>
            <w:r>
              <w:rPr>
                <w:rFonts w:hint="eastAsia" w:ascii="Calibri" w:hAnsi="Calibri" w:eastAsia="宋体" w:cs="Times New Roman"/>
                <w:sz w:val="24"/>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pPr>
              <w:rPr>
                <w:rFonts w:ascii="Calibri" w:hAnsi="Calibri" w:eastAsia="宋体" w:cs="Times New Roman"/>
                <w:sz w:val="24"/>
              </w:rPr>
            </w:pPr>
            <w:r>
              <w:rPr>
                <w:rFonts w:hint="eastAsia" w:ascii="Calibri" w:hAnsi="Calibri" w:eastAsia="宋体" w:cs="Times New Roman"/>
                <w:sz w:val="24"/>
              </w:rPr>
              <w:t>8</w:t>
            </w:r>
          </w:p>
        </w:tc>
        <w:tc>
          <w:tcPr>
            <w:tcW w:w="1634" w:type="dxa"/>
          </w:tcPr>
          <w:p>
            <w:pPr>
              <w:rPr>
                <w:rFonts w:ascii="Calibri" w:hAnsi="Calibri" w:eastAsia="宋体" w:cs="Times New Roman"/>
                <w:sz w:val="24"/>
              </w:rPr>
            </w:pPr>
            <w:r>
              <w:rPr>
                <w:rFonts w:hint="eastAsia" w:ascii="Calibri" w:hAnsi="Calibri" w:eastAsia="宋体" w:cs="Times New Roman"/>
                <w:sz w:val="24"/>
              </w:rPr>
              <w:t>1、4</w:t>
            </w:r>
          </w:p>
        </w:tc>
        <w:tc>
          <w:tcPr>
            <w:tcW w:w="3702" w:type="dxa"/>
          </w:tcPr>
          <w:p>
            <w:pPr>
              <w:rPr>
                <w:rFonts w:ascii="Calibri" w:hAnsi="Calibri" w:eastAsia="宋体" w:cs="Times New Roman"/>
                <w:sz w:val="24"/>
              </w:rPr>
            </w:pPr>
            <w:r>
              <w:rPr>
                <w:rFonts w:hint="eastAsia" w:ascii="Calibri" w:hAnsi="Calibri" w:eastAsia="宋体" w:cs="Times New Roman"/>
                <w:sz w:val="24"/>
              </w:rPr>
              <w:t>ON水位</w:t>
            </w:r>
          </w:p>
        </w:tc>
        <w:tc>
          <w:tcPr>
            <w:tcW w:w="2472" w:type="dxa"/>
          </w:tcPr>
          <w:p>
            <w:pPr>
              <w:rPr>
                <w:rFonts w:ascii="Calibri" w:hAnsi="Calibri" w:eastAsia="宋体" w:cs="Times New Roman"/>
                <w:sz w:val="24"/>
              </w:rPr>
            </w:pPr>
            <w:r>
              <w:rPr>
                <w:rFonts w:hint="eastAsia" w:ascii="Calibri" w:hAnsi="Calibri" w:eastAsia="宋体" w:cs="Times New Roman"/>
                <w:sz w:val="24"/>
              </w:rPr>
              <w:t>开关</w:t>
            </w:r>
          </w:p>
        </w:tc>
      </w:tr>
    </w:tbl>
    <w:p>
      <w:pPr>
        <w:spacing w:line="360" w:lineRule="auto"/>
        <w:rPr>
          <w:rFonts w:ascii="黑体" w:hAnsi="黑体" w:eastAsia="黑体" w:cs="Times New Roman"/>
          <w:sz w:val="28"/>
          <w:szCs w:val="28"/>
        </w:rPr>
      </w:pPr>
      <w:r>
        <w:rPr>
          <w:rFonts w:hint="eastAsia" w:ascii="黑体" w:hAnsi="黑体" w:eastAsia="黑体"/>
          <w:sz w:val="28"/>
          <w:szCs w:val="28"/>
        </w:rPr>
        <w:t>5</w:t>
      </w:r>
      <w:r>
        <w:rPr>
          <w:rFonts w:hint="eastAsia" w:ascii="黑体" w:hAnsi="黑体" w:eastAsia="黑体" w:cs="Times New Roman"/>
          <w:sz w:val="28"/>
          <w:szCs w:val="28"/>
        </w:rPr>
        <w:t>、</w:t>
      </w:r>
      <w:r>
        <w:rPr>
          <w:rFonts w:hint="eastAsia" w:ascii="黑体" w:hAnsi="黑体" w:eastAsia="黑体"/>
          <w:sz w:val="28"/>
          <w:szCs w:val="28"/>
        </w:rPr>
        <w:t>冷却塔保养范围</w:t>
      </w:r>
      <w:r>
        <w:rPr>
          <w:rFonts w:hint="eastAsia" w:ascii="黑体" w:hAnsi="黑体" w:eastAsia="黑体" w:cs="Times New Roman"/>
          <w:sz w:val="28"/>
          <w:szCs w:val="28"/>
        </w:rPr>
        <w:t>：</w:t>
      </w:r>
    </w:p>
    <w:p>
      <w:pPr>
        <w:spacing w:line="360" w:lineRule="auto"/>
        <w:rPr>
          <w:rFonts w:ascii="宋体" w:hAnsi="宋体"/>
          <w:sz w:val="28"/>
          <w:szCs w:val="28"/>
        </w:rPr>
      </w:pPr>
      <w:r>
        <w:rPr>
          <w:rFonts w:hint="eastAsia" w:ascii="宋体" w:hAnsi="宋体"/>
          <w:sz w:val="28"/>
          <w:szCs w:val="28"/>
        </w:rPr>
        <w:t>传动电机加油、传送皮带挠度检测调整</w:t>
      </w:r>
    </w:p>
    <w:p>
      <w:pPr>
        <w:spacing w:line="360" w:lineRule="auto"/>
        <w:rPr>
          <w:rFonts w:ascii="黑体" w:hAnsi="黑体" w:eastAsia="黑体" w:cs="Times New Roman"/>
          <w:sz w:val="28"/>
          <w:szCs w:val="28"/>
        </w:rPr>
      </w:pPr>
      <w:r>
        <w:rPr>
          <w:rFonts w:hint="eastAsia" w:ascii="黑体" w:hAnsi="黑体" w:eastAsia="黑体"/>
          <w:sz w:val="28"/>
          <w:szCs w:val="28"/>
        </w:rPr>
        <w:t>6</w:t>
      </w:r>
      <w:r>
        <w:rPr>
          <w:rFonts w:hint="eastAsia" w:ascii="黑体" w:hAnsi="黑体" w:eastAsia="黑体" w:cs="Times New Roman"/>
          <w:sz w:val="28"/>
          <w:szCs w:val="28"/>
        </w:rPr>
        <w:t>、</w:t>
      </w:r>
      <w:r>
        <w:rPr>
          <w:rFonts w:hint="eastAsia" w:ascii="黑体" w:hAnsi="黑体" w:eastAsia="黑体"/>
          <w:sz w:val="28"/>
          <w:szCs w:val="28"/>
        </w:rPr>
        <w:t>保养范围界定</w:t>
      </w:r>
      <w:r>
        <w:rPr>
          <w:rFonts w:hint="eastAsia" w:ascii="黑体" w:hAnsi="黑体" w:eastAsia="黑体" w:cs="Times New Roman"/>
          <w:sz w:val="28"/>
          <w:szCs w:val="28"/>
        </w:rPr>
        <w:t>：</w:t>
      </w:r>
    </w:p>
    <w:p>
      <w:pPr>
        <w:spacing w:line="360" w:lineRule="auto"/>
        <w:rPr>
          <w:rFonts w:ascii="宋体" w:hAnsi="宋体" w:eastAsia="宋体" w:cs="Times New Roman"/>
          <w:sz w:val="28"/>
          <w:szCs w:val="28"/>
        </w:rPr>
      </w:pPr>
      <w:r>
        <w:rPr>
          <w:rFonts w:hint="eastAsia" w:ascii="宋体" w:hAnsi="宋体" w:eastAsia="宋体" w:cs="Times New Roman"/>
          <w:sz w:val="28"/>
          <w:szCs w:val="28"/>
        </w:rPr>
        <w:t>机组年度保养范围：中央空调、真空锅炉、冷却塔，属于保养范围。</w:t>
      </w:r>
    </w:p>
    <w:p>
      <w:pPr>
        <w:spacing w:line="360" w:lineRule="auto"/>
        <w:rPr>
          <w:rFonts w:ascii="宋体" w:hAnsi="宋体"/>
          <w:sz w:val="28"/>
          <w:szCs w:val="28"/>
        </w:rPr>
      </w:pPr>
      <w:r>
        <w:rPr>
          <w:rFonts w:hint="eastAsia" w:ascii="宋体" w:hAnsi="宋体" w:eastAsia="宋体" w:cs="Times New Roman"/>
          <w:sz w:val="28"/>
          <w:szCs w:val="28"/>
        </w:rPr>
        <w:t>乙方在保养过程发现需更换，有责任提前通知甲方备货。</w:t>
      </w:r>
    </w:p>
    <w:p>
      <w:pPr>
        <w:spacing w:line="360" w:lineRule="auto"/>
        <w:rPr>
          <w:rFonts w:ascii="黑体" w:hAnsi="黑体" w:eastAsia="黑体"/>
          <w:sz w:val="28"/>
          <w:szCs w:val="28"/>
        </w:rPr>
      </w:pPr>
      <w:r>
        <w:rPr>
          <w:rFonts w:hint="eastAsia" w:ascii="黑体" w:hAnsi="黑体" w:eastAsia="黑体"/>
          <w:sz w:val="28"/>
          <w:szCs w:val="28"/>
        </w:rPr>
        <w:t>7</w:t>
      </w:r>
      <w:r>
        <w:rPr>
          <w:rFonts w:hint="eastAsia" w:ascii="黑体" w:hAnsi="黑体" w:eastAsia="黑体" w:cs="Times New Roman"/>
          <w:sz w:val="28"/>
          <w:szCs w:val="28"/>
        </w:rPr>
        <w:t>、</w:t>
      </w:r>
      <w:r>
        <w:rPr>
          <w:rFonts w:hint="eastAsia" w:ascii="黑体" w:hAnsi="黑体" w:eastAsia="黑体"/>
          <w:sz w:val="28"/>
          <w:szCs w:val="28"/>
        </w:rPr>
        <w:t>保养报价</w:t>
      </w:r>
      <w:r>
        <w:rPr>
          <w:rFonts w:hint="eastAsia" w:ascii="黑体" w:hAnsi="黑体" w:eastAsia="黑体" w:cs="Times New Roman"/>
          <w:sz w:val="28"/>
          <w:szCs w:val="28"/>
        </w:rPr>
        <w:t>：</w:t>
      </w:r>
    </w:p>
    <w:tbl>
      <w:tblPr>
        <w:tblStyle w:val="7"/>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1476"/>
        <w:gridCol w:w="2861"/>
        <w:gridCol w:w="908"/>
        <w:gridCol w:w="686"/>
        <w:gridCol w:w="10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szCs w:val="21"/>
              </w:rPr>
            </w:pPr>
            <w:r>
              <w:rPr>
                <w:rFonts w:hint="eastAsia"/>
                <w:szCs w:val="21"/>
              </w:rPr>
              <w:t>设 备 名 称</w:t>
            </w:r>
          </w:p>
        </w:tc>
        <w:tc>
          <w:tcPr>
            <w:tcW w:w="1476" w:type="dxa"/>
          </w:tcPr>
          <w:p>
            <w:pPr>
              <w:jc w:val="center"/>
              <w:rPr>
                <w:szCs w:val="21"/>
              </w:rPr>
            </w:pPr>
            <w:r>
              <w:rPr>
                <w:rFonts w:hint="eastAsia"/>
                <w:szCs w:val="21"/>
              </w:rPr>
              <w:t>规    格</w:t>
            </w:r>
          </w:p>
        </w:tc>
        <w:tc>
          <w:tcPr>
            <w:tcW w:w="2861" w:type="dxa"/>
            <w:tcBorders>
              <w:right w:val="single" w:color="auto" w:sz="4" w:space="0"/>
            </w:tcBorders>
          </w:tcPr>
          <w:p>
            <w:pPr>
              <w:jc w:val="center"/>
              <w:rPr>
                <w:szCs w:val="21"/>
              </w:rPr>
            </w:pPr>
            <w:r>
              <w:rPr>
                <w:rFonts w:hint="eastAsia"/>
                <w:szCs w:val="21"/>
              </w:rPr>
              <w:t>维保内容</w:t>
            </w:r>
          </w:p>
        </w:tc>
        <w:tc>
          <w:tcPr>
            <w:tcW w:w="908" w:type="dxa"/>
            <w:tcBorders>
              <w:left w:val="single" w:color="auto" w:sz="4" w:space="0"/>
            </w:tcBorders>
          </w:tcPr>
          <w:p>
            <w:pPr>
              <w:jc w:val="center"/>
              <w:rPr>
                <w:szCs w:val="21"/>
              </w:rPr>
            </w:pPr>
            <w:r>
              <w:rPr>
                <w:rFonts w:hint="eastAsia"/>
                <w:szCs w:val="21"/>
              </w:rPr>
              <w:t>单价</w:t>
            </w:r>
          </w:p>
        </w:tc>
        <w:tc>
          <w:tcPr>
            <w:tcW w:w="686" w:type="dxa"/>
            <w:tcBorders>
              <w:right w:val="single" w:color="auto" w:sz="4" w:space="0"/>
            </w:tcBorders>
          </w:tcPr>
          <w:p>
            <w:pPr>
              <w:jc w:val="center"/>
              <w:rPr>
                <w:szCs w:val="21"/>
              </w:rPr>
            </w:pPr>
            <w:r>
              <w:rPr>
                <w:rFonts w:hint="eastAsia"/>
                <w:szCs w:val="21"/>
              </w:rPr>
              <w:t>数量</w:t>
            </w:r>
          </w:p>
        </w:tc>
        <w:tc>
          <w:tcPr>
            <w:tcW w:w="1015" w:type="dxa"/>
            <w:tcBorders>
              <w:left w:val="single" w:color="auto" w:sz="4" w:space="0"/>
              <w:bottom w:val="single" w:color="auto" w:sz="4" w:space="0"/>
              <w:right w:val="single" w:color="auto" w:sz="4" w:space="0"/>
            </w:tcBorders>
          </w:tcPr>
          <w:p>
            <w:pPr>
              <w:jc w:val="center"/>
              <w:rPr>
                <w:szCs w:val="21"/>
              </w:rPr>
            </w:pPr>
            <w:r>
              <w:rPr>
                <w:rFonts w:hint="eastAsia"/>
                <w:szCs w:val="21"/>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jc w:val="center"/>
              <w:rPr>
                <w:szCs w:val="21"/>
              </w:rPr>
            </w:pPr>
            <w:r>
              <w:rPr>
                <w:rFonts w:hint="eastAsia"/>
                <w:szCs w:val="21"/>
              </w:rPr>
              <w:t>溴化锂中央空调</w:t>
            </w:r>
          </w:p>
        </w:tc>
        <w:tc>
          <w:tcPr>
            <w:tcW w:w="1476" w:type="dxa"/>
          </w:tcPr>
          <w:p>
            <w:pPr>
              <w:jc w:val="center"/>
              <w:rPr>
                <w:rFonts w:asciiTheme="minorEastAsia" w:hAnsiTheme="minorEastAsia"/>
                <w:szCs w:val="21"/>
              </w:rPr>
            </w:pPr>
            <w:r>
              <w:rPr>
                <w:rFonts w:hint="eastAsia" w:asciiTheme="minorEastAsia" w:hAnsiTheme="minorEastAsia"/>
                <w:szCs w:val="21"/>
              </w:rPr>
              <w:t>DG-51GMT</w:t>
            </w:r>
          </w:p>
        </w:tc>
        <w:tc>
          <w:tcPr>
            <w:tcW w:w="2861" w:type="dxa"/>
            <w:tcBorders>
              <w:right w:val="single" w:color="auto" w:sz="4" w:space="0"/>
            </w:tcBorders>
          </w:tcPr>
          <w:p>
            <w:pPr>
              <w:jc w:val="left"/>
              <w:rPr>
                <w:szCs w:val="21"/>
              </w:rPr>
            </w:pPr>
            <w:r>
              <w:rPr>
                <w:rFonts w:hint="eastAsia"/>
                <w:szCs w:val="21"/>
              </w:rPr>
              <w:t>具体内容见上述1、2、3项</w:t>
            </w:r>
          </w:p>
        </w:tc>
        <w:tc>
          <w:tcPr>
            <w:tcW w:w="908" w:type="dxa"/>
            <w:tcBorders>
              <w:left w:val="single" w:color="auto" w:sz="4" w:space="0"/>
            </w:tcBorders>
          </w:tcPr>
          <w:p>
            <w:pPr>
              <w:jc w:val="right"/>
              <w:rPr>
                <w:szCs w:val="21"/>
              </w:rPr>
            </w:pPr>
            <w:r>
              <w:rPr>
                <w:rFonts w:hint="eastAsia"/>
                <w:szCs w:val="21"/>
              </w:rPr>
              <w:t>9000.00</w:t>
            </w:r>
          </w:p>
        </w:tc>
        <w:tc>
          <w:tcPr>
            <w:tcW w:w="686" w:type="dxa"/>
            <w:tcBorders>
              <w:right w:val="single" w:color="auto" w:sz="4" w:space="0"/>
            </w:tcBorders>
          </w:tcPr>
          <w:p>
            <w:pPr>
              <w:jc w:val="right"/>
              <w:rPr>
                <w:szCs w:val="21"/>
              </w:rPr>
            </w:pPr>
            <w:r>
              <w:rPr>
                <w:rFonts w:hint="eastAsia"/>
                <w:szCs w:val="21"/>
              </w:rPr>
              <w:t>2台</w:t>
            </w:r>
          </w:p>
        </w:tc>
        <w:tc>
          <w:tcPr>
            <w:tcW w:w="1015" w:type="dxa"/>
            <w:tcBorders>
              <w:top w:val="single" w:color="auto" w:sz="4" w:space="0"/>
              <w:left w:val="single" w:color="auto" w:sz="4" w:space="0"/>
              <w:right w:val="single" w:color="auto" w:sz="4" w:space="0"/>
            </w:tcBorders>
          </w:tcPr>
          <w:p>
            <w:pPr>
              <w:jc w:val="right"/>
              <w:rPr>
                <w:szCs w:val="21"/>
              </w:rPr>
            </w:pPr>
            <w:r>
              <w:rPr>
                <w:rFonts w:hint="eastAsia"/>
                <w:szCs w:val="21"/>
              </w:rPr>
              <w:t>18000.00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 w:hRule="atLeast"/>
        </w:trPr>
        <w:tc>
          <w:tcPr>
            <w:tcW w:w="1809" w:type="dxa"/>
          </w:tcPr>
          <w:p>
            <w:pPr>
              <w:jc w:val="center"/>
              <w:rPr>
                <w:szCs w:val="21"/>
              </w:rPr>
            </w:pPr>
            <w:r>
              <w:rPr>
                <w:rFonts w:hint="eastAsia"/>
                <w:szCs w:val="21"/>
              </w:rPr>
              <w:t>真空锅炉</w:t>
            </w:r>
          </w:p>
        </w:tc>
        <w:tc>
          <w:tcPr>
            <w:tcW w:w="1476" w:type="dxa"/>
          </w:tcPr>
          <w:p>
            <w:pPr>
              <w:jc w:val="center"/>
              <w:rPr>
                <w:rFonts w:asciiTheme="minorEastAsia" w:hAnsiTheme="minorEastAsia"/>
                <w:szCs w:val="21"/>
              </w:rPr>
            </w:pPr>
            <w:r>
              <w:rPr>
                <w:rFonts w:hint="eastAsia" w:asciiTheme="minorEastAsia" w:hAnsiTheme="minorEastAsia"/>
                <w:szCs w:val="21"/>
              </w:rPr>
              <w:t>SV-4005</w:t>
            </w:r>
          </w:p>
        </w:tc>
        <w:tc>
          <w:tcPr>
            <w:tcW w:w="2861" w:type="dxa"/>
            <w:tcBorders>
              <w:right w:val="single" w:color="auto" w:sz="4" w:space="0"/>
            </w:tcBorders>
          </w:tcPr>
          <w:p>
            <w:pPr>
              <w:jc w:val="left"/>
              <w:rPr>
                <w:szCs w:val="21"/>
              </w:rPr>
            </w:pPr>
            <w:r>
              <w:rPr>
                <w:rFonts w:hint="eastAsia"/>
                <w:szCs w:val="21"/>
              </w:rPr>
              <w:t>具体内容见上述第4项</w:t>
            </w:r>
          </w:p>
        </w:tc>
        <w:tc>
          <w:tcPr>
            <w:tcW w:w="908" w:type="dxa"/>
            <w:tcBorders>
              <w:left w:val="single" w:color="auto" w:sz="4" w:space="0"/>
            </w:tcBorders>
          </w:tcPr>
          <w:p>
            <w:pPr>
              <w:jc w:val="right"/>
              <w:rPr>
                <w:szCs w:val="21"/>
              </w:rPr>
            </w:pPr>
            <w:r>
              <w:rPr>
                <w:rFonts w:hint="eastAsia"/>
                <w:szCs w:val="21"/>
              </w:rPr>
              <w:t>4000.00</w:t>
            </w:r>
          </w:p>
        </w:tc>
        <w:tc>
          <w:tcPr>
            <w:tcW w:w="686" w:type="dxa"/>
            <w:tcBorders>
              <w:right w:val="single" w:color="auto" w:sz="4" w:space="0"/>
            </w:tcBorders>
          </w:tcPr>
          <w:p>
            <w:pPr>
              <w:jc w:val="right"/>
              <w:rPr>
                <w:szCs w:val="21"/>
              </w:rPr>
            </w:pPr>
            <w:r>
              <w:rPr>
                <w:rFonts w:hint="eastAsia"/>
                <w:szCs w:val="21"/>
              </w:rPr>
              <w:t>1台</w:t>
            </w:r>
          </w:p>
        </w:tc>
        <w:tc>
          <w:tcPr>
            <w:tcW w:w="1015" w:type="dxa"/>
            <w:tcBorders>
              <w:left w:val="single" w:color="auto" w:sz="4" w:space="0"/>
              <w:right w:val="single" w:color="auto" w:sz="4" w:space="0"/>
            </w:tcBorders>
          </w:tcPr>
          <w:p>
            <w:pPr>
              <w:jc w:val="right"/>
              <w:rPr>
                <w:szCs w:val="21"/>
              </w:rPr>
            </w:pPr>
            <w:r>
              <w:rPr>
                <w:rFonts w:hint="eastAsia"/>
                <w:szCs w:val="21"/>
              </w:rPr>
              <w:t>免费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trPr>
        <w:tc>
          <w:tcPr>
            <w:tcW w:w="1809" w:type="dxa"/>
          </w:tcPr>
          <w:p>
            <w:pPr>
              <w:jc w:val="center"/>
              <w:rPr>
                <w:szCs w:val="21"/>
              </w:rPr>
            </w:pPr>
            <w:r>
              <w:rPr>
                <w:rFonts w:hint="eastAsia"/>
                <w:szCs w:val="21"/>
              </w:rPr>
              <w:t>总计</w:t>
            </w:r>
          </w:p>
        </w:tc>
        <w:tc>
          <w:tcPr>
            <w:tcW w:w="6946" w:type="dxa"/>
            <w:gridSpan w:val="5"/>
            <w:tcBorders>
              <w:right w:val="single" w:color="auto" w:sz="4" w:space="0"/>
            </w:tcBorders>
          </w:tcPr>
          <w:p>
            <w:pPr>
              <w:jc w:val="left"/>
              <w:rPr>
                <w:szCs w:val="21"/>
              </w:rPr>
            </w:pPr>
            <w:r>
              <w:rPr>
                <w:rFonts w:hint="eastAsia"/>
                <w:szCs w:val="21"/>
              </w:rPr>
              <w:t xml:space="preserve">人民币：壹万捌仟元整                                </w:t>
            </w:r>
            <w:r>
              <w:rPr>
                <w:rFonts w:hint="eastAsia" w:ascii="宋体" w:hAnsi="宋体" w:eastAsia="宋体"/>
                <w:szCs w:val="21"/>
              </w:rPr>
              <w:t>￥</w:t>
            </w:r>
            <w:r>
              <w:rPr>
                <w:rFonts w:hint="eastAsia"/>
                <w:szCs w:val="21"/>
              </w:rPr>
              <w:t>：18000.00</w:t>
            </w:r>
          </w:p>
        </w:tc>
      </w:tr>
    </w:tbl>
    <w:p>
      <w:pPr>
        <w:spacing w:line="360" w:lineRule="auto"/>
        <w:rPr>
          <w:rFonts w:ascii="宋体" w:hAnsi="宋体" w:eastAsia="宋体" w:cs="Times New Roman"/>
          <w:b/>
          <w:szCs w:val="21"/>
        </w:rPr>
      </w:pPr>
      <w:r>
        <w:rPr>
          <w:rFonts w:hint="eastAsia" w:ascii="宋体" w:hAnsi="宋体" w:eastAsia="宋体" w:cs="Times New Roman"/>
          <w:b/>
          <w:szCs w:val="21"/>
        </w:rPr>
        <w:t>注： 以上报价含人工、杂费、13%的增值税普票。</w:t>
      </w:r>
    </w:p>
    <w:p>
      <w:pPr>
        <w:spacing w:line="360" w:lineRule="auto"/>
        <w:rPr>
          <w:rFonts w:ascii="宋体" w:hAnsi="宋体" w:eastAsia="宋体" w:cs="Times New Roman"/>
          <w:sz w:val="28"/>
          <w:szCs w:val="28"/>
        </w:rPr>
      </w:pPr>
    </w:p>
    <w:p>
      <w:pPr>
        <w:ind w:right="560" w:firstLine="5313" w:firstLineChars="1890"/>
        <w:jc w:val="right"/>
        <w:rPr>
          <w:b/>
          <w:sz w:val="28"/>
          <w:szCs w:val="28"/>
        </w:rPr>
      </w:pPr>
    </w:p>
    <w:p>
      <w:pPr>
        <w:ind w:right="560" w:firstLine="5313" w:firstLineChars="1890"/>
        <w:jc w:val="right"/>
        <w:rPr>
          <w:b/>
          <w:sz w:val="28"/>
          <w:szCs w:val="28"/>
        </w:rPr>
      </w:pPr>
    </w:p>
    <w:p>
      <w:pPr>
        <w:ind w:right="560" w:firstLine="5313" w:firstLineChars="1890"/>
        <w:jc w:val="right"/>
        <w:rPr>
          <w:b/>
          <w:sz w:val="28"/>
          <w:szCs w:val="28"/>
        </w:rPr>
      </w:pPr>
    </w:p>
    <w:p>
      <w:pPr>
        <w:ind w:right="560" w:firstLine="5313" w:firstLineChars="1890"/>
        <w:jc w:val="right"/>
        <w:rPr>
          <w:b/>
          <w:sz w:val="28"/>
          <w:szCs w:val="28"/>
        </w:rPr>
      </w:pPr>
    </w:p>
    <w:p>
      <w:pPr>
        <w:ind w:right="560" w:firstLine="5313" w:firstLineChars="1890"/>
        <w:jc w:val="right"/>
        <w:rPr>
          <w:b/>
          <w:sz w:val="28"/>
          <w:szCs w:val="28"/>
        </w:rPr>
      </w:pPr>
    </w:p>
    <w:p>
      <w:pPr>
        <w:ind w:right="560"/>
        <w:jc w:val="center"/>
        <w:rPr>
          <w:b/>
          <w:sz w:val="44"/>
          <w:szCs w:val="44"/>
        </w:rPr>
      </w:pPr>
      <w:r>
        <w:rPr>
          <w:rFonts w:hint="eastAsia"/>
          <w:b/>
          <w:sz w:val="44"/>
          <w:szCs w:val="44"/>
        </w:rPr>
        <w:t>溴化锂中央空调清洗内容及报价</w:t>
      </w:r>
    </w:p>
    <w:p>
      <w:pPr>
        <w:ind w:left="540" w:leftChars="257" w:firstLine="422" w:firstLineChars="200"/>
        <w:rPr>
          <w:rFonts w:ascii="仿宋_GB2312" w:eastAsia="仿宋_GB2312"/>
          <w:b/>
        </w:rPr>
      </w:pPr>
      <w:r>
        <w:rPr>
          <w:rFonts w:hint="eastAsia" w:ascii="仿宋_GB2312" w:eastAsia="仿宋_GB2312"/>
          <w:b/>
        </w:rPr>
        <w:t>1、清洗概述</w:t>
      </w:r>
    </w:p>
    <w:p>
      <w:pPr>
        <w:pStyle w:val="2"/>
        <w:rPr>
          <w:rFonts w:ascii="仿宋_GB2312" w:eastAsia="仿宋_GB2312"/>
        </w:rPr>
      </w:pPr>
      <w:r>
        <w:rPr>
          <w:rFonts w:hint="eastAsia" w:ascii="仿宋_GB2312" w:eastAsia="仿宋_GB2312"/>
        </w:rPr>
        <w:t>中央空调循环水系统一般情况下可分开式系统和闭式系统两种，它们的主要区别在于：开式系统的末端与大气空间相通，而闭式则相反。</w:t>
      </w:r>
    </w:p>
    <w:p>
      <w:pPr>
        <w:ind w:left="540" w:leftChars="257" w:firstLine="420" w:firstLineChars="200"/>
        <w:rPr>
          <w:rFonts w:ascii="仿宋_GB2312" w:eastAsia="仿宋_GB2312"/>
        </w:rPr>
      </w:pPr>
      <w:r>
        <w:rPr>
          <w:rFonts w:hint="eastAsia" w:ascii="仿宋_GB2312" w:eastAsia="仿宋_GB2312"/>
        </w:rPr>
        <w:t>由于开式系统与大气空间相通。所以，循环水中含氧量高，对金属，特别是系统管路的碳钢、铜等材质易形成氧腐蚀，而且空气中的粉尘、杂物、各类细菌及可溶性气体（SC</w:t>
      </w:r>
      <w:r>
        <w:rPr>
          <w:rFonts w:hint="eastAsia" w:ascii="仿宋_GB2312" w:eastAsia="仿宋_GB2312"/>
          <w:vertAlign w:val="subscript"/>
        </w:rPr>
        <w:t>2</w:t>
      </w:r>
      <w:r>
        <w:rPr>
          <w:rFonts w:hint="eastAsia" w:ascii="仿宋_GB2312" w:eastAsia="仿宋_GB2312"/>
        </w:rPr>
        <w:t>、CO</w:t>
      </w:r>
      <w:r>
        <w:rPr>
          <w:rFonts w:hint="eastAsia" w:ascii="仿宋_GB2312" w:eastAsia="仿宋_GB2312"/>
          <w:vertAlign w:val="subscript"/>
        </w:rPr>
        <w:t>2</w:t>
      </w:r>
      <w:r>
        <w:rPr>
          <w:rFonts w:hint="eastAsia" w:ascii="仿宋_GB2312" w:eastAsia="仿宋_GB2312"/>
        </w:rPr>
        <w:t>）等很容易进入循环水系统内，造成菌藻类的滋生和生物粘泥的沉积，严重时可出现制冷机组冷凝器、吸收器的管路堵塞，使热传递效率下降，冷凝压力过高，主机负荷增大，造成能源浪费。超压停机，缩短设备的使用寿命，甚至无法保证空调系统的正常运转。</w:t>
      </w:r>
    </w:p>
    <w:p>
      <w:pPr>
        <w:ind w:left="540" w:leftChars="257" w:firstLine="420" w:firstLineChars="200"/>
        <w:rPr>
          <w:rFonts w:ascii="仿宋_GB2312" w:eastAsia="仿宋_GB2312"/>
        </w:rPr>
      </w:pPr>
      <w:r>
        <w:rPr>
          <w:rFonts w:hint="eastAsia" w:ascii="仿宋_GB2312" w:eastAsia="仿宋_GB2312"/>
        </w:rPr>
        <w:t>与开式系统相比，闭式系统相对来说可部分阻隔大气环境中的粉尘与污染物进入系统内，但水中杂质和菌藻类的沉积、繁殖不可避免。另有因系统补水的需要，膨胀水箱内会有部分氧化沉积物随系统补水而进入系统内，造成水质恶化。</w:t>
      </w:r>
    </w:p>
    <w:p>
      <w:pPr>
        <w:ind w:left="540" w:leftChars="257" w:firstLine="420" w:firstLineChars="200"/>
        <w:rPr>
          <w:rFonts w:ascii="仿宋_GB2312" w:eastAsia="仿宋_GB2312"/>
        </w:rPr>
      </w:pPr>
      <w:r>
        <w:rPr>
          <w:rFonts w:hint="eastAsia" w:ascii="仿宋_GB2312" w:eastAsia="仿宋_GB2312"/>
        </w:rPr>
        <w:t>总之，由于对中央空调两大循环系统的水质处理方面不采取相应措施，使得整个系统管路及主机部分的过水金属管面均有不同程度的锈蚀和污垢产生，严重时定会影响空调的正常运行。因此必须进行日常的水质处理监控，定期进行系统的清洗保养。</w:t>
      </w:r>
    </w:p>
    <w:p>
      <w:pPr>
        <w:ind w:left="540" w:leftChars="257" w:firstLine="422" w:firstLineChars="200"/>
        <w:rPr>
          <w:rFonts w:ascii="仿宋_GB2312" w:eastAsia="仿宋_GB2312"/>
          <w:b/>
        </w:rPr>
      </w:pPr>
      <w:r>
        <w:rPr>
          <w:rFonts w:hint="eastAsia" w:ascii="仿宋_GB2312" w:eastAsia="仿宋_GB2312"/>
          <w:b/>
        </w:rPr>
        <w:t>2、系统清洗及水处理</w:t>
      </w:r>
    </w:p>
    <w:p>
      <w:pPr>
        <w:ind w:left="540" w:leftChars="257" w:firstLine="420" w:firstLineChars="200"/>
        <w:rPr>
          <w:rFonts w:ascii="仿宋_GB2312" w:eastAsia="仿宋_GB2312"/>
        </w:rPr>
      </w:pPr>
      <w:r>
        <w:rPr>
          <w:rFonts w:hint="eastAsia" w:ascii="仿宋_GB2312" w:eastAsia="仿宋_GB2312"/>
        </w:rPr>
        <w:t>根据本公司多年来对各种机型的清洗工程的实践经验，从中央空调系统按装投入运行，主机系统的各换热装置管簇内因运行周期长，积存不同程度的垢锈、粘泥及其它有害物质，加之日常运行时没有对循环水质进行缓蚀、阻垢等水处理很容易造成系统内重碳酸盐及泥沙悬浮物的凝结、沉积，造成中央空调主机运行时的排压升高，制冷效率下降，能耗增大，</w:t>
      </w:r>
      <w:r>
        <w:rPr>
          <w:rFonts w:hint="eastAsia" w:ascii="仿宋_GB2312" w:eastAsia="仿宋_GB2312"/>
          <w:b/>
          <w:i/>
          <w:u w:val="single"/>
        </w:rPr>
        <w:t>换热管壁结垢达到1mm，换热效率下降24%，直接增加燃气耗量8%，</w:t>
      </w:r>
      <w:r>
        <w:rPr>
          <w:rFonts w:hint="eastAsia" w:ascii="仿宋_GB2312" w:eastAsia="仿宋_GB2312"/>
        </w:rPr>
        <w:t>影响中央空调系统的正常运转，同时也是极大浪费能源。</w:t>
      </w:r>
    </w:p>
    <w:p>
      <w:pPr>
        <w:ind w:left="540" w:leftChars="257" w:firstLine="422" w:firstLineChars="200"/>
        <w:jc w:val="left"/>
        <w:rPr>
          <w:rFonts w:ascii="仿宋_GB2312" w:eastAsia="仿宋_GB2312"/>
        </w:rPr>
      </w:pPr>
      <w:r>
        <w:rPr>
          <w:rFonts w:hint="eastAsia" w:ascii="仿宋_GB2312" w:eastAsia="仿宋_GB2312"/>
          <w:b/>
        </w:rPr>
        <w:t>3、工艺流程</w:t>
      </w:r>
    </w:p>
    <w:p>
      <w:pPr>
        <w:rPr>
          <w:rFonts w:ascii="仿宋_GB2312" w:eastAsia="仿宋_GB2312"/>
        </w:rPr>
      </w:pPr>
      <w:r>
        <w:rPr>
          <w:rFonts w:hint="eastAsia" w:ascii="仿宋_GB2312" w:eastAsia="仿宋_GB2312"/>
        </w:rPr>
        <w:t xml:space="preserve">                杀菌灭藻    分析监控    分析监控</w:t>
      </w:r>
    </w:p>
    <w:p>
      <w:pPr>
        <w:rPr>
          <w:rFonts w:ascii="仿宋_GB2312" w:eastAsia="仿宋_GB2312"/>
        </w:rPr>
      </w:pPr>
      <w:r>
        <w:rPr>
          <w:rFonts w:hint="eastAsia" w:ascii="仿宋_GB2312" w:eastAsia="仿宋_GB2312"/>
        </w:rPr>
        <w:t>系统检查、启动→          →     ↑    →    ↑   →中和排污→正常运转→日常管理</w:t>
      </w:r>
    </w:p>
    <w:p>
      <w:pPr>
        <w:rPr>
          <w:rFonts w:ascii="仿宋_GB2312" w:eastAsia="仿宋_GB2312"/>
        </w:rPr>
      </w:pPr>
      <w:r>
        <w:rPr>
          <w:rFonts w:hint="eastAsia" w:ascii="仿宋_GB2312" w:eastAsia="仿宋_GB2312"/>
        </w:rPr>
        <w:t xml:space="preserve">                粘泥剥离      清洗        预膜</w:t>
      </w:r>
    </w:p>
    <w:p>
      <w:pPr>
        <w:rPr>
          <w:rFonts w:ascii="仿宋_GB2312" w:eastAsia="仿宋_GB2312"/>
          <w:b/>
        </w:rPr>
      </w:pPr>
      <w:r>
        <w:rPr>
          <w:rFonts w:hint="eastAsia" w:ascii="仿宋_GB2312" w:eastAsia="仿宋_GB2312"/>
          <w:b/>
        </w:rPr>
        <w:t>4、具体操作说明</w:t>
      </w:r>
    </w:p>
    <w:p>
      <w:pPr>
        <w:ind w:left="420"/>
        <w:rPr>
          <w:rFonts w:ascii="仿宋_GB2312" w:eastAsia="仿宋_GB2312"/>
        </w:rPr>
      </w:pPr>
      <w:r>
        <w:rPr>
          <w:rFonts w:hint="eastAsia" w:ascii="仿宋_GB2312" w:eastAsia="仿宋_GB2312"/>
        </w:rPr>
        <w:t>1）、系统检查</w:t>
      </w:r>
    </w:p>
    <w:p>
      <w:pPr>
        <w:ind w:left="899" w:leftChars="428" w:firstLine="359" w:firstLineChars="171"/>
        <w:rPr>
          <w:rFonts w:ascii="仿宋_GB2312" w:eastAsia="仿宋_GB2312"/>
        </w:rPr>
      </w:pPr>
      <w:r>
        <w:rPr>
          <w:rFonts w:hint="eastAsia" w:ascii="仿宋_GB2312" w:eastAsia="仿宋_GB2312"/>
        </w:rPr>
        <w:t>检察系统无泄漏，物理清洗冷却塔及膨胀水箱内的污物。</w:t>
      </w:r>
    </w:p>
    <w:p>
      <w:pPr>
        <w:ind w:left="420"/>
        <w:rPr>
          <w:rFonts w:ascii="仿宋_GB2312" w:eastAsia="仿宋_GB2312"/>
        </w:rPr>
      </w:pPr>
      <w:r>
        <w:rPr>
          <w:rFonts w:hint="eastAsia" w:ascii="仿宋_GB2312" w:eastAsia="仿宋_GB2312"/>
        </w:rPr>
        <w:t>2）、清洗</w:t>
      </w:r>
    </w:p>
    <w:p>
      <w:pPr>
        <w:ind w:left="718" w:leftChars="342" w:firstLine="359" w:firstLineChars="171"/>
        <w:rPr>
          <w:rFonts w:ascii="仿宋_GB2312" w:eastAsia="仿宋_GB2312"/>
        </w:rPr>
      </w:pPr>
      <w:r>
        <w:rPr>
          <w:rFonts w:hint="eastAsia" w:ascii="仿宋_GB2312" w:eastAsia="仿宋_GB2312"/>
        </w:rPr>
        <w:t>按系统保有水量采用间歇方式投加规定浓度的高效杀菌灭藻剂，清洗剂，循环清洗36－40小时排污，并注清水置换。</w:t>
      </w:r>
    </w:p>
    <w:p>
      <w:pPr>
        <w:tabs>
          <w:tab w:val="left" w:pos="720"/>
        </w:tabs>
        <w:ind w:left="644" w:leftChars="200" w:hanging="224" w:hangingChars="107"/>
        <w:rPr>
          <w:rFonts w:ascii="仿宋_GB2312" w:eastAsia="仿宋_GB2312"/>
        </w:rPr>
      </w:pPr>
      <w:r>
        <w:rPr>
          <w:rFonts w:hint="eastAsia" w:ascii="仿宋_GB2312" w:eastAsia="仿宋_GB2312"/>
        </w:rPr>
        <w:t>3）、对中央空调主机冷凝器、吸收器进行封闭式小循环清洗，冷却塔拆卸布水板（乙方自带清洗装置）。</w:t>
      </w:r>
    </w:p>
    <w:p>
      <w:pPr>
        <w:tabs>
          <w:tab w:val="left" w:pos="720"/>
        </w:tabs>
        <w:ind w:left="644" w:leftChars="200" w:hanging="224" w:hangingChars="107"/>
        <w:rPr>
          <w:rFonts w:ascii="仿宋_GB2312" w:eastAsia="仿宋_GB2312"/>
          <w:b/>
          <w:bCs/>
        </w:rPr>
      </w:pPr>
      <w:r>
        <w:rPr>
          <w:rFonts w:hint="eastAsia" w:ascii="仿宋_GB2312" w:eastAsia="仿宋_GB2312"/>
        </w:rPr>
        <w:t>4）、清洗后打开主机冷凝器、吸收器前后端盖进行清理，管簇内的软垢，去处率达100％；硬质垢层去除率达98％以上。冷却塔布水板分解清理。</w:t>
      </w:r>
    </w:p>
    <w:p>
      <w:pPr>
        <w:ind w:left="420"/>
        <w:rPr>
          <w:rFonts w:ascii="仿宋_GB2312" w:eastAsia="仿宋_GB2312"/>
          <w:b/>
          <w:bCs/>
        </w:rPr>
      </w:pPr>
      <w:r>
        <w:rPr>
          <w:rFonts w:hint="eastAsia" w:ascii="仿宋_GB2312" w:eastAsia="仿宋_GB2312"/>
        </w:rPr>
        <w:t>5）、预膜</w:t>
      </w:r>
    </w:p>
    <w:p>
      <w:pPr>
        <w:ind w:left="899" w:leftChars="428" w:firstLine="359" w:firstLineChars="171"/>
        <w:rPr>
          <w:rFonts w:ascii="仿宋_GB2312" w:eastAsia="仿宋_GB2312"/>
        </w:rPr>
      </w:pPr>
      <w:r>
        <w:rPr>
          <w:rFonts w:hint="eastAsia" w:ascii="仿宋_GB2312" w:eastAsia="仿宋_GB2312"/>
        </w:rPr>
        <w:t>投加规定浓度的预膜剂，循环4—6小时，在系统金属表面形成致密的聚合高分子腐蚀抑制膜。</w:t>
      </w:r>
    </w:p>
    <w:p>
      <w:pPr>
        <w:ind w:left="420"/>
        <w:rPr>
          <w:rFonts w:ascii="仿宋_GB2312" w:eastAsia="仿宋_GB2312"/>
        </w:rPr>
      </w:pPr>
      <w:r>
        <w:rPr>
          <w:rFonts w:hint="eastAsia" w:ascii="仿宋_GB2312" w:eastAsia="仿宋_GB2312"/>
        </w:rPr>
        <w:t>6）、正常运转、日常管理（用户自费）</w:t>
      </w:r>
    </w:p>
    <w:p>
      <w:pPr>
        <w:ind w:left="718" w:leftChars="342" w:firstLine="359" w:firstLineChars="171"/>
        <w:rPr>
          <w:rFonts w:ascii="仿宋_GB2312" w:eastAsia="仿宋_GB2312"/>
        </w:rPr>
      </w:pPr>
      <w:r>
        <w:rPr>
          <w:rFonts w:hint="eastAsia" w:ascii="仿宋_GB2312" w:eastAsia="仿宋_GB2312"/>
        </w:rPr>
        <w:t>向系统内投加规定浓度的复合性水稳剂，即可正常运行。在日常运行过程中根据系统的补水量情况，需定期检测水质，补水投加水稳药剂，使系统水保持相对稳定的药剂浓度。</w:t>
      </w:r>
    </w:p>
    <w:p>
      <w:pPr>
        <w:spacing w:before="156" w:beforeLines="50" w:line="360" w:lineRule="auto"/>
        <w:rPr>
          <w:rFonts w:ascii="宋体" w:hAnsi="宋体"/>
          <w:b/>
          <w:bCs/>
          <w:color w:val="000000"/>
          <w:sz w:val="28"/>
          <w:szCs w:val="28"/>
        </w:rPr>
      </w:pPr>
      <w:r>
        <w:rPr>
          <w:rFonts w:hint="eastAsia" w:ascii="宋体" w:hAnsi="宋体"/>
          <w:b/>
          <w:bCs/>
          <w:color w:val="000000"/>
          <w:sz w:val="28"/>
          <w:szCs w:val="28"/>
        </w:rPr>
        <w:t>一、中央空调吸收器、冷凝器铜管清洗、预膜</w:t>
      </w:r>
    </w:p>
    <w:p>
      <w:pPr>
        <w:spacing w:line="360" w:lineRule="auto"/>
        <w:ind w:firstLine="420" w:firstLineChars="150"/>
        <w:rPr>
          <w:sz w:val="28"/>
        </w:rPr>
      </w:pPr>
      <w:r>
        <w:rPr>
          <w:rFonts w:hint="eastAsia"/>
          <w:sz w:val="28"/>
        </w:rPr>
        <w:t>1）、化学清洗：</w:t>
      </w:r>
    </w:p>
    <w:p>
      <w:pPr>
        <w:spacing w:line="360" w:lineRule="auto"/>
        <w:ind w:firstLine="560" w:firstLineChars="200"/>
        <w:rPr>
          <w:sz w:val="28"/>
        </w:rPr>
      </w:pPr>
      <w:r>
        <w:rPr>
          <w:rFonts w:hint="eastAsia"/>
          <w:sz w:val="28"/>
        </w:rPr>
        <w:t>针对垢质情况，选用清洗剂的类型，我公司采用MOL系列本体清洗剂，并添加公司生产的缓蚀剂WL</w:t>
      </w:r>
      <w:r>
        <w:rPr>
          <w:rFonts w:hint="eastAsia"/>
          <w:sz w:val="28"/>
          <w:vertAlign w:val="subscript"/>
        </w:rPr>
        <w:t>1</w:t>
      </w:r>
      <w:r>
        <w:rPr>
          <w:rFonts w:hint="eastAsia"/>
          <w:sz w:val="28"/>
          <w:vertAlign w:val="superscript"/>
        </w:rPr>
        <w:t>#</w:t>
      </w:r>
      <w:r>
        <w:rPr>
          <w:rFonts w:hint="eastAsia"/>
          <w:sz w:val="28"/>
        </w:rPr>
        <w:t>、BA</w:t>
      </w:r>
      <w:r>
        <w:rPr>
          <w:rFonts w:hint="eastAsia"/>
          <w:sz w:val="28"/>
          <w:vertAlign w:val="subscript"/>
        </w:rPr>
        <w:t>2</w:t>
      </w:r>
      <w:r>
        <w:rPr>
          <w:rFonts w:hint="eastAsia"/>
          <w:sz w:val="28"/>
          <w:vertAlign w:val="superscript"/>
        </w:rPr>
        <w:t>#</w:t>
      </w:r>
      <w:r>
        <w:rPr>
          <w:rFonts w:hint="eastAsia"/>
          <w:sz w:val="28"/>
        </w:rPr>
        <w:t>、LQ</w:t>
      </w:r>
      <w:r>
        <w:rPr>
          <w:rFonts w:hint="eastAsia"/>
          <w:sz w:val="28"/>
          <w:vertAlign w:val="subscript"/>
        </w:rPr>
        <w:t>3</w:t>
      </w:r>
      <w:r>
        <w:rPr>
          <w:rFonts w:hint="eastAsia"/>
          <w:sz w:val="28"/>
          <w:vertAlign w:val="superscript"/>
        </w:rPr>
        <w:t>#</w:t>
      </w:r>
      <w:r>
        <w:rPr>
          <w:rFonts w:hint="eastAsia"/>
          <w:sz w:val="28"/>
        </w:rPr>
        <w:t>，该清洗液在清除金属表面垢质的同时，不会破坏金属的基本体，具有高效安全、经济的特点。</w:t>
      </w:r>
    </w:p>
    <w:p>
      <w:pPr>
        <w:spacing w:line="360" w:lineRule="auto"/>
        <w:ind w:firstLine="420" w:firstLineChars="150"/>
        <w:rPr>
          <w:sz w:val="28"/>
        </w:rPr>
      </w:pPr>
      <w:r>
        <w:rPr>
          <w:rFonts w:hint="eastAsia"/>
          <w:sz w:val="28"/>
        </w:rPr>
        <w:t>2）、物理清洗</w:t>
      </w:r>
    </w:p>
    <w:p>
      <w:pPr>
        <w:spacing w:line="360" w:lineRule="auto"/>
        <w:ind w:left="1" w:firstLine="560" w:firstLineChars="200"/>
        <w:rPr>
          <w:sz w:val="28"/>
        </w:rPr>
      </w:pPr>
      <w:r>
        <w:rPr>
          <w:rFonts w:hint="eastAsia"/>
          <w:sz w:val="28"/>
        </w:rPr>
        <w:t>用洁净的工业用水通过高压水枪以较大的流速冲击换热器铜管内的沉积物和软垢，并用专业管路清洗机对铜管进行刷洗。达到清除污垢的目的。但陈年硬垢使用该方法无法去除，需进行化学清洗。</w:t>
      </w:r>
    </w:p>
    <w:p>
      <w:pPr>
        <w:spacing w:line="360" w:lineRule="auto"/>
        <w:ind w:left="1"/>
        <w:rPr>
          <w:rFonts w:ascii="宋体" w:hAnsi="宋体"/>
          <w:b/>
          <w:bCs/>
          <w:color w:val="000000"/>
          <w:sz w:val="28"/>
          <w:szCs w:val="28"/>
        </w:rPr>
      </w:pPr>
      <w:r>
        <w:rPr>
          <w:rFonts w:hint="eastAsia" w:ascii="宋体" w:hAnsi="宋体"/>
          <w:b/>
          <w:bCs/>
          <w:color w:val="000000"/>
          <w:sz w:val="28"/>
          <w:szCs w:val="28"/>
        </w:rPr>
        <w:t>二、真空锅炉换热管清洗</w:t>
      </w:r>
    </w:p>
    <w:p>
      <w:pPr>
        <w:spacing w:line="360" w:lineRule="auto"/>
        <w:ind w:left="1"/>
        <w:rPr>
          <w:sz w:val="28"/>
        </w:rPr>
      </w:pPr>
      <w:r>
        <w:rPr>
          <w:rFonts w:hint="eastAsia" w:ascii="宋体" w:hAnsi="宋体"/>
          <w:b/>
          <w:bCs/>
          <w:color w:val="000000"/>
          <w:sz w:val="28"/>
          <w:szCs w:val="28"/>
        </w:rPr>
        <w:t xml:space="preserve">   </w:t>
      </w:r>
      <w:r>
        <w:rPr>
          <w:rFonts w:hint="eastAsia" w:ascii="宋体" w:hAnsi="宋体"/>
          <w:bCs/>
          <w:color w:val="000000"/>
          <w:sz w:val="28"/>
          <w:szCs w:val="28"/>
        </w:rPr>
        <w:t xml:space="preserve"> 根据检查情况选择清洗方式,与中央空调相同。</w:t>
      </w:r>
    </w:p>
    <w:p>
      <w:pPr>
        <w:spacing w:line="360" w:lineRule="auto"/>
        <w:ind w:left="1"/>
        <w:rPr>
          <w:rFonts w:ascii="宋体" w:hAnsi="宋体"/>
          <w:b/>
          <w:sz w:val="28"/>
          <w:szCs w:val="28"/>
        </w:rPr>
      </w:pPr>
      <w:r>
        <w:rPr>
          <w:rFonts w:hint="eastAsia" w:ascii="宋体" w:hAnsi="宋体"/>
          <w:b/>
          <w:sz w:val="28"/>
          <w:szCs w:val="28"/>
        </w:rPr>
        <w:t>三、清洗报价</w:t>
      </w:r>
    </w:p>
    <w:tbl>
      <w:tblPr>
        <w:tblStyle w:val="7"/>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72"/>
        <w:gridCol w:w="1476"/>
        <w:gridCol w:w="2798"/>
        <w:gridCol w:w="1015"/>
        <w:gridCol w:w="679"/>
        <w:gridCol w:w="10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72" w:type="dxa"/>
          </w:tcPr>
          <w:p>
            <w:pPr>
              <w:jc w:val="center"/>
              <w:rPr>
                <w:szCs w:val="21"/>
              </w:rPr>
            </w:pPr>
            <w:r>
              <w:rPr>
                <w:rFonts w:hint="eastAsia"/>
                <w:szCs w:val="21"/>
              </w:rPr>
              <w:t>设 备 名 称</w:t>
            </w:r>
          </w:p>
        </w:tc>
        <w:tc>
          <w:tcPr>
            <w:tcW w:w="1476" w:type="dxa"/>
          </w:tcPr>
          <w:p>
            <w:pPr>
              <w:jc w:val="center"/>
              <w:rPr>
                <w:szCs w:val="21"/>
              </w:rPr>
            </w:pPr>
            <w:r>
              <w:rPr>
                <w:rFonts w:hint="eastAsia"/>
                <w:szCs w:val="21"/>
              </w:rPr>
              <w:t>规    格</w:t>
            </w:r>
          </w:p>
        </w:tc>
        <w:tc>
          <w:tcPr>
            <w:tcW w:w="2798" w:type="dxa"/>
            <w:tcBorders>
              <w:right w:val="single" w:color="auto" w:sz="4" w:space="0"/>
            </w:tcBorders>
          </w:tcPr>
          <w:p>
            <w:pPr>
              <w:jc w:val="center"/>
              <w:rPr>
                <w:szCs w:val="21"/>
              </w:rPr>
            </w:pPr>
            <w:r>
              <w:rPr>
                <w:rFonts w:hint="eastAsia"/>
                <w:szCs w:val="21"/>
              </w:rPr>
              <w:t>操作内容</w:t>
            </w:r>
          </w:p>
        </w:tc>
        <w:tc>
          <w:tcPr>
            <w:tcW w:w="1015" w:type="dxa"/>
            <w:tcBorders>
              <w:left w:val="single" w:color="auto" w:sz="4" w:space="0"/>
            </w:tcBorders>
          </w:tcPr>
          <w:p>
            <w:pPr>
              <w:jc w:val="center"/>
              <w:rPr>
                <w:szCs w:val="21"/>
              </w:rPr>
            </w:pPr>
            <w:r>
              <w:rPr>
                <w:rFonts w:hint="eastAsia"/>
                <w:szCs w:val="21"/>
              </w:rPr>
              <w:t>单价</w:t>
            </w:r>
          </w:p>
        </w:tc>
        <w:tc>
          <w:tcPr>
            <w:tcW w:w="679" w:type="dxa"/>
            <w:tcBorders>
              <w:right w:val="single" w:color="auto" w:sz="4" w:space="0"/>
            </w:tcBorders>
          </w:tcPr>
          <w:p>
            <w:pPr>
              <w:jc w:val="center"/>
              <w:rPr>
                <w:szCs w:val="21"/>
              </w:rPr>
            </w:pPr>
            <w:r>
              <w:rPr>
                <w:rFonts w:hint="eastAsia"/>
                <w:szCs w:val="21"/>
              </w:rPr>
              <w:t>数量</w:t>
            </w:r>
          </w:p>
        </w:tc>
        <w:tc>
          <w:tcPr>
            <w:tcW w:w="1015" w:type="dxa"/>
            <w:tcBorders>
              <w:left w:val="single" w:color="auto" w:sz="4" w:space="0"/>
              <w:bottom w:val="single" w:color="auto" w:sz="4" w:space="0"/>
              <w:right w:val="single" w:color="auto" w:sz="4" w:space="0"/>
            </w:tcBorders>
          </w:tcPr>
          <w:p>
            <w:pPr>
              <w:jc w:val="center"/>
              <w:rPr>
                <w:szCs w:val="21"/>
              </w:rPr>
            </w:pPr>
            <w:r>
              <w:rPr>
                <w:rFonts w:hint="eastAsia"/>
                <w:szCs w:val="21"/>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72" w:type="dxa"/>
            <w:vMerge w:val="restart"/>
          </w:tcPr>
          <w:p>
            <w:pPr>
              <w:jc w:val="center"/>
              <w:rPr>
                <w:szCs w:val="21"/>
              </w:rPr>
            </w:pPr>
            <w:r>
              <w:rPr>
                <w:rFonts w:hint="eastAsia"/>
                <w:szCs w:val="21"/>
              </w:rPr>
              <w:t>溴化锂中央空调</w:t>
            </w:r>
          </w:p>
        </w:tc>
        <w:tc>
          <w:tcPr>
            <w:tcW w:w="1476" w:type="dxa"/>
            <w:vMerge w:val="restart"/>
          </w:tcPr>
          <w:p>
            <w:pPr>
              <w:jc w:val="center"/>
              <w:rPr>
                <w:rFonts w:asciiTheme="minorEastAsia" w:hAnsiTheme="minorEastAsia"/>
                <w:szCs w:val="21"/>
              </w:rPr>
            </w:pPr>
            <w:r>
              <w:rPr>
                <w:rFonts w:hint="eastAsia" w:asciiTheme="minorEastAsia" w:hAnsiTheme="minorEastAsia"/>
                <w:szCs w:val="21"/>
              </w:rPr>
              <w:t>DG-51GMT</w:t>
            </w:r>
          </w:p>
          <w:p>
            <w:pPr>
              <w:jc w:val="center"/>
              <w:rPr>
                <w:rFonts w:asciiTheme="minorEastAsia" w:hAnsiTheme="minorEastAsia"/>
                <w:szCs w:val="21"/>
              </w:rPr>
            </w:pPr>
            <w:r>
              <w:rPr>
                <w:rFonts w:hint="eastAsia"/>
                <w:szCs w:val="21"/>
              </w:rPr>
              <w:t>具体内容见上述第一项</w:t>
            </w:r>
          </w:p>
        </w:tc>
        <w:tc>
          <w:tcPr>
            <w:tcW w:w="2798" w:type="dxa"/>
            <w:tcBorders>
              <w:right w:val="single" w:color="auto" w:sz="4" w:space="0"/>
            </w:tcBorders>
          </w:tcPr>
          <w:p>
            <w:pPr>
              <w:jc w:val="left"/>
              <w:rPr>
                <w:szCs w:val="21"/>
              </w:rPr>
            </w:pPr>
            <w:r>
              <w:rPr>
                <w:rFonts w:hint="eastAsia"/>
                <w:szCs w:val="21"/>
              </w:rPr>
              <w:t>物理清理通泡</w:t>
            </w:r>
          </w:p>
        </w:tc>
        <w:tc>
          <w:tcPr>
            <w:tcW w:w="1015" w:type="dxa"/>
            <w:tcBorders>
              <w:left w:val="single" w:color="auto" w:sz="4" w:space="0"/>
            </w:tcBorders>
          </w:tcPr>
          <w:p>
            <w:pPr>
              <w:jc w:val="right"/>
              <w:rPr>
                <w:szCs w:val="21"/>
              </w:rPr>
            </w:pPr>
            <w:r>
              <w:rPr>
                <w:rFonts w:hint="eastAsia"/>
                <w:szCs w:val="21"/>
              </w:rPr>
              <w:t>1000.00</w:t>
            </w:r>
          </w:p>
        </w:tc>
        <w:tc>
          <w:tcPr>
            <w:tcW w:w="679" w:type="dxa"/>
            <w:vMerge w:val="restart"/>
            <w:tcBorders>
              <w:right w:val="single" w:color="auto" w:sz="4" w:space="0"/>
            </w:tcBorders>
          </w:tcPr>
          <w:p>
            <w:pPr>
              <w:jc w:val="right"/>
              <w:rPr>
                <w:szCs w:val="21"/>
              </w:rPr>
            </w:pPr>
            <w:r>
              <w:rPr>
                <w:rFonts w:hint="eastAsia"/>
                <w:szCs w:val="21"/>
              </w:rPr>
              <w:t>2台</w:t>
            </w:r>
          </w:p>
        </w:tc>
        <w:tc>
          <w:tcPr>
            <w:tcW w:w="1015" w:type="dxa"/>
            <w:tcBorders>
              <w:top w:val="single" w:color="auto" w:sz="4" w:space="0"/>
              <w:left w:val="single" w:color="auto" w:sz="4" w:space="0"/>
              <w:right w:val="single" w:color="auto" w:sz="4" w:space="0"/>
            </w:tcBorders>
          </w:tcPr>
          <w:p>
            <w:pPr>
              <w:jc w:val="right"/>
              <w:rPr>
                <w:szCs w:val="21"/>
              </w:rPr>
            </w:pPr>
            <w:r>
              <w:rPr>
                <w:rFonts w:hint="eastAsia"/>
                <w:szCs w:val="21"/>
              </w:rPr>
              <w:t>2000.00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72" w:type="dxa"/>
            <w:vMerge w:val="continue"/>
          </w:tcPr>
          <w:p>
            <w:pPr>
              <w:jc w:val="center"/>
              <w:rPr>
                <w:szCs w:val="21"/>
              </w:rPr>
            </w:pPr>
          </w:p>
        </w:tc>
        <w:tc>
          <w:tcPr>
            <w:tcW w:w="1476" w:type="dxa"/>
            <w:vMerge w:val="continue"/>
          </w:tcPr>
          <w:p>
            <w:pPr>
              <w:jc w:val="center"/>
              <w:rPr>
                <w:rFonts w:asciiTheme="minorEastAsia" w:hAnsiTheme="minorEastAsia"/>
                <w:szCs w:val="21"/>
              </w:rPr>
            </w:pPr>
          </w:p>
        </w:tc>
        <w:tc>
          <w:tcPr>
            <w:tcW w:w="2798" w:type="dxa"/>
            <w:tcBorders>
              <w:right w:val="single" w:color="auto" w:sz="4" w:space="0"/>
            </w:tcBorders>
          </w:tcPr>
          <w:p>
            <w:pPr>
              <w:jc w:val="left"/>
              <w:rPr>
                <w:szCs w:val="21"/>
              </w:rPr>
            </w:pPr>
            <w:r>
              <w:rPr>
                <w:rFonts w:hint="eastAsia"/>
                <w:szCs w:val="21"/>
              </w:rPr>
              <w:t>化学药剂清洗</w:t>
            </w:r>
          </w:p>
        </w:tc>
        <w:tc>
          <w:tcPr>
            <w:tcW w:w="1015" w:type="dxa"/>
            <w:tcBorders>
              <w:left w:val="single" w:color="auto" w:sz="4" w:space="0"/>
            </w:tcBorders>
          </w:tcPr>
          <w:p>
            <w:pPr>
              <w:jc w:val="right"/>
              <w:rPr>
                <w:szCs w:val="21"/>
              </w:rPr>
            </w:pPr>
            <w:r>
              <w:rPr>
                <w:rFonts w:hint="eastAsia"/>
                <w:szCs w:val="21"/>
              </w:rPr>
              <w:t>15000.00</w:t>
            </w:r>
          </w:p>
        </w:tc>
        <w:tc>
          <w:tcPr>
            <w:tcW w:w="679" w:type="dxa"/>
            <w:vMerge w:val="continue"/>
            <w:tcBorders>
              <w:right w:val="single" w:color="auto" w:sz="4" w:space="0"/>
            </w:tcBorders>
          </w:tcPr>
          <w:p>
            <w:pPr>
              <w:jc w:val="right"/>
              <w:rPr>
                <w:szCs w:val="21"/>
              </w:rPr>
            </w:pPr>
          </w:p>
        </w:tc>
        <w:tc>
          <w:tcPr>
            <w:tcW w:w="1015" w:type="dxa"/>
            <w:tcBorders>
              <w:top w:val="single" w:color="auto" w:sz="4" w:space="0"/>
              <w:left w:val="single" w:color="auto" w:sz="4" w:space="0"/>
              <w:right w:val="single" w:color="auto" w:sz="4" w:space="0"/>
            </w:tcBorders>
          </w:tcPr>
          <w:p>
            <w:pPr>
              <w:jc w:val="right"/>
              <w:rPr>
                <w:szCs w:val="21"/>
              </w:rPr>
            </w:pPr>
            <w:r>
              <w:rPr>
                <w:rFonts w:hint="eastAsia"/>
                <w:szCs w:val="21"/>
              </w:rPr>
              <w:t>30000.00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72" w:type="dxa"/>
            <w:vMerge w:val="continue"/>
          </w:tcPr>
          <w:p>
            <w:pPr>
              <w:jc w:val="center"/>
              <w:rPr>
                <w:szCs w:val="21"/>
              </w:rPr>
            </w:pPr>
          </w:p>
        </w:tc>
        <w:tc>
          <w:tcPr>
            <w:tcW w:w="1476" w:type="dxa"/>
            <w:vMerge w:val="continue"/>
          </w:tcPr>
          <w:p>
            <w:pPr>
              <w:jc w:val="center"/>
              <w:rPr>
                <w:rFonts w:asciiTheme="minorEastAsia" w:hAnsiTheme="minorEastAsia"/>
                <w:szCs w:val="21"/>
              </w:rPr>
            </w:pPr>
          </w:p>
        </w:tc>
        <w:tc>
          <w:tcPr>
            <w:tcW w:w="2798" w:type="dxa"/>
            <w:tcBorders>
              <w:right w:val="single" w:color="auto" w:sz="4" w:space="0"/>
            </w:tcBorders>
          </w:tcPr>
          <w:p>
            <w:pPr>
              <w:jc w:val="left"/>
              <w:rPr>
                <w:szCs w:val="21"/>
              </w:rPr>
            </w:pPr>
            <w:r>
              <w:rPr>
                <w:rFonts w:hint="eastAsia"/>
                <w:szCs w:val="21"/>
              </w:rPr>
              <w:t>中和预膜</w:t>
            </w:r>
          </w:p>
        </w:tc>
        <w:tc>
          <w:tcPr>
            <w:tcW w:w="1015" w:type="dxa"/>
            <w:tcBorders>
              <w:left w:val="single" w:color="auto" w:sz="4" w:space="0"/>
            </w:tcBorders>
          </w:tcPr>
          <w:p>
            <w:pPr>
              <w:jc w:val="right"/>
              <w:rPr>
                <w:szCs w:val="21"/>
              </w:rPr>
            </w:pPr>
            <w:r>
              <w:rPr>
                <w:rFonts w:hint="eastAsia"/>
                <w:szCs w:val="21"/>
              </w:rPr>
              <w:t>4000.00</w:t>
            </w:r>
          </w:p>
        </w:tc>
        <w:tc>
          <w:tcPr>
            <w:tcW w:w="679" w:type="dxa"/>
            <w:vMerge w:val="continue"/>
            <w:tcBorders>
              <w:right w:val="single" w:color="auto" w:sz="4" w:space="0"/>
            </w:tcBorders>
          </w:tcPr>
          <w:p>
            <w:pPr>
              <w:jc w:val="right"/>
              <w:rPr>
                <w:szCs w:val="21"/>
              </w:rPr>
            </w:pPr>
          </w:p>
        </w:tc>
        <w:tc>
          <w:tcPr>
            <w:tcW w:w="1015" w:type="dxa"/>
            <w:tcBorders>
              <w:top w:val="single" w:color="auto" w:sz="4" w:space="0"/>
              <w:left w:val="single" w:color="auto" w:sz="4" w:space="0"/>
              <w:right w:val="single" w:color="auto" w:sz="4" w:space="0"/>
            </w:tcBorders>
          </w:tcPr>
          <w:p>
            <w:pPr>
              <w:jc w:val="right"/>
              <w:rPr>
                <w:szCs w:val="21"/>
              </w:rPr>
            </w:pPr>
            <w:r>
              <w:rPr>
                <w:rFonts w:hint="eastAsia"/>
                <w:szCs w:val="21"/>
              </w:rPr>
              <w:t>8000.00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70" w:hRule="atLeast"/>
        </w:trPr>
        <w:tc>
          <w:tcPr>
            <w:tcW w:w="1772" w:type="dxa"/>
          </w:tcPr>
          <w:p>
            <w:pPr>
              <w:jc w:val="center"/>
              <w:rPr>
                <w:szCs w:val="21"/>
              </w:rPr>
            </w:pPr>
            <w:r>
              <w:rPr>
                <w:rFonts w:hint="eastAsia"/>
                <w:szCs w:val="21"/>
              </w:rPr>
              <w:t>真空锅炉</w:t>
            </w:r>
          </w:p>
        </w:tc>
        <w:tc>
          <w:tcPr>
            <w:tcW w:w="1476" w:type="dxa"/>
          </w:tcPr>
          <w:p>
            <w:pPr>
              <w:jc w:val="center"/>
              <w:rPr>
                <w:rFonts w:asciiTheme="minorEastAsia" w:hAnsiTheme="minorEastAsia"/>
                <w:szCs w:val="21"/>
              </w:rPr>
            </w:pPr>
            <w:r>
              <w:rPr>
                <w:rFonts w:hint="eastAsia" w:asciiTheme="minorEastAsia" w:hAnsiTheme="minorEastAsia"/>
                <w:szCs w:val="21"/>
              </w:rPr>
              <w:t>SV-4005</w:t>
            </w:r>
          </w:p>
        </w:tc>
        <w:tc>
          <w:tcPr>
            <w:tcW w:w="2798" w:type="dxa"/>
            <w:tcBorders>
              <w:right w:val="single" w:color="auto" w:sz="4" w:space="0"/>
            </w:tcBorders>
          </w:tcPr>
          <w:p>
            <w:pPr>
              <w:jc w:val="left"/>
              <w:rPr>
                <w:szCs w:val="21"/>
              </w:rPr>
            </w:pPr>
            <w:r>
              <w:rPr>
                <w:rFonts w:hint="eastAsia"/>
                <w:szCs w:val="21"/>
              </w:rPr>
              <w:t>具体内容见上述第二项</w:t>
            </w:r>
          </w:p>
        </w:tc>
        <w:tc>
          <w:tcPr>
            <w:tcW w:w="1015" w:type="dxa"/>
            <w:tcBorders>
              <w:left w:val="single" w:color="auto" w:sz="4" w:space="0"/>
            </w:tcBorders>
          </w:tcPr>
          <w:p>
            <w:pPr>
              <w:jc w:val="right"/>
              <w:rPr>
                <w:szCs w:val="21"/>
              </w:rPr>
            </w:pPr>
            <w:r>
              <w:rPr>
                <w:rFonts w:hint="eastAsia"/>
                <w:szCs w:val="21"/>
              </w:rPr>
              <w:t>3500.00</w:t>
            </w:r>
          </w:p>
        </w:tc>
        <w:tc>
          <w:tcPr>
            <w:tcW w:w="679" w:type="dxa"/>
            <w:tcBorders>
              <w:right w:val="single" w:color="auto" w:sz="4" w:space="0"/>
            </w:tcBorders>
          </w:tcPr>
          <w:p>
            <w:pPr>
              <w:jc w:val="right"/>
              <w:rPr>
                <w:szCs w:val="21"/>
              </w:rPr>
            </w:pPr>
            <w:r>
              <w:rPr>
                <w:rFonts w:hint="eastAsia"/>
                <w:szCs w:val="21"/>
              </w:rPr>
              <w:t>1台</w:t>
            </w:r>
          </w:p>
        </w:tc>
        <w:tc>
          <w:tcPr>
            <w:tcW w:w="1015" w:type="dxa"/>
            <w:tcBorders>
              <w:left w:val="single" w:color="auto" w:sz="4" w:space="0"/>
              <w:right w:val="single" w:color="auto" w:sz="4" w:space="0"/>
            </w:tcBorders>
          </w:tcPr>
          <w:p>
            <w:pPr>
              <w:jc w:val="right"/>
              <w:rPr>
                <w:szCs w:val="21"/>
              </w:rPr>
            </w:pPr>
            <w:r>
              <w:rPr>
                <w:rFonts w:hint="eastAsia"/>
                <w:szCs w:val="21"/>
              </w:rPr>
              <w:t>免费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trPr>
        <w:tc>
          <w:tcPr>
            <w:tcW w:w="1772" w:type="dxa"/>
          </w:tcPr>
          <w:p>
            <w:pPr>
              <w:jc w:val="center"/>
              <w:rPr>
                <w:szCs w:val="21"/>
              </w:rPr>
            </w:pPr>
            <w:r>
              <w:rPr>
                <w:rFonts w:hint="eastAsia"/>
                <w:szCs w:val="21"/>
              </w:rPr>
              <w:t>总计</w:t>
            </w:r>
          </w:p>
        </w:tc>
        <w:tc>
          <w:tcPr>
            <w:tcW w:w="6983" w:type="dxa"/>
            <w:gridSpan w:val="5"/>
            <w:tcBorders>
              <w:right w:val="single" w:color="auto" w:sz="4" w:space="0"/>
            </w:tcBorders>
          </w:tcPr>
          <w:p>
            <w:pPr>
              <w:jc w:val="left"/>
              <w:rPr>
                <w:szCs w:val="21"/>
              </w:rPr>
            </w:pPr>
            <w:r>
              <w:rPr>
                <w:rFonts w:hint="eastAsia"/>
                <w:szCs w:val="21"/>
              </w:rPr>
              <w:t xml:space="preserve">人民币：肆万元整                                  </w:t>
            </w:r>
            <w:r>
              <w:rPr>
                <w:rFonts w:hint="eastAsia" w:ascii="宋体" w:hAnsi="宋体" w:eastAsia="宋体"/>
                <w:szCs w:val="21"/>
              </w:rPr>
              <w:t>￥</w:t>
            </w:r>
            <w:r>
              <w:rPr>
                <w:rFonts w:hint="eastAsia"/>
                <w:szCs w:val="21"/>
              </w:rPr>
              <w:t>：40000.00</w:t>
            </w:r>
          </w:p>
        </w:tc>
      </w:tr>
    </w:tbl>
    <w:p>
      <w:pPr>
        <w:spacing w:line="360" w:lineRule="auto"/>
        <w:rPr>
          <w:rFonts w:ascii="宋体" w:hAnsi="宋体" w:eastAsia="宋体" w:cs="Times New Roman"/>
          <w:b/>
          <w:szCs w:val="21"/>
        </w:rPr>
      </w:pPr>
      <w:r>
        <w:rPr>
          <w:rFonts w:hint="eastAsia" w:ascii="宋体" w:hAnsi="宋体" w:eastAsia="宋体" w:cs="Times New Roman"/>
          <w:b/>
          <w:szCs w:val="21"/>
        </w:rPr>
        <w:t>注：清洗方式见1、2、3、4项，具体操作及药剂情况见一、二、三项；</w:t>
      </w:r>
    </w:p>
    <w:p>
      <w:pPr>
        <w:spacing w:line="360" w:lineRule="auto"/>
        <w:rPr>
          <w:rFonts w:ascii="宋体" w:hAnsi="宋体" w:eastAsia="宋体" w:cs="Times New Roman"/>
          <w:b/>
          <w:szCs w:val="21"/>
        </w:rPr>
      </w:pPr>
      <w:r>
        <w:rPr>
          <w:rFonts w:hint="eastAsia" w:ascii="宋体" w:hAnsi="宋体" w:eastAsia="宋体" w:cs="Times New Roman"/>
          <w:b/>
          <w:szCs w:val="21"/>
        </w:rPr>
        <w:t xml:space="preserve">    以上报价含人工、杂费、13%的增值税普票。</w:t>
      </w:r>
    </w:p>
    <w:p>
      <w:pPr>
        <w:ind w:right="560" w:firstLine="5313" w:firstLineChars="1890"/>
        <w:jc w:val="right"/>
        <w:rPr>
          <w:b/>
          <w:sz w:val="28"/>
          <w:szCs w:val="28"/>
        </w:rPr>
      </w:pPr>
    </w:p>
    <w:p>
      <w:pPr>
        <w:ind w:right="560" w:firstLine="3935" w:firstLineChars="1400"/>
        <w:rPr>
          <w:b/>
          <w:sz w:val="28"/>
          <w:szCs w:val="28"/>
        </w:rPr>
      </w:pPr>
      <w:r>
        <w:rPr>
          <w:rFonts w:hint="eastAsia"/>
          <w:b/>
          <w:sz w:val="28"/>
          <w:szCs w:val="28"/>
        </w:rPr>
        <w:t>石家庄讯诚电器维修有限公司</w:t>
      </w:r>
    </w:p>
    <w:p>
      <w:pPr>
        <w:ind w:right="560" w:firstLine="3373" w:firstLineChars="1200"/>
        <w:rPr>
          <w:b/>
          <w:sz w:val="28"/>
          <w:szCs w:val="28"/>
        </w:rPr>
      </w:pPr>
      <w:r>
        <w:rPr>
          <w:rFonts w:hint="eastAsia"/>
          <w:b/>
          <w:sz w:val="28"/>
          <w:szCs w:val="28"/>
        </w:rPr>
        <w:t>联系人电话：齐经理0311-83834550</w:t>
      </w:r>
    </w:p>
    <w:p>
      <w:pPr>
        <w:ind w:right="560" w:firstLine="5060" w:firstLineChars="1800"/>
        <w:rPr>
          <w:b/>
          <w:sz w:val="28"/>
          <w:szCs w:val="28"/>
        </w:rPr>
      </w:pPr>
      <w:r>
        <w:rPr>
          <w:rFonts w:hint="eastAsia"/>
          <w:b/>
          <w:sz w:val="28"/>
          <w:szCs w:val="28"/>
        </w:rPr>
        <w:t>2021年6月16日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09"/>
    <w:rsid w:val="000664F0"/>
    <w:rsid w:val="00094BAB"/>
    <w:rsid w:val="000B19AE"/>
    <w:rsid w:val="00172118"/>
    <w:rsid w:val="00172E0D"/>
    <w:rsid w:val="001A7800"/>
    <w:rsid w:val="001B778B"/>
    <w:rsid w:val="001D20DD"/>
    <w:rsid w:val="00210B70"/>
    <w:rsid w:val="0022431D"/>
    <w:rsid w:val="0023793A"/>
    <w:rsid w:val="002429F6"/>
    <w:rsid w:val="002A2A40"/>
    <w:rsid w:val="0036016C"/>
    <w:rsid w:val="003A5BD1"/>
    <w:rsid w:val="003B7E1E"/>
    <w:rsid w:val="003D0FF0"/>
    <w:rsid w:val="004D6DE7"/>
    <w:rsid w:val="004F7A43"/>
    <w:rsid w:val="00510FA8"/>
    <w:rsid w:val="00525291"/>
    <w:rsid w:val="00551F54"/>
    <w:rsid w:val="00571405"/>
    <w:rsid w:val="00592227"/>
    <w:rsid w:val="00622F1E"/>
    <w:rsid w:val="00682BEC"/>
    <w:rsid w:val="006B2A4B"/>
    <w:rsid w:val="006B58A2"/>
    <w:rsid w:val="006C3704"/>
    <w:rsid w:val="006D6BBB"/>
    <w:rsid w:val="00703C3B"/>
    <w:rsid w:val="0074028D"/>
    <w:rsid w:val="007C4210"/>
    <w:rsid w:val="008016DB"/>
    <w:rsid w:val="00805C6D"/>
    <w:rsid w:val="00812509"/>
    <w:rsid w:val="0082250A"/>
    <w:rsid w:val="00840B59"/>
    <w:rsid w:val="00854DD6"/>
    <w:rsid w:val="0086430A"/>
    <w:rsid w:val="008C615E"/>
    <w:rsid w:val="00902C15"/>
    <w:rsid w:val="00905078"/>
    <w:rsid w:val="009C670A"/>
    <w:rsid w:val="00A01B17"/>
    <w:rsid w:val="00A0574A"/>
    <w:rsid w:val="00A07DA1"/>
    <w:rsid w:val="00A10323"/>
    <w:rsid w:val="00A10810"/>
    <w:rsid w:val="00A20CBF"/>
    <w:rsid w:val="00A37210"/>
    <w:rsid w:val="00A631F9"/>
    <w:rsid w:val="00A97C3F"/>
    <w:rsid w:val="00AD20A9"/>
    <w:rsid w:val="00AD5E44"/>
    <w:rsid w:val="00B32F82"/>
    <w:rsid w:val="00B36AD2"/>
    <w:rsid w:val="00B41921"/>
    <w:rsid w:val="00B95644"/>
    <w:rsid w:val="00BA71A9"/>
    <w:rsid w:val="00BC1B27"/>
    <w:rsid w:val="00C13F24"/>
    <w:rsid w:val="00C33942"/>
    <w:rsid w:val="00CA232E"/>
    <w:rsid w:val="00CA531C"/>
    <w:rsid w:val="00CF0A03"/>
    <w:rsid w:val="00D82580"/>
    <w:rsid w:val="00D84819"/>
    <w:rsid w:val="00D97ADF"/>
    <w:rsid w:val="00DB7E8E"/>
    <w:rsid w:val="00E21F88"/>
    <w:rsid w:val="00E64232"/>
    <w:rsid w:val="00F24A70"/>
    <w:rsid w:val="00F824FF"/>
    <w:rsid w:val="55BE7E61"/>
    <w:rsid w:val="6DFE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uiPriority w:val="0"/>
    <w:pPr>
      <w:spacing w:after="120"/>
      <w:ind w:left="420" w:leftChars="200"/>
    </w:pPr>
    <w:rPr>
      <w:rFonts w:ascii="Times New Roman" w:hAnsi="Times New Roman" w:eastAsia="宋体" w:cs="Times New Roman"/>
      <w:sz w:val="24"/>
      <w:szCs w:val="24"/>
    </w:rPr>
  </w:style>
  <w:style w:type="paragraph" w:styleId="3">
    <w:name w:val="Date"/>
    <w:basedOn w:val="1"/>
    <w:next w:val="1"/>
    <w:link w:val="11"/>
    <w:unhideWhenUsed/>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日期 Char"/>
    <w:basedOn w:val="8"/>
    <w:link w:val="3"/>
    <w:semiHidden/>
    <w:uiPriority w:val="99"/>
  </w:style>
  <w:style w:type="character" w:customStyle="1" w:styleId="12">
    <w:name w:val="正文文本缩进 Char"/>
    <w:basedOn w:val="8"/>
    <w:link w:val="2"/>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507</Words>
  <Characters>2894</Characters>
  <Lines>24</Lines>
  <Paragraphs>6</Paragraphs>
  <TotalTime>4</TotalTime>
  <ScaleCrop>false</ScaleCrop>
  <LinksUpToDate>false</LinksUpToDate>
  <CharactersWithSpaces>3395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2013-04-08T00:37:00Z</dcterms:created>
  <dc:creator>User</dc:creator>
  <cp:lastModifiedBy>Administrator</cp:lastModifiedBy>
  <dcterms:modified xsi:type="dcterms:W3CDTF">2021-06-17T02:09:00Z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329AE3E619C94B7795440E62331810BA</vt:lpwstr>
  </property>
</Properties>
</file>