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s>
        <w:jc w:val="center"/>
        <w:rPr>
          <w:sz w:val="32"/>
          <w:szCs w:val="32"/>
        </w:rPr>
      </w:pPr>
    </w:p>
    <w:p>
      <w:pPr>
        <w:pStyle w:val="2"/>
      </w:pPr>
    </w:p>
    <w:p>
      <w:pPr>
        <w:tabs>
          <w:tab w:val="left" w:pos="1800"/>
        </w:tabs>
        <w:jc w:val="center"/>
        <w:rPr>
          <w:sz w:val="32"/>
          <w:szCs w:val="32"/>
        </w:rPr>
      </w:pPr>
    </w:p>
    <w:p>
      <w:pPr>
        <w:tabs>
          <w:tab w:val="left" w:pos="1800"/>
        </w:tabs>
        <w:jc w:val="center"/>
        <w:rPr>
          <w:sz w:val="32"/>
          <w:szCs w:val="32"/>
        </w:rPr>
      </w:pPr>
    </w:p>
    <w:p>
      <w:pPr>
        <w:rPr>
          <w:rFonts w:hint="eastAsia" w:ascii="宋体" w:hAnsi="宋体"/>
        </w:rPr>
      </w:pPr>
    </w:p>
    <w:p>
      <w:pPr>
        <w:rPr>
          <w:rFonts w:hint="eastAsia"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516890</wp:posOffset>
                </wp:positionH>
                <wp:positionV relativeFrom="paragraph">
                  <wp:posOffset>28575</wp:posOffset>
                </wp:positionV>
                <wp:extent cx="4833620" cy="2252980"/>
                <wp:effectExtent l="4445" t="4445" r="19685" b="9525"/>
                <wp:wrapNone/>
                <wp:docPr id="3" name="文本框 3"/>
                <wp:cNvGraphicFramePr/>
                <a:graphic xmlns:a="http://schemas.openxmlformats.org/drawingml/2006/main">
                  <a:graphicData uri="http://schemas.microsoft.com/office/word/2010/wordprocessingShape">
                    <wps:wsp>
                      <wps:cNvSpPr txBox="1"/>
                      <wps:spPr>
                        <a:xfrm>
                          <a:off x="0" y="0"/>
                          <a:ext cx="4833620" cy="1606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b/>
                                <w:bCs/>
                                <w:spacing w:val="32"/>
                                <w:kern w:val="0"/>
                                <w:sz w:val="32"/>
                                <w:szCs w:val="32"/>
                              </w:rPr>
                            </w:pPr>
                          </w:p>
                          <w:p>
                            <w:pPr>
                              <w:rPr>
                                <w:rFonts w:hint="eastAsia" w:ascii="Times New Roman" w:hAnsi="Times New Roman" w:eastAsia="宋体" w:cs="Times New Roman"/>
                                <w:b/>
                                <w:sz w:val="32"/>
                                <w:szCs w:val="32"/>
                                <w:u w:val="single"/>
                                <w:lang w:val="en-US" w:eastAsia="zh-CN"/>
                              </w:rPr>
                            </w:pPr>
                            <w:r>
                              <w:rPr>
                                <w:rFonts w:hint="eastAsia" w:ascii="宋体" w:hAnsi="宋体"/>
                                <w:b/>
                                <w:bCs/>
                                <w:spacing w:val="32"/>
                                <w:kern w:val="0"/>
                                <w:sz w:val="32"/>
                                <w:szCs w:val="32"/>
                              </w:rPr>
                              <w:t>合同编号</w:t>
                            </w:r>
                            <w:r>
                              <w:rPr>
                                <w:rFonts w:hint="eastAsia" w:ascii="宋体" w:hAnsi="宋体"/>
                                <w:b/>
                                <w:bCs/>
                                <w:spacing w:val="32"/>
                                <w:kern w:val="0"/>
                                <w:sz w:val="32"/>
                                <w:szCs w:val="32"/>
                                <w:u w:val="none"/>
                              </w:rPr>
                              <w:t>：</w:t>
                            </w:r>
                            <w:r>
                              <w:rPr>
                                <w:rFonts w:hint="eastAsia" w:ascii="宋体" w:hAnsi="宋体"/>
                                <w:b/>
                                <w:bCs/>
                                <w:spacing w:val="32"/>
                                <w:kern w:val="0"/>
                                <w:sz w:val="32"/>
                                <w:szCs w:val="32"/>
                                <w:u w:val="single"/>
                                <w:lang w:val="en-US" w:eastAsia="zh-CN"/>
                              </w:rPr>
                              <w:t xml:space="preserve"> </w:t>
                            </w:r>
                            <w:r>
                              <w:rPr>
                                <w:rFonts w:hint="eastAsia" w:ascii="Times New Roman" w:hAnsi="Times New Roman" w:eastAsia="宋体" w:cs="Times New Roman"/>
                                <w:b/>
                                <w:sz w:val="32"/>
                                <w:szCs w:val="32"/>
                                <w:u w:val="single"/>
                                <w:lang w:val="en-US" w:eastAsia="zh-CN"/>
                              </w:rPr>
                              <w:t>SHNH</w:t>
                            </w:r>
                            <w:r>
                              <w:rPr>
                                <w:rFonts w:hint="eastAsia" w:ascii="Times New Roman" w:hAnsi="Times New Roman" w:eastAsia="宋体" w:cs="Times New Roman"/>
                                <w:b/>
                                <w:sz w:val="32"/>
                                <w:szCs w:val="32"/>
                                <w:u w:val="single"/>
                              </w:rPr>
                              <w:t>-</w:t>
                            </w:r>
                            <w:r>
                              <w:rPr>
                                <w:rFonts w:hint="eastAsia" w:ascii="Times New Roman" w:hAnsi="Times New Roman" w:eastAsia="宋体" w:cs="Times New Roman"/>
                                <w:b/>
                                <w:sz w:val="32"/>
                                <w:szCs w:val="32"/>
                                <w:u w:val="single"/>
                                <w:lang w:val="en-US" w:eastAsia="zh-CN"/>
                              </w:rPr>
                              <w:t xml:space="preserve">20210604-0079     </w:t>
                            </w:r>
                          </w:p>
                          <w:p>
                            <w:pPr>
                              <w:spacing w:line="360" w:lineRule="auto"/>
                              <w:rPr>
                                <w:rFonts w:hint="eastAsia" w:ascii="宋体" w:hAnsi="宋体"/>
                                <w:b/>
                                <w:bCs/>
                                <w:spacing w:val="32"/>
                                <w:kern w:val="36"/>
                                <w:sz w:val="32"/>
                                <w:szCs w:val="32"/>
                              </w:rPr>
                            </w:pPr>
                            <w:r>
                              <w:rPr>
                                <w:rFonts w:hint="eastAsia" w:ascii="宋体" w:hAnsi="宋体"/>
                                <w:b/>
                                <w:bCs/>
                                <w:spacing w:val="32"/>
                                <w:kern w:val="36"/>
                                <w:sz w:val="32"/>
                                <w:szCs w:val="32"/>
                              </w:rPr>
                              <w:t xml:space="preserve"> </w:t>
                            </w:r>
                          </w:p>
                          <w:p>
                            <w:pPr>
                              <w:rPr>
                                <w:rFonts w:hint="eastAsia" w:ascii="Times New Roman" w:hAnsi="Times New Roman" w:eastAsia="宋体" w:cs="Times New Roman"/>
                                <w:b/>
                                <w:sz w:val="32"/>
                                <w:szCs w:val="32"/>
                                <w:u w:val="single"/>
                                <w:lang w:eastAsia="zh-CN"/>
                              </w:rPr>
                            </w:pPr>
                            <w:r>
                              <w:rPr>
                                <w:rFonts w:hint="eastAsia" w:ascii="宋体" w:hAnsi="宋体"/>
                                <w:b/>
                                <w:bCs/>
                                <w:spacing w:val="32"/>
                                <w:kern w:val="0"/>
                                <w:sz w:val="32"/>
                                <w:szCs w:val="32"/>
                              </w:rPr>
                              <w:t>项目名称：</w:t>
                            </w:r>
                            <w:r>
                              <w:rPr>
                                <w:rFonts w:hint="eastAsia"/>
                                <w:b/>
                                <w:sz w:val="32"/>
                                <w:szCs w:val="32"/>
                                <w:u w:val="single"/>
                                <w:lang w:val="en-US" w:eastAsia="zh-CN"/>
                              </w:rPr>
                              <w:t>螺杆机年度保养和清洗</w:t>
                            </w:r>
                            <w:r>
                              <w:rPr>
                                <w:rFonts w:hint="eastAsia"/>
                                <w:b/>
                                <w:sz w:val="32"/>
                                <w:szCs w:val="32"/>
                                <w:u w:val="single"/>
                              </w:rPr>
                              <w:t>服务</w:t>
                            </w:r>
                            <w:r>
                              <w:rPr>
                                <w:rFonts w:hint="eastAsia" w:ascii="Times New Roman" w:hAnsi="Times New Roman" w:eastAsia="宋体" w:cs="Times New Roman"/>
                                <w:b/>
                                <w:sz w:val="32"/>
                                <w:szCs w:val="32"/>
                                <w:u w:val="single"/>
                                <w:lang w:eastAsia="zh-CN"/>
                              </w:rPr>
                              <w:t>合同</w:t>
                            </w:r>
                          </w:p>
                          <w:p/>
                        </w:txbxContent>
                      </wps:txbx>
                      <wps:bodyPr upright="1"/>
                    </wps:wsp>
                  </a:graphicData>
                </a:graphic>
              </wp:anchor>
            </w:drawing>
          </mc:Choice>
          <mc:Fallback>
            <w:pict>
              <v:shape id="_x0000_s1026" o:spid="_x0000_s1026" o:spt="202" type="#_x0000_t202" style="position:absolute;left:0pt;margin-left:40.7pt;margin-top:2.25pt;height:177.4pt;width:380.6pt;z-index:251659264;mso-width-relative:page;mso-height-relative:page;" fillcolor="#FFFFFF" filled="t" stroked="t" coordsize="21600,21600" o:gfxdata="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0+3nXYAAAACAEAAA8AAAAA&#10;AAAAAQAgAAAAIgAAAGRycy9kb3ducmV2LnhtbFBLAQIUABQAAAAIAIdO4kCquGksFAIAAEUEAAAO&#10;AAAAAAAAAAEAIAAAACcBAABkcnMvZTJvRG9jLnhtbFBLBQYAAAAABgAGAFkBAACtBQAAAAA=&#10;">
                <v:fill on="t" focussize="0,0"/>
                <v:stroke color="#000000" joinstyle="miter"/>
                <v:imagedata o:title=""/>
                <o:lock v:ext="edit" aspectratio="f"/>
                <v:textbox>
                  <w:txbxContent>
                    <w:p>
                      <w:pPr>
                        <w:rPr>
                          <w:rFonts w:hint="eastAsia" w:ascii="宋体" w:hAnsi="宋体"/>
                          <w:b/>
                          <w:bCs/>
                          <w:spacing w:val="32"/>
                          <w:kern w:val="0"/>
                          <w:sz w:val="32"/>
                          <w:szCs w:val="32"/>
                        </w:rPr>
                      </w:pPr>
                    </w:p>
                    <w:p>
                      <w:pPr>
                        <w:rPr>
                          <w:rFonts w:hint="eastAsia" w:ascii="Times New Roman" w:hAnsi="Times New Roman" w:eastAsia="宋体" w:cs="Times New Roman"/>
                          <w:b/>
                          <w:sz w:val="32"/>
                          <w:szCs w:val="32"/>
                          <w:u w:val="single"/>
                          <w:lang w:val="en-US" w:eastAsia="zh-CN"/>
                        </w:rPr>
                      </w:pPr>
                      <w:r>
                        <w:rPr>
                          <w:rFonts w:hint="eastAsia" w:ascii="宋体" w:hAnsi="宋体"/>
                          <w:b/>
                          <w:bCs/>
                          <w:spacing w:val="32"/>
                          <w:kern w:val="0"/>
                          <w:sz w:val="32"/>
                          <w:szCs w:val="32"/>
                        </w:rPr>
                        <w:t>合同编号</w:t>
                      </w:r>
                      <w:r>
                        <w:rPr>
                          <w:rFonts w:hint="eastAsia" w:ascii="宋体" w:hAnsi="宋体"/>
                          <w:b/>
                          <w:bCs/>
                          <w:spacing w:val="32"/>
                          <w:kern w:val="0"/>
                          <w:sz w:val="32"/>
                          <w:szCs w:val="32"/>
                          <w:u w:val="none"/>
                        </w:rPr>
                        <w:t>：</w:t>
                      </w:r>
                      <w:r>
                        <w:rPr>
                          <w:rFonts w:hint="eastAsia" w:ascii="宋体" w:hAnsi="宋体"/>
                          <w:b/>
                          <w:bCs/>
                          <w:spacing w:val="32"/>
                          <w:kern w:val="0"/>
                          <w:sz w:val="32"/>
                          <w:szCs w:val="32"/>
                          <w:u w:val="single"/>
                          <w:lang w:val="en-US" w:eastAsia="zh-CN"/>
                        </w:rPr>
                        <w:t xml:space="preserve"> </w:t>
                      </w:r>
                      <w:r>
                        <w:rPr>
                          <w:rFonts w:hint="eastAsia" w:ascii="Times New Roman" w:hAnsi="Times New Roman" w:eastAsia="宋体" w:cs="Times New Roman"/>
                          <w:b/>
                          <w:sz w:val="32"/>
                          <w:szCs w:val="32"/>
                          <w:u w:val="single"/>
                          <w:lang w:val="en-US" w:eastAsia="zh-CN"/>
                        </w:rPr>
                        <w:t>SHNH</w:t>
                      </w:r>
                      <w:r>
                        <w:rPr>
                          <w:rFonts w:hint="eastAsia" w:ascii="Times New Roman" w:hAnsi="Times New Roman" w:eastAsia="宋体" w:cs="Times New Roman"/>
                          <w:b/>
                          <w:sz w:val="32"/>
                          <w:szCs w:val="32"/>
                          <w:u w:val="single"/>
                        </w:rPr>
                        <w:t>-</w:t>
                      </w:r>
                      <w:r>
                        <w:rPr>
                          <w:rFonts w:hint="eastAsia" w:ascii="Times New Roman" w:hAnsi="Times New Roman" w:eastAsia="宋体" w:cs="Times New Roman"/>
                          <w:b/>
                          <w:sz w:val="32"/>
                          <w:szCs w:val="32"/>
                          <w:u w:val="single"/>
                          <w:lang w:val="en-US" w:eastAsia="zh-CN"/>
                        </w:rPr>
                        <w:t xml:space="preserve">20210604-0079     </w:t>
                      </w:r>
                    </w:p>
                    <w:p>
                      <w:pPr>
                        <w:spacing w:line="360" w:lineRule="auto"/>
                        <w:rPr>
                          <w:rFonts w:hint="eastAsia" w:ascii="宋体" w:hAnsi="宋体"/>
                          <w:b/>
                          <w:bCs/>
                          <w:spacing w:val="32"/>
                          <w:kern w:val="36"/>
                          <w:sz w:val="32"/>
                          <w:szCs w:val="32"/>
                        </w:rPr>
                      </w:pPr>
                      <w:r>
                        <w:rPr>
                          <w:rFonts w:hint="eastAsia" w:ascii="宋体" w:hAnsi="宋体"/>
                          <w:b/>
                          <w:bCs/>
                          <w:spacing w:val="32"/>
                          <w:kern w:val="36"/>
                          <w:sz w:val="32"/>
                          <w:szCs w:val="32"/>
                        </w:rPr>
                        <w:t xml:space="preserve"> </w:t>
                      </w:r>
                    </w:p>
                    <w:p>
                      <w:pPr>
                        <w:rPr>
                          <w:rFonts w:hint="eastAsia" w:ascii="Times New Roman" w:hAnsi="Times New Roman" w:eastAsia="宋体" w:cs="Times New Roman"/>
                          <w:b/>
                          <w:sz w:val="32"/>
                          <w:szCs w:val="32"/>
                          <w:u w:val="single"/>
                          <w:lang w:eastAsia="zh-CN"/>
                        </w:rPr>
                      </w:pPr>
                      <w:r>
                        <w:rPr>
                          <w:rFonts w:hint="eastAsia" w:ascii="宋体" w:hAnsi="宋体"/>
                          <w:b/>
                          <w:bCs/>
                          <w:spacing w:val="32"/>
                          <w:kern w:val="0"/>
                          <w:sz w:val="32"/>
                          <w:szCs w:val="32"/>
                        </w:rPr>
                        <w:t>项目名称：</w:t>
                      </w:r>
                      <w:r>
                        <w:rPr>
                          <w:rFonts w:hint="eastAsia"/>
                          <w:b/>
                          <w:sz w:val="32"/>
                          <w:szCs w:val="32"/>
                          <w:u w:val="single"/>
                          <w:lang w:val="en-US" w:eastAsia="zh-CN"/>
                        </w:rPr>
                        <w:t>螺杆机年度保养和清洗</w:t>
                      </w:r>
                      <w:r>
                        <w:rPr>
                          <w:rFonts w:hint="eastAsia"/>
                          <w:b/>
                          <w:sz w:val="32"/>
                          <w:szCs w:val="32"/>
                          <w:u w:val="single"/>
                        </w:rPr>
                        <w:t>服务</w:t>
                      </w:r>
                      <w:r>
                        <w:rPr>
                          <w:rFonts w:hint="eastAsia" w:ascii="Times New Roman" w:hAnsi="Times New Roman" w:eastAsia="宋体" w:cs="Times New Roman"/>
                          <w:b/>
                          <w:sz w:val="32"/>
                          <w:szCs w:val="32"/>
                          <w:u w:val="single"/>
                          <w:lang w:eastAsia="zh-CN"/>
                        </w:rPr>
                        <w:t>合同</w:t>
                      </w:r>
                    </w:p>
                    <w:p/>
                  </w:txbxContent>
                </v:textbox>
              </v:shape>
            </w:pict>
          </mc:Fallback>
        </mc:AlternateContent>
      </w: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tabs>
          <w:tab w:val="left" w:pos="1800"/>
        </w:tabs>
        <w:rPr>
          <w:szCs w:val="21"/>
        </w:rPr>
      </w:pPr>
      <w:r>
        <w:rPr>
          <w:rFonts w:hint="eastAsia"/>
          <w:szCs w:val="21"/>
        </w:rPr>
        <w:t xml:space="preserve">                                     </w:t>
      </w: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rPr>
          <w:szCs w:val="21"/>
        </w:rPr>
      </w:pPr>
    </w:p>
    <w:p>
      <w:pPr>
        <w:tabs>
          <w:tab w:val="left" w:pos="1800"/>
        </w:tabs>
        <w:jc w:val="center"/>
        <w:rPr>
          <w:sz w:val="32"/>
          <w:szCs w:val="32"/>
        </w:rPr>
      </w:pPr>
      <w:r>
        <w:rPr>
          <w:rFonts w:hint="eastAsia"/>
          <w:sz w:val="32"/>
          <w:szCs w:val="32"/>
        </w:rPr>
        <w:t>北京三汇能环科技发展有限公司</w:t>
      </w:r>
    </w:p>
    <w:p>
      <w:pPr>
        <w:tabs>
          <w:tab w:val="left" w:pos="1800"/>
        </w:tabs>
        <w:rPr>
          <w:sz w:val="32"/>
          <w:szCs w:val="32"/>
        </w:rPr>
      </w:pPr>
      <w:r>
        <w:rPr>
          <w:rFonts w:hint="eastAsia"/>
          <w:sz w:val="32"/>
          <w:szCs w:val="32"/>
        </w:rPr>
        <w:t xml:space="preserve">                         </w:t>
      </w:r>
    </w:p>
    <w:p>
      <w:pPr>
        <w:tabs>
          <w:tab w:val="left" w:pos="1800"/>
        </w:tabs>
        <w:jc w:val="center"/>
        <w:rPr>
          <w:sz w:val="32"/>
          <w:szCs w:val="32"/>
        </w:rPr>
      </w:pPr>
      <w:r>
        <w:rPr>
          <w:rFonts w:hint="eastAsia"/>
          <w:sz w:val="32"/>
          <w:szCs w:val="32"/>
        </w:rPr>
        <w:t>2021年</w:t>
      </w:r>
      <w:r>
        <w:rPr>
          <w:rFonts w:hint="eastAsia"/>
          <w:sz w:val="32"/>
          <w:szCs w:val="32"/>
          <w:lang w:val="en-US" w:eastAsia="zh-CN"/>
        </w:rPr>
        <w:t xml:space="preserve"> 06 </w:t>
      </w:r>
      <w:r>
        <w:rPr>
          <w:rFonts w:hint="eastAsia"/>
          <w:sz w:val="32"/>
          <w:szCs w:val="32"/>
        </w:rPr>
        <w:t>月</w:t>
      </w:r>
      <w:r>
        <w:rPr>
          <w:rFonts w:hint="eastAsia"/>
          <w:sz w:val="32"/>
          <w:szCs w:val="32"/>
          <w:lang w:val="en-US" w:eastAsia="zh-CN"/>
        </w:rPr>
        <w:t xml:space="preserve"> 04 </w:t>
      </w:r>
      <w:r>
        <w:rPr>
          <w:rFonts w:hint="eastAsia"/>
          <w:sz w:val="32"/>
          <w:szCs w:val="32"/>
        </w:rPr>
        <w:t>日</w:t>
      </w:r>
    </w:p>
    <w:p>
      <w:pPr>
        <w:jc w:val="center"/>
        <w:rPr>
          <w:rFonts w:hint="eastAsia"/>
          <w:sz w:val="36"/>
          <w:szCs w:val="36"/>
          <w:lang w:eastAsia="zh-CN"/>
        </w:rPr>
      </w:pPr>
      <w:r>
        <w:rPr>
          <w:rFonts w:hint="eastAsia"/>
          <w:sz w:val="36"/>
          <w:szCs w:val="36"/>
          <w:lang w:val="en-US" w:eastAsia="zh-CN"/>
        </w:rPr>
        <w:t>螺杆机年度保养和清洗</w:t>
      </w:r>
      <w:r>
        <w:rPr>
          <w:rFonts w:hint="eastAsia"/>
          <w:sz w:val="36"/>
          <w:szCs w:val="36"/>
        </w:rPr>
        <w:t>服务</w:t>
      </w:r>
      <w:r>
        <w:rPr>
          <w:rFonts w:hint="eastAsia"/>
          <w:sz w:val="36"/>
          <w:szCs w:val="36"/>
          <w:lang w:eastAsia="zh-CN"/>
        </w:rPr>
        <w:t>合同</w:t>
      </w:r>
    </w:p>
    <w:p>
      <w:pPr>
        <w:pStyle w:val="2"/>
      </w:pPr>
    </w:p>
    <w:p>
      <w:pPr>
        <w:numPr>
          <w:ilvl w:val="0"/>
          <w:numId w:val="2"/>
        </w:numPr>
        <w:tabs>
          <w:tab w:val="left" w:pos="360"/>
        </w:tabs>
        <w:ind w:left="540" w:hanging="540"/>
        <w:rPr>
          <w:szCs w:val="21"/>
        </w:rPr>
      </w:pPr>
      <w:r>
        <w:rPr>
          <w:rFonts w:hint="eastAsia"/>
          <w:szCs w:val="21"/>
        </w:rPr>
        <w:t>概况：</w:t>
      </w:r>
    </w:p>
    <w:tbl>
      <w:tblPr>
        <w:tblStyle w:val="12"/>
        <w:tblW w:w="8637" w:type="dxa"/>
        <w:tblInd w:w="108" w:type="dxa"/>
        <w:tblLayout w:type="fixed"/>
        <w:tblCellMar>
          <w:top w:w="0" w:type="dxa"/>
          <w:left w:w="108" w:type="dxa"/>
          <w:bottom w:w="0" w:type="dxa"/>
          <w:right w:w="108" w:type="dxa"/>
        </w:tblCellMar>
      </w:tblPr>
      <w:tblGrid>
        <w:gridCol w:w="1077"/>
        <w:gridCol w:w="950"/>
        <w:gridCol w:w="747"/>
        <w:gridCol w:w="1742"/>
        <w:gridCol w:w="694"/>
        <w:gridCol w:w="327"/>
        <w:gridCol w:w="236"/>
        <w:gridCol w:w="1029"/>
        <w:gridCol w:w="1835"/>
      </w:tblGrid>
      <w:tr>
        <w:tblPrEx>
          <w:tblCellMar>
            <w:top w:w="0" w:type="dxa"/>
            <w:left w:w="108" w:type="dxa"/>
            <w:bottom w:w="0" w:type="dxa"/>
            <w:right w:w="108" w:type="dxa"/>
          </w:tblCellMar>
        </w:tblPrEx>
        <w:trPr>
          <w:trHeight w:val="465" w:hRule="atLeast"/>
        </w:trPr>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sz w:val="20"/>
              </w:rPr>
            </w:pPr>
            <w:r>
              <w:rPr>
                <w:rFonts w:hint="eastAsia" w:ascii="宋体" w:hAnsi="宋体" w:eastAsia="宋体" w:cs="宋体"/>
                <w:sz w:val="20"/>
              </w:rPr>
              <w:t>项目名称</w:t>
            </w:r>
          </w:p>
        </w:tc>
        <w:tc>
          <w:tcPr>
            <w:tcW w:w="756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大同市住房公积金管理中心螺杆机年度保养和清洗项目</w:t>
            </w:r>
          </w:p>
        </w:tc>
      </w:tr>
      <w:tr>
        <w:tblPrEx>
          <w:tblCellMar>
            <w:top w:w="0" w:type="dxa"/>
            <w:left w:w="108" w:type="dxa"/>
            <w:bottom w:w="0" w:type="dxa"/>
            <w:right w:w="108" w:type="dxa"/>
          </w:tblCellMar>
        </w:tblPrEx>
        <w:trPr>
          <w:trHeight w:val="343" w:hRule="atLeast"/>
        </w:trPr>
        <w:tc>
          <w:tcPr>
            <w:tcW w:w="107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0"/>
                <w:lang w:eastAsia="zh-CN"/>
              </w:rPr>
            </w:pPr>
            <w:r>
              <w:rPr>
                <w:rFonts w:hint="eastAsia" w:ascii="宋体" w:hAnsi="宋体" w:eastAsia="宋体" w:cs="宋体"/>
                <w:sz w:val="20"/>
                <w:lang w:eastAsia="zh-CN"/>
              </w:rPr>
              <w:t>甲方</w:t>
            </w:r>
          </w:p>
        </w:tc>
        <w:tc>
          <w:tcPr>
            <w:tcW w:w="343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sz w:val="20"/>
                <w:lang w:eastAsia="zh-CN"/>
              </w:rPr>
            </w:pPr>
            <w:r>
              <w:rPr>
                <w:rFonts w:hint="eastAsia" w:ascii="宋体" w:hAnsi="宋体" w:eastAsia="宋体" w:cs="宋体"/>
                <w:b w:val="0"/>
                <w:bCs w:val="0"/>
                <w:sz w:val="20"/>
                <w:lang w:eastAsia="zh-CN"/>
              </w:rPr>
              <w:t>山西中惠宜家智慧物业服务有限公司</w:t>
            </w:r>
          </w:p>
        </w:tc>
        <w:tc>
          <w:tcPr>
            <w:tcW w:w="102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sz w:val="20"/>
                <w:lang w:eastAsia="zh-CN"/>
              </w:rPr>
            </w:pPr>
            <w:r>
              <w:rPr>
                <w:rFonts w:hint="eastAsia" w:ascii="宋体" w:hAnsi="宋体" w:eastAsia="宋体" w:cs="宋体"/>
                <w:sz w:val="20"/>
                <w:lang w:eastAsia="zh-CN"/>
              </w:rPr>
              <w:t>乙方</w:t>
            </w:r>
          </w:p>
        </w:tc>
        <w:tc>
          <w:tcPr>
            <w:tcW w:w="310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北京三汇能环科技发展有限公司</w:t>
            </w:r>
          </w:p>
        </w:tc>
      </w:tr>
      <w:tr>
        <w:tblPrEx>
          <w:tblCellMar>
            <w:top w:w="0" w:type="dxa"/>
            <w:left w:w="108" w:type="dxa"/>
            <w:bottom w:w="0" w:type="dxa"/>
            <w:right w:w="108" w:type="dxa"/>
          </w:tblCellMar>
        </w:tblPrEx>
        <w:trPr>
          <w:trHeight w:val="600" w:hRule="atLeast"/>
        </w:trPr>
        <w:tc>
          <w:tcPr>
            <w:tcW w:w="10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sz w:val="20"/>
              </w:rPr>
            </w:pPr>
            <w:r>
              <w:rPr>
                <w:rFonts w:hint="eastAsia" w:ascii="宋体" w:hAnsi="宋体" w:eastAsia="宋体" w:cs="宋体"/>
                <w:sz w:val="20"/>
              </w:rPr>
              <w:t>项目地址</w:t>
            </w:r>
          </w:p>
        </w:tc>
        <w:tc>
          <w:tcPr>
            <w:tcW w:w="34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山西省大同市平城区迎宾街</w:t>
            </w:r>
            <w:r>
              <w:rPr>
                <w:rFonts w:hint="eastAsia" w:ascii="宋体" w:hAnsi="宋体" w:eastAsia="宋体" w:cs="宋体"/>
                <w:b w:val="0"/>
                <w:bCs w:val="0"/>
                <w:sz w:val="20"/>
                <w:lang w:val="en-US" w:eastAsia="zh-CN"/>
              </w:rPr>
              <w:t>77</w:t>
            </w:r>
            <w:r>
              <w:rPr>
                <w:rFonts w:hint="eastAsia" w:ascii="宋体" w:hAnsi="宋体" w:eastAsia="宋体" w:cs="宋体"/>
                <w:b w:val="0"/>
                <w:bCs w:val="0"/>
                <w:sz w:val="20"/>
              </w:rPr>
              <w:t>号</w:t>
            </w:r>
          </w:p>
        </w:tc>
        <w:tc>
          <w:tcPr>
            <w:tcW w:w="102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报修电话</w:t>
            </w:r>
          </w:p>
        </w:tc>
        <w:tc>
          <w:tcPr>
            <w:tcW w:w="310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010-52408023  400-636-7337</w:t>
            </w:r>
          </w:p>
        </w:tc>
      </w:tr>
      <w:tr>
        <w:tblPrEx>
          <w:tblCellMar>
            <w:top w:w="0" w:type="dxa"/>
            <w:left w:w="108" w:type="dxa"/>
            <w:bottom w:w="0" w:type="dxa"/>
            <w:right w:w="108" w:type="dxa"/>
          </w:tblCellMar>
        </w:tblPrEx>
        <w:trPr>
          <w:trHeight w:val="360" w:hRule="atLeast"/>
        </w:trPr>
        <w:tc>
          <w:tcPr>
            <w:tcW w:w="10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sz w:val="20"/>
              </w:rPr>
            </w:pPr>
            <w:r>
              <w:rPr>
                <w:rFonts w:hint="eastAsia" w:ascii="宋体" w:hAnsi="宋体" w:eastAsia="宋体" w:cs="宋体"/>
                <w:sz w:val="20"/>
              </w:rPr>
              <w:t>联 系 人</w:t>
            </w:r>
          </w:p>
        </w:tc>
        <w:tc>
          <w:tcPr>
            <w:tcW w:w="343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sz w:val="20"/>
                <w:lang w:eastAsia="zh-CN"/>
              </w:rPr>
            </w:pPr>
            <w:r>
              <w:rPr>
                <w:rFonts w:hint="eastAsia" w:ascii="宋体" w:hAnsi="宋体" w:eastAsia="宋体" w:cs="宋体"/>
                <w:b w:val="0"/>
                <w:bCs w:val="0"/>
                <w:sz w:val="20"/>
                <w:lang w:eastAsia="zh-CN"/>
              </w:rPr>
              <w:t>方雄杰</w:t>
            </w:r>
          </w:p>
        </w:tc>
        <w:tc>
          <w:tcPr>
            <w:tcW w:w="102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报价编号</w:t>
            </w:r>
          </w:p>
        </w:tc>
        <w:tc>
          <w:tcPr>
            <w:tcW w:w="310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sz w:val="20"/>
              </w:rPr>
            </w:pPr>
            <w:r>
              <w:fldChar w:fldCharType="begin"/>
            </w:r>
            <w:r>
              <w:instrText xml:space="preserve"> HYPERLINK "mailto:sanhuinh@163.com" </w:instrText>
            </w:r>
            <w:r>
              <w:fldChar w:fldCharType="separate"/>
            </w:r>
            <w:r>
              <w:rPr>
                <w:rFonts w:hint="eastAsia" w:ascii="宋体" w:hAnsi="宋体" w:eastAsia="宋体" w:cs="宋体"/>
                <w:b w:val="0"/>
                <w:bCs w:val="0"/>
                <w:sz w:val="20"/>
              </w:rPr>
              <w:t>NHY-20210319-Q-01-01-001</w:t>
            </w:r>
            <w:r>
              <w:rPr>
                <w:rFonts w:hint="eastAsia" w:ascii="宋体" w:hAnsi="宋体" w:eastAsia="宋体" w:cs="宋体"/>
                <w:b w:val="0"/>
                <w:bCs w:val="0"/>
                <w:sz w:val="20"/>
              </w:rPr>
              <w:fldChar w:fldCharType="end"/>
            </w:r>
          </w:p>
        </w:tc>
      </w:tr>
      <w:tr>
        <w:trPr>
          <w:trHeight w:val="405" w:hRule="atLeast"/>
        </w:trPr>
        <w:tc>
          <w:tcPr>
            <w:tcW w:w="10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sz w:val="20"/>
              </w:rPr>
            </w:pPr>
            <w:r>
              <w:rPr>
                <w:rFonts w:hint="eastAsia" w:ascii="宋体" w:hAnsi="宋体" w:eastAsia="宋体" w:cs="宋体"/>
                <w:sz w:val="20"/>
              </w:rPr>
              <w:t>联系电话</w:t>
            </w:r>
          </w:p>
        </w:tc>
        <w:tc>
          <w:tcPr>
            <w:tcW w:w="343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13439920778</w:t>
            </w:r>
          </w:p>
        </w:tc>
        <w:tc>
          <w:tcPr>
            <w:tcW w:w="102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客服电话</w:t>
            </w:r>
          </w:p>
        </w:tc>
        <w:tc>
          <w:tcPr>
            <w:tcW w:w="310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18001317827   18001317823</w:t>
            </w:r>
          </w:p>
        </w:tc>
      </w:tr>
      <w:tr>
        <w:trPr>
          <w:trHeight w:val="405" w:hRule="atLeast"/>
        </w:trPr>
        <w:tc>
          <w:tcPr>
            <w:tcW w:w="107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sz w:val="20"/>
              </w:rPr>
            </w:pPr>
            <w:r>
              <w:rPr>
                <w:rFonts w:hint="eastAsia" w:ascii="宋体" w:hAnsi="宋体" w:eastAsia="宋体" w:cs="宋体"/>
                <w:sz w:val="20"/>
              </w:rPr>
              <w:t>传真/邮箱</w:t>
            </w:r>
          </w:p>
        </w:tc>
        <w:tc>
          <w:tcPr>
            <w:tcW w:w="343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FF"/>
                <w:sz w:val="20"/>
                <w:u w:val="single"/>
              </w:rPr>
            </w:pPr>
          </w:p>
        </w:tc>
        <w:tc>
          <w:tcPr>
            <w:tcW w:w="102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联 系 人</w:t>
            </w:r>
          </w:p>
        </w:tc>
        <w:tc>
          <w:tcPr>
            <w:tcW w:w="310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徐利斌  18911280030</w:t>
            </w:r>
          </w:p>
        </w:tc>
      </w:tr>
      <w:tr>
        <w:tblPrEx>
          <w:tblCellMar>
            <w:top w:w="0" w:type="dxa"/>
            <w:left w:w="108" w:type="dxa"/>
            <w:bottom w:w="0" w:type="dxa"/>
            <w:right w:w="108" w:type="dxa"/>
          </w:tblCellMar>
        </w:tblPrEx>
        <w:trPr>
          <w:trHeight w:val="525" w:hRule="atLeast"/>
        </w:trPr>
        <w:tc>
          <w:tcPr>
            <w:tcW w:w="8637"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 xml:space="preserve"> 概 况</w:t>
            </w:r>
          </w:p>
        </w:tc>
      </w:tr>
      <w:tr>
        <w:trPr>
          <w:trHeight w:val="440" w:hRule="atLeast"/>
        </w:trPr>
        <w:tc>
          <w:tcPr>
            <w:tcW w:w="10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sz w:val="20"/>
              </w:rPr>
            </w:pPr>
            <w:r>
              <w:rPr>
                <w:rFonts w:hint="eastAsia" w:ascii="宋体" w:hAnsi="宋体" w:eastAsia="宋体" w:cs="宋体"/>
                <w:sz w:val="20"/>
              </w:rPr>
              <w:t>序号</w:t>
            </w:r>
          </w:p>
        </w:tc>
        <w:tc>
          <w:tcPr>
            <w:tcW w:w="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20"/>
              </w:rPr>
            </w:pPr>
            <w:r>
              <w:rPr>
                <w:rFonts w:hint="eastAsia" w:ascii="宋体" w:hAnsi="宋体" w:eastAsia="宋体" w:cs="宋体"/>
                <w:sz w:val="20"/>
              </w:rPr>
              <w:t>设备名称</w:t>
            </w:r>
          </w:p>
        </w:tc>
        <w:tc>
          <w:tcPr>
            <w:tcW w:w="7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0"/>
              </w:rPr>
            </w:pPr>
            <w:r>
              <w:rPr>
                <w:rFonts w:hint="eastAsia" w:ascii="宋体" w:hAnsi="宋体" w:eastAsia="宋体" w:cs="宋体"/>
                <w:sz w:val="20"/>
              </w:rPr>
              <w:t>品牌</w:t>
            </w:r>
          </w:p>
        </w:tc>
        <w:tc>
          <w:tcPr>
            <w:tcW w:w="1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0"/>
              </w:rPr>
            </w:pPr>
            <w:r>
              <w:rPr>
                <w:rFonts w:hint="eastAsia" w:ascii="宋体" w:hAnsi="宋体" w:eastAsia="宋体" w:cs="宋体"/>
                <w:sz w:val="20"/>
              </w:rPr>
              <w:t>型号</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0"/>
              </w:rPr>
            </w:pPr>
            <w:r>
              <w:rPr>
                <w:rFonts w:hint="eastAsia" w:ascii="宋体" w:hAnsi="宋体" w:eastAsia="宋体" w:cs="宋体"/>
                <w:sz w:val="20"/>
              </w:rPr>
              <w:t>数量</w:t>
            </w:r>
          </w:p>
        </w:tc>
        <w:tc>
          <w:tcPr>
            <w:tcW w:w="5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0"/>
              </w:rPr>
            </w:pPr>
            <w:r>
              <w:rPr>
                <w:rFonts w:hint="eastAsia" w:ascii="宋体" w:hAnsi="宋体" w:eastAsia="宋体" w:cs="宋体"/>
                <w:sz w:val="20"/>
              </w:rPr>
              <w:t>单位</w:t>
            </w:r>
          </w:p>
        </w:tc>
        <w:tc>
          <w:tcPr>
            <w:tcW w:w="1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sz w:val="20"/>
              </w:rPr>
            </w:pPr>
            <w:r>
              <w:rPr>
                <w:rFonts w:hint="eastAsia" w:ascii="宋体" w:hAnsi="宋体" w:eastAsia="宋体" w:cs="宋体"/>
                <w:sz w:val="20"/>
              </w:rPr>
              <w:t>投用时间</w:t>
            </w:r>
          </w:p>
        </w:tc>
        <w:tc>
          <w:tcPr>
            <w:tcW w:w="1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备注</w:t>
            </w:r>
          </w:p>
        </w:tc>
      </w:tr>
      <w:tr>
        <w:tblPrEx>
          <w:tblCellMar>
            <w:top w:w="0" w:type="dxa"/>
            <w:left w:w="108" w:type="dxa"/>
            <w:bottom w:w="0" w:type="dxa"/>
            <w:right w:w="108" w:type="dxa"/>
          </w:tblCellMar>
        </w:tblPrEx>
        <w:trPr>
          <w:trHeight w:val="700" w:hRule="atLeast"/>
        </w:trPr>
        <w:tc>
          <w:tcPr>
            <w:tcW w:w="10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sz w:val="20"/>
              </w:rPr>
            </w:pPr>
            <w:r>
              <w:rPr>
                <w:rFonts w:hint="eastAsia" w:ascii="宋体" w:hAnsi="宋体" w:eastAsia="宋体" w:cs="宋体"/>
                <w:b w:val="0"/>
                <w:bCs w:val="0"/>
                <w:sz w:val="20"/>
              </w:rPr>
              <w:t>1</w:t>
            </w:r>
          </w:p>
        </w:tc>
        <w:tc>
          <w:tcPr>
            <w:tcW w:w="9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螺杆机</w:t>
            </w:r>
          </w:p>
        </w:tc>
        <w:tc>
          <w:tcPr>
            <w:tcW w:w="74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sz w:val="20"/>
              </w:rPr>
            </w:pPr>
            <w:r>
              <w:rPr>
                <w:rFonts w:hint="eastAsia" w:ascii="宋体" w:hAnsi="宋体" w:eastAsia="宋体" w:cs="宋体"/>
                <w:b w:val="0"/>
                <w:bCs w:val="0"/>
                <w:sz w:val="20"/>
              </w:rPr>
              <w:t>特灵</w:t>
            </w:r>
          </w:p>
        </w:tc>
        <w:tc>
          <w:tcPr>
            <w:tcW w:w="1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sz w:val="20"/>
              </w:rPr>
            </w:pPr>
            <w:r>
              <w:rPr>
                <w:rFonts w:hint="eastAsia" w:ascii="宋体" w:hAnsi="宋体" w:eastAsia="宋体" w:cs="宋体"/>
                <w:b w:val="0"/>
                <w:bCs w:val="0"/>
                <w:sz w:val="20"/>
              </w:rPr>
              <w:t>RTHG300</w:t>
            </w:r>
          </w:p>
        </w:tc>
        <w:tc>
          <w:tcPr>
            <w:tcW w:w="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sz w:val="20"/>
              </w:rPr>
            </w:pPr>
            <w:r>
              <w:rPr>
                <w:rFonts w:hint="eastAsia" w:ascii="宋体" w:hAnsi="宋体" w:eastAsia="宋体" w:cs="宋体"/>
                <w:b w:val="0"/>
                <w:bCs w:val="0"/>
                <w:sz w:val="20"/>
              </w:rPr>
              <w:t>2</w:t>
            </w:r>
          </w:p>
        </w:tc>
        <w:tc>
          <w:tcPr>
            <w:tcW w:w="563"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sz w:val="20"/>
              </w:rPr>
            </w:pPr>
            <w:r>
              <w:rPr>
                <w:rFonts w:hint="eastAsia" w:ascii="宋体" w:hAnsi="宋体" w:eastAsia="宋体" w:cs="宋体"/>
                <w:b w:val="0"/>
                <w:bCs w:val="0"/>
                <w:sz w:val="20"/>
              </w:rPr>
              <w:t>台</w:t>
            </w:r>
          </w:p>
        </w:tc>
        <w:tc>
          <w:tcPr>
            <w:tcW w:w="10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val="0"/>
                <w:bCs w:val="0"/>
                <w:sz w:val="20"/>
              </w:rPr>
            </w:pPr>
            <w:r>
              <w:rPr>
                <w:rFonts w:hint="eastAsia" w:ascii="宋体" w:hAnsi="宋体" w:eastAsia="宋体" w:cs="宋体"/>
                <w:b w:val="0"/>
                <w:bCs w:val="0"/>
                <w:sz w:val="20"/>
              </w:rPr>
              <w:t>2014年5月</w:t>
            </w:r>
          </w:p>
        </w:tc>
        <w:tc>
          <w:tcPr>
            <w:tcW w:w="183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val="0"/>
                <w:bCs w:val="0"/>
                <w:sz w:val="20"/>
              </w:rPr>
            </w:pPr>
            <w:r>
              <w:rPr>
                <w:rFonts w:hint="eastAsia" w:ascii="宋体" w:hAnsi="宋体" w:eastAsia="宋体" w:cs="宋体"/>
                <w:b w:val="0"/>
                <w:bCs w:val="0"/>
                <w:sz w:val="20"/>
              </w:rPr>
              <w:t>制冷量：1046.7KW，HFC-134a/215kg</w:t>
            </w:r>
          </w:p>
        </w:tc>
      </w:tr>
      <w:tr>
        <w:trPr>
          <w:trHeight w:val="440" w:hRule="atLeast"/>
        </w:trPr>
        <w:tc>
          <w:tcPr>
            <w:tcW w:w="10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现状</w:t>
            </w:r>
          </w:p>
        </w:tc>
        <w:tc>
          <w:tcPr>
            <w:tcW w:w="756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1#设备运行正常,2#压缩机失油故障。</w:t>
            </w:r>
          </w:p>
        </w:tc>
      </w:tr>
      <w:tr>
        <w:trPr>
          <w:trHeight w:val="560" w:hRule="atLeast"/>
        </w:trPr>
        <w:tc>
          <w:tcPr>
            <w:tcW w:w="107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方案</w:t>
            </w:r>
          </w:p>
        </w:tc>
        <w:tc>
          <w:tcPr>
            <w:tcW w:w="756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val="0"/>
                <w:bCs w:val="0"/>
                <w:sz w:val="20"/>
              </w:rPr>
            </w:pPr>
            <w:r>
              <w:rPr>
                <w:rFonts w:hint="eastAsia" w:ascii="宋体" w:hAnsi="宋体" w:eastAsia="宋体" w:cs="宋体"/>
                <w:b w:val="0"/>
                <w:bCs w:val="0"/>
                <w:sz w:val="20"/>
              </w:rPr>
              <w:t>1.机组年度维护保养；2.更换压缩机油</w:t>
            </w:r>
            <w:r>
              <w:rPr>
                <w:rFonts w:hint="eastAsia" w:ascii="宋体" w:hAnsi="宋体" w:eastAsia="宋体" w:cs="宋体"/>
                <w:b w:val="0"/>
                <w:bCs w:val="0"/>
                <w:color w:val="auto"/>
                <w:sz w:val="20"/>
                <w:lang w:eastAsia="zh-CN"/>
              </w:rPr>
              <w:t>（</w:t>
            </w:r>
            <w:r>
              <w:rPr>
                <w:rFonts w:hint="eastAsia" w:ascii="宋体" w:hAnsi="宋体" w:eastAsia="宋体" w:cs="宋体"/>
                <w:b w:val="0"/>
                <w:bCs w:val="0"/>
                <w:color w:val="auto"/>
                <w:sz w:val="20"/>
                <w:lang w:val="en-US" w:eastAsia="zh-CN"/>
              </w:rPr>
              <w:t>标准要达</w:t>
            </w:r>
            <w:bookmarkStart w:id="0" w:name="_GoBack"/>
            <w:r>
              <w:rPr>
                <w:rFonts w:hint="eastAsia" w:ascii="宋体" w:hAnsi="宋体" w:eastAsia="宋体" w:cs="宋体"/>
                <w:b w:val="0"/>
                <w:bCs w:val="0"/>
                <w:color w:val="auto"/>
                <w:sz w:val="20"/>
                <w:lang w:val="en-US" w:eastAsia="zh-CN"/>
              </w:rPr>
              <w:t>到特灵</w:t>
            </w:r>
            <w:r>
              <w:rPr>
                <w:rFonts w:hint="eastAsia" w:ascii="宋体" w:hAnsi="宋体" w:eastAsia="宋体" w:cs="宋体"/>
                <w:b w:val="0"/>
                <w:bCs w:val="0"/>
                <w:color w:val="auto"/>
                <w:sz w:val="20"/>
                <w:lang w:val="en-US" w:eastAsia="zh-CN"/>
              </w:rPr>
              <w:t>螺杆机制的油标参数</w:t>
            </w:r>
            <w:r>
              <w:rPr>
                <w:rFonts w:hint="eastAsia" w:ascii="宋体" w:hAnsi="宋体" w:eastAsia="宋体" w:cs="宋体"/>
                <w:b w:val="0"/>
                <w:bCs w:val="0"/>
                <w:color w:val="auto"/>
                <w:sz w:val="20"/>
                <w:lang w:eastAsia="zh-CN"/>
              </w:rPr>
              <w:t>）</w:t>
            </w:r>
            <w:r>
              <w:rPr>
                <w:rFonts w:hint="eastAsia" w:ascii="宋体" w:hAnsi="宋体" w:eastAsia="宋体" w:cs="宋体"/>
                <w:b w:val="0"/>
                <w:bCs w:val="0"/>
                <w:color w:val="auto"/>
                <w:sz w:val="20"/>
              </w:rPr>
              <w:t>；3.检查</w:t>
            </w:r>
            <w:r>
              <w:rPr>
                <w:rFonts w:hint="eastAsia" w:ascii="宋体" w:hAnsi="宋体" w:eastAsia="宋体" w:cs="宋体"/>
                <w:b w:val="0"/>
                <w:bCs w:val="0"/>
                <w:color w:val="auto"/>
                <w:sz w:val="20"/>
                <w:lang w:eastAsia="zh-CN"/>
              </w:rPr>
              <w:t>、</w:t>
            </w:r>
            <w:r>
              <w:rPr>
                <w:rFonts w:hint="eastAsia" w:ascii="宋体" w:hAnsi="宋体" w:eastAsia="宋体" w:cs="宋体"/>
                <w:b w:val="0"/>
                <w:bCs w:val="0"/>
                <w:color w:val="auto"/>
                <w:sz w:val="20"/>
                <w:lang w:val="en-US" w:eastAsia="zh-CN"/>
              </w:rPr>
              <w:t>维修</w:t>
            </w:r>
            <w:r>
              <w:rPr>
                <w:rFonts w:hint="eastAsia" w:ascii="宋体" w:hAnsi="宋体" w:eastAsia="宋体" w:cs="宋体"/>
                <w:b w:val="0"/>
                <w:bCs w:val="0"/>
                <w:color w:val="auto"/>
                <w:sz w:val="20"/>
                <w:lang w:eastAsia="zh-CN"/>
              </w:rPr>
              <w:t>。</w:t>
            </w:r>
            <w:r>
              <w:rPr>
                <w:rFonts w:hint="eastAsia" w:ascii="宋体" w:hAnsi="宋体" w:eastAsia="宋体" w:cs="宋体"/>
                <w:b w:val="0"/>
                <w:bCs w:val="0"/>
                <w:color w:val="auto"/>
                <w:sz w:val="20"/>
              </w:rPr>
              <w:t>2#机组回油控制系统；4.蒸发器冷凝器清洗预膜</w:t>
            </w:r>
            <w:r>
              <w:rPr>
                <w:rFonts w:hint="eastAsia" w:ascii="宋体" w:hAnsi="宋体" w:eastAsia="宋体" w:cs="宋体"/>
                <w:b w:val="0"/>
                <w:bCs w:val="0"/>
                <w:color w:val="auto"/>
                <w:sz w:val="20"/>
                <w:lang w:eastAsia="zh-CN"/>
              </w:rPr>
              <w:t>（</w:t>
            </w:r>
            <w:r>
              <w:rPr>
                <w:rFonts w:hint="eastAsia" w:ascii="宋体" w:hAnsi="宋体" w:eastAsia="宋体" w:cs="宋体"/>
                <w:b w:val="0"/>
                <w:bCs w:val="0"/>
                <w:color w:val="auto"/>
                <w:sz w:val="20"/>
                <w:lang w:val="en-US" w:eastAsia="zh-CN"/>
              </w:rPr>
              <w:t>达到特灵</w:t>
            </w:r>
            <w:r>
              <w:rPr>
                <w:rFonts w:hint="eastAsia" w:ascii="宋体" w:hAnsi="宋体" w:eastAsia="宋体" w:cs="宋体"/>
                <w:b w:val="0"/>
                <w:bCs w:val="0"/>
                <w:color w:val="auto"/>
                <w:sz w:val="20"/>
                <w:lang w:val="en-US" w:eastAsia="zh-CN"/>
              </w:rPr>
              <w:t>设</w:t>
            </w:r>
            <w:bookmarkEnd w:id="0"/>
            <w:r>
              <w:rPr>
                <w:rFonts w:hint="eastAsia" w:ascii="宋体" w:hAnsi="宋体" w:eastAsia="宋体" w:cs="宋体"/>
                <w:b w:val="0"/>
                <w:bCs w:val="0"/>
                <w:color w:val="auto"/>
                <w:sz w:val="20"/>
                <w:lang w:val="en-US" w:eastAsia="zh-CN"/>
              </w:rPr>
              <w:t>施设备的相关标注</w:t>
            </w:r>
            <w:r>
              <w:rPr>
                <w:rFonts w:hint="eastAsia" w:ascii="宋体" w:hAnsi="宋体" w:eastAsia="宋体" w:cs="宋体"/>
                <w:b w:val="0"/>
                <w:bCs w:val="0"/>
                <w:color w:val="auto"/>
                <w:sz w:val="20"/>
                <w:lang w:eastAsia="zh-CN"/>
              </w:rPr>
              <w:t>）</w:t>
            </w:r>
            <w:r>
              <w:rPr>
                <w:rFonts w:hint="eastAsia" w:ascii="宋体" w:hAnsi="宋体" w:eastAsia="宋体" w:cs="宋体"/>
                <w:b w:val="0"/>
                <w:bCs w:val="0"/>
                <w:color w:val="auto"/>
                <w:sz w:val="20"/>
              </w:rPr>
              <w:t>。</w:t>
            </w:r>
          </w:p>
        </w:tc>
      </w:tr>
    </w:tbl>
    <w:p>
      <w:pPr>
        <w:tabs>
          <w:tab w:val="left" w:pos="1800"/>
        </w:tabs>
        <w:rPr>
          <w:b w:val="0"/>
          <w:bCs w:val="0"/>
          <w:sz w:val="21"/>
          <w:szCs w:val="21"/>
        </w:rPr>
      </w:pPr>
    </w:p>
    <w:p>
      <w:pPr>
        <w:numPr>
          <w:ilvl w:val="0"/>
          <w:numId w:val="2"/>
        </w:numPr>
        <w:ind w:left="540" w:leftChars="0" w:hanging="540" w:firstLineChars="0"/>
        <w:rPr>
          <w:rFonts w:hint="eastAsia"/>
          <w:sz w:val="21"/>
          <w:szCs w:val="21"/>
        </w:rPr>
      </w:pPr>
      <w:r>
        <w:rPr>
          <w:rFonts w:hint="eastAsia"/>
          <w:sz w:val="21"/>
          <w:szCs w:val="21"/>
        </w:rPr>
        <w:t>项目具体方案：年度维保方案见附件</w:t>
      </w:r>
    </w:p>
    <w:p>
      <w:pPr>
        <w:numPr>
          <w:ilvl w:val="0"/>
          <w:numId w:val="0"/>
        </w:numPr>
        <w:ind w:leftChars="0"/>
        <w:rPr>
          <w:rFonts w:hint="eastAsia"/>
          <w:sz w:val="21"/>
          <w:szCs w:val="21"/>
        </w:rPr>
      </w:pPr>
    </w:p>
    <w:p>
      <w:pPr>
        <w:rPr>
          <w:sz w:val="21"/>
          <w:szCs w:val="21"/>
        </w:rPr>
      </w:pPr>
      <w:r>
        <w:rPr>
          <w:rFonts w:hint="eastAsia"/>
          <w:sz w:val="21"/>
          <w:szCs w:val="21"/>
        </w:rPr>
        <w:t>三．甲方的权利和义务：</w:t>
      </w:r>
    </w:p>
    <w:p>
      <w:pPr>
        <w:numPr>
          <w:ilvl w:val="0"/>
          <w:numId w:val="3"/>
        </w:numPr>
        <w:ind w:left="600" w:leftChars="0" w:firstLineChars="0"/>
        <w:rPr>
          <w:b w:val="0"/>
          <w:bCs w:val="0"/>
          <w:sz w:val="21"/>
          <w:szCs w:val="21"/>
        </w:rPr>
      </w:pPr>
      <w:r>
        <w:rPr>
          <w:rFonts w:hint="eastAsia"/>
          <w:b w:val="0"/>
          <w:bCs w:val="0"/>
          <w:sz w:val="21"/>
          <w:szCs w:val="21"/>
        </w:rPr>
        <w:t>免费、及时的提供必要的水、电及相关协助；</w:t>
      </w:r>
    </w:p>
    <w:p>
      <w:pPr>
        <w:numPr>
          <w:ilvl w:val="0"/>
          <w:numId w:val="3"/>
        </w:numPr>
        <w:ind w:left="600" w:leftChars="0" w:firstLineChars="0"/>
        <w:rPr>
          <w:b w:val="0"/>
          <w:bCs w:val="0"/>
          <w:sz w:val="21"/>
          <w:szCs w:val="21"/>
        </w:rPr>
      </w:pPr>
      <w:r>
        <w:rPr>
          <w:rFonts w:hint="eastAsia"/>
          <w:b w:val="0"/>
          <w:bCs w:val="0"/>
          <w:sz w:val="21"/>
          <w:szCs w:val="21"/>
        </w:rPr>
        <w:t>监督乙方的</w:t>
      </w:r>
      <w:r>
        <w:rPr>
          <w:rFonts w:hint="eastAsia"/>
          <w:b w:val="0"/>
          <w:bCs w:val="0"/>
          <w:color w:val="auto"/>
          <w:sz w:val="21"/>
          <w:szCs w:val="21"/>
        </w:rPr>
        <w:t>维</w:t>
      </w:r>
      <w:r>
        <w:rPr>
          <w:rFonts w:hint="eastAsia"/>
          <w:b w:val="0"/>
          <w:bCs w:val="0"/>
          <w:color w:val="auto"/>
          <w:sz w:val="21"/>
          <w:szCs w:val="21"/>
          <w:lang w:val="en-US" w:eastAsia="zh-CN"/>
        </w:rPr>
        <w:t>修</w:t>
      </w:r>
      <w:r>
        <w:rPr>
          <w:rFonts w:hint="eastAsia"/>
          <w:b w:val="0"/>
          <w:bCs w:val="0"/>
          <w:color w:val="auto"/>
          <w:sz w:val="21"/>
          <w:szCs w:val="21"/>
        </w:rPr>
        <w:t>保</w:t>
      </w:r>
      <w:r>
        <w:rPr>
          <w:rFonts w:hint="eastAsia"/>
          <w:b w:val="0"/>
          <w:bCs w:val="0"/>
          <w:color w:val="auto"/>
          <w:sz w:val="21"/>
          <w:szCs w:val="21"/>
          <w:lang w:val="en-US" w:eastAsia="zh-CN"/>
        </w:rPr>
        <w:t>养</w:t>
      </w:r>
      <w:r>
        <w:rPr>
          <w:rFonts w:hint="eastAsia"/>
          <w:b w:val="0"/>
          <w:bCs w:val="0"/>
          <w:color w:val="auto"/>
          <w:sz w:val="21"/>
          <w:szCs w:val="21"/>
        </w:rPr>
        <w:t>质量及</w:t>
      </w:r>
      <w:r>
        <w:rPr>
          <w:rFonts w:hint="eastAsia"/>
          <w:b w:val="0"/>
          <w:bCs w:val="0"/>
          <w:color w:val="auto"/>
          <w:sz w:val="21"/>
          <w:szCs w:val="21"/>
          <w:lang w:val="en-US" w:eastAsia="zh-CN"/>
        </w:rPr>
        <w:t>完成效率和</w:t>
      </w:r>
      <w:r>
        <w:rPr>
          <w:rFonts w:hint="eastAsia"/>
          <w:b w:val="0"/>
          <w:bCs w:val="0"/>
          <w:color w:val="auto"/>
          <w:sz w:val="21"/>
          <w:szCs w:val="21"/>
        </w:rPr>
        <w:t>进度</w:t>
      </w:r>
      <w:r>
        <w:rPr>
          <w:rFonts w:hint="eastAsia"/>
          <w:b w:val="0"/>
          <w:bCs w:val="0"/>
          <w:sz w:val="21"/>
          <w:szCs w:val="21"/>
        </w:rPr>
        <w:t>。</w:t>
      </w:r>
    </w:p>
    <w:p>
      <w:pPr>
        <w:numPr>
          <w:ilvl w:val="0"/>
          <w:numId w:val="3"/>
        </w:numPr>
        <w:ind w:left="600" w:leftChars="0" w:firstLineChars="0"/>
        <w:rPr>
          <w:b w:val="0"/>
          <w:bCs w:val="0"/>
          <w:sz w:val="21"/>
          <w:szCs w:val="21"/>
        </w:rPr>
      </w:pPr>
      <w:r>
        <w:rPr>
          <w:rFonts w:hint="eastAsia"/>
          <w:b w:val="0"/>
          <w:bCs w:val="0"/>
          <w:sz w:val="21"/>
          <w:szCs w:val="21"/>
        </w:rPr>
        <w:t>及时支付乙方各项费用；</w:t>
      </w:r>
    </w:p>
    <w:p>
      <w:pPr>
        <w:numPr>
          <w:ilvl w:val="0"/>
          <w:numId w:val="3"/>
        </w:numPr>
        <w:ind w:left="600" w:leftChars="0" w:firstLineChars="0"/>
        <w:rPr>
          <w:b w:val="0"/>
          <w:bCs w:val="0"/>
          <w:color w:val="FF0000"/>
          <w:sz w:val="21"/>
          <w:szCs w:val="21"/>
        </w:rPr>
      </w:pPr>
      <w:r>
        <w:rPr>
          <w:rFonts w:hint="eastAsia"/>
          <w:b w:val="0"/>
          <w:bCs w:val="0"/>
          <w:sz w:val="21"/>
          <w:szCs w:val="21"/>
        </w:rPr>
        <w:t>在乙方的</w:t>
      </w:r>
      <w:r>
        <w:rPr>
          <w:rFonts w:hint="eastAsia"/>
          <w:b w:val="0"/>
          <w:bCs w:val="0"/>
          <w:color w:val="auto"/>
          <w:sz w:val="21"/>
          <w:szCs w:val="21"/>
          <w:lang w:val="en-US" w:eastAsia="zh-CN"/>
        </w:rPr>
        <w:t>维修</w:t>
      </w:r>
      <w:r>
        <w:rPr>
          <w:rFonts w:hint="eastAsia"/>
          <w:b w:val="0"/>
          <w:bCs w:val="0"/>
          <w:sz w:val="21"/>
          <w:szCs w:val="21"/>
        </w:rPr>
        <w:t>记录、</w:t>
      </w:r>
      <w:r>
        <w:rPr>
          <w:rFonts w:hint="eastAsia"/>
          <w:b w:val="0"/>
          <w:bCs w:val="0"/>
          <w:color w:val="auto"/>
          <w:sz w:val="21"/>
          <w:szCs w:val="21"/>
          <w:lang w:val="en-US" w:eastAsia="zh-CN"/>
        </w:rPr>
        <w:t>维修</w:t>
      </w:r>
      <w:r>
        <w:rPr>
          <w:rFonts w:hint="eastAsia"/>
          <w:b w:val="0"/>
          <w:bCs w:val="0"/>
          <w:sz w:val="21"/>
          <w:szCs w:val="21"/>
        </w:rPr>
        <w:t>验收单及巡检记录上如无异议签字认可。</w:t>
      </w:r>
    </w:p>
    <w:p>
      <w:pPr>
        <w:numPr>
          <w:ilvl w:val="0"/>
          <w:numId w:val="0"/>
        </w:numPr>
        <w:ind w:left="105" w:leftChars="0"/>
        <w:rPr>
          <w:b w:val="0"/>
          <w:bCs w:val="0"/>
          <w:sz w:val="21"/>
          <w:szCs w:val="21"/>
        </w:rPr>
      </w:pPr>
    </w:p>
    <w:p>
      <w:pPr>
        <w:rPr>
          <w:sz w:val="21"/>
          <w:szCs w:val="21"/>
        </w:rPr>
      </w:pPr>
      <w:r>
        <w:rPr>
          <w:rFonts w:hint="eastAsia"/>
          <w:sz w:val="21"/>
          <w:szCs w:val="21"/>
        </w:rPr>
        <w:t>四．乙方的权利和义务：</w:t>
      </w:r>
    </w:p>
    <w:p>
      <w:pPr>
        <w:ind w:left="420" w:hanging="420" w:hangingChars="200"/>
        <w:rPr>
          <w:rFonts w:hint="eastAsia" w:eastAsiaTheme="minorEastAsia"/>
          <w:b w:val="0"/>
          <w:bCs w:val="0"/>
          <w:sz w:val="21"/>
          <w:szCs w:val="21"/>
          <w:lang w:eastAsia="zh-CN"/>
        </w:rPr>
      </w:pPr>
      <w:r>
        <w:rPr>
          <w:rFonts w:hint="eastAsia"/>
          <w:b w:val="0"/>
          <w:bCs w:val="0"/>
          <w:sz w:val="21"/>
          <w:szCs w:val="21"/>
        </w:rPr>
        <w:t xml:space="preserve"> </w:t>
      </w:r>
      <w:r>
        <w:rPr>
          <w:b w:val="0"/>
          <w:bCs w:val="0"/>
          <w:sz w:val="21"/>
          <w:szCs w:val="21"/>
        </w:rPr>
        <w:t>1</w:t>
      </w:r>
      <w:r>
        <w:rPr>
          <w:rFonts w:hint="eastAsia"/>
          <w:b w:val="0"/>
          <w:bCs w:val="0"/>
          <w:sz w:val="21"/>
          <w:szCs w:val="21"/>
        </w:rPr>
        <w:t>．机组制冷或采暖开始前停机期间，对机组进行一次全面检查、</w:t>
      </w:r>
      <w:r>
        <w:rPr>
          <w:rFonts w:hint="eastAsia"/>
          <w:b w:val="0"/>
          <w:bCs w:val="0"/>
          <w:color w:val="auto"/>
          <w:sz w:val="21"/>
          <w:szCs w:val="21"/>
          <w:lang w:val="en-US" w:eastAsia="zh-CN"/>
        </w:rPr>
        <w:t>维修</w:t>
      </w:r>
      <w:r>
        <w:rPr>
          <w:rFonts w:hint="eastAsia"/>
          <w:b w:val="0"/>
          <w:bCs w:val="0"/>
          <w:color w:val="auto"/>
          <w:sz w:val="21"/>
          <w:szCs w:val="21"/>
        </w:rPr>
        <w:t>。</w:t>
      </w:r>
      <w:r>
        <w:rPr>
          <w:rFonts w:hint="eastAsia"/>
          <w:b w:val="0"/>
          <w:bCs w:val="0"/>
          <w:sz w:val="21"/>
          <w:szCs w:val="21"/>
        </w:rPr>
        <w:t>做好维保记录并存档；保养更换的部件质保本年度制冷季</w:t>
      </w:r>
      <w:r>
        <w:rPr>
          <w:rFonts w:hint="eastAsia"/>
          <w:b w:val="0"/>
          <w:bCs w:val="0"/>
          <w:sz w:val="21"/>
          <w:szCs w:val="21"/>
          <w:lang w:eastAsia="zh-CN"/>
        </w:rPr>
        <w:t>。</w:t>
      </w:r>
    </w:p>
    <w:p>
      <w:pPr>
        <w:ind w:left="420" w:hanging="420" w:hangingChars="200"/>
        <w:rPr>
          <w:b w:val="0"/>
          <w:bCs w:val="0"/>
          <w:sz w:val="21"/>
          <w:szCs w:val="21"/>
        </w:rPr>
      </w:pPr>
      <w:r>
        <w:rPr>
          <w:rFonts w:hint="eastAsia"/>
          <w:b w:val="0"/>
          <w:bCs w:val="0"/>
          <w:sz w:val="21"/>
          <w:szCs w:val="21"/>
        </w:rPr>
        <w:t xml:space="preserve"> </w:t>
      </w:r>
      <w:r>
        <w:rPr>
          <w:b w:val="0"/>
          <w:bCs w:val="0"/>
          <w:sz w:val="21"/>
          <w:szCs w:val="21"/>
        </w:rPr>
        <w:t>2</w:t>
      </w:r>
      <w:r>
        <w:rPr>
          <w:rFonts w:hint="eastAsia"/>
          <w:b w:val="0"/>
          <w:bCs w:val="0"/>
          <w:sz w:val="21"/>
          <w:szCs w:val="21"/>
        </w:rPr>
        <w:t>．机组运行期间，乙方每月电话回访一次。做好巡检记录并存档。发现问题及时处理。机组出现故障，接客户电话后</w:t>
      </w:r>
      <w:r>
        <w:rPr>
          <w:b w:val="0"/>
          <w:bCs w:val="0"/>
          <w:sz w:val="21"/>
          <w:szCs w:val="21"/>
        </w:rPr>
        <w:t>24</w:t>
      </w:r>
      <w:r>
        <w:rPr>
          <w:rFonts w:hint="eastAsia"/>
          <w:b w:val="0"/>
          <w:bCs w:val="0"/>
          <w:sz w:val="21"/>
          <w:szCs w:val="21"/>
        </w:rPr>
        <w:t>小时内赶到现场抢修；</w:t>
      </w:r>
    </w:p>
    <w:p>
      <w:pPr>
        <w:ind w:left="420" w:hanging="420" w:hangingChars="200"/>
        <w:rPr>
          <w:b w:val="0"/>
          <w:bCs w:val="0"/>
          <w:color w:val="auto"/>
          <w:sz w:val="21"/>
          <w:szCs w:val="21"/>
        </w:rPr>
      </w:pPr>
      <w:r>
        <w:rPr>
          <w:rFonts w:hint="eastAsia"/>
          <w:b w:val="0"/>
          <w:bCs w:val="0"/>
          <w:sz w:val="21"/>
          <w:szCs w:val="21"/>
        </w:rPr>
        <w:t xml:space="preserve"> </w:t>
      </w:r>
      <w:r>
        <w:rPr>
          <w:b w:val="0"/>
          <w:bCs w:val="0"/>
          <w:sz w:val="21"/>
          <w:szCs w:val="21"/>
        </w:rPr>
        <w:t>3</w:t>
      </w:r>
      <w:r>
        <w:rPr>
          <w:rFonts w:hint="eastAsia"/>
          <w:b w:val="0"/>
          <w:bCs w:val="0"/>
          <w:sz w:val="21"/>
          <w:szCs w:val="21"/>
        </w:rPr>
        <w:t>．配件费用根据市场价格由乙方代购或甲方自行采购</w:t>
      </w:r>
      <w:r>
        <w:rPr>
          <w:rFonts w:hint="eastAsia"/>
          <w:b w:val="0"/>
          <w:bCs w:val="0"/>
          <w:sz w:val="21"/>
          <w:szCs w:val="21"/>
          <w:lang w:eastAsia="zh-CN"/>
        </w:rPr>
        <w:t>，</w:t>
      </w:r>
      <w:r>
        <w:rPr>
          <w:rFonts w:hint="eastAsia"/>
          <w:b w:val="0"/>
          <w:bCs w:val="0"/>
          <w:color w:val="auto"/>
          <w:sz w:val="21"/>
          <w:szCs w:val="21"/>
          <w:lang w:val="en-US" w:eastAsia="zh-CN"/>
        </w:rPr>
        <w:t>乙方要提供同等机组的零配件报价确认清单，作为合同附件，且有合同效力</w:t>
      </w:r>
      <w:r>
        <w:rPr>
          <w:rFonts w:hint="eastAsia"/>
          <w:b w:val="0"/>
          <w:bCs w:val="0"/>
          <w:color w:val="auto"/>
          <w:sz w:val="21"/>
          <w:szCs w:val="21"/>
        </w:rPr>
        <w:t>。</w:t>
      </w:r>
    </w:p>
    <w:p>
      <w:pPr>
        <w:rPr>
          <w:b w:val="0"/>
          <w:bCs w:val="0"/>
          <w:sz w:val="21"/>
          <w:szCs w:val="21"/>
        </w:rPr>
      </w:pPr>
      <w:r>
        <w:rPr>
          <w:rFonts w:hint="eastAsia"/>
          <w:b w:val="0"/>
          <w:bCs w:val="0"/>
          <w:sz w:val="21"/>
          <w:szCs w:val="21"/>
        </w:rPr>
        <w:t xml:space="preserve"> </w:t>
      </w:r>
      <w:r>
        <w:rPr>
          <w:b w:val="0"/>
          <w:bCs w:val="0"/>
          <w:sz w:val="21"/>
          <w:szCs w:val="21"/>
        </w:rPr>
        <w:t>4</w:t>
      </w:r>
      <w:r>
        <w:rPr>
          <w:rFonts w:hint="eastAsia"/>
          <w:b w:val="0"/>
          <w:bCs w:val="0"/>
          <w:sz w:val="21"/>
          <w:szCs w:val="21"/>
        </w:rPr>
        <w:t>．遵守甲方的规章制度，作到人走料尽地净。</w:t>
      </w:r>
    </w:p>
    <w:p>
      <w:pPr>
        <w:ind w:left="420" w:hanging="420" w:hangingChars="200"/>
        <w:rPr>
          <w:rFonts w:hint="eastAsia"/>
          <w:b w:val="0"/>
          <w:bCs w:val="0"/>
          <w:sz w:val="21"/>
          <w:szCs w:val="21"/>
        </w:rPr>
      </w:pPr>
      <w:r>
        <w:rPr>
          <w:rFonts w:hint="eastAsia"/>
          <w:b w:val="0"/>
          <w:bCs w:val="0"/>
          <w:sz w:val="21"/>
          <w:szCs w:val="21"/>
        </w:rPr>
        <w:t xml:space="preserve"> 5.</w:t>
      </w:r>
      <w:r>
        <w:rPr>
          <w:rFonts w:hint="eastAsia"/>
          <w:b w:val="0"/>
          <w:bCs w:val="0"/>
          <w:sz w:val="21"/>
          <w:szCs w:val="21"/>
          <w:lang w:val="en-US" w:eastAsia="zh-CN"/>
        </w:rPr>
        <w:t xml:space="preserve"> </w:t>
      </w:r>
      <w:r>
        <w:rPr>
          <w:rFonts w:hint="eastAsia"/>
          <w:b w:val="0"/>
          <w:bCs w:val="0"/>
          <w:sz w:val="21"/>
          <w:szCs w:val="21"/>
        </w:rPr>
        <w:t>机组年度维保更换零配件单价金额人民币</w:t>
      </w:r>
      <w:r>
        <w:rPr>
          <w:rFonts w:hint="eastAsia"/>
          <w:b w:val="0"/>
          <w:bCs w:val="0"/>
          <w:sz w:val="21"/>
          <w:szCs w:val="21"/>
          <w:lang w:val="en-US" w:eastAsia="zh-CN"/>
        </w:rPr>
        <w:t>500</w:t>
      </w:r>
      <w:r>
        <w:rPr>
          <w:rFonts w:hint="eastAsia"/>
          <w:b w:val="0"/>
          <w:bCs w:val="0"/>
          <w:sz w:val="21"/>
          <w:szCs w:val="21"/>
        </w:rPr>
        <w:t>元以内（含</w:t>
      </w:r>
      <w:r>
        <w:rPr>
          <w:b w:val="0"/>
          <w:bCs w:val="0"/>
          <w:sz w:val="21"/>
          <w:szCs w:val="21"/>
        </w:rPr>
        <w:t>5</w:t>
      </w:r>
      <w:r>
        <w:rPr>
          <w:rFonts w:hint="eastAsia"/>
          <w:b w:val="0"/>
          <w:bCs w:val="0"/>
          <w:sz w:val="21"/>
          <w:szCs w:val="21"/>
        </w:rPr>
        <w:t>00元），配件费由乙方承担，超过</w:t>
      </w:r>
      <w:r>
        <w:rPr>
          <w:rFonts w:hint="eastAsia"/>
          <w:b w:val="0"/>
          <w:bCs w:val="0"/>
          <w:sz w:val="21"/>
          <w:szCs w:val="21"/>
          <w:lang w:val="en-US" w:eastAsia="zh-CN"/>
        </w:rPr>
        <w:t>500</w:t>
      </w:r>
      <w:r>
        <w:rPr>
          <w:rFonts w:hint="eastAsia"/>
          <w:b w:val="0"/>
          <w:bCs w:val="0"/>
          <w:sz w:val="21"/>
          <w:szCs w:val="21"/>
        </w:rPr>
        <w:t>元的配件由甲方承担。凡乙方提供的配件，乙方保证合格，不合格的免费更换。</w:t>
      </w:r>
    </w:p>
    <w:p>
      <w:pPr>
        <w:pStyle w:val="2"/>
        <w:rPr>
          <w:rFonts w:hint="eastAsia"/>
          <w:b w:val="0"/>
          <w:bCs w:val="0"/>
          <w:sz w:val="21"/>
          <w:szCs w:val="21"/>
          <w:lang w:val="en-US" w:eastAsia="zh-CN"/>
        </w:rPr>
      </w:pPr>
      <w:r>
        <w:rPr>
          <w:rFonts w:hint="eastAsia"/>
          <w:b w:val="0"/>
          <w:bCs w:val="0"/>
          <w:sz w:val="21"/>
          <w:szCs w:val="21"/>
          <w:lang w:val="en-US" w:eastAsia="zh-CN"/>
        </w:rPr>
        <w:t xml:space="preserve"> 6</w:t>
      </w:r>
      <w:r>
        <w:rPr>
          <w:rFonts w:hint="eastAsia"/>
          <w:b w:val="0"/>
          <w:bCs w:val="0"/>
          <w:sz w:val="21"/>
          <w:szCs w:val="21"/>
        </w:rPr>
        <w:t>.</w:t>
      </w:r>
      <w:r>
        <w:rPr>
          <w:rFonts w:hint="eastAsia"/>
          <w:b w:val="0"/>
          <w:bCs w:val="0"/>
          <w:sz w:val="21"/>
          <w:szCs w:val="21"/>
          <w:lang w:eastAsia="zh-CN"/>
        </w:rPr>
        <w:t>乙方于收到首期合同款后开始对甲方机组进行维修保养</w:t>
      </w:r>
      <w:r>
        <w:rPr>
          <w:rFonts w:hint="eastAsia"/>
          <w:b w:val="0"/>
          <w:bCs w:val="0"/>
          <w:sz w:val="21"/>
          <w:szCs w:val="21"/>
          <w:lang w:val="en-US" w:eastAsia="zh-CN"/>
        </w:rPr>
        <w:t>,于10日内完成维修保养项目。</w:t>
      </w:r>
    </w:p>
    <w:p>
      <w:pPr>
        <w:pStyle w:val="2"/>
        <w:rPr>
          <w:rFonts w:hint="default"/>
          <w:b w:val="0"/>
          <w:bCs w:val="0"/>
          <w:sz w:val="21"/>
          <w:szCs w:val="21"/>
          <w:lang w:val="en-US" w:eastAsia="zh-CN"/>
        </w:rPr>
      </w:pPr>
    </w:p>
    <w:p>
      <w:pPr>
        <w:numPr>
          <w:ilvl w:val="0"/>
          <w:numId w:val="4"/>
        </w:numPr>
        <w:rPr>
          <w:rFonts w:hint="eastAsia"/>
          <w:b w:val="0"/>
          <w:bCs w:val="0"/>
          <w:sz w:val="21"/>
          <w:szCs w:val="21"/>
        </w:rPr>
      </w:pPr>
      <w:r>
        <w:rPr>
          <w:rFonts w:hint="eastAsia"/>
          <w:sz w:val="21"/>
          <w:szCs w:val="21"/>
        </w:rPr>
        <w:t>履行的地点：</w:t>
      </w:r>
      <w:r>
        <w:rPr>
          <w:rFonts w:hint="eastAsia" w:ascii="宋体" w:hAnsi="宋体" w:eastAsia="宋体" w:cs="宋体"/>
          <w:b w:val="0"/>
          <w:color w:val="000000"/>
          <w:sz w:val="21"/>
          <w:szCs w:val="21"/>
        </w:rPr>
        <w:t>大同市住房公积金管理中心</w:t>
      </w:r>
      <w:r>
        <w:rPr>
          <w:rFonts w:hint="eastAsia"/>
          <w:b w:val="0"/>
          <w:bCs w:val="0"/>
          <w:sz w:val="21"/>
          <w:szCs w:val="21"/>
        </w:rPr>
        <w:t>空调机房内。</w:t>
      </w:r>
    </w:p>
    <w:p>
      <w:pPr>
        <w:numPr>
          <w:ilvl w:val="0"/>
          <w:numId w:val="0"/>
        </w:numPr>
        <w:rPr>
          <w:rFonts w:hint="eastAsia"/>
          <w:b w:val="0"/>
          <w:bCs w:val="0"/>
          <w:sz w:val="21"/>
          <w:szCs w:val="21"/>
        </w:rPr>
      </w:pPr>
    </w:p>
    <w:p>
      <w:pPr>
        <w:numPr>
          <w:ilvl w:val="0"/>
          <w:numId w:val="4"/>
        </w:numPr>
        <w:ind w:left="0" w:leftChars="0" w:firstLine="0" w:firstLineChars="0"/>
        <w:rPr>
          <w:rFonts w:hint="eastAsia"/>
          <w:sz w:val="21"/>
          <w:szCs w:val="21"/>
        </w:rPr>
      </w:pPr>
      <w:r>
        <w:rPr>
          <w:rFonts w:hint="eastAsia"/>
          <w:sz w:val="21"/>
          <w:szCs w:val="21"/>
        </w:rPr>
        <w:t>履行的期限：</w:t>
      </w:r>
    </w:p>
    <w:p>
      <w:pPr>
        <w:pStyle w:val="2"/>
        <w:numPr>
          <w:ilvl w:val="0"/>
          <w:numId w:val="0"/>
        </w:numPr>
        <w:ind w:leftChars="0" w:firstLine="420"/>
        <w:rPr>
          <w:rFonts w:hint="eastAsia"/>
          <w:b w:val="0"/>
          <w:bCs w:val="0"/>
          <w:sz w:val="21"/>
          <w:szCs w:val="21"/>
          <w:lang w:val="en-US" w:eastAsia="zh-CN"/>
        </w:rPr>
      </w:pPr>
      <w:r>
        <w:rPr>
          <w:rFonts w:hint="eastAsia"/>
          <w:b w:val="0"/>
          <w:bCs w:val="0"/>
          <w:sz w:val="21"/>
          <w:szCs w:val="21"/>
          <w:lang w:val="en-US" w:eastAsia="zh-CN"/>
        </w:rPr>
        <w:t>合同履行期为一个制冷季，至2021年10月30日。</w:t>
      </w:r>
    </w:p>
    <w:p>
      <w:pPr>
        <w:pStyle w:val="2"/>
        <w:numPr>
          <w:ilvl w:val="0"/>
          <w:numId w:val="0"/>
        </w:numPr>
        <w:ind w:leftChars="0" w:firstLine="420"/>
        <w:rPr>
          <w:rFonts w:hint="default"/>
          <w:b w:val="0"/>
          <w:bCs w:val="0"/>
          <w:sz w:val="21"/>
          <w:szCs w:val="21"/>
          <w:lang w:val="en-US" w:eastAsia="zh-CN"/>
        </w:rPr>
      </w:pPr>
    </w:p>
    <w:p>
      <w:pPr>
        <w:rPr>
          <w:sz w:val="21"/>
          <w:szCs w:val="21"/>
        </w:rPr>
      </w:pPr>
      <w:r>
        <w:rPr>
          <w:rFonts w:hint="eastAsia"/>
          <w:sz w:val="21"/>
          <w:szCs w:val="21"/>
        </w:rPr>
        <w:t>七．报价：</w:t>
      </w:r>
    </w:p>
    <w:tbl>
      <w:tblPr>
        <w:tblStyle w:val="12"/>
        <w:tblW w:w="8640" w:type="dxa"/>
        <w:tblInd w:w="113" w:type="dxa"/>
        <w:tblLayout w:type="autofit"/>
        <w:tblCellMar>
          <w:top w:w="0" w:type="dxa"/>
          <w:left w:w="108" w:type="dxa"/>
          <w:bottom w:w="0" w:type="dxa"/>
          <w:right w:w="108" w:type="dxa"/>
        </w:tblCellMar>
      </w:tblPr>
      <w:tblGrid>
        <w:gridCol w:w="846"/>
        <w:gridCol w:w="1134"/>
        <w:gridCol w:w="944"/>
        <w:gridCol w:w="1324"/>
        <w:gridCol w:w="712"/>
        <w:gridCol w:w="705"/>
        <w:gridCol w:w="995"/>
        <w:gridCol w:w="1140"/>
        <w:gridCol w:w="840"/>
      </w:tblGrid>
      <w:tr>
        <w:tblPrEx>
          <w:tblCellMar>
            <w:top w:w="0" w:type="dxa"/>
            <w:left w:w="108" w:type="dxa"/>
            <w:bottom w:w="0" w:type="dxa"/>
            <w:right w:w="108" w:type="dxa"/>
          </w:tblCellMar>
        </w:tblPrEx>
        <w:trPr>
          <w:trHeight w:val="390" w:hRule="atLeast"/>
        </w:trPr>
        <w:tc>
          <w:tcPr>
            <w:tcW w:w="864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0"/>
              </w:rPr>
            </w:pPr>
            <w:r>
              <w:rPr>
                <w:rFonts w:hint="eastAsia" w:ascii="宋体" w:hAnsi="宋体" w:eastAsia="宋体" w:cs="宋体"/>
                <w:sz w:val="20"/>
              </w:rPr>
              <w:t xml:space="preserve">                                   报价清单                   </w:t>
            </w:r>
            <w:r>
              <w:rPr>
                <w:rFonts w:hint="eastAsia" w:ascii="宋体" w:hAnsi="宋体" w:eastAsia="宋体" w:cs="宋体"/>
                <w:b w:val="0"/>
                <w:bCs w:val="0"/>
                <w:sz w:val="16"/>
                <w:szCs w:val="16"/>
              </w:rPr>
              <w:t>单位（人民币）：元</w:t>
            </w:r>
            <w:r>
              <w:rPr>
                <w:rFonts w:hint="eastAsia" w:ascii="宋体" w:hAnsi="宋体" w:eastAsia="宋体" w:cs="宋体"/>
                <w:b w:val="0"/>
                <w:bCs w:val="0"/>
                <w:sz w:val="20"/>
              </w:rPr>
              <w:t xml:space="preserve"> </w:t>
            </w:r>
          </w:p>
        </w:tc>
      </w:tr>
      <w:tr>
        <w:tblPrEx>
          <w:tblCellMar>
            <w:top w:w="0" w:type="dxa"/>
            <w:left w:w="108" w:type="dxa"/>
            <w:bottom w:w="0" w:type="dxa"/>
            <w:right w:w="108" w:type="dxa"/>
          </w:tblCellMar>
        </w:tblPrEx>
        <w:trPr>
          <w:trHeight w:val="48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序号</w:t>
            </w:r>
          </w:p>
        </w:tc>
        <w:tc>
          <w:tcPr>
            <w:tcW w:w="20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部品/作业名称</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规格/型号</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数量</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单位</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单价</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金额/￥</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备注</w:t>
            </w:r>
          </w:p>
        </w:tc>
      </w:tr>
      <w:tr>
        <w:tblPrEx>
          <w:tblCellMar>
            <w:top w:w="0" w:type="dxa"/>
            <w:left w:w="108" w:type="dxa"/>
            <w:bottom w:w="0" w:type="dxa"/>
            <w:right w:w="108" w:type="dxa"/>
          </w:tblCellMar>
        </w:tblPrEx>
        <w:trPr>
          <w:trHeight w:val="560" w:hRule="atLeast"/>
        </w:trPr>
        <w:tc>
          <w:tcPr>
            <w:tcW w:w="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1</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销售</w:t>
            </w:r>
          </w:p>
        </w:tc>
        <w:tc>
          <w:tcPr>
            <w:tcW w:w="944" w:type="dxa"/>
            <w:tcBorders>
              <w:top w:val="nil"/>
              <w:left w:val="nil"/>
              <w:bottom w:val="single" w:color="auto" w:sz="4" w:space="0"/>
              <w:right w:val="nil"/>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油过滤器</w:t>
            </w:r>
          </w:p>
        </w:tc>
        <w:tc>
          <w:tcPr>
            <w:tcW w:w="13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1405</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个</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800.00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1600.00 </w:t>
            </w:r>
          </w:p>
        </w:tc>
        <w:tc>
          <w:tcPr>
            <w:tcW w:w="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2台螺杆机用</w:t>
            </w:r>
          </w:p>
        </w:tc>
      </w:tr>
      <w:tr>
        <w:tblPrEx>
          <w:tblCellMar>
            <w:top w:w="0" w:type="dxa"/>
            <w:left w:w="108" w:type="dxa"/>
            <w:bottom w:w="0" w:type="dxa"/>
            <w:right w:w="108" w:type="dxa"/>
          </w:tblCellMar>
        </w:tblPrEx>
        <w:trPr>
          <w:trHeight w:val="48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sz w:val="20"/>
              </w:rPr>
            </w:pPr>
          </w:p>
        </w:tc>
        <w:tc>
          <w:tcPr>
            <w:tcW w:w="94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润滑油</w:t>
            </w:r>
          </w:p>
        </w:tc>
        <w:tc>
          <w:tcPr>
            <w:tcW w:w="132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OIL00048</w:t>
            </w:r>
          </w:p>
        </w:tc>
        <w:tc>
          <w:tcPr>
            <w:tcW w:w="71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13</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桶</w:t>
            </w:r>
          </w:p>
        </w:tc>
        <w:tc>
          <w:tcPr>
            <w:tcW w:w="9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1250.00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16250.00 </w:t>
            </w:r>
          </w:p>
        </w:tc>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sz w:val="20"/>
              </w:rPr>
            </w:pPr>
          </w:p>
        </w:tc>
      </w:tr>
      <w:tr>
        <w:tblPrEx>
          <w:tblCellMar>
            <w:top w:w="0" w:type="dxa"/>
            <w:left w:w="108" w:type="dxa"/>
            <w:bottom w:w="0" w:type="dxa"/>
            <w:right w:w="108" w:type="dxa"/>
          </w:tblCellMar>
        </w:tblPrEx>
        <w:trPr>
          <w:trHeight w:val="48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sz w:val="20"/>
              </w:rPr>
            </w:pPr>
          </w:p>
        </w:tc>
        <w:tc>
          <w:tcPr>
            <w:tcW w:w="944" w:type="dxa"/>
            <w:tcBorders>
              <w:top w:val="nil"/>
              <w:left w:val="nil"/>
              <w:bottom w:val="nil"/>
              <w:right w:val="nil"/>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制冷剂</w:t>
            </w:r>
          </w:p>
        </w:tc>
        <w:tc>
          <w:tcPr>
            <w:tcW w:w="1324" w:type="dxa"/>
            <w:tcBorders>
              <w:top w:val="nil"/>
              <w:left w:val="single" w:color="auto" w:sz="4" w:space="0"/>
              <w:bottom w:val="nil"/>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R134A</w:t>
            </w:r>
          </w:p>
        </w:tc>
        <w:tc>
          <w:tcPr>
            <w:tcW w:w="712"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w:t>
            </w:r>
          </w:p>
        </w:tc>
        <w:tc>
          <w:tcPr>
            <w:tcW w:w="70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瓶</w:t>
            </w:r>
          </w:p>
        </w:tc>
        <w:tc>
          <w:tcPr>
            <w:tcW w:w="995"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500.00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1000.00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13kg/瓶</w:t>
            </w:r>
          </w:p>
        </w:tc>
      </w:tr>
      <w:tr>
        <w:tblPrEx>
          <w:tblCellMar>
            <w:top w:w="0" w:type="dxa"/>
            <w:left w:w="108" w:type="dxa"/>
            <w:bottom w:w="0" w:type="dxa"/>
            <w:right w:w="108" w:type="dxa"/>
          </w:tblCellMar>
        </w:tblPrEx>
        <w:trPr>
          <w:trHeight w:val="4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sz w:val="20"/>
              </w:rPr>
            </w:pPr>
          </w:p>
        </w:tc>
        <w:tc>
          <w:tcPr>
            <w:tcW w:w="944" w:type="dxa"/>
            <w:tcBorders>
              <w:top w:val="single" w:color="auto" w:sz="4" w:space="0"/>
              <w:left w:val="nil"/>
              <w:bottom w:val="nil"/>
              <w:right w:val="nil"/>
            </w:tcBorders>
            <w:shd w:val="clear" w:color="auto" w:fill="auto"/>
            <w:noWrap/>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运费</w:t>
            </w:r>
          </w:p>
        </w:tc>
        <w:tc>
          <w:tcPr>
            <w:tcW w:w="1324" w:type="dxa"/>
            <w:tcBorders>
              <w:top w:val="single" w:color="auto" w:sz="4" w:space="0"/>
              <w:left w:val="single" w:color="auto" w:sz="4" w:space="0"/>
              <w:bottom w:val="nil"/>
              <w:right w:val="single" w:color="auto" w:sz="4" w:space="0"/>
            </w:tcBorders>
            <w:shd w:val="clear" w:color="auto" w:fill="auto"/>
            <w:noWrap/>
            <w:vAlign w:val="bottom"/>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c>
          <w:tcPr>
            <w:tcW w:w="712"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1</w:t>
            </w:r>
          </w:p>
        </w:tc>
        <w:tc>
          <w:tcPr>
            <w:tcW w:w="70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项</w:t>
            </w:r>
          </w:p>
        </w:tc>
        <w:tc>
          <w:tcPr>
            <w:tcW w:w="99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800.00 </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800.00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4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val="0"/>
                <w:bCs w:val="0"/>
                <w:sz w:val="20"/>
              </w:rPr>
            </w:pPr>
          </w:p>
        </w:tc>
        <w:tc>
          <w:tcPr>
            <w:tcW w:w="29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价税小计（含13%专票）</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c>
          <w:tcPr>
            <w:tcW w:w="1140"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19650.00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523" w:hRule="atLeast"/>
        </w:trPr>
        <w:tc>
          <w:tcPr>
            <w:tcW w:w="846"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w:t>
            </w:r>
          </w:p>
        </w:tc>
        <w:tc>
          <w:tcPr>
            <w:tcW w:w="1134" w:type="dxa"/>
            <w:vMerge w:val="restart"/>
            <w:tcBorders>
              <w:top w:val="nil"/>
              <w:left w:val="single" w:color="auto" w:sz="4" w:space="0"/>
              <w:bottom w:val="nil"/>
              <w:right w:val="nil"/>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技术服务</w:t>
            </w:r>
          </w:p>
        </w:tc>
        <w:tc>
          <w:tcPr>
            <w:tcW w:w="2268" w:type="dxa"/>
            <w:gridSpan w:val="2"/>
            <w:tcBorders>
              <w:top w:val="nil"/>
              <w:left w:val="single" w:color="auto" w:sz="4" w:space="0"/>
              <w:bottom w:val="nil"/>
              <w:right w:val="nil"/>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螺杆机年度保养技术服务</w:t>
            </w:r>
          </w:p>
        </w:tc>
        <w:tc>
          <w:tcPr>
            <w:tcW w:w="712" w:type="dxa"/>
            <w:tcBorders>
              <w:top w:val="nil"/>
              <w:left w:val="single" w:color="auto" w:sz="4" w:space="0"/>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w:t>
            </w:r>
          </w:p>
        </w:tc>
        <w:tc>
          <w:tcPr>
            <w:tcW w:w="705"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台/年</w:t>
            </w:r>
          </w:p>
        </w:tc>
        <w:tc>
          <w:tcPr>
            <w:tcW w:w="995" w:type="dxa"/>
            <w:tcBorders>
              <w:top w:val="nil"/>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3000</w:t>
            </w:r>
          </w:p>
        </w:tc>
        <w:tc>
          <w:tcPr>
            <w:tcW w:w="1140"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6000.00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500" w:hRule="atLeast"/>
        </w:trPr>
        <w:tc>
          <w:tcPr>
            <w:tcW w:w="846"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nil"/>
              <w:right w:val="nil"/>
            </w:tcBorders>
            <w:vAlign w:val="center"/>
          </w:tcPr>
          <w:p>
            <w:pPr>
              <w:widowControl/>
              <w:jc w:val="left"/>
              <w:rPr>
                <w:rFonts w:ascii="宋体" w:hAnsi="宋体" w:eastAsia="宋体" w:cs="宋体"/>
                <w:b w:val="0"/>
                <w:bCs w:val="0"/>
                <w:sz w:val="20"/>
              </w:rPr>
            </w:pPr>
          </w:p>
        </w:tc>
        <w:tc>
          <w:tcPr>
            <w:tcW w:w="2268" w:type="dxa"/>
            <w:gridSpan w:val="2"/>
            <w:tcBorders>
              <w:top w:val="single" w:color="auto" w:sz="4" w:space="0"/>
              <w:left w:val="single" w:color="auto" w:sz="4" w:space="0"/>
              <w:bottom w:val="nil"/>
              <w:right w:val="nil"/>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螺杆机冷凝器清洗、预膜</w:t>
            </w:r>
          </w:p>
        </w:tc>
        <w:tc>
          <w:tcPr>
            <w:tcW w:w="712"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w:t>
            </w:r>
          </w:p>
        </w:tc>
        <w:tc>
          <w:tcPr>
            <w:tcW w:w="70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台</w:t>
            </w:r>
          </w:p>
        </w:tc>
        <w:tc>
          <w:tcPr>
            <w:tcW w:w="99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2500</w:t>
            </w:r>
          </w:p>
        </w:tc>
        <w:tc>
          <w:tcPr>
            <w:tcW w:w="1140"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5000.00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500" w:hRule="atLeast"/>
        </w:trPr>
        <w:tc>
          <w:tcPr>
            <w:tcW w:w="846"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nil"/>
              <w:right w:val="nil"/>
            </w:tcBorders>
            <w:vAlign w:val="center"/>
          </w:tcPr>
          <w:p>
            <w:pPr>
              <w:widowControl/>
              <w:jc w:val="left"/>
              <w:rPr>
                <w:rFonts w:ascii="宋体" w:hAnsi="宋体" w:eastAsia="宋体" w:cs="宋体"/>
                <w:b w:val="0"/>
                <w:bCs w:val="0"/>
                <w:sz w:val="20"/>
              </w:rPr>
            </w:pPr>
          </w:p>
        </w:tc>
        <w:tc>
          <w:tcPr>
            <w:tcW w:w="226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螺杆机蒸发器清洗、预膜</w:t>
            </w:r>
          </w:p>
        </w:tc>
        <w:tc>
          <w:tcPr>
            <w:tcW w:w="712"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w:t>
            </w:r>
          </w:p>
        </w:tc>
        <w:tc>
          <w:tcPr>
            <w:tcW w:w="70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台</w:t>
            </w:r>
          </w:p>
        </w:tc>
        <w:tc>
          <w:tcPr>
            <w:tcW w:w="99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2500</w:t>
            </w:r>
          </w:p>
        </w:tc>
        <w:tc>
          <w:tcPr>
            <w:tcW w:w="1140"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5000.00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500" w:hRule="atLeast"/>
        </w:trPr>
        <w:tc>
          <w:tcPr>
            <w:tcW w:w="846"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nil"/>
              <w:right w:val="nil"/>
            </w:tcBorders>
            <w:vAlign w:val="center"/>
          </w:tcPr>
          <w:p>
            <w:pPr>
              <w:widowControl/>
              <w:jc w:val="left"/>
              <w:rPr>
                <w:rFonts w:ascii="宋体" w:hAnsi="宋体" w:eastAsia="宋体" w:cs="宋体"/>
                <w:b w:val="0"/>
                <w:bCs w:val="0"/>
                <w:sz w:val="20"/>
              </w:rPr>
            </w:pPr>
          </w:p>
        </w:tc>
        <w:tc>
          <w:tcPr>
            <w:tcW w:w="2268" w:type="dxa"/>
            <w:gridSpan w:val="2"/>
            <w:tcBorders>
              <w:top w:val="single" w:color="auto" w:sz="4" w:space="0"/>
              <w:left w:val="single" w:color="auto" w:sz="4" w:space="0"/>
              <w:bottom w:val="nil"/>
              <w:right w:val="nil"/>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检查2#机组回油控制系统</w:t>
            </w:r>
          </w:p>
        </w:tc>
        <w:tc>
          <w:tcPr>
            <w:tcW w:w="712"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1</w:t>
            </w:r>
          </w:p>
        </w:tc>
        <w:tc>
          <w:tcPr>
            <w:tcW w:w="70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台</w:t>
            </w:r>
          </w:p>
        </w:tc>
        <w:tc>
          <w:tcPr>
            <w:tcW w:w="995"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1350</w:t>
            </w:r>
          </w:p>
        </w:tc>
        <w:tc>
          <w:tcPr>
            <w:tcW w:w="1140"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1350.00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420" w:hRule="atLeast"/>
        </w:trPr>
        <w:tc>
          <w:tcPr>
            <w:tcW w:w="846"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val="0"/>
                <w:bCs w:val="0"/>
                <w:sz w:val="20"/>
              </w:rPr>
            </w:pPr>
          </w:p>
        </w:tc>
        <w:tc>
          <w:tcPr>
            <w:tcW w:w="1134" w:type="dxa"/>
            <w:vMerge w:val="continue"/>
            <w:tcBorders>
              <w:top w:val="nil"/>
              <w:left w:val="single" w:color="auto" w:sz="4" w:space="0"/>
              <w:bottom w:val="nil"/>
              <w:right w:val="nil"/>
            </w:tcBorders>
            <w:vAlign w:val="center"/>
          </w:tcPr>
          <w:p>
            <w:pPr>
              <w:widowControl/>
              <w:jc w:val="left"/>
              <w:rPr>
                <w:rFonts w:ascii="宋体" w:hAnsi="宋体" w:eastAsia="宋体" w:cs="宋体"/>
                <w:b w:val="0"/>
                <w:bCs w:val="0"/>
                <w:sz w:val="20"/>
              </w:rPr>
            </w:pPr>
          </w:p>
        </w:tc>
        <w:tc>
          <w:tcPr>
            <w:tcW w:w="29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价税小计（含6%专票）</w:t>
            </w:r>
          </w:p>
        </w:tc>
        <w:tc>
          <w:tcPr>
            <w:tcW w:w="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w:t>
            </w:r>
          </w:p>
        </w:tc>
        <w:tc>
          <w:tcPr>
            <w:tcW w:w="9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w:t>
            </w:r>
          </w:p>
        </w:tc>
        <w:tc>
          <w:tcPr>
            <w:tcW w:w="1140" w:type="dxa"/>
            <w:tcBorders>
              <w:top w:val="single" w:color="auto" w:sz="4" w:space="0"/>
              <w:left w:val="nil"/>
              <w:bottom w:val="nil"/>
              <w:right w:val="single" w:color="auto" w:sz="4" w:space="0"/>
            </w:tcBorders>
            <w:shd w:val="clear" w:color="auto" w:fill="auto"/>
            <w:noWrap/>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 xml:space="preserve">17350.00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42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sz w:val="20"/>
              </w:rPr>
            </w:pPr>
            <w:r>
              <w:rPr>
                <w:rFonts w:hint="eastAsia" w:ascii="宋体" w:hAnsi="宋体" w:eastAsia="宋体" w:cs="宋体"/>
                <w:b w:val="0"/>
                <w:bCs w:val="0"/>
                <w:sz w:val="20"/>
              </w:rPr>
              <w:t>3</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sz w:val="20"/>
              </w:rPr>
            </w:pPr>
            <w:r>
              <w:rPr>
                <w:rFonts w:hint="eastAsia" w:ascii="宋体" w:hAnsi="宋体" w:eastAsia="宋体" w:cs="宋体"/>
                <w:sz w:val="20"/>
              </w:rPr>
              <w:t>价税总计</w:t>
            </w:r>
          </w:p>
        </w:tc>
        <w:tc>
          <w:tcPr>
            <w:tcW w:w="468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sz w:val="20"/>
              </w:rPr>
            </w:pPr>
            <w:r>
              <w:rPr>
                <w:rFonts w:hint="eastAsia" w:ascii="宋体" w:hAnsi="宋体" w:eastAsia="宋体" w:cs="宋体"/>
                <w:sz w:val="20"/>
              </w:rPr>
              <w:t>RMB叁万柒仟</w:t>
            </w: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0"/>
              </w:rPr>
            </w:pPr>
            <w:r>
              <w:rPr>
                <w:rFonts w:hint="eastAsia" w:ascii="宋体" w:hAnsi="宋体" w:eastAsia="宋体" w:cs="宋体"/>
                <w:sz w:val="20"/>
              </w:rPr>
              <w:t xml:space="preserve">37000.00 </w:t>
            </w:r>
          </w:p>
        </w:tc>
        <w:tc>
          <w:tcPr>
            <w:tcW w:w="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　</w:t>
            </w:r>
          </w:p>
        </w:tc>
      </w:tr>
      <w:tr>
        <w:tblPrEx>
          <w:tblCellMar>
            <w:top w:w="0" w:type="dxa"/>
            <w:left w:w="108" w:type="dxa"/>
            <w:bottom w:w="0" w:type="dxa"/>
            <w:right w:w="108" w:type="dxa"/>
          </w:tblCellMar>
        </w:tblPrEx>
        <w:trPr>
          <w:trHeight w:val="420" w:hRule="atLeast"/>
        </w:trPr>
        <w:tc>
          <w:tcPr>
            <w:tcW w:w="8640"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b w:val="0"/>
                <w:bCs w:val="0"/>
                <w:sz w:val="20"/>
              </w:rPr>
            </w:pPr>
            <w:r>
              <w:rPr>
                <w:rFonts w:hint="eastAsia" w:ascii="宋体" w:hAnsi="宋体" w:eastAsia="宋体" w:cs="宋体"/>
                <w:b w:val="0"/>
                <w:bCs w:val="0"/>
                <w:sz w:val="20"/>
              </w:rPr>
              <w:t>备注：其他费用另计。</w:t>
            </w:r>
          </w:p>
        </w:tc>
      </w:tr>
    </w:tbl>
    <w:p>
      <w:pPr>
        <w:rPr>
          <w:rFonts w:hint="eastAsia"/>
          <w:sz w:val="21"/>
          <w:szCs w:val="21"/>
        </w:rPr>
      </w:pPr>
    </w:p>
    <w:p>
      <w:pPr>
        <w:rPr>
          <w:sz w:val="21"/>
          <w:szCs w:val="21"/>
        </w:rPr>
      </w:pPr>
    </w:p>
    <w:p>
      <w:pPr>
        <w:numPr>
          <w:ilvl w:val="0"/>
          <w:numId w:val="5"/>
        </w:numPr>
        <w:rPr>
          <w:rFonts w:hint="eastAsia" w:ascii="宋体" w:hAnsi="宋体"/>
          <w:b w:val="0"/>
          <w:bCs w:val="0"/>
          <w:sz w:val="21"/>
          <w:szCs w:val="21"/>
        </w:rPr>
      </w:pPr>
      <w:r>
        <w:rPr>
          <w:rFonts w:hint="eastAsia" w:ascii="宋体" w:hAnsi="宋体"/>
          <w:sz w:val="21"/>
          <w:szCs w:val="21"/>
        </w:rPr>
        <w:t>付款方式：</w:t>
      </w:r>
      <w:r>
        <w:rPr>
          <w:rFonts w:hint="eastAsia" w:ascii="宋体" w:hAnsi="宋体"/>
          <w:b w:val="0"/>
          <w:bCs w:val="0"/>
          <w:sz w:val="21"/>
          <w:szCs w:val="21"/>
        </w:rPr>
        <w:t xml:space="preserve"> </w:t>
      </w:r>
    </w:p>
    <w:p>
      <w:pPr>
        <w:numPr>
          <w:ilvl w:val="0"/>
          <w:numId w:val="6"/>
        </w:numPr>
        <w:rPr>
          <w:rFonts w:hint="eastAsia" w:ascii="宋体" w:hAnsi="宋体"/>
          <w:b w:val="0"/>
          <w:bCs w:val="0"/>
          <w:sz w:val="21"/>
          <w:szCs w:val="21"/>
          <w:lang w:val="en-US" w:eastAsia="zh-CN"/>
        </w:rPr>
      </w:pPr>
      <w:r>
        <w:rPr>
          <w:rFonts w:hint="eastAsia" w:ascii="宋体" w:hAnsi="宋体"/>
          <w:b w:val="0"/>
          <w:bCs w:val="0"/>
          <w:sz w:val="21"/>
          <w:szCs w:val="21"/>
          <w:lang w:val="en-US" w:eastAsia="zh-CN"/>
        </w:rPr>
        <w:t>签订合同后，三个工作日内，甲方一次性支付</w:t>
      </w:r>
      <w:r>
        <w:rPr>
          <w:rFonts w:hint="eastAsia" w:ascii="宋体" w:hAnsi="宋体"/>
          <w:b w:val="0"/>
          <w:bCs w:val="0"/>
          <w:color w:val="auto"/>
          <w:sz w:val="21"/>
          <w:szCs w:val="21"/>
          <w:lang w:val="en-US" w:eastAsia="zh-CN"/>
        </w:rPr>
        <w:t>乙方</w:t>
      </w:r>
      <w:r>
        <w:rPr>
          <w:rFonts w:hint="eastAsia" w:ascii="宋体" w:hAnsi="宋体"/>
          <w:b w:val="0"/>
          <w:bCs w:val="0"/>
          <w:sz w:val="21"/>
          <w:szCs w:val="21"/>
          <w:lang w:val="en-US" w:eastAsia="zh-CN"/>
        </w:rPr>
        <w:t>合同金额的50%（即：18500.00元）；</w:t>
      </w:r>
      <w:r>
        <w:rPr>
          <w:rFonts w:hint="eastAsia" w:ascii="宋体" w:hAnsi="宋体"/>
          <w:b w:val="0"/>
          <w:bCs w:val="0"/>
          <w:color w:val="auto"/>
          <w:sz w:val="21"/>
          <w:szCs w:val="21"/>
          <w:lang w:val="en-US" w:eastAsia="zh-CN"/>
        </w:rPr>
        <w:t>乙方第一次进场进行维修保养</w:t>
      </w:r>
      <w:r>
        <w:rPr>
          <w:rFonts w:hint="eastAsia" w:ascii="宋体" w:hAnsi="宋体"/>
          <w:b w:val="0"/>
          <w:bCs w:val="0"/>
          <w:color w:val="auto"/>
          <w:sz w:val="21"/>
          <w:szCs w:val="21"/>
          <w:lang w:val="en-US" w:eastAsia="zh-CN"/>
        </w:rPr>
        <w:t>，甲方确认机</w:t>
      </w:r>
      <w:r>
        <w:rPr>
          <w:rFonts w:hint="eastAsia" w:ascii="宋体" w:hAnsi="宋体"/>
          <w:b w:val="0"/>
          <w:bCs w:val="0"/>
          <w:sz w:val="21"/>
          <w:szCs w:val="21"/>
          <w:lang w:val="en-US" w:eastAsia="zh-CN"/>
        </w:rPr>
        <w:t>组正常运行后，三个工作日内支付合同金额的30%（即：11100.00元）；2021年10月30日前支付余款（即：7400.00元），乙方开具同等金额专票给甲方。</w:t>
      </w:r>
    </w:p>
    <w:p>
      <w:pPr>
        <w:pStyle w:val="2"/>
        <w:numPr>
          <w:ilvl w:val="0"/>
          <w:numId w:val="6"/>
        </w:numPr>
        <w:rPr>
          <w:rFonts w:hint="eastAsia"/>
          <w:sz w:val="21"/>
          <w:szCs w:val="21"/>
          <w:lang w:val="en-US" w:eastAsia="zh-CN"/>
        </w:rPr>
      </w:pPr>
      <w:r>
        <w:rPr>
          <w:rFonts w:hint="eastAsia"/>
          <w:sz w:val="21"/>
          <w:szCs w:val="21"/>
          <w:lang w:val="en-US" w:eastAsia="zh-CN"/>
        </w:rPr>
        <w:t>甲方支付费用前，乙方开具相关税率发票给甲方。</w:t>
      </w:r>
    </w:p>
    <w:p>
      <w:pPr>
        <w:pStyle w:val="2"/>
        <w:numPr>
          <w:ilvl w:val="0"/>
          <w:numId w:val="6"/>
        </w:numPr>
        <w:rPr>
          <w:rFonts w:hint="eastAsia"/>
          <w:sz w:val="21"/>
          <w:szCs w:val="21"/>
          <w:lang w:val="en-US" w:eastAsia="zh-CN"/>
        </w:rPr>
      </w:pPr>
      <w:r>
        <w:rPr>
          <w:rFonts w:hint="eastAsia"/>
          <w:sz w:val="21"/>
          <w:szCs w:val="21"/>
          <w:lang w:val="en-US" w:eastAsia="zh-CN"/>
        </w:rPr>
        <w:t>甲方增值税发票的开票信息：</w:t>
      </w:r>
    </w:p>
    <w:p>
      <w:pPr>
        <w:pStyle w:val="2"/>
        <w:numPr>
          <w:ilvl w:val="0"/>
          <w:numId w:val="0"/>
        </w:numPr>
        <w:ind w:firstLine="420" w:firstLineChars="200"/>
        <w:rPr>
          <w:rFonts w:hint="eastAsia"/>
          <w:sz w:val="21"/>
          <w:szCs w:val="21"/>
          <w:lang w:val="en-US" w:eastAsia="zh-CN"/>
        </w:rPr>
      </w:pPr>
      <w:r>
        <w:rPr>
          <w:rFonts w:hint="eastAsia"/>
          <w:sz w:val="21"/>
          <w:szCs w:val="21"/>
          <w:lang w:val="en-US" w:eastAsia="zh-CN"/>
        </w:rPr>
        <w:t>名称：中惠宜家智慧物业服务有限公司</w:t>
      </w:r>
    </w:p>
    <w:p>
      <w:pPr>
        <w:pStyle w:val="2"/>
        <w:numPr>
          <w:ilvl w:val="0"/>
          <w:numId w:val="0"/>
        </w:numPr>
        <w:ind w:firstLine="420" w:firstLineChars="200"/>
        <w:rPr>
          <w:rFonts w:hint="default"/>
          <w:sz w:val="21"/>
          <w:szCs w:val="21"/>
          <w:lang w:val="en-US" w:eastAsia="zh-CN"/>
        </w:rPr>
      </w:pPr>
      <w:r>
        <w:rPr>
          <w:rFonts w:hint="eastAsia"/>
          <w:sz w:val="21"/>
          <w:szCs w:val="21"/>
          <w:lang w:val="en-US" w:eastAsia="zh-CN"/>
        </w:rPr>
        <w:t>税号：91140200558740788K</w:t>
      </w:r>
    </w:p>
    <w:p>
      <w:pPr>
        <w:pStyle w:val="2"/>
        <w:numPr>
          <w:ilvl w:val="0"/>
          <w:numId w:val="0"/>
        </w:numPr>
        <w:ind w:firstLine="420" w:firstLineChars="200"/>
        <w:rPr>
          <w:rFonts w:hint="default"/>
          <w:sz w:val="21"/>
          <w:szCs w:val="21"/>
          <w:lang w:val="en-US" w:eastAsia="zh-CN"/>
        </w:rPr>
      </w:pPr>
      <w:r>
        <w:rPr>
          <w:rFonts w:hint="eastAsia"/>
          <w:sz w:val="21"/>
          <w:szCs w:val="21"/>
          <w:lang w:val="en-US" w:eastAsia="zh-CN"/>
        </w:rPr>
        <w:t>地址：山西省大同市平城区迎宾街77号</w:t>
      </w:r>
    </w:p>
    <w:p>
      <w:pPr>
        <w:pStyle w:val="2"/>
        <w:numPr>
          <w:ilvl w:val="0"/>
          <w:numId w:val="0"/>
        </w:numPr>
        <w:ind w:firstLine="420" w:firstLineChars="200"/>
        <w:rPr>
          <w:rFonts w:hint="default"/>
          <w:sz w:val="21"/>
          <w:szCs w:val="21"/>
          <w:lang w:val="en-US" w:eastAsia="zh-CN"/>
        </w:rPr>
      </w:pPr>
      <w:r>
        <w:rPr>
          <w:rFonts w:hint="eastAsia"/>
          <w:sz w:val="21"/>
          <w:szCs w:val="21"/>
          <w:lang w:val="en-US" w:eastAsia="zh-CN"/>
        </w:rPr>
        <w:t>电话：0352-5337383</w:t>
      </w:r>
    </w:p>
    <w:p>
      <w:pPr>
        <w:pStyle w:val="2"/>
        <w:numPr>
          <w:ilvl w:val="0"/>
          <w:numId w:val="0"/>
        </w:numPr>
        <w:ind w:firstLine="420" w:firstLineChars="200"/>
        <w:rPr>
          <w:rFonts w:hint="eastAsia"/>
          <w:sz w:val="21"/>
          <w:szCs w:val="21"/>
          <w:lang w:val="en-US" w:eastAsia="zh-CN"/>
        </w:rPr>
      </w:pPr>
      <w:r>
        <w:rPr>
          <w:rFonts w:hint="eastAsia"/>
          <w:sz w:val="21"/>
          <w:szCs w:val="21"/>
          <w:lang w:val="en-US" w:eastAsia="zh-CN"/>
        </w:rPr>
        <w:t>开户银行：中国农业银行股份有限公司大同泰和支行</w:t>
      </w:r>
    </w:p>
    <w:p>
      <w:pPr>
        <w:pStyle w:val="2"/>
        <w:numPr>
          <w:ilvl w:val="0"/>
          <w:numId w:val="0"/>
        </w:numPr>
        <w:ind w:firstLine="420" w:firstLineChars="200"/>
        <w:rPr>
          <w:rFonts w:hint="default"/>
          <w:sz w:val="21"/>
          <w:szCs w:val="21"/>
          <w:lang w:val="en-US" w:eastAsia="zh-CN"/>
        </w:rPr>
      </w:pPr>
      <w:r>
        <w:rPr>
          <w:rFonts w:hint="eastAsia"/>
          <w:sz w:val="21"/>
          <w:szCs w:val="21"/>
          <w:lang w:val="en-US" w:eastAsia="zh-CN"/>
        </w:rPr>
        <w:t>账号：04277001040012928</w:t>
      </w:r>
    </w:p>
    <w:p>
      <w:pPr>
        <w:pStyle w:val="2"/>
        <w:numPr>
          <w:ilvl w:val="0"/>
          <w:numId w:val="6"/>
        </w:numPr>
        <w:rPr>
          <w:rFonts w:hint="eastAsia"/>
          <w:sz w:val="21"/>
          <w:szCs w:val="21"/>
          <w:lang w:val="en-US" w:eastAsia="zh-CN"/>
        </w:rPr>
      </w:pPr>
      <w:r>
        <w:rPr>
          <w:rFonts w:hint="eastAsia"/>
          <w:sz w:val="21"/>
          <w:szCs w:val="21"/>
          <w:lang w:val="en-US" w:eastAsia="zh-CN"/>
        </w:rPr>
        <w:t>支付方式：汇款至乙方指定账号</w:t>
      </w:r>
    </w:p>
    <w:p>
      <w:pPr>
        <w:pStyle w:val="2"/>
        <w:numPr>
          <w:ilvl w:val="0"/>
          <w:numId w:val="0"/>
        </w:numPr>
        <w:ind w:firstLine="420" w:firstLineChars="200"/>
        <w:rPr>
          <w:rFonts w:hint="eastAsia"/>
          <w:sz w:val="21"/>
          <w:szCs w:val="21"/>
          <w:lang w:val="en-US" w:eastAsia="zh-CN"/>
        </w:rPr>
      </w:pPr>
      <w:r>
        <w:rPr>
          <w:rFonts w:hint="eastAsia"/>
          <w:sz w:val="21"/>
          <w:szCs w:val="21"/>
          <w:lang w:val="en-US" w:eastAsia="zh-CN"/>
        </w:rPr>
        <w:t>单位名称：北京三汇能环科技发展有限公司</w:t>
      </w:r>
    </w:p>
    <w:p>
      <w:pPr>
        <w:pStyle w:val="2"/>
        <w:numPr>
          <w:ilvl w:val="0"/>
          <w:numId w:val="0"/>
        </w:numPr>
        <w:ind w:firstLine="420" w:firstLineChars="200"/>
        <w:rPr>
          <w:rFonts w:hint="default"/>
          <w:sz w:val="21"/>
          <w:szCs w:val="21"/>
          <w:lang w:val="en-US" w:eastAsia="zh-CN"/>
        </w:rPr>
      </w:pPr>
      <w:r>
        <w:rPr>
          <w:rFonts w:hint="eastAsia"/>
          <w:sz w:val="21"/>
          <w:szCs w:val="21"/>
          <w:lang w:val="en-US" w:eastAsia="zh-CN"/>
        </w:rPr>
        <w:t>税号：91110106666295220C</w:t>
      </w:r>
    </w:p>
    <w:p>
      <w:pPr>
        <w:pStyle w:val="2"/>
        <w:numPr>
          <w:ilvl w:val="0"/>
          <w:numId w:val="0"/>
        </w:numPr>
        <w:ind w:firstLine="420" w:firstLineChars="200"/>
        <w:rPr>
          <w:rFonts w:hint="default"/>
          <w:sz w:val="21"/>
          <w:szCs w:val="21"/>
          <w:lang w:val="en-US" w:eastAsia="zh-CN"/>
        </w:rPr>
      </w:pPr>
      <w:r>
        <w:rPr>
          <w:rFonts w:hint="eastAsia"/>
          <w:sz w:val="21"/>
          <w:szCs w:val="21"/>
          <w:lang w:val="en-US" w:eastAsia="zh-CN"/>
        </w:rPr>
        <w:t>注册地址：北京市丰台区配套商业太平桥路15、17、17-1号内B1层B1010号房间</w:t>
      </w:r>
    </w:p>
    <w:p>
      <w:pPr>
        <w:pStyle w:val="2"/>
        <w:numPr>
          <w:ilvl w:val="0"/>
          <w:numId w:val="0"/>
        </w:numPr>
        <w:ind w:firstLine="420" w:firstLineChars="200"/>
        <w:rPr>
          <w:rFonts w:hint="default"/>
          <w:sz w:val="21"/>
          <w:szCs w:val="21"/>
          <w:lang w:val="en-US" w:eastAsia="zh-CN"/>
        </w:rPr>
      </w:pPr>
      <w:r>
        <w:rPr>
          <w:rFonts w:hint="eastAsia"/>
          <w:sz w:val="21"/>
          <w:szCs w:val="21"/>
          <w:lang w:val="en-US" w:eastAsia="zh-CN"/>
        </w:rPr>
        <w:t>账号：0201 0001 0300 0023 429</w:t>
      </w:r>
    </w:p>
    <w:p>
      <w:pPr>
        <w:pStyle w:val="2"/>
        <w:numPr>
          <w:ilvl w:val="0"/>
          <w:numId w:val="0"/>
        </w:numPr>
        <w:ind w:firstLine="420" w:firstLineChars="200"/>
        <w:rPr>
          <w:rFonts w:hint="eastAsia"/>
          <w:sz w:val="21"/>
          <w:szCs w:val="21"/>
          <w:lang w:val="en-US" w:eastAsia="zh-CN"/>
        </w:rPr>
      </w:pPr>
      <w:r>
        <w:rPr>
          <w:rFonts w:hint="eastAsia"/>
          <w:sz w:val="21"/>
          <w:szCs w:val="21"/>
          <w:lang w:val="en-US" w:eastAsia="zh-CN"/>
        </w:rPr>
        <w:t>开户行：北京农村商业银行丰台支行营业部</w:t>
      </w:r>
    </w:p>
    <w:p>
      <w:pPr>
        <w:pStyle w:val="2"/>
        <w:numPr>
          <w:ilvl w:val="0"/>
          <w:numId w:val="0"/>
        </w:numPr>
        <w:ind w:firstLine="420" w:firstLineChars="200"/>
        <w:rPr>
          <w:rFonts w:hint="eastAsia"/>
          <w:sz w:val="21"/>
          <w:szCs w:val="21"/>
        </w:rPr>
      </w:pPr>
      <w:r>
        <w:rPr>
          <w:rFonts w:hint="eastAsia"/>
          <w:sz w:val="21"/>
          <w:szCs w:val="21"/>
          <w:lang w:val="en-US" w:eastAsia="zh-CN"/>
        </w:rPr>
        <w:t>电话：010-52892873</w:t>
      </w:r>
    </w:p>
    <w:p>
      <w:pPr>
        <w:numPr>
          <w:ilvl w:val="0"/>
          <w:numId w:val="0"/>
        </w:numPr>
        <w:rPr>
          <w:rFonts w:ascii="宋体" w:hAnsi="宋体"/>
          <w:b w:val="0"/>
          <w:bCs w:val="0"/>
          <w:sz w:val="21"/>
          <w:szCs w:val="21"/>
        </w:rPr>
      </w:pPr>
      <w:r>
        <w:rPr>
          <w:rFonts w:hint="eastAsia" w:ascii="宋体" w:hAnsi="宋体"/>
          <w:b w:val="0"/>
          <w:bCs w:val="0"/>
          <w:sz w:val="21"/>
          <w:szCs w:val="21"/>
        </w:rPr>
        <w:t xml:space="preserve">     </w:t>
      </w:r>
    </w:p>
    <w:p>
      <w:pPr>
        <w:numPr>
          <w:ilvl w:val="0"/>
          <w:numId w:val="7"/>
        </w:numPr>
        <w:rPr>
          <w:rFonts w:hint="eastAsia"/>
          <w:b w:val="0"/>
          <w:bCs w:val="0"/>
          <w:sz w:val="21"/>
          <w:szCs w:val="21"/>
        </w:rPr>
      </w:pPr>
      <w:r>
        <w:rPr>
          <w:rFonts w:hint="eastAsia"/>
          <w:sz w:val="21"/>
          <w:szCs w:val="21"/>
        </w:rPr>
        <w:t>违约责任：</w:t>
      </w:r>
    </w:p>
    <w:p>
      <w:pPr>
        <w:numPr>
          <w:ilvl w:val="0"/>
          <w:numId w:val="0"/>
        </w:numPr>
        <w:ind w:firstLine="420" w:firstLineChars="200"/>
        <w:rPr>
          <w:rFonts w:hint="eastAsia"/>
          <w:b w:val="0"/>
          <w:bCs w:val="0"/>
          <w:sz w:val="21"/>
          <w:szCs w:val="21"/>
        </w:rPr>
      </w:pPr>
      <w:r>
        <w:rPr>
          <w:rFonts w:hint="eastAsia"/>
          <w:b w:val="0"/>
          <w:bCs w:val="0"/>
          <w:sz w:val="21"/>
          <w:szCs w:val="21"/>
        </w:rPr>
        <w:t>任何一方如未按合同约定履行义务，另一方有权追究违约方相应违约责任。</w:t>
      </w:r>
    </w:p>
    <w:p>
      <w:pPr>
        <w:pStyle w:val="2"/>
        <w:numPr>
          <w:ilvl w:val="0"/>
          <w:numId w:val="0"/>
        </w:numPr>
        <w:rPr>
          <w:rFonts w:hint="eastAsia"/>
        </w:rPr>
      </w:pPr>
    </w:p>
    <w:p>
      <w:pPr>
        <w:pStyle w:val="2"/>
        <w:numPr>
          <w:ilvl w:val="0"/>
          <w:numId w:val="8"/>
        </w:numPr>
        <w:rPr>
          <w:rFonts w:hint="eastAsia"/>
          <w:b/>
          <w:bCs/>
          <w:sz w:val="21"/>
          <w:szCs w:val="21"/>
        </w:rPr>
      </w:pPr>
      <w:r>
        <w:rPr>
          <w:rFonts w:hint="eastAsia"/>
          <w:b/>
          <w:bCs/>
          <w:sz w:val="21"/>
          <w:szCs w:val="21"/>
        </w:rPr>
        <w:t>不可抗力：</w:t>
      </w:r>
    </w:p>
    <w:p>
      <w:pPr>
        <w:pStyle w:val="2"/>
        <w:numPr>
          <w:ilvl w:val="0"/>
          <w:numId w:val="0"/>
        </w:numPr>
        <w:ind w:firstLine="420" w:firstLineChars="200"/>
        <w:rPr>
          <w:rFonts w:hint="eastAsia"/>
          <w:sz w:val="21"/>
          <w:szCs w:val="21"/>
        </w:rPr>
      </w:pPr>
      <w:r>
        <w:rPr>
          <w:rFonts w:hint="eastAsia"/>
          <w:sz w:val="21"/>
          <w:szCs w:val="21"/>
        </w:rPr>
        <w:t>由于受地震、台风、水灾、火灾、战争以及其他不可预见并且对其发生和后果不能防止或避免的不可抗拒事故的影响，致使本合同的履行困难或不可能时，遭受上述不可抗拒事故的一方应立即将事故情况电告或函告另一方。根据事故对本合同影响的程度，由双方协商决定是否暂缓或终止本合同的履行。</w:t>
      </w:r>
    </w:p>
    <w:p>
      <w:pPr>
        <w:pStyle w:val="2"/>
        <w:rPr>
          <w:rFonts w:hint="eastAsia"/>
          <w:sz w:val="21"/>
          <w:szCs w:val="21"/>
        </w:rPr>
      </w:pPr>
    </w:p>
    <w:p>
      <w:pPr>
        <w:numPr>
          <w:ilvl w:val="0"/>
          <w:numId w:val="9"/>
        </w:numPr>
        <w:rPr>
          <w:rFonts w:hint="eastAsia"/>
          <w:b w:val="0"/>
          <w:bCs w:val="0"/>
          <w:sz w:val="21"/>
          <w:szCs w:val="21"/>
        </w:rPr>
      </w:pPr>
      <w:r>
        <w:rPr>
          <w:rFonts w:hint="eastAsia"/>
          <w:sz w:val="21"/>
          <w:szCs w:val="21"/>
        </w:rPr>
        <w:t>争议处理办法：</w:t>
      </w:r>
    </w:p>
    <w:p>
      <w:pPr>
        <w:numPr>
          <w:ilvl w:val="0"/>
          <w:numId w:val="0"/>
        </w:numPr>
        <w:ind w:firstLine="630" w:firstLineChars="300"/>
        <w:rPr>
          <w:rFonts w:hint="eastAsia"/>
          <w:b w:val="0"/>
          <w:bCs w:val="0"/>
          <w:sz w:val="21"/>
          <w:szCs w:val="21"/>
        </w:rPr>
      </w:pPr>
      <w:r>
        <w:rPr>
          <w:rFonts w:hint="eastAsia"/>
          <w:b w:val="0"/>
          <w:bCs w:val="0"/>
          <w:sz w:val="21"/>
          <w:szCs w:val="21"/>
        </w:rPr>
        <w:t>双方友好协商或按相关法律、法规处理。</w:t>
      </w:r>
    </w:p>
    <w:p>
      <w:pPr>
        <w:pStyle w:val="2"/>
        <w:numPr>
          <w:ilvl w:val="0"/>
          <w:numId w:val="0"/>
        </w:numPr>
        <w:rPr>
          <w:rFonts w:hint="eastAsia"/>
        </w:rPr>
      </w:pPr>
    </w:p>
    <w:p>
      <w:pPr>
        <w:rPr>
          <w:b w:val="0"/>
          <w:bCs w:val="0"/>
          <w:sz w:val="21"/>
          <w:szCs w:val="21"/>
        </w:rPr>
      </w:pPr>
      <w:r>
        <w:rPr>
          <w:rFonts w:hint="eastAsia"/>
          <w:sz w:val="21"/>
          <w:szCs w:val="21"/>
        </w:rPr>
        <w:t>十</w:t>
      </w:r>
      <w:r>
        <w:rPr>
          <w:rFonts w:hint="eastAsia"/>
          <w:sz w:val="21"/>
          <w:szCs w:val="21"/>
          <w:lang w:eastAsia="zh-CN"/>
        </w:rPr>
        <w:t>二</w:t>
      </w:r>
      <w:r>
        <w:rPr>
          <w:rFonts w:hint="eastAsia"/>
          <w:sz w:val="21"/>
          <w:szCs w:val="21"/>
        </w:rPr>
        <w:t>．其他约定事项：</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1．未尽事宜由双方友好协商解决。</w:t>
      </w:r>
    </w:p>
    <w:p>
      <w:pPr>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2．不可抗力或非我方人员故意或过失造成主机损坏的，维护费用另计。</w:t>
      </w:r>
    </w:p>
    <w:p>
      <w:pPr>
        <w:pStyle w:val="2"/>
        <w:numPr>
          <w:ilvl w:val="0"/>
          <w:numId w:val="0"/>
        </w:numPr>
        <w:ind w:left="0" w:leftChars="0" w:firstLine="84" w:firstLineChars="4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本合同</w:t>
      </w:r>
      <w:r>
        <w:rPr>
          <w:rFonts w:hint="eastAsia" w:hAnsi="宋体" w:cs="宋体"/>
          <w:sz w:val="21"/>
          <w:szCs w:val="21"/>
          <w:lang w:val="en-US" w:eastAsia="zh-CN"/>
        </w:rPr>
        <w:t>扫描件与原件具有同等法律效力。</w:t>
      </w:r>
    </w:p>
    <w:p>
      <w:pPr>
        <w:rPr>
          <w:b w:val="0"/>
          <w:bCs w:val="0"/>
          <w:sz w:val="21"/>
          <w:szCs w:val="21"/>
        </w:rPr>
      </w:pPr>
    </w:p>
    <w:p>
      <w:pPr>
        <w:pStyle w:val="2"/>
        <w:rPr>
          <w:b w:val="0"/>
          <w:bCs w:val="0"/>
          <w:sz w:val="21"/>
          <w:szCs w:val="21"/>
        </w:rPr>
      </w:pPr>
    </w:p>
    <w:p>
      <w:pPr>
        <w:pStyle w:val="2"/>
        <w:rPr>
          <w:b w:val="0"/>
          <w:bCs w:val="0"/>
          <w:sz w:val="21"/>
          <w:szCs w:val="21"/>
        </w:rPr>
      </w:pPr>
    </w:p>
    <w:p>
      <w:pPr>
        <w:pStyle w:val="2"/>
        <w:rPr>
          <w:b w:val="0"/>
          <w:bCs w:val="0"/>
          <w:sz w:val="21"/>
          <w:szCs w:val="21"/>
        </w:rPr>
      </w:pPr>
    </w:p>
    <w:p>
      <w:pPr>
        <w:pStyle w:val="2"/>
        <w:rPr>
          <w:rFonts w:hint="default"/>
          <w:b w:val="0"/>
          <w:bCs w:val="0"/>
          <w:sz w:val="21"/>
          <w:szCs w:val="21"/>
          <w:lang w:val="en-US" w:eastAsia="zh-CN"/>
        </w:rPr>
      </w:pPr>
    </w:p>
    <w:p>
      <w:pPr>
        <w:pStyle w:val="2"/>
        <w:rPr>
          <w:rFonts w:hint="default"/>
          <w:b w:val="0"/>
          <w:bCs w:val="0"/>
          <w:sz w:val="21"/>
          <w:szCs w:val="21"/>
          <w:lang w:val="en-US" w:eastAsia="zh-CN"/>
        </w:rPr>
      </w:pPr>
      <w:r>
        <w:rPr>
          <w:rFonts w:hint="default"/>
          <w:b w:val="0"/>
          <w:bCs w:val="0"/>
          <w:sz w:val="21"/>
          <w:szCs w:val="21"/>
          <w:lang w:val="en-US" w:eastAsia="zh-CN"/>
        </w:rPr>
        <w:t xml:space="preserve">甲方（签章）：  </w:t>
      </w:r>
      <w:r>
        <w:rPr>
          <w:rFonts w:hint="eastAsia"/>
          <w:b w:val="0"/>
          <w:bCs w:val="0"/>
          <w:sz w:val="21"/>
          <w:szCs w:val="21"/>
          <w:lang w:val="en-US" w:eastAsia="zh-CN"/>
        </w:rPr>
        <w:t xml:space="preserve">                                 </w:t>
      </w:r>
      <w:r>
        <w:rPr>
          <w:rFonts w:hint="default"/>
          <w:b w:val="0"/>
          <w:bCs w:val="0"/>
          <w:sz w:val="21"/>
          <w:szCs w:val="21"/>
          <w:lang w:val="en-US" w:eastAsia="zh-CN"/>
        </w:rPr>
        <w:t xml:space="preserve">乙方（签章）：  </w:t>
      </w:r>
    </w:p>
    <w:p>
      <w:pPr>
        <w:pStyle w:val="2"/>
        <w:rPr>
          <w:rFonts w:hint="default"/>
          <w:b w:val="0"/>
          <w:bCs w:val="0"/>
          <w:sz w:val="21"/>
          <w:szCs w:val="21"/>
          <w:lang w:val="en-US" w:eastAsia="zh-CN"/>
        </w:rPr>
      </w:pPr>
    </w:p>
    <w:p>
      <w:pPr>
        <w:pStyle w:val="2"/>
        <w:rPr>
          <w:rFonts w:hint="default"/>
          <w:b w:val="0"/>
          <w:bCs w:val="0"/>
          <w:sz w:val="21"/>
          <w:szCs w:val="21"/>
          <w:lang w:val="en-US" w:eastAsia="zh-CN"/>
        </w:rPr>
      </w:pPr>
    </w:p>
    <w:p>
      <w:pPr>
        <w:pStyle w:val="2"/>
        <w:rPr>
          <w:rFonts w:hint="default"/>
          <w:b w:val="0"/>
          <w:bCs w:val="0"/>
          <w:sz w:val="21"/>
          <w:szCs w:val="21"/>
          <w:lang w:val="en-US" w:eastAsia="zh-CN"/>
        </w:rPr>
      </w:pPr>
      <w:r>
        <w:rPr>
          <w:rFonts w:hint="default"/>
          <w:b w:val="0"/>
          <w:bCs w:val="0"/>
          <w:sz w:val="21"/>
          <w:szCs w:val="21"/>
          <w:lang w:val="en-US" w:eastAsia="zh-CN"/>
        </w:rPr>
        <w:t>法定代表人（签字）：</w:t>
      </w:r>
      <w:r>
        <w:rPr>
          <w:rFonts w:hint="eastAsia"/>
          <w:b w:val="0"/>
          <w:bCs w:val="0"/>
          <w:sz w:val="21"/>
          <w:szCs w:val="21"/>
          <w:lang w:val="en-US" w:eastAsia="zh-CN"/>
        </w:rPr>
        <w:t xml:space="preserve">                             </w:t>
      </w:r>
      <w:r>
        <w:rPr>
          <w:rFonts w:hint="default"/>
          <w:b w:val="0"/>
          <w:bCs w:val="0"/>
          <w:sz w:val="21"/>
          <w:szCs w:val="21"/>
          <w:lang w:val="en-US" w:eastAsia="zh-CN"/>
        </w:rPr>
        <w:t>法定代表人（签字）：</w:t>
      </w:r>
    </w:p>
    <w:p>
      <w:pPr>
        <w:pStyle w:val="2"/>
        <w:rPr>
          <w:rFonts w:hint="default"/>
          <w:b w:val="0"/>
          <w:bCs w:val="0"/>
          <w:sz w:val="21"/>
          <w:szCs w:val="21"/>
          <w:lang w:val="en-US" w:eastAsia="zh-CN"/>
        </w:rPr>
      </w:pPr>
    </w:p>
    <w:p>
      <w:pPr>
        <w:pStyle w:val="2"/>
        <w:rPr>
          <w:rFonts w:hint="default"/>
          <w:b w:val="0"/>
          <w:bCs w:val="0"/>
          <w:sz w:val="21"/>
          <w:szCs w:val="21"/>
          <w:lang w:val="en-US" w:eastAsia="zh-CN"/>
        </w:rPr>
      </w:pPr>
    </w:p>
    <w:p>
      <w:pPr>
        <w:pStyle w:val="2"/>
        <w:rPr>
          <w:rFonts w:hint="default"/>
          <w:b w:val="0"/>
          <w:bCs w:val="0"/>
          <w:sz w:val="21"/>
          <w:szCs w:val="21"/>
          <w:lang w:val="en-US" w:eastAsia="zh-CN"/>
        </w:rPr>
      </w:pPr>
      <w:r>
        <w:rPr>
          <w:rFonts w:hint="default"/>
          <w:b w:val="0"/>
          <w:bCs w:val="0"/>
          <w:sz w:val="21"/>
          <w:szCs w:val="21"/>
          <w:lang w:val="en-US" w:eastAsia="zh-CN"/>
        </w:rPr>
        <w:t>年    月    日</w:t>
      </w:r>
      <w:r>
        <w:rPr>
          <w:rFonts w:hint="eastAsia"/>
          <w:b w:val="0"/>
          <w:bCs w:val="0"/>
          <w:sz w:val="21"/>
          <w:szCs w:val="21"/>
          <w:lang w:val="en-US" w:eastAsia="zh-CN"/>
        </w:rPr>
        <w:t xml:space="preserve">                                   </w:t>
      </w:r>
      <w:r>
        <w:rPr>
          <w:rFonts w:hint="default"/>
          <w:b w:val="0"/>
          <w:bCs w:val="0"/>
          <w:sz w:val="21"/>
          <w:szCs w:val="21"/>
          <w:lang w:val="en-US" w:eastAsia="zh-CN"/>
        </w:rPr>
        <w:t>年    月    日</w:t>
      </w:r>
    </w:p>
    <w:p>
      <w:pPr>
        <w:pStyle w:val="2"/>
        <w:rPr>
          <w:rFonts w:hint="default"/>
          <w:b w:val="0"/>
          <w:bCs w:val="0"/>
          <w:sz w:val="21"/>
          <w:szCs w:val="21"/>
          <w:lang w:val="en-US" w:eastAsia="zh-CN"/>
        </w:rPr>
      </w:pPr>
    </w:p>
    <w:p>
      <w:pPr>
        <w:pStyle w:val="2"/>
        <w:rPr>
          <w:rFonts w:hint="default"/>
          <w:b w:val="0"/>
          <w:bCs w:val="0"/>
          <w:sz w:val="21"/>
          <w:szCs w:val="21"/>
          <w:lang w:val="en-US" w:eastAsia="zh-CN"/>
        </w:rPr>
      </w:pPr>
    </w:p>
    <w:p>
      <w:pPr>
        <w:pStyle w:val="2"/>
        <w:rPr>
          <w:rFonts w:hint="default"/>
          <w:b w:val="0"/>
          <w:bCs w:val="0"/>
          <w:sz w:val="21"/>
          <w:szCs w:val="21"/>
          <w:lang w:val="en-US" w:eastAsia="zh-CN"/>
        </w:rPr>
      </w:pPr>
    </w:p>
    <w:p>
      <w:pPr>
        <w:pStyle w:val="2"/>
        <w:rPr>
          <w:rFonts w:hint="default"/>
          <w:b w:val="0"/>
          <w:bCs w:val="0"/>
          <w:sz w:val="21"/>
          <w:szCs w:val="21"/>
          <w:lang w:val="en-US" w:eastAsia="zh-CN"/>
        </w:rPr>
      </w:pPr>
    </w:p>
    <w:p>
      <w:pPr>
        <w:pStyle w:val="2"/>
        <w:rPr>
          <w:rFonts w:hint="default"/>
          <w:b w:val="0"/>
          <w:bCs w:val="0"/>
          <w:sz w:val="21"/>
          <w:szCs w:val="21"/>
          <w:lang w:val="en-US" w:eastAsia="zh-CN"/>
        </w:rPr>
      </w:pPr>
    </w:p>
    <w:p>
      <w:pPr>
        <w:pStyle w:val="2"/>
        <w:rPr>
          <w:rFonts w:hint="default"/>
          <w:b w:val="0"/>
          <w:bCs w:val="0"/>
          <w:sz w:val="21"/>
          <w:szCs w:val="21"/>
          <w:lang w:val="en-US" w:eastAsia="zh-CN"/>
        </w:rPr>
      </w:pPr>
    </w:p>
    <w:p>
      <w:pPr>
        <w:pStyle w:val="2"/>
        <w:rPr>
          <w:rFonts w:hint="default"/>
          <w:b w:val="0"/>
          <w:bCs w:val="0"/>
          <w:sz w:val="21"/>
          <w:szCs w:val="21"/>
          <w:lang w:val="en-US" w:eastAsia="zh-CN"/>
        </w:rPr>
      </w:pPr>
    </w:p>
    <w:p>
      <w:pPr>
        <w:pStyle w:val="2"/>
        <w:rPr>
          <w:rFonts w:hint="eastAsia"/>
          <w:b/>
          <w:bCs/>
          <w:sz w:val="28"/>
          <w:szCs w:val="28"/>
        </w:rPr>
      </w:pPr>
      <w:r>
        <w:rPr>
          <w:rFonts w:hint="eastAsia"/>
          <w:b/>
          <w:bCs/>
          <w:sz w:val="28"/>
          <w:szCs w:val="28"/>
        </w:rPr>
        <w:t>附件1：螺杆机年度维护保养方案</w:t>
      </w:r>
    </w:p>
    <w:p>
      <w:pPr>
        <w:pStyle w:val="2"/>
        <w:rPr>
          <w:rFonts w:hint="eastAsia"/>
          <w:b/>
          <w:bCs/>
          <w:sz w:val="28"/>
          <w:szCs w:val="28"/>
        </w:rPr>
      </w:pPr>
    </w:p>
    <w:p>
      <w:pPr>
        <w:ind w:left="708" w:hanging="619" w:hangingChars="295"/>
        <w:rPr>
          <w:b w:val="0"/>
          <w:bCs w:val="0"/>
          <w:sz w:val="21"/>
          <w:szCs w:val="21"/>
        </w:rPr>
      </w:pPr>
      <w:r>
        <w:rPr>
          <w:rFonts w:hint="eastAsia"/>
          <w:b w:val="0"/>
          <w:bCs w:val="0"/>
          <w:sz w:val="21"/>
          <w:szCs w:val="21"/>
        </w:rPr>
        <w:t>一、螺杆式机组定期检查工作内容</w:t>
      </w:r>
    </w:p>
    <w:p>
      <w:pPr>
        <w:numPr>
          <w:ilvl w:val="0"/>
          <w:numId w:val="10"/>
        </w:numPr>
        <w:rPr>
          <w:b w:val="0"/>
          <w:bCs w:val="0"/>
          <w:sz w:val="21"/>
          <w:szCs w:val="21"/>
        </w:rPr>
      </w:pPr>
      <w:r>
        <w:rPr>
          <w:rFonts w:hint="eastAsia"/>
          <w:b w:val="0"/>
          <w:bCs w:val="0"/>
          <w:sz w:val="21"/>
          <w:szCs w:val="21"/>
        </w:rPr>
        <w:t>对运行记录判读分析，指出不正常数据，并作相应改善建议。</w:t>
      </w:r>
    </w:p>
    <w:p>
      <w:pPr>
        <w:numPr>
          <w:ilvl w:val="0"/>
          <w:numId w:val="10"/>
        </w:numPr>
        <w:rPr>
          <w:b w:val="0"/>
          <w:bCs w:val="0"/>
          <w:sz w:val="21"/>
          <w:szCs w:val="21"/>
        </w:rPr>
      </w:pPr>
      <w:r>
        <w:rPr>
          <w:rFonts w:hint="eastAsia"/>
          <w:b w:val="0"/>
          <w:bCs w:val="0"/>
          <w:sz w:val="21"/>
          <w:szCs w:val="21"/>
        </w:rPr>
        <w:t>检视冷媒与冷冻油是否有泄露迹象。</w:t>
      </w:r>
    </w:p>
    <w:p>
      <w:pPr>
        <w:numPr>
          <w:ilvl w:val="0"/>
          <w:numId w:val="10"/>
        </w:numPr>
        <w:rPr>
          <w:b w:val="0"/>
          <w:bCs w:val="0"/>
          <w:sz w:val="21"/>
          <w:szCs w:val="21"/>
        </w:rPr>
      </w:pPr>
      <w:r>
        <w:rPr>
          <w:rFonts w:hint="eastAsia"/>
          <w:b w:val="0"/>
          <w:bCs w:val="0"/>
          <w:sz w:val="21"/>
          <w:szCs w:val="21"/>
        </w:rPr>
        <w:t>检视冷媒系统有无明显不正常温度及压力。</w:t>
      </w:r>
    </w:p>
    <w:p>
      <w:pPr>
        <w:numPr>
          <w:ilvl w:val="0"/>
          <w:numId w:val="10"/>
        </w:numPr>
        <w:rPr>
          <w:b w:val="0"/>
          <w:bCs w:val="0"/>
          <w:sz w:val="21"/>
          <w:szCs w:val="21"/>
        </w:rPr>
      </w:pPr>
      <w:r>
        <w:rPr>
          <w:rFonts w:hint="eastAsia"/>
          <w:b w:val="0"/>
          <w:bCs w:val="0"/>
          <w:sz w:val="21"/>
          <w:szCs w:val="21"/>
        </w:rPr>
        <w:t>检查容量控制是否正常，电子膨胀阀工作情况是否良好。</w:t>
      </w:r>
    </w:p>
    <w:p>
      <w:pPr>
        <w:numPr>
          <w:ilvl w:val="0"/>
          <w:numId w:val="10"/>
        </w:numPr>
        <w:rPr>
          <w:b w:val="0"/>
          <w:bCs w:val="0"/>
          <w:sz w:val="21"/>
          <w:szCs w:val="21"/>
        </w:rPr>
      </w:pPr>
      <w:r>
        <w:rPr>
          <w:rFonts w:hint="eastAsia"/>
          <w:b w:val="0"/>
          <w:bCs w:val="0"/>
          <w:sz w:val="21"/>
          <w:szCs w:val="21"/>
        </w:rPr>
        <w:t>机组运行电压及电流是否正常。</w:t>
      </w:r>
    </w:p>
    <w:p>
      <w:pPr>
        <w:numPr>
          <w:ilvl w:val="0"/>
          <w:numId w:val="10"/>
        </w:numPr>
        <w:rPr>
          <w:b w:val="0"/>
          <w:bCs w:val="0"/>
          <w:sz w:val="21"/>
          <w:szCs w:val="21"/>
        </w:rPr>
      </w:pPr>
      <w:r>
        <w:rPr>
          <w:rFonts w:hint="eastAsia"/>
          <w:b w:val="0"/>
          <w:bCs w:val="0"/>
          <w:sz w:val="21"/>
          <w:szCs w:val="21"/>
        </w:rPr>
        <w:t>控制系统功能是否均正常，必要时进行调整。</w:t>
      </w:r>
    </w:p>
    <w:p>
      <w:pPr>
        <w:numPr>
          <w:ilvl w:val="0"/>
          <w:numId w:val="10"/>
        </w:numPr>
        <w:rPr>
          <w:b w:val="0"/>
          <w:bCs w:val="0"/>
          <w:sz w:val="21"/>
          <w:szCs w:val="21"/>
        </w:rPr>
      </w:pPr>
      <w:r>
        <w:rPr>
          <w:rFonts w:hint="eastAsia"/>
          <w:b w:val="0"/>
          <w:bCs w:val="0"/>
          <w:sz w:val="21"/>
          <w:szCs w:val="21"/>
        </w:rPr>
        <w:t>电源与控制线是否坚固清洁。</w:t>
      </w:r>
    </w:p>
    <w:p>
      <w:pPr>
        <w:numPr>
          <w:ilvl w:val="0"/>
          <w:numId w:val="10"/>
        </w:numPr>
        <w:rPr>
          <w:b w:val="0"/>
          <w:bCs w:val="0"/>
          <w:sz w:val="21"/>
          <w:szCs w:val="21"/>
        </w:rPr>
      </w:pPr>
      <w:r>
        <w:rPr>
          <w:rFonts w:hint="eastAsia"/>
          <w:b w:val="0"/>
          <w:bCs w:val="0"/>
          <w:sz w:val="21"/>
          <w:szCs w:val="21"/>
        </w:rPr>
        <w:t>机组有无异常之噪音及震动。</w:t>
      </w:r>
    </w:p>
    <w:p>
      <w:pPr>
        <w:numPr>
          <w:ilvl w:val="0"/>
          <w:numId w:val="10"/>
        </w:numPr>
        <w:rPr>
          <w:b w:val="0"/>
          <w:bCs w:val="0"/>
          <w:sz w:val="21"/>
          <w:szCs w:val="21"/>
        </w:rPr>
      </w:pPr>
      <w:r>
        <w:rPr>
          <w:rFonts w:hint="eastAsia"/>
          <w:b w:val="0"/>
          <w:bCs w:val="0"/>
          <w:sz w:val="21"/>
          <w:szCs w:val="21"/>
        </w:rPr>
        <w:t>机组运行时水温水压是否正常。</w:t>
      </w:r>
    </w:p>
    <w:p>
      <w:pPr>
        <w:tabs>
          <w:tab w:val="right" w:pos="8306"/>
        </w:tabs>
        <w:rPr>
          <w:b w:val="0"/>
          <w:bCs w:val="0"/>
          <w:sz w:val="21"/>
          <w:szCs w:val="21"/>
        </w:rPr>
      </w:pPr>
      <w:r>
        <w:rPr>
          <w:rFonts w:hint="eastAsia"/>
          <w:b w:val="0"/>
          <w:bCs w:val="0"/>
          <w:sz w:val="21"/>
          <w:szCs w:val="21"/>
        </w:rPr>
        <w:t>10.提交检查报告或建议交业主验收。</w:t>
      </w:r>
    </w:p>
    <w:p>
      <w:pPr>
        <w:tabs>
          <w:tab w:val="right" w:pos="8306"/>
        </w:tabs>
        <w:rPr>
          <w:b w:val="0"/>
          <w:bCs w:val="0"/>
          <w:sz w:val="21"/>
          <w:szCs w:val="21"/>
        </w:rPr>
      </w:pPr>
    </w:p>
    <w:p>
      <w:pPr>
        <w:tabs>
          <w:tab w:val="right" w:pos="8306"/>
        </w:tabs>
        <w:ind w:left="600" w:hanging="525" w:hangingChars="250"/>
        <w:rPr>
          <w:b w:val="0"/>
          <w:bCs w:val="0"/>
          <w:sz w:val="21"/>
          <w:szCs w:val="21"/>
        </w:rPr>
      </w:pPr>
      <w:r>
        <w:rPr>
          <w:rFonts w:hint="eastAsia"/>
          <w:b w:val="0"/>
          <w:bCs w:val="0"/>
          <w:sz w:val="21"/>
          <w:szCs w:val="21"/>
        </w:rPr>
        <w:t>二、螺杆式机组年度保养工作内容</w:t>
      </w:r>
    </w:p>
    <w:p>
      <w:pPr>
        <w:rPr>
          <w:b w:val="0"/>
          <w:bCs w:val="0"/>
          <w:sz w:val="21"/>
          <w:szCs w:val="21"/>
        </w:rPr>
      </w:pPr>
      <w:r>
        <w:rPr>
          <w:b w:val="0"/>
          <w:bCs w:val="0"/>
          <w:sz w:val="21"/>
          <w:szCs w:val="21"/>
        </w:rPr>
        <w:t>1</w:t>
      </w:r>
      <w:r>
        <w:rPr>
          <w:rFonts w:hint="eastAsia"/>
          <w:b w:val="0"/>
          <w:bCs w:val="0"/>
          <w:sz w:val="21"/>
          <w:szCs w:val="21"/>
        </w:rPr>
        <w:t>．冷媒系统：</w:t>
      </w:r>
    </w:p>
    <w:p>
      <w:pPr>
        <w:numPr>
          <w:ilvl w:val="0"/>
          <w:numId w:val="11"/>
        </w:numPr>
        <w:rPr>
          <w:b w:val="0"/>
          <w:bCs w:val="0"/>
          <w:sz w:val="21"/>
          <w:szCs w:val="21"/>
        </w:rPr>
      </w:pPr>
      <w:r>
        <w:rPr>
          <w:rFonts w:hint="eastAsia"/>
          <w:b w:val="0"/>
          <w:bCs w:val="0"/>
          <w:sz w:val="21"/>
          <w:szCs w:val="21"/>
        </w:rPr>
        <w:t>机组冷媒系统全面查漏。</w:t>
      </w:r>
    </w:p>
    <w:p>
      <w:pPr>
        <w:numPr>
          <w:ilvl w:val="0"/>
          <w:numId w:val="11"/>
        </w:numPr>
        <w:rPr>
          <w:b w:val="0"/>
          <w:bCs w:val="0"/>
          <w:sz w:val="21"/>
          <w:szCs w:val="21"/>
        </w:rPr>
      </w:pPr>
      <w:r>
        <w:rPr>
          <w:rFonts w:hint="eastAsia"/>
          <w:b w:val="0"/>
          <w:bCs w:val="0"/>
          <w:sz w:val="21"/>
          <w:szCs w:val="21"/>
        </w:rPr>
        <w:t>更换系统干燥过滤器。</w:t>
      </w:r>
    </w:p>
    <w:p>
      <w:pPr>
        <w:numPr>
          <w:ilvl w:val="0"/>
          <w:numId w:val="11"/>
        </w:numPr>
        <w:rPr>
          <w:b w:val="0"/>
          <w:bCs w:val="0"/>
          <w:sz w:val="21"/>
          <w:szCs w:val="21"/>
        </w:rPr>
      </w:pPr>
      <w:r>
        <w:rPr>
          <w:rFonts w:hint="eastAsia"/>
          <w:b w:val="0"/>
          <w:bCs w:val="0"/>
          <w:sz w:val="21"/>
          <w:szCs w:val="21"/>
        </w:rPr>
        <w:t>检查安全阀有无腐蚀、生锈、集灰、结垢、泄漏。</w:t>
      </w:r>
    </w:p>
    <w:p>
      <w:pPr>
        <w:rPr>
          <w:b w:val="0"/>
          <w:bCs w:val="0"/>
          <w:sz w:val="21"/>
          <w:szCs w:val="21"/>
        </w:rPr>
      </w:pPr>
      <w:r>
        <w:rPr>
          <w:b w:val="0"/>
          <w:bCs w:val="0"/>
          <w:sz w:val="21"/>
          <w:szCs w:val="21"/>
        </w:rPr>
        <w:t>2</w:t>
      </w:r>
      <w:r>
        <w:rPr>
          <w:rFonts w:hint="eastAsia"/>
          <w:b w:val="0"/>
          <w:bCs w:val="0"/>
          <w:sz w:val="21"/>
          <w:szCs w:val="21"/>
        </w:rPr>
        <w:t>．冷冻油系统：</w:t>
      </w:r>
    </w:p>
    <w:p>
      <w:pPr>
        <w:numPr>
          <w:ilvl w:val="0"/>
          <w:numId w:val="12"/>
        </w:numPr>
        <w:rPr>
          <w:b w:val="0"/>
          <w:bCs w:val="0"/>
          <w:sz w:val="21"/>
          <w:szCs w:val="21"/>
        </w:rPr>
      </w:pPr>
      <w:r>
        <w:rPr>
          <w:rFonts w:hint="eastAsia"/>
          <w:b w:val="0"/>
          <w:bCs w:val="0"/>
          <w:sz w:val="21"/>
          <w:szCs w:val="21"/>
        </w:rPr>
        <w:t>更换油过滤器（压降应小于</w:t>
      </w:r>
      <w:r>
        <w:rPr>
          <w:b w:val="0"/>
          <w:bCs w:val="0"/>
          <w:sz w:val="21"/>
          <w:szCs w:val="21"/>
        </w:rPr>
        <w:t>2.1bar</w:t>
      </w:r>
      <w:r>
        <w:rPr>
          <w:rFonts w:hint="eastAsia"/>
          <w:b w:val="0"/>
          <w:bCs w:val="0"/>
          <w:sz w:val="21"/>
          <w:szCs w:val="21"/>
        </w:rPr>
        <w:t>）。</w:t>
      </w:r>
    </w:p>
    <w:p>
      <w:pPr>
        <w:numPr>
          <w:ilvl w:val="0"/>
          <w:numId w:val="12"/>
        </w:numPr>
        <w:rPr>
          <w:b w:val="0"/>
          <w:bCs w:val="0"/>
          <w:sz w:val="21"/>
          <w:szCs w:val="21"/>
        </w:rPr>
      </w:pPr>
      <w:r>
        <w:rPr>
          <w:rFonts w:hint="eastAsia"/>
          <w:b w:val="0"/>
          <w:bCs w:val="0"/>
          <w:sz w:val="21"/>
          <w:szCs w:val="21"/>
        </w:rPr>
        <w:t>检查润滑油系统单向阀与电磁阀（压降应小于</w:t>
      </w:r>
      <w:r>
        <w:rPr>
          <w:b w:val="0"/>
          <w:bCs w:val="0"/>
          <w:sz w:val="21"/>
          <w:szCs w:val="21"/>
        </w:rPr>
        <w:t>0.4bar</w:t>
      </w:r>
      <w:r>
        <w:rPr>
          <w:rFonts w:hint="eastAsia"/>
          <w:b w:val="0"/>
          <w:bCs w:val="0"/>
          <w:sz w:val="21"/>
          <w:szCs w:val="21"/>
        </w:rPr>
        <w:t>）。</w:t>
      </w:r>
    </w:p>
    <w:p>
      <w:pPr>
        <w:rPr>
          <w:b w:val="0"/>
          <w:bCs w:val="0"/>
          <w:sz w:val="21"/>
          <w:szCs w:val="21"/>
        </w:rPr>
      </w:pPr>
      <w:r>
        <w:rPr>
          <w:b w:val="0"/>
          <w:bCs w:val="0"/>
          <w:sz w:val="21"/>
          <w:szCs w:val="21"/>
        </w:rPr>
        <w:t>3</w:t>
      </w:r>
      <w:r>
        <w:rPr>
          <w:rFonts w:hint="eastAsia"/>
          <w:b w:val="0"/>
          <w:bCs w:val="0"/>
          <w:sz w:val="21"/>
          <w:szCs w:val="21"/>
        </w:rPr>
        <w:t>．热交换器检查和清理：</w:t>
      </w:r>
    </w:p>
    <w:p>
      <w:pPr>
        <w:numPr>
          <w:ilvl w:val="0"/>
          <w:numId w:val="13"/>
        </w:numPr>
        <w:rPr>
          <w:b w:val="0"/>
          <w:bCs w:val="0"/>
          <w:sz w:val="21"/>
          <w:szCs w:val="21"/>
        </w:rPr>
      </w:pPr>
      <w:r>
        <w:rPr>
          <w:rFonts w:hint="eastAsia"/>
          <w:b w:val="0"/>
          <w:bCs w:val="0"/>
          <w:sz w:val="21"/>
          <w:szCs w:val="21"/>
        </w:rPr>
        <w:t>检查所有热交换器腐蚀结垢情形，必要时提出相应处理建议。</w:t>
      </w:r>
    </w:p>
    <w:p>
      <w:pPr>
        <w:numPr>
          <w:ilvl w:val="0"/>
          <w:numId w:val="13"/>
        </w:numPr>
        <w:rPr>
          <w:b w:val="0"/>
          <w:bCs w:val="0"/>
          <w:sz w:val="21"/>
          <w:szCs w:val="21"/>
        </w:rPr>
      </w:pPr>
      <w:r>
        <w:rPr>
          <w:rFonts w:hint="eastAsia"/>
          <w:b w:val="0"/>
          <w:bCs w:val="0"/>
          <w:sz w:val="21"/>
          <w:szCs w:val="21"/>
        </w:rPr>
        <w:t>检查所有热交换器之温度传感器是否正常。</w:t>
      </w:r>
    </w:p>
    <w:p>
      <w:pPr>
        <w:rPr>
          <w:b w:val="0"/>
          <w:bCs w:val="0"/>
          <w:sz w:val="21"/>
          <w:szCs w:val="21"/>
        </w:rPr>
      </w:pPr>
      <w:r>
        <w:rPr>
          <w:b w:val="0"/>
          <w:bCs w:val="0"/>
          <w:sz w:val="21"/>
          <w:szCs w:val="21"/>
        </w:rPr>
        <w:t>4</w:t>
      </w:r>
      <w:r>
        <w:rPr>
          <w:rFonts w:hint="eastAsia"/>
          <w:b w:val="0"/>
          <w:bCs w:val="0"/>
          <w:sz w:val="21"/>
          <w:szCs w:val="21"/>
        </w:rPr>
        <w:t>．电器及控制：</w:t>
      </w:r>
    </w:p>
    <w:p>
      <w:pPr>
        <w:numPr>
          <w:ilvl w:val="0"/>
          <w:numId w:val="14"/>
        </w:numPr>
        <w:rPr>
          <w:b w:val="0"/>
          <w:bCs w:val="0"/>
          <w:sz w:val="21"/>
          <w:szCs w:val="21"/>
        </w:rPr>
      </w:pPr>
      <w:r>
        <w:rPr>
          <w:rFonts w:hint="eastAsia"/>
          <w:b w:val="0"/>
          <w:bCs w:val="0"/>
          <w:sz w:val="21"/>
          <w:szCs w:val="21"/>
        </w:rPr>
        <w:t>检查电机绝缘是否良好。</w:t>
      </w:r>
    </w:p>
    <w:p>
      <w:pPr>
        <w:numPr>
          <w:ilvl w:val="0"/>
          <w:numId w:val="14"/>
        </w:numPr>
        <w:rPr>
          <w:b w:val="0"/>
          <w:bCs w:val="0"/>
          <w:sz w:val="21"/>
          <w:szCs w:val="21"/>
        </w:rPr>
      </w:pPr>
      <w:r>
        <w:rPr>
          <w:rFonts w:hint="eastAsia"/>
          <w:b w:val="0"/>
          <w:bCs w:val="0"/>
          <w:sz w:val="21"/>
          <w:szCs w:val="21"/>
        </w:rPr>
        <w:t>检查任何电路有无松脱或过热现象，必要时作相应处理。</w:t>
      </w:r>
    </w:p>
    <w:p>
      <w:pPr>
        <w:numPr>
          <w:ilvl w:val="0"/>
          <w:numId w:val="14"/>
        </w:numPr>
        <w:rPr>
          <w:b w:val="0"/>
          <w:bCs w:val="0"/>
          <w:sz w:val="21"/>
          <w:szCs w:val="21"/>
        </w:rPr>
      </w:pPr>
      <w:r>
        <w:rPr>
          <w:rFonts w:hint="eastAsia"/>
          <w:b w:val="0"/>
          <w:bCs w:val="0"/>
          <w:sz w:val="21"/>
          <w:szCs w:val="21"/>
        </w:rPr>
        <w:t>检查调校各压力、温度、液位传感器：</w:t>
      </w:r>
    </w:p>
    <w:p>
      <w:pPr>
        <w:numPr>
          <w:ilvl w:val="0"/>
          <w:numId w:val="15"/>
        </w:numPr>
        <w:tabs>
          <w:tab w:val="left" w:pos="1080"/>
        </w:tabs>
        <w:rPr>
          <w:b w:val="0"/>
          <w:bCs w:val="0"/>
          <w:sz w:val="21"/>
          <w:szCs w:val="21"/>
        </w:rPr>
      </w:pPr>
      <w:r>
        <w:rPr>
          <w:rFonts w:hint="eastAsia"/>
          <w:b w:val="0"/>
          <w:bCs w:val="0"/>
          <w:sz w:val="21"/>
          <w:szCs w:val="21"/>
        </w:rPr>
        <w:t>排气压力传感器。</w:t>
      </w:r>
    </w:p>
    <w:p>
      <w:pPr>
        <w:numPr>
          <w:ilvl w:val="0"/>
          <w:numId w:val="15"/>
        </w:numPr>
        <w:tabs>
          <w:tab w:val="left" w:pos="1080"/>
        </w:tabs>
        <w:rPr>
          <w:b w:val="0"/>
          <w:bCs w:val="0"/>
          <w:sz w:val="21"/>
          <w:szCs w:val="21"/>
        </w:rPr>
      </w:pPr>
      <w:r>
        <w:rPr>
          <w:rFonts w:hint="eastAsia"/>
          <w:b w:val="0"/>
          <w:bCs w:val="0"/>
          <w:sz w:val="21"/>
          <w:szCs w:val="21"/>
        </w:rPr>
        <w:t>吸气压力传感器。</w:t>
      </w:r>
    </w:p>
    <w:p>
      <w:pPr>
        <w:numPr>
          <w:ilvl w:val="0"/>
          <w:numId w:val="15"/>
        </w:numPr>
        <w:tabs>
          <w:tab w:val="left" w:pos="1080"/>
        </w:tabs>
        <w:rPr>
          <w:b w:val="0"/>
          <w:bCs w:val="0"/>
          <w:sz w:val="21"/>
          <w:szCs w:val="21"/>
        </w:rPr>
      </w:pPr>
      <w:r>
        <w:rPr>
          <w:rFonts w:hint="eastAsia"/>
          <w:b w:val="0"/>
          <w:bCs w:val="0"/>
          <w:sz w:val="21"/>
          <w:szCs w:val="21"/>
        </w:rPr>
        <w:t>油压传感器。</w:t>
      </w:r>
    </w:p>
    <w:p>
      <w:pPr>
        <w:numPr>
          <w:ilvl w:val="0"/>
          <w:numId w:val="15"/>
        </w:numPr>
        <w:tabs>
          <w:tab w:val="left" w:pos="1080"/>
        </w:tabs>
        <w:rPr>
          <w:b w:val="0"/>
          <w:bCs w:val="0"/>
          <w:sz w:val="21"/>
          <w:szCs w:val="21"/>
        </w:rPr>
      </w:pPr>
      <w:r>
        <w:rPr>
          <w:rFonts w:hint="eastAsia"/>
          <w:b w:val="0"/>
          <w:bCs w:val="0"/>
          <w:sz w:val="21"/>
          <w:szCs w:val="21"/>
        </w:rPr>
        <w:t>经济器压力传感器。</w:t>
      </w:r>
    </w:p>
    <w:p>
      <w:pPr>
        <w:numPr>
          <w:ilvl w:val="0"/>
          <w:numId w:val="15"/>
        </w:numPr>
        <w:tabs>
          <w:tab w:val="left" w:pos="1080"/>
        </w:tabs>
        <w:rPr>
          <w:b w:val="0"/>
          <w:bCs w:val="0"/>
          <w:sz w:val="21"/>
          <w:szCs w:val="21"/>
        </w:rPr>
      </w:pPr>
      <w:r>
        <w:rPr>
          <w:rFonts w:hint="eastAsia"/>
          <w:b w:val="0"/>
          <w:bCs w:val="0"/>
          <w:sz w:val="21"/>
          <w:szCs w:val="21"/>
        </w:rPr>
        <w:t>电机绕组温度传感器。</w:t>
      </w:r>
    </w:p>
    <w:p>
      <w:pPr>
        <w:numPr>
          <w:ilvl w:val="0"/>
          <w:numId w:val="15"/>
        </w:numPr>
        <w:tabs>
          <w:tab w:val="left" w:pos="1080"/>
        </w:tabs>
        <w:rPr>
          <w:b w:val="0"/>
          <w:bCs w:val="0"/>
          <w:sz w:val="21"/>
          <w:szCs w:val="21"/>
        </w:rPr>
      </w:pPr>
      <w:r>
        <w:rPr>
          <w:rFonts w:hint="eastAsia"/>
          <w:b w:val="0"/>
          <w:bCs w:val="0"/>
          <w:sz w:val="21"/>
          <w:szCs w:val="21"/>
        </w:rPr>
        <w:t>排气温度传感器。</w:t>
      </w:r>
    </w:p>
    <w:p>
      <w:pPr>
        <w:numPr>
          <w:ilvl w:val="0"/>
          <w:numId w:val="15"/>
        </w:numPr>
        <w:tabs>
          <w:tab w:val="left" w:pos="1080"/>
        </w:tabs>
        <w:rPr>
          <w:b w:val="0"/>
          <w:bCs w:val="0"/>
          <w:sz w:val="21"/>
          <w:szCs w:val="21"/>
        </w:rPr>
      </w:pPr>
      <w:r>
        <w:rPr>
          <w:rFonts w:hint="eastAsia"/>
          <w:b w:val="0"/>
          <w:bCs w:val="0"/>
          <w:sz w:val="21"/>
          <w:szCs w:val="21"/>
        </w:rPr>
        <w:t>蒸发器液位传感器。</w:t>
      </w:r>
    </w:p>
    <w:p>
      <w:pPr>
        <w:rPr>
          <w:b w:val="0"/>
          <w:bCs w:val="0"/>
          <w:sz w:val="21"/>
          <w:szCs w:val="21"/>
        </w:rPr>
      </w:pPr>
      <w:r>
        <w:rPr>
          <w:b w:val="0"/>
          <w:bCs w:val="0"/>
          <w:sz w:val="21"/>
          <w:szCs w:val="21"/>
        </w:rPr>
        <w:t>5</w:t>
      </w:r>
      <w:r>
        <w:rPr>
          <w:rFonts w:hint="eastAsia"/>
          <w:b w:val="0"/>
          <w:bCs w:val="0"/>
          <w:sz w:val="21"/>
          <w:szCs w:val="21"/>
        </w:rPr>
        <w:t>．保养后之再开机调试：</w:t>
      </w:r>
    </w:p>
    <w:p>
      <w:pPr>
        <w:numPr>
          <w:ilvl w:val="0"/>
          <w:numId w:val="16"/>
        </w:numPr>
        <w:rPr>
          <w:b w:val="0"/>
          <w:bCs w:val="0"/>
          <w:sz w:val="21"/>
          <w:szCs w:val="21"/>
        </w:rPr>
      </w:pPr>
      <w:r>
        <w:rPr>
          <w:rFonts w:hint="eastAsia"/>
          <w:b w:val="0"/>
          <w:bCs w:val="0"/>
          <w:sz w:val="21"/>
          <w:szCs w:val="21"/>
        </w:rPr>
        <w:t>机组加压查漏、真空除湿。</w:t>
      </w:r>
    </w:p>
    <w:p>
      <w:pPr>
        <w:numPr>
          <w:ilvl w:val="0"/>
          <w:numId w:val="16"/>
        </w:numPr>
        <w:rPr>
          <w:b w:val="0"/>
          <w:bCs w:val="0"/>
          <w:sz w:val="21"/>
          <w:szCs w:val="21"/>
        </w:rPr>
      </w:pPr>
      <w:r>
        <w:rPr>
          <w:rFonts w:hint="eastAsia"/>
          <w:b w:val="0"/>
          <w:bCs w:val="0"/>
          <w:sz w:val="21"/>
          <w:szCs w:val="21"/>
        </w:rPr>
        <w:t>控制系统模拟测试。</w:t>
      </w:r>
    </w:p>
    <w:p>
      <w:pPr>
        <w:numPr>
          <w:ilvl w:val="0"/>
          <w:numId w:val="16"/>
        </w:numPr>
        <w:rPr>
          <w:b w:val="0"/>
          <w:bCs w:val="0"/>
          <w:sz w:val="21"/>
          <w:szCs w:val="21"/>
        </w:rPr>
      </w:pPr>
      <w:r>
        <w:rPr>
          <w:rFonts w:hint="eastAsia"/>
          <w:b w:val="0"/>
          <w:bCs w:val="0"/>
          <w:sz w:val="21"/>
          <w:szCs w:val="21"/>
        </w:rPr>
        <w:t>开机运行调校机组：</w:t>
      </w:r>
    </w:p>
    <w:p>
      <w:pPr>
        <w:numPr>
          <w:ilvl w:val="0"/>
          <w:numId w:val="17"/>
        </w:numPr>
        <w:rPr>
          <w:b w:val="0"/>
          <w:bCs w:val="0"/>
          <w:sz w:val="21"/>
          <w:szCs w:val="21"/>
        </w:rPr>
      </w:pPr>
      <w:r>
        <w:rPr>
          <w:rFonts w:hint="eastAsia"/>
          <w:b w:val="0"/>
          <w:bCs w:val="0"/>
          <w:sz w:val="21"/>
          <w:szCs w:val="21"/>
        </w:rPr>
        <w:t>检查冷媒量，必要时建议补充。</w:t>
      </w:r>
    </w:p>
    <w:p>
      <w:pPr>
        <w:numPr>
          <w:ilvl w:val="0"/>
          <w:numId w:val="17"/>
        </w:numPr>
        <w:rPr>
          <w:b w:val="0"/>
          <w:bCs w:val="0"/>
          <w:sz w:val="21"/>
          <w:szCs w:val="21"/>
        </w:rPr>
      </w:pPr>
      <w:r>
        <w:rPr>
          <w:rFonts w:hint="eastAsia"/>
          <w:b w:val="0"/>
          <w:bCs w:val="0"/>
          <w:sz w:val="21"/>
          <w:szCs w:val="21"/>
        </w:rPr>
        <w:t>检查冷冻油，必要时建议补充。</w:t>
      </w:r>
    </w:p>
    <w:p>
      <w:pPr>
        <w:rPr>
          <w:b w:val="0"/>
          <w:bCs w:val="0"/>
          <w:sz w:val="21"/>
          <w:szCs w:val="21"/>
        </w:rPr>
      </w:pPr>
      <w:r>
        <w:rPr>
          <w:b w:val="0"/>
          <w:bCs w:val="0"/>
          <w:sz w:val="21"/>
          <w:szCs w:val="21"/>
        </w:rPr>
        <w:t>6</w:t>
      </w:r>
      <w:r>
        <w:rPr>
          <w:rFonts w:hint="eastAsia"/>
          <w:b w:val="0"/>
          <w:bCs w:val="0"/>
          <w:sz w:val="21"/>
          <w:szCs w:val="21"/>
        </w:rPr>
        <w:t>．提交运行记录与保养验收报告，必要时对操作人员进行操作培训。</w:t>
      </w:r>
    </w:p>
    <w:p>
      <w:pPr>
        <w:jc w:val="left"/>
        <w:outlineLvl w:val="1"/>
        <w:rPr>
          <w:b w:val="0"/>
          <w:bCs w:val="0"/>
          <w:sz w:val="21"/>
          <w:szCs w:val="21"/>
        </w:rPr>
      </w:pPr>
      <w:r>
        <w:rPr>
          <w:rFonts w:hint="eastAsia"/>
          <w:b w:val="0"/>
          <w:bCs w:val="0"/>
          <w:sz w:val="21"/>
          <w:szCs w:val="21"/>
        </w:rPr>
        <w:t xml:space="preserve">  </w:t>
      </w:r>
    </w:p>
    <w:p>
      <w:pPr>
        <w:rPr>
          <w:b w:val="0"/>
          <w:sz w:val="21"/>
          <w:szCs w:val="21"/>
        </w:rPr>
      </w:pPr>
    </w:p>
    <w:p>
      <w:pPr>
        <w:spacing w:line="240" w:lineRule="auto"/>
        <w:rPr>
          <w:rFonts w:hint="eastAsia" w:asciiTheme="majorEastAsia" w:hAnsiTheme="majorEastAsia" w:eastAsiaTheme="majorEastAsia" w:cstheme="majorEastAsia"/>
          <w:b/>
          <w:bCs w:val="0"/>
          <w:sz w:val="21"/>
          <w:szCs w:val="21"/>
        </w:rPr>
      </w:pPr>
      <w:r>
        <w:rPr>
          <w:rFonts w:hint="eastAsia" w:asciiTheme="majorEastAsia" w:hAnsiTheme="majorEastAsia" w:eastAsiaTheme="majorEastAsia" w:cstheme="majorEastAsia"/>
          <w:b/>
          <w:bCs w:val="0"/>
          <w:sz w:val="21"/>
          <w:szCs w:val="21"/>
        </w:rPr>
        <w:t>附件二： 清洗预膜方案</w:t>
      </w:r>
    </w:p>
    <w:p>
      <w:pPr>
        <w:spacing w:line="360" w:lineRule="exact"/>
        <w:rPr>
          <w:rFonts w:ascii="黑体" w:eastAsia="黑体"/>
          <w:b w:val="0"/>
          <w:sz w:val="21"/>
          <w:szCs w:val="21"/>
        </w:rPr>
      </w:pPr>
    </w:p>
    <w:p>
      <w:pPr>
        <w:widowControl/>
        <w:numPr>
          <w:ilvl w:val="0"/>
          <w:numId w:val="18"/>
        </w:numPr>
        <w:tabs>
          <w:tab w:val="left" w:pos="360"/>
        </w:tabs>
        <w:spacing w:afterAutospacing="0" w:line="240" w:lineRule="auto"/>
        <w:ind w:left="0" w:firstLine="0"/>
        <w:rPr>
          <w:rFonts w:ascii="宋体" w:hAnsi="宋体" w:cs="宋体"/>
          <w:b w:val="0"/>
          <w:sz w:val="21"/>
          <w:szCs w:val="21"/>
        </w:rPr>
      </w:pPr>
      <w:r>
        <w:rPr>
          <w:rFonts w:hint="eastAsia" w:ascii="宋体" w:hAnsi="宋体" w:cs="宋体"/>
          <w:b w:val="0"/>
          <w:bCs w:val="0"/>
          <w:sz w:val="21"/>
          <w:szCs w:val="21"/>
        </w:rPr>
        <w:t>清洗药剂：</w:t>
      </w:r>
      <w:r>
        <w:rPr>
          <w:rFonts w:ascii="宋体" w:hAnsi="宋体" w:cs="宋体"/>
          <w:b w:val="0"/>
          <w:sz w:val="21"/>
          <w:szCs w:val="21"/>
        </w:rPr>
        <w:t xml:space="preserve"> </w:t>
      </w:r>
    </w:p>
    <w:p>
      <w:pPr>
        <w:widowControl/>
        <w:numPr>
          <w:ilvl w:val="0"/>
          <w:numId w:val="0"/>
        </w:numPr>
        <w:tabs>
          <w:tab w:val="left" w:pos="360"/>
        </w:tabs>
        <w:spacing w:afterAutospacing="0" w:line="240" w:lineRule="auto"/>
        <w:ind w:leftChars="0"/>
        <w:rPr>
          <w:rFonts w:ascii="宋体" w:hAnsi="宋体" w:cs="宋体"/>
          <w:b w:val="0"/>
          <w:sz w:val="21"/>
          <w:szCs w:val="21"/>
        </w:rPr>
      </w:pPr>
    </w:p>
    <w:p>
      <w:pPr>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cs="宋体"/>
          <w:b w:val="0"/>
          <w:sz w:val="21"/>
          <w:szCs w:val="21"/>
        </w:rPr>
      </w:pPr>
      <w:r>
        <w:rPr>
          <w:rFonts w:ascii="宋体" w:hAnsi="宋体" w:cs="宋体"/>
          <w:b w:val="0"/>
          <w:sz w:val="21"/>
          <w:szCs w:val="21"/>
        </w:rPr>
        <w:t>1.1</w:t>
      </w:r>
      <w:r>
        <w:rPr>
          <w:rFonts w:hint="eastAsia" w:ascii="宋体" w:hAnsi="宋体" w:cs="宋体"/>
          <w:b w:val="0"/>
          <w:sz w:val="21"/>
          <w:szCs w:val="21"/>
        </w:rPr>
        <w:t>高效除垢剂：能快速溶解各种水垢，除垢率达</w:t>
      </w:r>
      <w:r>
        <w:rPr>
          <w:b w:val="0"/>
          <w:sz w:val="21"/>
          <w:szCs w:val="21"/>
        </w:rPr>
        <w:t>95%</w:t>
      </w:r>
      <w:r>
        <w:rPr>
          <w:rFonts w:hint="eastAsia" w:ascii="宋体" w:hAnsi="宋体" w:cs="宋体"/>
          <w:b w:val="0"/>
          <w:sz w:val="21"/>
          <w:szCs w:val="21"/>
        </w:rPr>
        <w:t>以上，且对设备无腐蚀、无损伤、无垢渣、不脱落沉淀，不堵塞管道。对人体无害、无毒，废液符合环保排放。</w:t>
      </w:r>
      <w:r>
        <w:rPr>
          <w:rFonts w:ascii="宋体" w:hAnsi="宋体" w:cs="宋体"/>
          <w:b w:val="0"/>
          <w:sz w:val="21"/>
          <w:szCs w:val="21"/>
        </w:rPr>
        <w:t xml:space="preserve"> </w:t>
      </w:r>
    </w:p>
    <w:p>
      <w:pPr>
        <w:keepNext w:val="0"/>
        <w:keepLines w:val="0"/>
        <w:pageBreakBefore w:val="0"/>
        <w:tabs>
          <w:tab w:val="left" w:pos="1080"/>
        </w:tabs>
        <w:kinsoku/>
        <w:wordWrap/>
        <w:overflowPunct/>
        <w:topLinePunct w:val="0"/>
        <w:autoSpaceDE/>
        <w:autoSpaceDN/>
        <w:bidi w:val="0"/>
        <w:adjustRightInd/>
        <w:snapToGrid/>
        <w:spacing w:afterAutospacing="0" w:line="240" w:lineRule="auto"/>
        <w:textAlignment w:val="auto"/>
        <w:rPr>
          <w:rFonts w:ascii="宋体" w:hAnsi="宋体" w:cs="宋体"/>
          <w:b w:val="0"/>
          <w:sz w:val="21"/>
          <w:szCs w:val="21"/>
        </w:rPr>
      </w:pPr>
      <w:r>
        <w:rPr>
          <w:b w:val="0"/>
          <w:sz w:val="21"/>
          <w:szCs w:val="21"/>
        </w:rPr>
        <w:t>1.2</w:t>
      </w:r>
      <w:r>
        <w:rPr>
          <w:rFonts w:hint="eastAsia"/>
          <w:b w:val="0"/>
          <w:sz w:val="21"/>
          <w:szCs w:val="21"/>
        </w:rPr>
        <w:t>预膜剂：本品能在清洗干净的系统管道各处预制一层保护薄膜，起防止氧腐蚀和减缓结垢的作用。</w:t>
      </w:r>
      <w:r>
        <w:rPr>
          <w:rFonts w:ascii="宋体" w:hAnsi="宋体" w:cs="宋体"/>
          <w:b w:val="0"/>
          <w:sz w:val="21"/>
          <w:szCs w:val="21"/>
        </w:rPr>
        <w:t xml:space="preserve"> </w:t>
      </w:r>
    </w:p>
    <w:p>
      <w:pPr>
        <w:tabs>
          <w:tab w:val="left" w:pos="1080"/>
        </w:tabs>
        <w:spacing w:afterAutospacing="0" w:line="240" w:lineRule="auto"/>
        <w:rPr>
          <w:rFonts w:ascii="宋体" w:hAnsi="宋体" w:cs="宋体"/>
          <w:b w:val="0"/>
          <w:sz w:val="21"/>
          <w:szCs w:val="21"/>
        </w:rPr>
      </w:pPr>
    </w:p>
    <w:p>
      <w:pPr>
        <w:tabs>
          <w:tab w:val="left" w:pos="360"/>
          <w:tab w:val="left" w:pos="1080"/>
        </w:tabs>
        <w:spacing w:after="100" w:afterAutospacing="1" w:line="360" w:lineRule="auto"/>
        <w:rPr>
          <w:b w:val="0"/>
          <w:sz w:val="21"/>
          <w:szCs w:val="21"/>
        </w:rPr>
      </w:pPr>
      <w:r>
        <w:rPr>
          <w:rFonts w:hint="eastAsia"/>
          <w:b w:val="0"/>
          <w:bCs w:val="0"/>
          <w:sz w:val="21"/>
          <w:szCs w:val="21"/>
        </w:rPr>
        <w:t>2.主机冷凝器和蒸发器化学清洗</w:t>
      </w:r>
    </w:p>
    <w:p>
      <w:pPr>
        <w:keepNext w:val="0"/>
        <w:keepLines w:val="0"/>
        <w:pageBreakBefore w:val="0"/>
        <w:widowControl w:val="0"/>
        <w:tabs>
          <w:tab w:val="left" w:pos="720"/>
          <w:tab w:val="left" w:pos="1080"/>
        </w:tabs>
        <w:kinsoku/>
        <w:wordWrap/>
        <w:overflowPunct/>
        <w:topLinePunct w:val="0"/>
        <w:autoSpaceDE/>
        <w:autoSpaceDN/>
        <w:bidi w:val="0"/>
        <w:adjustRightInd/>
        <w:snapToGrid/>
        <w:spacing w:after="100" w:afterAutospacing="1" w:line="240" w:lineRule="auto"/>
        <w:textAlignment w:val="auto"/>
        <w:rPr>
          <w:b w:val="0"/>
          <w:sz w:val="21"/>
          <w:szCs w:val="21"/>
        </w:rPr>
      </w:pPr>
      <w:r>
        <w:rPr>
          <w:rFonts w:hint="eastAsia"/>
          <w:b w:val="0"/>
          <w:sz w:val="21"/>
          <w:szCs w:val="21"/>
        </w:rPr>
        <w:t>2</w:t>
      </w:r>
      <w:r>
        <w:rPr>
          <w:b w:val="0"/>
          <w:sz w:val="21"/>
          <w:szCs w:val="21"/>
        </w:rPr>
        <w:t>.1</w:t>
      </w:r>
      <w:r>
        <w:rPr>
          <w:rFonts w:hint="eastAsia"/>
          <w:b w:val="0"/>
          <w:sz w:val="21"/>
          <w:szCs w:val="21"/>
        </w:rPr>
        <w:t>关闭进出水管阀门，在冷却系统进出水管之间建立临时循环系统（可以拆下温度计、压力表、排气、排污阀等，用软管与机外循环泵连接）；</w:t>
      </w:r>
    </w:p>
    <w:p>
      <w:pPr>
        <w:keepNext w:val="0"/>
        <w:keepLines w:val="0"/>
        <w:pageBreakBefore w:val="0"/>
        <w:widowControl w:val="0"/>
        <w:kinsoku/>
        <w:wordWrap/>
        <w:overflowPunct/>
        <w:topLinePunct w:val="0"/>
        <w:autoSpaceDE/>
        <w:autoSpaceDN/>
        <w:bidi w:val="0"/>
        <w:adjustRightInd/>
        <w:snapToGrid/>
        <w:spacing w:after="100" w:afterAutospacing="1" w:line="240" w:lineRule="auto"/>
        <w:textAlignment w:val="auto"/>
        <w:rPr>
          <w:b w:val="0"/>
          <w:sz w:val="21"/>
          <w:szCs w:val="21"/>
        </w:rPr>
      </w:pPr>
      <w:r>
        <w:rPr>
          <w:rFonts w:hint="eastAsia"/>
          <w:b w:val="0"/>
          <w:sz w:val="21"/>
          <w:szCs w:val="21"/>
        </w:rPr>
        <w:t>2.2高效除垢剂溶解后，用循环泵从进水口注入，从出水口返出，循环浸泡数小时左右。同时，不断检验水中药效，直到系统各处水垢全部清洗干净为止；</w:t>
      </w:r>
    </w:p>
    <w:p>
      <w:pPr>
        <w:keepNext w:val="0"/>
        <w:keepLines w:val="0"/>
        <w:pageBreakBefore w:val="0"/>
        <w:widowControl w:val="0"/>
        <w:kinsoku/>
        <w:wordWrap/>
        <w:overflowPunct/>
        <w:topLinePunct w:val="0"/>
        <w:autoSpaceDE/>
        <w:autoSpaceDN/>
        <w:bidi w:val="0"/>
        <w:adjustRightInd/>
        <w:snapToGrid/>
        <w:spacing w:after="100" w:afterAutospacing="1" w:line="240" w:lineRule="auto"/>
        <w:textAlignment w:val="auto"/>
        <w:rPr>
          <w:b w:val="0"/>
          <w:sz w:val="21"/>
          <w:szCs w:val="21"/>
        </w:rPr>
      </w:pPr>
      <w:r>
        <w:rPr>
          <w:rFonts w:hint="eastAsia"/>
          <w:b w:val="0"/>
          <w:sz w:val="21"/>
          <w:szCs w:val="21"/>
        </w:rPr>
        <w:t>2.3排出污水，用清水冲洗干净；</w:t>
      </w:r>
    </w:p>
    <w:p>
      <w:pPr>
        <w:keepNext w:val="0"/>
        <w:keepLines w:val="0"/>
        <w:pageBreakBefore w:val="0"/>
        <w:widowControl w:val="0"/>
        <w:kinsoku/>
        <w:wordWrap/>
        <w:overflowPunct/>
        <w:topLinePunct w:val="0"/>
        <w:autoSpaceDE/>
        <w:autoSpaceDN/>
        <w:bidi w:val="0"/>
        <w:adjustRightInd/>
        <w:snapToGrid/>
        <w:spacing w:after="100" w:afterAutospacing="1" w:line="240" w:lineRule="auto"/>
        <w:textAlignment w:val="auto"/>
        <w:rPr>
          <w:b w:val="0"/>
          <w:sz w:val="21"/>
          <w:szCs w:val="21"/>
        </w:rPr>
      </w:pPr>
      <w:r>
        <w:rPr>
          <w:b w:val="0"/>
          <w:sz w:val="21"/>
          <w:szCs w:val="21"/>
        </w:rPr>
        <w:t>2.4</w:t>
      </w:r>
      <w:r>
        <w:rPr>
          <w:rFonts w:hint="eastAsia"/>
          <w:b w:val="0"/>
          <w:sz w:val="21"/>
          <w:szCs w:val="21"/>
        </w:rPr>
        <w:t>根据客户要求，清洗结束后打开冷凝器端盖，检查是否清洗干净。要求除垢除污率达到95%以上，无腐蚀、无异物堵塞。</w:t>
      </w:r>
    </w:p>
    <w:p>
      <w:pPr>
        <w:numPr>
          <w:ilvl w:val="0"/>
          <w:numId w:val="19"/>
        </w:numPr>
        <w:spacing w:after="100" w:afterAutospacing="1" w:line="360" w:lineRule="auto"/>
        <w:rPr>
          <w:b w:val="0"/>
          <w:sz w:val="21"/>
          <w:szCs w:val="21"/>
        </w:rPr>
      </w:pPr>
      <w:r>
        <w:rPr>
          <w:rFonts w:hint="eastAsia"/>
          <w:b w:val="0"/>
          <w:sz w:val="21"/>
          <w:szCs w:val="21"/>
        </w:rPr>
        <w:t>冷凝器和蒸发器预膜方案</w:t>
      </w:r>
    </w:p>
    <w:p>
      <w:pPr>
        <w:tabs>
          <w:tab w:val="left" w:pos="720"/>
        </w:tabs>
        <w:spacing w:after="100" w:afterAutospacing="1" w:line="360" w:lineRule="auto"/>
        <w:rPr>
          <w:b w:val="0"/>
          <w:sz w:val="21"/>
          <w:szCs w:val="21"/>
        </w:rPr>
      </w:pPr>
      <w:r>
        <w:rPr>
          <w:b w:val="0"/>
          <w:sz w:val="21"/>
          <w:szCs w:val="21"/>
        </w:rPr>
        <w:t>3.1</w:t>
      </w:r>
      <w:r>
        <w:rPr>
          <w:rFonts w:hint="eastAsia"/>
          <w:b w:val="0"/>
          <w:sz w:val="21"/>
          <w:szCs w:val="21"/>
        </w:rPr>
        <w:t>将系统补满水加入预膜剂，开冷却系统循环泵，循环数小时，使其在清洗干净的系统管道内壁预制一层保护膜，起防止腐蚀和减缓结垢等保护作用；</w:t>
      </w:r>
    </w:p>
    <w:p>
      <w:pPr>
        <w:tabs>
          <w:tab w:val="left" w:pos="720"/>
        </w:tabs>
        <w:spacing w:after="100" w:afterAutospacing="1" w:line="360" w:lineRule="auto"/>
        <w:rPr>
          <w:b w:val="0"/>
          <w:sz w:val="21"/>
          <w:szCs w:val="21"/>
        </w:rPr>
      </w:pPr>
      <w:r>
        <w:rPr>
          <w:rFonts w:hint="eastAsia"/>
          <w:b w:val="0"/>
          <w:sz w:val="21"/>
          <w:szCs w:val="21"/>
        </w:rPr>
        <w:t>3.2排出预膜液，即可运行使用。</w:t>
      </w:r>
    </w:p>
    <w:p>
      <w:pPr>
        <w:tabs>
          <w:tab w:val="left" w:pos="720"/>
        </w:tabs>
        <w:spacing w:after="100" w:afterAutospacing="1" w:line="360" w:lineRule="auto"/>
        <w:rPr>
          <w:rFonts w:hint="eastAsia"/>
          <w:sz w:val="21"/>
          <w:szCs w:val="21"/>
        </w:rPr>
      </w:pPr>
      <w:r>
        <w:rPr>
          <w:b w:val="0"/>
          <w:sz w:val="21"/>
          <w:szCs w:val="21"/>
        </w:rPr>
        <w:t>3.3</w:t>
      </w:r>
      <w:r>
        <w:rPr>
          <w:rFonts w:hint="eastAsia"/>
          <w:b w:val="0"/>
          <w:sz w:val="21"/>
          <w:szCs w:val="21"/>
        </w:rPr>
        <w:t>清洗预膜结束后，要求水样清澈、透明、无污垢、悬浮物</w:t>
      </w:r>
      <w:r>
        <w:rPr>
          <w:rFonts w:hint="eastAsia"/>
          <w:sz w:val="21"/>
          <w:szCs w:val="21"/>
        </w:rPr>
        <w:t>。</w:t>
      </w:r>
    </w:p>
    <w:p>
      <w:pPr>
        <w:pStyle w:val="2"/>
        <w:rPr>
          <w:rFonts w:hint="eastAsia"/>
          <w:sz w:val="21"/>
          <w:szCs w:val="21"/>
        </w:rPr>
      </w:pPr>
    </w:p>
    <w:p>
      <w:pPr>
        <w:pStyle w:val="2"/>
        <w:rPr>
          <w:rFonts w:hint="eastAsia"/>
          <w:b/>
          <w:bCs/>
          <w:sz w:val="21"/>
          <w:szCs w:val="21"/>
          <w:lang w:eastAsia="zh-CN"/>
        </w:rPr>
      </w:pPr>
      <w:r>
        <w:rPr>
          <w:rFonts w:hint="eastAsia"/>
          <w:b/>
          <w:bCs/>
          <w:sz w:val="21"/>
          <w:szCs w:val="21"/>
          <w:lang w:eastAsia="zh-CN"/>
        </w:rPr>
        <w:t>附件三：配件表</w:t>
      </w:r>
    </w:p>
    <w:p>
      <w:pPr>
        <w:pStyle w:val="2"/>
        <w:rPr>
          <w:rFonts w:hint="eastAsia"/>
          <w:b/>
          <w:bCs/>
          <w:sz w:val="21"/>
          <w:szCs w:val="21"/>
          <w:lang w:eastAsia="zh-CN"/>
        </w:rPr>
      </w:pPr>
    </w:p>
    <w:p>
      <w:pPr>
        <w:pStyle w:val="2"/>
        <w:rPr>
          <w:rFonts w:hint="eastAsia"/>
          <w:b w:val="0"/>
          <w:bCs w:val="0"/>
          <w:sz w:val="21"/>
          <w:szCs w:val="21"/>
          <w:lang w:eastAsia="zh-CN"/>
        </w:rPr>
      </w:pPr>
      <w:r>
        <w:rPr>
          <w:rFonts w:hint="eastAsia"/>
          <w:b w:val="0"/>
          <w:bCs w:val="0"/>
          <w:sz w:val="21"/>
          <w:szCs w:val="21"/>
          <w:lang w:eastAsia="zh-CN"/>
        </w:rPr>
        <w:t>当以下（包括但不限于）配件需要维修或更换且产生的费用在</w:t>
      </w:r>
      <w:r>
        <w:rPr>
          <w:rFonts w:hint="eastAsia"/>
          <w:b w:val="0"/>
          <w:bCs w:val="0"/>
          <w:sz w:val="21"/>
          <w:szCs w:val="21"/>
        </w:rPr>
        <w:t>单价金额人民币</w:t>
      </w:r>
      <w:r>
        <w:rPr>
          <w:rFonts w:hint="eastAsia"/>
          <w:b w:val="0"/>
          <w:bCs w:val="0"/>
          <w:sz w:val="21"/>
          <w:szCs w:val="21"/>
          <w:lang w:val="en-US" w:eastAsia="zh-CN"/>
        </w:rPr>
        <w:t>500</w:t>
      </w:r>
      <w:r>
        <w:rPr>
          <w:rFonts w:hint="eastAsia"/>
          <w:b w:val="0"/>
          <w:bCs w:val="0"/>
          <w:sz w:val="21"/>
          <w:szCs w:val="21"/>
        </w:rPr>
        <w:t>元以内（含</w:t>
      </w:r>
      <w:r>
        <w:rPr>
          <w:b w:val="0"/>
          <w:bCs w:val="0"/>
          <w:sz w:val="21"/>
          <w:szCs w:val="21"/>
        </w:rPr>
        <w:t>5</w:t>
      </w:r>
      <w:r>
        <w:rPr>
          <w:rFonts w:hint="eastAsia"/>
          <w:b w:val="0"/>
          <w:bCs w:val="0"/>
          <w:sz w:val="21"/>
          <w:szCs w:val="21"/>
        </w:rPr>
        <w:t>00元）</w:t>
      </w:r>
      <w:r>
        <w:rPr>
          <w:rFonts w:hint="eastAsia"/>
          <w:b w:val="0"/>
          <w:bCs w:val="0"/>
          <w:sz w:val="21"/>
          <w:szCs w:val="21"/>
          <w:lang w:eastAsia="zh-CN"/>
        </w:rPr>
        <w:t>时，</w:t>
      </w:r>
      <w:r>
        <w:rPr>
          <w:rFonts w:hint="eastAsia"/>
          <w:b w:val="0"/>
          <w:bCs w:val="0"/>
          <w:sz w:val="21"/>
          <w:szCs w:val="21"/>
        </w:rPr>
        <w:t>配件费由乙方承担</w:t>
      </w:r>
      <w:r>
        <w:rPr>
          <w:rFonts w:hint="eastAsia"/>
          <w:b w:val="0"/>
          <w:bCs w:val="0"/>
          <w:sz w:val="21"/>
          <w:szCs w:val="21"/>
          <w:lang w:eastAsia="zh-CN"/>
        </w:rPr>
        <w:t>：</w:t>
      </w:r>
    </w:p>
    <w:p>
      <w:pPr>
        <w:pStyle w:val="2"/>
        <w:rPr>
          <w:rFonts w:hint="eastAsia"/>
          <w:b w:val="0"/>
          <w:bCs w:val="0"/>
          <w:sz w:val="21"/>
          <w:szCs w:val="21"/>
          <w:lang w:eastAsia="zh-CN"/>
        </w:rPr>
      </w:pPr>
    </w:p>
    <w:p>
      <w:pPr>
        <w:pStyle w:val="2"/>
        <w:numPr>
          <w:ilvl w:val="0"/>
          <w:numId w:val="20"/>
        </w:numPr>
        <w:rPr>
          <w:rFonts w:hint="eastAsia"/>
          <w:b w:val="0"/>
          <w:bCs w:val="0"/>
          <w:sz w:val="21"/>
          <w:szCs w:val="21"/>
          <w:lang w:val="en-US" w:eastAsia="zh-CN"/>
        </w:rPr>
      </w:pPr>
      <w:r>
        <w:rPr>
          <w:rFonts w:hint="eastAsia"/>
          <w:b w:val="0"/>
          <w:bCs w:val="0"/>
          <w:sz w:val="21"/>
          <w:szCs w:val="21"/>
          <w:lang w:val="en-US" w:eastAsia="zh-CN"/>
        </w:rPr>
        <w:t>继电器</w:t>
      </w:r>
    </w:p>
    <w:p>
      <w:pPr>
        <w:pStyle w:val="2"/>
        <w:numPr>
          <w:ilvl w:val="0"/>
          <w:numId w:val="20"/>
        </w:numPr>
        <w:rPr>
          <w:rFonts w:hint="default"/>
          <w:b w:val="0"/>
          <w:bCs w:val="0"/>
          <w:sz w:val="21"/>
          <w:szCs w:val="21"/>
          <w:lang w:val="en-US" w:eastAsia="zh-CN"/>
        </w:rPr>
      </w:pPr>
      <w:r>
        <w:rPr>
          <w:rFonts w:hint="eastAsia"/>
          <w:b w:val="0"/>
          <w:bCs w:val="0"/>
          <w:sz w:val="21"/>
          <w:szCs w:val="21"/>
          <w:lang w:val="en-US" w:eastAsia="zh-CN"/>
        </w:rPr>
        <w:t>连锁开关</w:t>
      </w:r>
    </w:p>
    <w:p>
      <w:pPr>
        <w:pStyle w:val="2"/>
        <w:numPr>
          <w:ilvl w:val="0"/>
          <w:numId w:val="20"/>
        </w:numPr>
        <w:rPr>
          <w:rFonts w:hint="default"/>
          <w:b w:val="0"/>
          <w:bCs w:val="0"/>
          <w:sz w:val="21"/>
          <w:szCs w:val="21"/>
          <w:lang w:val="en-US" w:eastAsia="zh-CN"/>
        </w:rPr>
      </w:pPr>
      <w:r>
        <w:rPr>
          <w:rFonts w:hint="eastAsia"/>
          <w:b w:val="0"/>
          <w:bCs w:val="0"/>
          <w:sz w:val="21"/>
          <w:szCs w:val="21"/>
          <w:lang w:val="en-US" w:eastAsia="zh-CN"/>
        </w:rPr>
        <w:t>角阀</w:t>
      </w:r>
    </w:p>
    <w:p>
      <w:pPr>
        <w:pStyle w:val="2"/>
        <w:numPr>
          <w:ilvl w:val="0"/>
          <w:numId w:val="20"/>
        </w:numPr>
        <w:rPr>
          <w:rFonts w:hint="default"/>
          <w:b w:val="0"/>
          <w:bCs w:val="0"/>
          <w:sz w:val="21"/>
          <w:szCs w:val="21"/>
          <w:lang w:val="en-US" w:eastAsia="zh-CN"/>
        </w:rPr>
      </w:pPr>
      <w:r>
        <w:rPr>
          <w:rFonts w:hint="eastAsia"/>
          <w:b w:val="0"/>
          <w:bCs w:val="0"/>
          <w:sz w:val="21"/>
          <w:szCs w:val="21"/>
          <w:lang w:val="en-US" w:eastAsia="zh-CN"/>
        </w:rPr>
        <w:t>熔断器</w:t>
      </w:r>
    </w:p>
    <w:p>
      <w:pPr>
        <w:pStyle w:val="2"/>
        <w:numPr>
          <w:ilvl w:val="0"/>
          <w:numId w:val="20"/>
        </w:numPr>
        <w:rPr>
          <w:rFonts w:hint="default"/>
          <w:b w:val="0"/>
          <w:bCs w:val="0"/>
          <w:sz w:val="21"/>
          <w:szCs w:val="21"/>
          <w:lang w:val="en-US" w:eastAsia="zh-CN"/>
        </w:rPr>
      </w:pPr>
      <w:r>
        <w:rPr>
          <w:rFonts w:hint="eastAsia"/>
          <w:b w:val="0"/>
          <w:bCs w:val="0"/>
          <w:sz w:val="21"/>
          <w:szCs w:val="21"/>
          <w:lang w:val="en-US" w:eastAsia="zh-CN"/>
        </w:rPr>
        <w:t>电源指示灯</w:t>
      </w:r>
    </w:p>
    <w:p>
      <w:pPr>
        <w:pStyle w:val="2"/>
        <w:numPr>
          <w:ilvl w:val="0"/>
          <w:numId w:val="20"/>
        </w:numPr>
        <w:rPr>
          <w:rFonts w:hint="default"/>
          <w:b w:val="0"/>
          <w:bCs w:val="0"/>
          <w:sz w:val="21"/>
          <w:szCs w:val="21"/>
          <w:lang w:val="en-US" w:eastAsia="zh-CN"/>
        </w:rPr>
      </w:pPr>
      <w:r>
        <w:rPr>
          <w:rFonts w:hint="eastAsia"/>
          <w:b w:val="0"/>
          <w:bCs w:val="0"/>
          <w:sz w:val="21"/>
          <w:szCs w:val="21"/>
          <w:lang w:val="en-US" w:eastAsia="zh-CN"/>
        </w:rPr>
        <w:t>应急开关</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p>
    <w:pPr>
      <w:pStyle w:val="7"/>
      <w:jc w:val="both"/>
    </w:pPr>
  </w:p>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BFQI6AgAAcQ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fU6KZQsdP37+d&#10;fvw6/fxKcAeBWutniHuwiAzdW9NhbIZ7j8vIu6ucir9gROCHvMeLvKILhMdH08l0msPF4RsOwM8e&#10;n1vnwzthFIlGQR36l2Rlh40PfegQErNps26kTD2UmrQFvXr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VARUCOgIAAHEEAAAOAAAAAAAAAAEAIAAAAB8BAABkcnMvZTJvRG9j&#10;LnhtbFBLBQYAAAAABgAGAFkBAADL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1" w:firstLineChars="100"/>
    </w:pPr>
    <w:r>
      <w:rPr>
        <w:rFonts w:hint="eastAsia"/>
        <w:color w:val="FF6600"/>
        <w:szCs w:val="18"/>
      </w:rPr>
      <w:t xml:space="preserve">  </w:t>
    </w:r>
    <w:r>
      <w:rPr>
        <w:rFonts w:hint="eastAsia"/>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1339D"/>
    <w:multiLevelType w:val="singleLevel"/>
    <w:tmpl w:val="A681339D"/>
    <w:lvl w:ilvl="0" w:tentative="0">
      <w:start w:val="1"/>
      <w:numFmt w:val="decimalEnclosedCircleChinese"/>
      <w:suff w:val="nothing"/>
      <w:lvlText w:val="%1　"/>
      <w:lvlJc w:val="left"/>
      <w:pPr>
        <w:ind w:left="0" w:firstLine="400"/>
      </w:pPr>
      <w:rPr>
        <w:rFonts w:hint="eastAsia"/>
      </w:rPr>
    </w:lvl>
  </w:abstractNum>
  <w:abstractNum w:abstractNumId="1">
    <w:nsid w:val="BA71EB2D"/>
    <w:multiLevelType w:val="singleLevel"/>
    <w:tmpl w:val="BA71EB2D"/>
    <w:lvl w:ilvl="0" w:tentative="0">
      <w:start w:val="1"/>
      <w:numFmt w:val="decimal"/>
      <w:lvlText w:val="%1."/>
      <w:lvlJc w:val="left"/>
      <w:pPr>
        <w:tabs>
          <w:tab w:val="left" w:pos="312"/>
        </w:tabs>
      </w:pPr>
    </w:lvl>
  </w:abstractNum>
  <w:abstractNum w:abstractNumId="2">
    <w:nsid w:val="D1A3A909"/>
    <w:multiLevelType w:val="singleLevel"/>
    <w:tmpl w:val="D1A3A909"/>
    <w:lvl w:ilvl="0" w:tentative="0">
      <w:start w:val="1"/>
      <w:numFmt w:val="decimalEnclosedCircleChinese"/>
      <w:suff w:val="nothing"/>
      <w:lvlText w:val="%1　"/>
      <w:lvlJc w:val="left"/>
      <w:pPr>
        <w:ind w:left="0" w:firstLine="400"/>
      </w:pPr>
      <w:rPr>
        <w:rFonts w:hint="eastAsia"/>
      </w:rPr>
    </w:lvl>
  </w:abstractNum>
  <w:abstractNum w:abstractNumId="3">
    <w:nsid w:val="D5EE3BB7"/>
    <w:multiLevelType w:val="singleLevel"/>
    <w:tmpl w:val="D5EE3BB7"/>
    <w:lvl w:ilvl="0" w:tentative="0">
      <w:start w:val="8"/>
      <w:numFmt w:val="chineseCounting"/>
      <w:suff w:val="nothing"/>
      <w:lvlText w:val="%1．"/>
      <w:lvlJc w:val="left"/>
      <w:rPr>
        <w:rFonts w:hint="eastAsia"/>
      </w:rPr>
    </w:lvl>
  </w:abstractNum>
  <w:abstractNum w:abstractNumId="4">
    <w:nsid w:val="DA04F762"/>
    <w:multiLevelType w:val="singleLevel"/>
    <w:tmpl w:val="DA04F762"/>
    <w:lvl w:ilvl="0" w:tentative="0">
      <w:start w:val="1"/>
      <w:numFmt w:val="bullet"/>
      <w:lvlText w:val=""/>
      <w:lvlJc w:val="left"/>
      <w:pPr>
        <w:ind w:left="420" w:hanging="420"/>
      </w:pPr>
      <w:rPr>
        <w:rFonts w:hint="default" w:ascii="Wingdings" w:hAnsi="Wingdings"/>
      </w:rPr>
    </w:lvl>
  </w:abstractNum>
  <w:abstractNum w:abstractNumId="5">
    <w:nsid w:val="F1CC5A30"/>
    <w:multiLevelType w:val="singleLevel"/>
    <w:tmpl w:val="F1CC5A30"/>
    <w:lvl w:ilvl="0" w:tentative="0">
      <w:start w:val="1"/>
      <w:numFmt w:val="decimalEnclosedCircleChinese"/>
      <w:suff w:val="nothing"/>
      <w:lvlText w:val="%1　"/>
      <w:lvlJc w:val="left"/>
      <w:pPr>
        <w:ind w:left="0" w:firstLine="400"/>
      </w:pPr>
      <w:rPr>
        <w:rFonts w:hint="eastAsia"/>
      </w:rPr>
    </w:lvl>
  </w:abstractNum>
  <w:abstractNum w:abstractNumId="6">
    <w:nsid w:val="0000000B"/>
    <w:multiLevelType w:val="multilevel"/>
    <w:tmpl w:val="0000000B"/>
    <w:lvl w:ilvl="0" w:tentative="0">
      <w:start w:val="1"/>
      <w:numFmt w:val="japaneseCounting"/>
      <w:lvlText w:val="%1．"/>
      <w:lvlJc w:val="left"/>
      <w:pPr>
        <w:tabs>
          <w:tab w:val="left" w:pos="720"/>
        </w:tabs>
        <w:ind w:left="720" w:hanging="7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0D"/>
    <w:multiLevelType w:val="multilevel"/>
    <w:tmpl w:val="0000000D"/>
    <w:lvl w:ilvl="0" w:tentative="0">
      <w:start w:val="1"/>
      <w:numFmt w:val="decimal"/>
      <w:lvlText w:val="%1．"/>
      <w:lvlJc w:val="left"/>
      <w:pPr>
        <w:tabs>
          <w:tab w:val="left" w:pos="465"/>
        </w:tabs>
        <w:ind w:left="600" w:hanging="360"/>
      </w:pPr>
      <w:rPr>
        <w:rFonts w:hint="default"/>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F770DAA"/>
    <w:multiLevelType w:val="singleLevel"/>
    <w:tmpl w:val="0F770DAA"/>
    <w:lvl w:ilvl="0" w:tentative="0">
      <w:start w:val="1"/>
      <w:numFmt w:val="decimal"/>
      <w:lvlText w:val="%1."/>
      <w:lvlJc w:val="left"/>
      <w:pPr>
        <w:tabs>
          <w:tab w:val="left" w:pos="312"/>
        </w:tabs>
      </w:pPr>
    </w:lvl>
  </w:abstractNum>
  <w:abstractNum w:abstractNumId="9">
    <w:nsid w:val="301373AA"/>
    <w:multiLevelType w:val="singleLevel"/>
    <w:tmpl w:val="301373AA"/>
    <w:lvl w:ilvl="0" w:tentative="0">
      <w:start w:val="5"/>
      <w:numFmt w:val="chineseCounting"/>
      <w:suff w:val="nothing"/>
      <w:lvlText w:val="%1．"/>
      <w:lvlJc w:val="left"/>
      <w:rPr>
        <w:rFonts w:hint="eastAsia"/>
        <w:b/>
        <w:bCs/>
      </w:rPr>
    </w:lvl>
  </w:abstractNum>
  <w:abstractNum w:abstractNumId="10">
    <w:nsid w:val="42A31B82"/>
    <w:multiLevelType w:val="singleLevel"/>
    <w:tmpl w:val="42A31B82"/>
    <w:lvl w:ilvl="0" w:tentative="0">
      <w:start w:val="11"/>
      <w:numFmt w:val="chineseCounting"/>
      <w:suff w:val="nothing"/>
      <w:lvlText w:val="%1．"/>
      <w:lvlJc w:val="left"/>
      <w:rPr>
        <w:rFonts w:hint="eastAsia"/>
        <w:b/>
        <w:bCs/>
      </w:rPr>
    </w:lvl>
  </w:abstractNum>
  <w:abstractNum w:abstractNumId="11">
    <w:nsid w:val="49BFCCD6"/>
    <w:multiLevelType w:val="singleLevel"/>
    <w:tmpl w:val="49BFCCD6"/>
    <w:lvl w:ilvl="0" w:tentative="0">
      <w:start w:val="1"/>
      <w:numFmt w:val="decimalEnclosedCircleChinese"/>
      <w:suff w:val="nothing"/>
      <w:lvlText w:val="%1　"/>
      <w:lvlJc w:val="left"/>
      <w:pPr>
        <w:ind w:left="0" w:firstLine="400"/>
      </w:pPr>
      <w:rPr>
        <w:rFonts w:hint="eastAsia"/>
      </w:rPr>
    </w:lvl>
  </w:abstractNum>
  <w:abstractNum w:abstractNumId="12">
    <w:nsid w:val="535778F6"/>
    <w:multiLevelType w:val="multilevel"/>
    <w:tmpl w:val="535778F6"/>
    <w:lvl w:ilvl="0" w:tentative="0">
      <w:start w:val="1"/>
      <w:numFmt w:val="chineseCountingThousand"/>
      <w:pStyle w:val="3"/>
      <w:lvlText w:val="%1、"/>
      <w:lvlJc w:val="left"/>
      <w:pPr>
        <w:ind w:left="420" w:hanging="420"/>
      </w:pPr>
      <w:rPr>
        <w:rFonts w:hint="eastAsia" w:eastAsia="楷体_GB2312"/>
        <w:b/>
        <w:i w:val="0"/>
        <w:color w:val="auto"/>
        <w:sz w:val="30"/>
      </w:rPr>
    </w:lvl>
    <w:lvl w:ilvl="1" w:tentative="0">
      <w:start w:val="1"/>
      <w:numFmt w:val="decimal"/>
      <w:pStyle w:val="4"/>
      <w:suff w:val="nothing"/>
      <w:lvlText w:val="%2. "/>
      <w:lvlJc w:val="left"/>
      <w:rPr>
        <w:rFonts w:hint="eastAsia"/>
        <w:b w:val="0"/>
        <w:i w:val="0"/>
        <w:sz w:val="24"/>
      </w:rPr>
    </w:lvl>
    <w:lvl w:ilvl="2" w:tentative="0">
      <w:start w:val="1"/>
      <w:numFmt w:val="none"/>
      <w:pStyle w:val="5"/>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3">
    <w:nsid w:val="597B173F"/>
    <w:multiLevelType w:val="multilevel"/>
    <w:tmpl w:val="597B173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1FD174E"/>
    <w:multiLevelType w:val="singleLevel"/>
    <w:tmpl w:val="61FD174E"/>
    <w:lvl w:ilvl="0" w:tentative="0">
      <w:start w:val="9"/>
      <w:numFmt w:val="chineseCounting"/>
      <w:suff w:val="nothing"/>
      <w:lvlText w:val="%1．"/>
      <w:lvlJc w:val="left"/>
      <w:rPr>
        <w:rFonts w:hint="eastAsia"/>
        <w:b/>
        <w:bCs/>
      </w:rPr>
    </w:lvl>
  </w:abstractNum>
  <w:abstractNum w:abstractNumId="15">
    <w:nsid w:val="627B8BF0"/>
    <w:multiLevelType w:val="singleLevel"/>
    <w:tmpl w:val="627B8BF0"/>
    <w:lvl w:ilvl="0" w:tentative="0">
      <w:start w:val="1"/>
      <w:numFmt w:val="decimalEnclosedCircleChinese"/>
      <w:suff w:val="nothing"/>
      <w:lvlText w:val="%1　"/>
      <w:lvlJc w:val="left"/>
      <w:pPr>
        <w:ind w:left="0" w:firstLine="400"/>
      </w:pPr>
      <w:rPr>
        <w:rFonts w:hint="eastAsia"/>
      </w:rPr>
    </w:lvl>
  </w:abstractNum>
  <w:abstractNum w:abstractNumId="16">
    <w:nsid w:val="66E96AF6"/>
    <w:multiLevelType w:val="singleLevel"/>
    <w:tmpl w:val="66E96AF6"/>
    <w:lvl w:ilvl="0" w:tentative="0">
      <w:start w:val="1"/>
      <w:numFmt w:val="bullet"/>
      <w:lvlText w:val=""/>
      <w:lvlJc w:val="left"/>
      <w:pPr>
        <w:ind w:left="420" w:hanging="420"/>
      </w:pPr>
      <w:rPr>
        <w:rFonts w:hint="default" w:ascii="Wingdings" w:hAnsi="Wingdings"/>
      </w:rPr>
    </w:lvl>
  </w:abstractNum>
  <w:abstractNum w:abstractNumId="17">
    <w:nsid w:val="6E4B8D50"/>
    <w:multiLevelType w:val="singleLevel"/>
    <w:tmpl w:val="6E4B8D50"/>
    <w:lvl w:ilvl="0" w:tentative="0">
      <w:start w:val="10"/>
      <w:numFmt w:val="chineseCounting"/>
      <w:lvlText w:val="%1."/>
      <w:lvlJc w:val="left"/>
      <w:pPr>
        <w:tabs>
          <w:tab w:val="left" w:pos="312"/>
        </w:tabs>
      </w:pPr>
      <w:rPr>
        <w:rFonts w:hint="eastAsia"/>
      </w:rPr>
    </w:lvl>
  </w:abstractNum>
  <w:abstractNum w:abstractNumId="18">
    <w:nsid w:val="70537EDD"/>
    <w:multiLevelType w:val="multilevel"/>
    <w:tmpl w:val="70537EDD"/>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3D1720A"/>
    <w:multiLevelType w:val="multilevel"/>
    <w:tmpl w:val="73D1720A"/>
    <w:lvl w:ilvl="0" w:tentative="0">
      <w:start w:val="1"/>
      <w:numFmt w:val="decimal"/>
      <w:lvlText w:val="%1、"/>
      <w:lvlJc w:val="left"/>
      <w:pPr>
        <w:ind w:left="390" w:hanging="39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6"/>
    <w:lvlOverride w:ilvl="0">
      <w:startOverride w:val="1"/>
    </w:lvlOverride>
  </w:num>
  <w:num w:numId="3">
    <w:abstractNumId w:val="7"/>
    <w:lvlOverride w:ilvl="0">
      <w:startOverride w:val="1"/>
    </w:lvlOverride>
  </w:num>
  <w:num w:numId="4">
    <w:abstractNumId w:val="9"/>
  </w:num>
  <w:num w:numId="5">
    <w:abstractNumId w:val="3"/>
  </w:num>
  <w:num w:numId="6">
    <w:abstractNumId w:val="8"/>
  </w:num>
  <w:num w:numId="7">
    <w:abstractNumId w:val="14"/>
  </w:num>
  <w:num w:numId="8">
    <w:abstractNumId w:val="17"/>
  </w:num>
  <w:num w:numId="9">
    <w:abstractNumId w:val="10"/>
  </w:num>
  <w:num w:numId="10">
    <w:abstractNumId w:val="13"/>
    <w:lvlOverride w:ilvl="0">
      <w:startOverride w:val="1"/>
    </w:lvlOverride>
  </w:num>
  <w:num w:numId="11">
    <w:abstractNumId w:val="11"/>
  </w:num>
  <w:num w:numId="12">
    <w:abstractNumId w:val="15"/>
  </w:num>
  <w:num w:numId="13">
    <w:abstractNumId w:val="0"/>
  </w:num>
  <w:num w:numId="14">
    <w:abstractNumId w:val="2"/>
  </w:num>
  <w:num w:numId="15">
    <w:abstractNumId w:val="4"/>
  </w:num>
  <w:num w:numId="16">
    <w:abstractNumId w:val="5"/>
  </w:num>
  <w:num w:numId="17">
    <w:abstractNumId w:val="16"/>
  </w:num>
  <w:num w:numId="18">
    <w:abstractNumId w:val="19"/>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D78"/>
    <w:rsid w:val="00055BEF"/>
    <w:rsid w:val="0009766D"/>
    <w:rsid w:val="000B4211"/>
    <w:rsid w:val="000F0DD1"/>
    <w:rsid w:val="001573F4"/>
    <w:rsid w:val="00172A27"/>
    <w:rsid w:val="002E02EE"/>
    <w:rsid w:val="002E0E25"/>
    <w:rsid w:val="002E4C41"/>
    <w:rsid w:val="00332EEA"/>
    <w:rsid w:val="00342619"/>
    <w:rsid w:val="00406C6F"/>
    <w:rsid w:val="00494208"/>
    <w:rsid w:val="004A7A9F"/>
    <w:rsid w:val="004E7EBF"/>
    <w:rsid w:val="0058717A"/>
    <w:rsid w:val="005C2CB1"/>
    <w:rsid w:val="006B1463"/>
    <w:rsid w:val="006C4919"/>
    <w:rsid w:val="00802820"/>
    <w:rsid w:val="00841492"/>
    <w:rsid w:val="008A2BE0"/>
    <w:rsid w:val="008B236F"/>
    <w:rsid w:val="008C4A16"/>
    <w:rsid w:val="008D59F6"/>
    <w:rsid w:val="008D7C7F"/>
    <w:rsid w:val="00946608"/>
    <w:rsid w:val="009677A2"/>
    <w:rsid w:val="00BC7557"/>
    <w:rsid w:val="00BD46EB"/>
    <w:rsid w:val="00C274EA"/>
    <w:rsid w:val="00CA6DDE"/>
    <w:rsid w:val="00CE5582"/>
    <w:rsid w:val="00E309A2"/>
    <w:rsid w:val="00E804F5"/>
    <w:rsid w:val="00E90521"/>
    <w:rsid w:val="00F97E79"/>
    <w:rsid w:val="00FC526C"/>
    <w:rsid w:val="035967B8"/>
    <w:rsid w:val="04553DA6"/>
    <w:rsid w:val="054124BC"/>
    <w:rsid w:val="05B92AF4"/>
    <w:rsid w:val="06B54397"/>
    <w:rsid w:val="08914057"/>
    <w:rsid w:val="08DB7CE2"/>
    <w:rsid w:val="090C1985"/>
    <w:rsid w:val="096F2AA3"/>
    <w:rsid w:val="0AD77151"/>
    <w:rsid w:val="0D805BE8"/>
    <w:rsid w:val="0D9C14C3"/>
    <w:rsid w:val="159B6AA6"/>
    <w:rsid w:val="15D42F87"/>
    <w:rsid w:val="1B311A02"/>
    <w:rsid w:val="1B9F29FA"/>
    <w:rsid w:val="1D501497"/>
    <w:rsid w:val="1DB4257E"/>
    <w:rsid w:val="29912605"/>
    <w:rsid w:val="2B474E0F"/>
    <w:rsid w:val="2BA57CEC"/>
    <w:rsid w:val="2C182F1C"/>
    <w:rsid w:val="2C9E1BE9"/>
    <w:rsid w:val="2DD9792F"/>
    <w:rsid w:val="2EC76603"/>
    <w:rsid w:val="30DA44B2"/>
    <w:rsid w:val="3128601F"/>
    <w:rsid w:val="31F50126"/>
    <w:rsid w:val="33CC6A1C"/>
    <w:rsid w:val="33F27D6D"/>
    <w:rsid w:val="373722BA"/>
    <w:rsid w:val="38A74703"/>
    <w:rsid w:val="3B852216"/>
    <w:rsid w:val="3B9A5E95"/>
    <w:rsid w:val="3BAF41B1"/>
    <w:rsid w:val="3DA70B6D"/>
    <w:rsid w:val="3DF57D6E"/>
    <w:rsid w:val="407A2910"/>
    <w:rsid w:val="43201DBD"/>
    <w:rsid w:val="43B715BF"/>
    <w:rsid w:val="43D8688C"/>
    <w:rsid w:val="44805C11"/>
    <w:rsid w:val="479A285F"/>
    <w:rsid w:val="491E4ABC"/>
    <w:rsid w:val="49780683"/>
    <w:rsid w:val="4AD52C8C"/>
    <w:rsid w:val="4D84545B"/>
    <w:rsid w:val="4EDA0DDD"/>
    <w:rsid w:val="50AB622A"/>
    <w:rsid w:val="513E6796"/>
    <w:rsid w:val="51A448A3"/>
    <w:rsid w:val="541B2411"/>
    <w:rsid w:val="55802570"/>
    <w:rsid w:val="582966F7"/>
    <w:rsid w:val="5A2065B7"/>
    <w:rsid w:val="5A42450B"/>
    <w:rsid w:val="5B0F4B4B"/>
    <w:rsid w:val="5D187CBB"/>
    <w:rsid w:val="61347EF5"/>
    <w:rsid w:val="64461DA6"/>
    <w:rsid w:val="64735349"/>
    <w:rsid w:val="65412825"/>
    <w:rsid w:val="69D77846"/>
    <w:rsid w:val="6CB729AE"/>
    <w:rsid w:val="6D1E4249"/>
    <w:rsid w:val="71311649"/>
    <w:rsid w:val="76E1147B"/>
    <w:rsid w:val="77725FFB"/>
    <w:rsid w:val="78B62FB4"/>
    <w:rsid w:val="79086DD8"/>
    <w:rsid w:val="7C7718EB"/>
    <w:rsid w:val="7F126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新宋体" w:asciiTheme="minorHAnsi" w:hAnsiTheme="minorHAnsi" w:eastAsiaTheme="minorEastAsia"/>
      <w:b/>
      <w:bCs/>
      <w:sz w:val="24"/>
      <w:lang w:val="en-US" w:eastAsia="zh-CN" w:bidi="ar-SA"/>
    </w:rPr>
  </w:style>
  <w:style w:type="paragraph" w:styleId="3">
    <w:name w:val="heading 1"/>
    <w:basedOn w:val="1"/>
    <w:next w:val="1"/>
    <w:link w:val="28"/>
    <w:qFormat/>
    <w:uiPriority w:val="0"/>
    <w:pPr>
      <w:keepNext/>
      <w:keepLines/>
      <w:numPr>
        <w:ilvl w:val="0"/>
        <w:numId w:val="1"/>
      </w:numPr>
      <w:spacing w:before="120" w:after="120" w:line="480" w:lineRule="auto"/>
      <w:jc w:val="center"/>
      <w:outlineLvl w:val="0"/>
    </w:pPr>
    <w:rPr>
      <w:rFonts w:eastAsia="楷体_GB2312"/>
      <w:kern w:val="44"/>
      <w:sz w:val="30"/>
    </w:rPr>
  </w:style>
  <w:style w:type="paragraph" w:styleId="4">
    <w:name w:val="heading 2"/>
    <w:basedOn w:val="1"/>
    <w:next w:val="1"/>
    <w:semiHidden/>
    <w:unhideWhenUsed/>
    <w:qFormat/>
    <w:uiPriority w:val="0"/>
    <w:pPr>
      <w:keepNext/>
      <w:keepLines/>
      <w:numPr>
        <w:ilvl w:val="1"/>
        <w:numId w:val="1"/>
      </w:numPr>
      <w:adjustRightInd w:val="0"/>
      <w:spacing w:before="260" w:after="260" w:line="416" w:lineRule="atLeast"/>
      <w:textAlignment w:val="baseline"/>
      <w:outlineLvl w:val="1"/>
    </w:pPr>
    <w:rPr>
      <w:rFonts w:ascii="Arial" w:hAnsi="Arial" w:eastAsia="黑体"/>
      <w:sz w:val="32"/>
    </w:rPr>
  </w:style>
  <w:style w:type="paragraph" w:styleId="5">
    <w:name w:val="heading 3"/>
    <w:basedOn w:val="1"/>
    <w:next w:val="1"/>
    <w:semiHidden/>
    <w:unhideWhenUsed/>
    <w:qFormat/>
    <w:uiPriority w:val="0"/>
    <w:pPr>
      <w:keepNext/>
      <w:keepLines/>
      <w:numPr>
        <w:ilvl w:val="2"/>
        <w:numId w:val="1"/>
      </w:numPr>
      <w:adjustRightInd w:val="0"/>
      <w:spacing w:before="260" w:after="260"/>
      <w:textAlignment w:val="baseline"/>
      <w:outlineLvl w:val="2"/>
    </w:pPr>
    <w:rPr>
      <w:rFonts w:eastAsia="楷体"/>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widowControl/>
      <w:spacing w:before="35" w:after="35"/>
      <w:ind w:left="35" w:right="35"/>
      <w:jc w:val="left"/>
    </w:pPr>
    <w:rPr>
      <w:color w:val="000000"/>
      <w:sz w:val="25"/>
      <w:szCs w:val="25"/>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99"/>
    <w:rPr>
      <w:color w:val="0000FF"/>
      <w:u w:val="single"/>
    </w:rPr>
  </w:style>
  <w:style w:type="paragraph" w:customStyle="1" w:styleId="16">
    <w:name w:val="样式12"/>
    <w:basedOn w:val="1"/>
    <w:qFormat/>
    <w:uiPriority w:val="0"/>
    <w:pPr>
      <w:ind w:firstLine="422" w:firstLineChars="200"/>
    </w:pPr>
    <w:rPr>
      <w:rFonts w:ascii="Times New Roman" w:hAnsi="Times New Roman"/>
      <w:sz w:val="32"/>
    </w:rPr>
  </w:style>
  <w:style w:type="paragraph" w:customStyle="1" w:styleId="17">
    <w:name w:val="_Style 2"/>
    <w:basedOn w:val="3"/>
    <w:next w:val="1"/>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8">
    <w:name w:val="_Style 5"/>
    <w:basedOn w:val="3"/>
    <w:next w:val="1"/>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19">
    <w:name w:val="apple-style-span"/>
    <w:basedOn w:val="14"/>
    <w:qFormat/>
    <w:uiPriority w:val="0"/>
  </w:style>
  <w:style w:type="character" w:customStyle="1" w:styleId="20">
    <w:name w:val="apple-converted-space"/>
    <w:basedOn w:val="14"/>
    <w:qFormat/>
    <w:uiPriority w:val="0"/>
  </w:style>
  <w:style w:type="character" w:customStyle="1" w:styleId="21">
    <w:name w:val="font91"/>
    <w:basedOn w:val="14"/>
    <w:qFormat/>
    <w:uiPriority w:val="0"/>
    <w:rPr>
      <w:rFonts w:hint="eastAsia" w:ascii="宋体" w:hAnsi="宋体" w:eastAsia="宋体" w:cs="宋体"/>
      <w:color w:val="000000"/>
      <w:sz w:val="28"/>
      <w:szCs w:val="28"/>
      <w:u w:val="none"/>
    </w:rPr>
  </w:style>
  <w:style w:type="character" w:customStyle="1" w:styleId="22">
    <w:name w:val="font81"/>
    <w:basedOn w:val="14"/>
    <w:qFormat/>
    <w:uiPriority w:val="0"/>
    <w:rPr>
      <w:rFonts w:hint="eastAsia" w:ascii="宋体" w:hAnsi="宋体" w:eastAsia="宋体" w:cs="宋体"/>
      <w:color w:val="000000"/>
      <w:sz w:val="18"/>
      <w:szCs w:val="18"/>
      <w:u w:val="none"/>
    </w:rPr>
  </w:style>
  <w:style w:type="character" w:customStyle="1" w:styleId="23">
    <w:name w:val="font01"/>
    <w:basedOn w:val="14"/>
    <w:qFormat/>
    <w:uiPriority w:val="0"/>
    <w:rPr>
      <w:rFonts w:hint="eastAsia" w:ascii="宋体" w:hAnsi="宋体" w:eastAsia="宋体" w:cs="宋体"/>
      <w:b/>
      <w:color w:val="000000"/>
      <w:sz w:val="20"/>
      <w:szCs w:val="20"/>
      <w:u w:val="none"/>
    </w:rPr>
  </w:style>
  <w:style w:type="character" w:customStyle="1" w:styleId="24">
    <w:name w:val="font21"/>
    <w:basedOn w:val="14"/>
    <w:qFormat/>
    <w:uiPriority w:val="0"/>
    <w:rPr>
      <w:rFonts w:hint="eastAsia" w:ascii="宋体" w:hAnsi="宋体" w:eastAsia="宋体" w:cs="宋体"/>
      <w:color w:val="000000"/>
      <w:sz w:val="20"/>
      <w:szCs w:val="20"/>
      <w:u w:val="none"/>
    </w:rPr>
  </w:style>
  <w:style w:type="character" w:customStyle="1" w:styleId="25">
    <w:name w:val="font41"/>
    <w:basedOn w:val="14"/>
    <w:qFormat/>
    <w:uiPriority w:val="0"/>
    <w:rPr>
      <w:rFonts w:hint="eastAsia" w:ascii="宋体" w:hAnsi="宋体" w:eastAsia="宋体" w:cs="宋体"/>
      <w:b/>
      <w:color w:val="000000"/>
      <w:sz w:val="20"/>
      <w:szCs w:val="20"/>
      <w:u w:val="none"/>
    </w:rPr>
  </w:style>
  <w:style w:type="character" w:customStyle="1" w:styleId="26">
    <w:name w:val="font71"/>
    <w:basedOn w:val="14"/>
    <w:qFormat/>
    <w:uiPriority w:val="0"/>
    <w:rPr>
      <w:rFonts w:hint="eastAsia" w:ascii="宋体" w:hAnsi="宋体" w:eastAsia="宋体" w:cs="宋体"/>
      <w:color w:val="000000"/>
      <w:sz w:val="20"/>
      <w:szCs w:val="20"/>
      <w:u w:val="none"/>
    </w:rPr>
  </w:style>
  <w:style w:type="character" w:customStyle="1" w:styleId="27">
    <w:name w:val="font51"/>
    <w:basedOn w:val="14"/>
    <w:qFormat/>
    <w:uiPriority w:val="0"/>
    <w:rPr>
      <w:rFonts w:hint="eastAsia" w:ascii="宋体" w:hAnsi="宋体" w:eastAsia="宋体" w:cs="宋体"/>
      <w:b/>
      <w:color w:val="000000"/>
      <w:sz w:val="20"/>
      <w:szCs w:val="20"/>
      <w:u w:val="none"/>
    </w:rPr>
  </w:style>
  <w:style w:type="character" w:customStyle="1" w:styleId="28">
    <w:name w:val="标题 1 Char"/>
    <w:link w:val="3"/>
    <w:qFormat/>
    <w:uiPriority w:val="0"/>
    <w:rPr>
      <w:rFonts w:eastAsia="楷体_GB2312"/>
      <w:kern w:val="44"/>
      <w:sz w:val="30"/>
      <w:szCs w:val="20"/>
    </w:rPr>
  </w:style>
  <w:style w:type="character" w:customStyle="1" w:styleId="29">
    <w:name w:val="font11"/>
    <w:basedOn w:val="14"/>
    <w:qFormat/>
    <w:uiPriority w:val="0"/>
    <w:rPr>
      <w:rFonts w:ascii="font-weight : 400" w:hAnsi="font-weight : 400" w:eastAsia="font-weight : 400" w:cs="font-weight : 400"/>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445</Words>
  <Characters>2537</Characters>
  <Lines>21</Lines>
  <Paragraphs>5</Paragraphs>
  <TotalTime>14</TotalTime>
  <ScaleCrop>false</ScaleCrop>
  <LinksUpToDate>false</LinksUpToDate>
  <CharactersWithSpaces>2977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Zoran♛三汇能环</dc:creator>
  <cp:lastModifiedBy>王者归来</cp:lastModifiedBy>
  <cp:lastPrinted>2021-06-01T00:39:00Z</cp:lastPrinted>
  <dcterms:modified xsi:type="dcterms:W3CDTF">2021-06-09T02:48:00Z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E790D5851D104A65A605E51EB0E3A9E9</vt:lpwstr>
  </property>
</Properties>
</file>