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82" w:rsidRDefault="006B6C7B">
      <w:pPr>
        <w:rPr>
          <w:rFonts w:ascii="宋体" w:hAnsi="宋体"/>
        </w:rPr>
      </w:pPr>
      <w:r>
        <w:rPr>
          <w:rFonts w:ascii="宋体" w:hAnsi="宋体" w:hint="eastAsia"/>
        </w:rPr>
        <w:t>CPECC/HO/2021/037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</w:p>
    <w:p w:rsidR="00133F82" w:rsidRDefault="00133F82">
      <w:pPr>
        <w:rPr>
          <w:rFonts w:ascii="宋体" w:hAnsi="宋体"/>
        </w:rPr>
      </w:pP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  <w:r w:rsidR="00133F82">
        <w:rPr>
          <w:rFonts w:ascii="宋体" w:hAnsi="宋体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.7pt;margin-top:2.25pt;width:380.6pt;height:177.4pt;z-index:251659264;mso-position-horizontal-relative:text;mso-position-vertical-relative:text" o:gfxdata="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T7eddgAAAAIAQAADwAAAAAA&#10;AAABACAAAAAiAAAAZHJzL2Rvd25yZXYueG1sUEsBAhQAFAAAAAgAh07iQOyFNroTAgAARQQAAA4A&#10;AAAAAAAAAQAgAAAAJwEAAGRycy9lMm9Eb2MueG1sUEsFBgAAAAAGAAYAWQEAAKwFAAAAAA==&#10;">
            <v:textbox>
              <w:txbxContent>
                <w:p w:rsidR="00133F82" w:rsidRDefault="00133F82">
                  <w:pPr>
                    <w:rPr>
                      <w:rFonts w:ascii="宋体" w:hAnsi="宋体"/>
                      <w:b/>
                      <w:bCs/>
                      <w:spacing w:val="32"/>
                      <w:kern w:val="0"/>
                      <w:sz w:val="32"/>
                      <w:szCs w:val="32"/>
                    </w:rPr>
                  </w:pPr>
                </w:p>
                <w:p w:rsidR="00133F82" w:rsidRDefault="008C3D1D" w:rsidP="006B6C7B">
                  <w:pPr>
                    <w:ind w:left="2000" w:hangingChars="500" w:hanging="2000"/>
                    <w:rPr>
                      <w:rFonts w:ascii="华文中宋" w:eastAsia="华文中宋" w:hAnsi="华文中宋" w:cs="华文中宋"/>
                      <w:spacing w:val="2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</w:rPr>
                    <w:t>合同编号：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SHNH-2021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0413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-00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42</w:t>
                  </w:r>
                </w:p>
                <w:p w:rsidR="00133F82" w:rsidRDefault="008C3D1D" w:rsidP="006B6C7B">
                  <w:pPr>
                    <w:ind w:left="2000" w:hangingChars="500" w:hanging="2000"/>
                    <w:rPr>
                      <w:rFonts w:ascii="华文中宋" w:eastAsia="华文中宋" w:hAnsi="华文中宋" w:cs="华文中宋"/>
                      <w:spacing w:val="20"/>
                      <w:sz w:val="36"/>
                      <w:szCs w:val="36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</w:rPr>
                    <w:t xml:space="preserve"> </w:t>
                  </w:r>
                </w:p>
                <w:p w:rsidR="00133F82" w:rsidRDefault="008C3D1D" w:rsidP="006B6C7B">
                  <w:pPr>
                    <w:ind w:left="2000" w:hangingChars="500" w:hanging="2000"/>
                    <w:rPr>
                      <w:u w:val="single"/>
                    </w:rPr>
                  </w:pP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</w:rPr>
                    <w:t>项目名称：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总部办公楼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冷却塔填料更换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维护及集分水器更换维护</w:t>
                  </w:r>
                  <w:r>
                    <w:rPr>
                      <w:rFonts w:ascii="华文中宋" w:eastAsia="华文中宋" w:hAnsi="华文中宋" w:cs="华文中宋" w:hint="eastAsia"/>
                      <w:spacing w:val="20"/>
                      <w:sz w:val="36"/>
                      <w:szCs w:val="36"/>
                      <w:u w:val="single"/>
                    </w:rPr>
                    <w:t>项目</w:t>
                  </w:r>
                </w:p>
              </w:txbxContent>
            </v:textbox>
          </v:shape>
        </w:pic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133F82" w:rsidRDefault="008C3D1D">
      <w:pPr>
        <w:spacing w:line="480" w:lineRule="auto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北京三汇能环科技发展有限公司</w:t>
      </w:r>
    </w:p>
    <w:p w:rsidR="00133F82" w:rsidRDefault="008C3D1D">
      <w:pPr>
        <w:spacing w:line="480" w:lineRule="auto"/>
        <w:rPr>
          <w:rFonts w:ascii="宋体" w:hAnsi="宋体"/>
        </w:rPr>
      </w:pPr>
      <w:r>
        <w:rPr>
          <w:rFonts w:ascii="华文中宋" w:eastAsia="华文中宋" w:hAnsi="华文中宋" w:cs="华文中宋" w:hint="eastAsia"/>
        </w:rPr>
        <w:t xml:space="preserve">                     </w:t>
      </w:r>
      <w:r>
        <w:rPr>
          <w:rFonts w:ascii="华文中宋" w:eastAsia="华文中宋" w:hAnsi="华文中宋" w:cs="华文中宋" w:hint="eastAsia"/>
          <w:sz w:val="36"/>
          <w:szCs w:val="36"/>
        </w:rPr>
        <w:t xml:space="preserve">  </w:t>
      </w:r>
      <w:r w:rsidR="006B6C7B">
        <w:rPr>
          <w:rFonts w:ascii="华文中宋" w:eastAsia="华文中宋" w:hAnsi="华文中宋" w:cs="华文中宋" w:hint="eastAsia"/>
          <w:sz w:val="36"/>
          <w:szCs w:val="36"/>
        </w:rPr>
        <w:t xml:space="preserve">    </w:t>
      </w:r>
      <w:r>
        <w:rPr>
          <w:rFonts w:ascii="华文中宋" w:eastAsia="华文中宋" w:hAnsi="华文中宋" w:cs="华文中宋" w:hint="eastAsia"/>
          <w:sz w:val="36"/>
          <w:szCs w:val="36"/>
        </w:rPr>
        <w:t>202</w:t>
      </w:r>
      <w:r>
        <w:rPr>
          <w:rFonts w:ascii="华文中宋" w:eastAsia="华文中宋" w:hAnsi="华文中宋" w:cs="华文中宋" w:hint="eastAsia"/>
          <w:sz w:val="36"/>
          <w:szCs w:val="36"/>
        </w:rPr>
        <w:t>1</w:t>
      </w:r>
      <w:r>
        <w:rPr>
          <w:rFonts w:ascii="华文中宋" w:eastAsia="华文中宋" w:hAnsi="华文中宋" w:cs="华文中宋" w:hint="eastAsia"/>
          <w:sz w:val="36"/>
          <w:szCs w:val="36"/>
        </w:rPr>
        <w:t>年</w:t>
      </w:r>
      <w:r w:rsidR="006B6C7B">
        <w:rPr>
          <w:rFonts w:ascii="华文中宋" w:eastAsia="华文中宋" w:hAnsi="华文中宋" w:cs="华文中宋" w:hint="eastAsia"/>
          <w:sz w:val="36"/>
          <w:szCs w:val="36"/>
        </w:rPr>
        <w:t>5</w:t>
      </w:r>
      <w:r>
        <w:rPr>
          <w:rFonts w:ascii="华文中宋" w:eastAsia="华文中宋" w:hAnsi="华文中宋" w:cs="华文中宋" w:hint="eastAsia"/>
          <w:sz w:val="36"/>
          <w:szCs w:val="36"/>
        </w:rPr>
        <w:t>月</w:t>
      </w:r>
      <w:r>
        <w:rPr>
          <w:rFonts w:ascii="宋体" w:hAnsi="宋体" w:hint="eastAsia"/>
        </w:rPr>
        <w:t xml:space="preserve">  </w:t>
      </w:r>
    </w:p>
    <w:p w:rsidR="00133F82" w:rsidRDefault="00133F82">
      <w:pPr>
        <w:jc w:val="center"/>
        <w:rPr>
          <w:rFonts w:ascii="宋体" w:hAnsi="宋体"/>
          <w:sz w:val="36"/>
          <w:szCs w:val="36"/>
        </w:rPr>
        <w:sectPr w:rsidR="00133F82">
          <w:footerReference w:type="default" r:id="rId9"/>
          <w:pgSz w:w="11906" w:h="16838"/>
          <w:pgMar w:top="1020" w:right="1066" w:bottom="1318" w:left="1380" w:header="851" w:footer="152" w:gutter="0"/>
          <w:cols w:space="425"/>
          <w:docGrid w:type="lines" w:linePitch="312"/>
        </w:sectPr>
      </w:pPr>
    </w:p>
    <w:p w:rsidR="00133F82" w:rsidRDefault="008C3D1D" w:rsidP="006B6C7B">
      <w:pPr>
        <w:spacing w:beforeLines="50" w:line="480" w:lineRule="auto"/>
        <w:ind w:left="23" w:right="159"/>
        <w:jc w:val="center"/>
        <w:rPr>
          <w:rFonts w:ascii="华文中宋" w:eastAsia="华文中宋" w:hAnsi="华文中宋" w:cs="华文中宋"/>
          <w:spacing w:val="20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20"/>
          <w:sz w:val="36"/>
          <w:szCs w:val="36"/>
        </w:rPr>
        <w:lastRenderedPageBreak/>
        <w:t>总部办公楼</w:t>
      </w:r>
      <w:r>
        <w:rPr>
          <w:rFonts w:ascii="华文中宋" w:eastAsia="华文中宋" w:hAnsi="华文中宋" w:cs="华文中宋" w:hint="eastAsia"/>
          <w:spacing w:val="20"/>
          <w:sz w:val="36"/>
          <w:szCs w:val="36"/>
        </w:rPr>
        <w:t>冷却塔填料</w:t>
      </w:r>
      <w:r>
        <w:rPr>
          <w:rFonts w:ascii="华文中宋" w:eastAsia="华文中宋" w:hAnsi="华文中宋" w:cs="华文中宋" w:hint="eastAsia"/>
          <w:spacing w:val="20"/>
          <w:sz w:val="36"/>
          <w:szCs w:val="36"/>
        </w:rPr>
        <w:t>更换维护</w:t>
      </w:r>
    </w:p>
    <w:p w:rsidR="00133F82" w:rsidRDefault="008C3D1D" w:rsidP="006B6C7B">
      <w:pPr>
        <w:spacing w:beforeLines="50" w:line="480" w:lineRule="auto"/>
        <w:ind w:left="23" w:right="159"/>
        <w:jc w:val="center"/>
        <w:rPr>
          <w:rFonts w:ascii="华文中宋" w:eastAsia="华文中宋" w:hAnsi="华文中宋" w:cs="华文中宋"/>
          <w:spacing w:val="20"/>
          <w:sz w:val="36"/>
          <w:szCs w:val="36"/>
        </w:rPr>
      </w:pPr>
      <w:r>
        <w:rPr>
          <w:rFonts w:ascii="华文中宋" w:eastAsia="华文中宋" w:hAnsi="华文中宋" w:cs="华文中宋" w:hint="eastAsia"/>
          <w:spacing w:val="20"/>
          <w:sz w:val="36"/>
          <w:szCs w:val="36"/>
        </w:rPr>
        <w:t>及集分水器更换维护合同</w:t>
      </w:r>
    </w:p>
    <w:p w:rsidR="00133F82" w:rsidRDefault="00133F82" w:rsidP="006B6C7B">
      <w:pPr>
        <w:snapToGrid w:val="0"/>
        <w:spacing w:beforeLines="50" w:line="480" w:lineRule="auto"/>
        <w:ind w:right="159"/>
        <w:rPr>
          <w:rFonts w:ascii="方正中等线简体" w:hAnsi="方正中等线简体"/>
          <w:b/>
          <w:bCs/>
          <w:sz w:val="24"/>
        </w:rPr>
      </w:pPr>
    </w:p>
    <w:p w:rsidR="00133F82" w:rsidRDefault="008C3D1D" w:rsidP="006B6C7B">
      <w:pPr>
        <w:snapToGrid w:val="0"/>
        <w:spacing w:beforeLines="50" w:line="360" w:lineRule="auto"/>
        <w:ind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委托方（甲方）：</w:t>
      </w:r>
      <w:r>
        <w:rPr>
          <w:rFonts w:hint="eastAsia"/>
          <w:b/>
          <w:sz w:val="24"/>
        </w:rPr>
        <w:t>中国石油工程建设有限公司</w:t>
      </w: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133F82" w:rsidRDefault="008C3D1D">
      <w:pPr>
        <w:snapToGrid w:val="0"/>
        <w:spacing w:line="360" w:lineRule="auto"/>
        <w:ind w:left="23" w:right="156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服务方（乙方）：</w:t>
      </w:r>
      <w:r>
        <w:rPr>
          <w:rFonts w:ascii="宋体" w:hAnsi="宋体" w:cs="宋体" w:hint="eastAsia"/>
          <w:b/>
          <w:bCs/>
          <w:sz w:val="24"/>
        </w:rPr>
        <w:t>北京三汇能环科技发展有限公司</w:t>
      </w: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133F82" w:rsidRDefault="008C3D1D">
      <w:pPr>
        <w:spacing w:before="160" w:line="360" w:lineRule="auto"/>
        <w:ind w:right="159"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为保证</w:t>
      </w:r>
      <w:r>
        <w:rPr>
          <w:rFonts w:ascii="宋体" w:hAnsi="宋体" w:cs="宋体" w:hint="eastAsia"/>
          <w:sz w:val="24"/>
        </w:rPr>
        <w:t>总部办公楼</w:t>
      </w:r>
      <w:r>
        <w:rPr>
          <w:rFonts w:ascii="宋体" w:hAnsi="宋体" w:cs="宋体" w:hint="eastAsia"/>
          <w:sz w:val="24"/>
        </w:rPr>
        <w:t>冷却塔机组</w:t>
      </w:r>
      <w:r>
        <w:rPr>
          <w:rFonts w:ascii="宋体" w:hAnsi="宋体" w:cs="宋体" w:hint="eastAsia"/>
          <w:sz w:val="24"/>
        </w:rPr>
        <w:t>及集分水器</w:t>
      </w:r>
      <w:r>
        <w:rPr>
          <w:rFonts w:ascii="宋体" w:hAnsi="宋体" w:cs="宋体" w:hint="eastAsia"/>
          <w:sz w:val="24"/>
        </w:rPr>
        <w:t>的稳定运行，经甲乙双方友好协商，秉承公平、诚信、双赢、长期合作的原则达成如下协议，以资共同遵守。</w:t>
      </w:r>
    </w:p>
    <w:p w:rsidR="00133F82" w:rsidRDefault="008C3D1D">
      <w:pPr>
        <w:spacing w:before="160" w:line="360" w:lineRule="auto"/>
        <w:ind w:left="23"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一、服务</w:t>
      </w:r>
      <w:r>
        <w:rPr>
          <w:rFonts w:ascii="宋体" w:hAnsi="宋体" w:cs="宋体" w:hint="eastAsia"/>
          <w:b/>
          <w:bCs/>
          <w:sz w:val="24"/>
        </w:rPr>
        <w:t>内容及金额</w:t>
      </w:r>
    </w:p>
    <w:p w:rsidR="00133F82" w:rsidRDefault="008C3D1D">
      <w:pPr>
        <w:ind w:firstLineChars="170" w:firstLine="408"/>
        <w:rPr>
          <w:rFonts w:ascii="宋体" w:hAnsi="宋体" w:cs="宋体"/>
          <w:kern w:val="10"/>
          <w:sz w:val="28"/>
          <w:szCs w:val="28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）冷却塔填料更换</w:t>
      </w:r>
      <w:r>
        <w:rPr>
          <w:rFonts w:ascii="宋体" w:hAnsi="宋体" w:cs="宋体" w:hint="eastAsia"/>
          <w:sz w:val="24"/>
        </w:rPr>
        <w:t>维护价格</w:t>
      </w:r>
      <w:r>
        <w:rPr>
          <w:rFonts w:ascii="宋体" w:hAnsi="宋体" w:cs="宋体" w:hint="eastAsia"/>
          <w:sz w:val="24"/>
        </w:rPr>
        <w:t>明细</w:t>
      </w:r>
    </w:p>
    <w:tbl>
      <w:tblPr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418"/>
        <w:gridCol w:w="1559"/>
        <w:gridCol w:w="1281"/>
        <w:gridCol w:w="1943"/>
      </w:tblGrid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单价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合计</w:t>
            </w:r>
          </w:p>
        </w:tc>
      </w:tr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冷却塔填料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825.69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46238.64</w:t>
            </w:r>
          </w:p>
        </w:tc>
      </w:tr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冷却塔收水器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550.46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33578.06</w:t>
            </w:r>
          </w:p>
        </w:tc>
      </w:tr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附料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1834.86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1834.86</w:t>
            </w:r>
          </w:p>
        </w:tc>
      </w:tr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人工费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10715.59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10715.59</w:t>
            </w:r>
          </w:p>
        </w:tc>
      </w:tr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运输费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1834.86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1834.86</w:t>
            </w:r>
          </w:p>
        </w:tc>
      </w:tr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垃圾处理费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61</w:t>
            </w:r>
            <w:r>
              <w:rPr>
                <w:rFonts w:hint="eastAsia"/>
                <w:sz w:val="24"/>
              </w:rPr>
              <w:t>m</w:t>
            </w:r>
            <w:r>
              <w:rPr>
                <w:rFonts w:hint="eastAsia"/>
                <w:sz w:val="24"/>
              </w:rPr>
              <w:t>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7320</w:t>
            </w:r>
          </w:p>
        </w:tc>
      </w:tr>
      <w:tr w:rsidR="00133F82">
        <w:trPr>
          <w:trHeight w:val="6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税金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%</w:t>
            </w:r>
          </w:p>
        </w:tc>
        <w:tc>
          <w:tcPr>
            <w:tcW w:w="6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ind w:firstLineChars="1550" w:firstLine="3720"/>
              <w:rPr>
                <w:sz w:val="24"/>
              </w:rPr>
            </w:pPr>
            <w:r>
              <w:rPr>
                <w:rFonts w:hint="eastAsia"/>
                <w:sz w:val="24"/>
              </w:rPr>
              <w:t>9136.98</w:t>
            </w:r>
          </w:p>
        </w:tc>
      </w:tr>
      <w:tr w:rsidR="00133F82">
        <w:trPr>
          <w:trHeight w:val="680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工程含税价大</w:t>
            </w:r>
            <w:r>
              <w:rPr>
                <w:rFonts w:hint="eastAsia"/>
                <w:kern w:val="0"/>
                <w:sz w:val="24"/>
              </w:rPr>
              <w:t>写：壹拾壹万零陆佰伍拾捌元玖角玖分</w:t>
            </w:r>
            <w:r>
              <w:rPr>
                <w:rFonts w:hint="eastAsia"/>
                <w:kern w:val="0"/>
                <w:sz w:val="24"/>
              </w:rPr>
              <w:t xml:space="preserve">   ¥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110658.99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</w:tr>
      <w:tr w:rsidR="00133F82">
        <w:trPr>
          <w:trHeight w:val="680"/>
        </w:trPr>
        <w:tc>
          <w:tcPr>
            <w:tcW w:w="9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F82" w:rsidRDefault="008C3D1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优惠价</w:t>
            </w:r>
            <w:r>
              <w:rPr>
                <w:rFonts w:hint="eastAsia"/>
                <w:kern w:val="0"/>
                <w:sz w:val="24"/>
              </w:rPr>
              <w:t>大</w:t>
            </w:r>
            <w:r>
              <w:rPr>
                <w:rFonts w:hint="eastAsia"/>
                <w:kern w:val="0"/>
                <w:sz w:val="24"/>
              </w:rPr>
              <w:t>写：壹拾壹万元整</w:t>
            </w:r>
            <w:r>
              <w:rPr>
                <w:rFonts w:hint="eastAsia"/>
                <w:kern w:val="0"/>
                <w:sz w:val="24"/>
              </w:rPr>
              <w:t xml:space="preserve">   ¥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110000.00</w:t>
            </w:r>
            <w:r>
              <w:rPr>
                <w:rFonts w:hint="eastAsia"/>
                <w:kern w:val="0"/>
                <w:sz w:val="24"/>
              </w:rPr>
              <w:t>元</w:t>
            </w:r>
          </w:p>
        </w:tc>
      </w:tr>
    </w:tbl>
    <w:p w:rsidR="00133F82" w:rsidRDefault="008C3D1D">
      <w:pPr>
        <w:ind w:firstLineChars="170" w:firstLine="408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lastRenderedPageBreak/>
        <w:t>2</w:t>
      </w:r>
      <w:r>
        <w:rPr>
          <w:rFonts w:ascii="宋体"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集分水器更换</w:t>
      </w:r>
      <w:r>
        <w:rPr>
          <w:rFonts w:ascii="宋体" w:hAnsi="宋体" w:cs="宋体" w:hint="eastAsia"/>
          <w:sz w:val="24"/>
        </w:rPr>
        <w:t>维修价格明细</w:t>
      </w:r>
    </w:p>
    <w:tbl>
      <w:tblPr>
        <w:tblW w:w="9388" w:type="dxa"/>
        <w:tblInd w:w="91" w:type="dxa"/>
        <w:tblLayout w:type="fixed"/>
        <w:tblLook w:val="04A0"/>
      </w:tblPr>
      <w:tblGrid>
        <w:gridCol w:w="793"/>
        <w:gridCol w:w="810"/>
        <w:gridCol w:w="1920"/>
        <w:gridCol w:w="2199"/>
        <w:gridCol w:w="195"/>
        <w:gridCol w:w="406"/>
        <w:gridCol w:w="195"/>
        <w:gridCol w:w="406"/>
        <w:gridCol w:w="195"/>
        <w:gridCol w:w="919"/>
        <w:gridCol w:w="1350"/>
      </w:tblGrid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分类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作业名称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型号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单价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金额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￥</w:t>
            </w:r>
          </w:p>
        </w:tc>
      </w:tr>
      <w:tr w:rsidR="00133F82">
        <w:trPr>
          <w:trHeight w:val="567"/>
        </w:trPr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材料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集分水器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D650*3000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30000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涡轮对夹蝶阀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DN300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涡轮对夹蝶阀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DN250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3200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涡轮对夹蝶阀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DN200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手柄对夹蝶阀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DN100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手柄对夹蝶阀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DN40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焊接法兰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DN300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焊接法兰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DN250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焊接法兰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DN200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焊接法兰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DN100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</w:tr>
      <w:tr w:rsidR="00133F82">
        <w:trPr>
          <w:trHeight w:val="567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焊接法兰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DN40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</w:tr>
      <w:tr w:rsidR="00133F82">
        <w:trPr>
          <w:trHeight w:val="193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保温材料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B1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级橡塑保温板，厚度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50mm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³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2800</w:t>
            </w:r>
          </w:p>
        </w:tc>
      </w:tr>
      <w:tr w:rsidR="00133F82">
        <w:trPr>
          <w:trHeight w:val="193"/>
        </w:trPr>
        <w:tc>
          <w:tcPr>
            <w:tcW w:w="793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保温保护壳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镜面铝板，厚度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0.5mm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㎡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2850</w:t>
            </w:r>
          </w:p>
        </w:tc>
      </w:tr>
      <w:tr w:rsidR="00133F82">
        <w:trPr>
          <w:trHeight w:val="193"/>
        </w:trPr>
        <w:tc>
          <w:tcPr>
            <w:tcW w:w="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其他辅材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焊材、氧气乙炔、油漆、螺栓等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材料小计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46070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施工机械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叉车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5T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面包车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微型客车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机械小计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措施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垃圾清运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措施费小计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技术服务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设备、阀门拆装费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保温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技术服务费小计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13000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以上总计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</w:pP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133F82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62570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企业管理费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625.7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利润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项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1251.4</w:t>
            </w:r>
          </w:p>
        </w:tc>
      </w:tr>
      <w:tr w:rsidR="00133F82">
        <w:trPr>
          <w:trHeight w:val="515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税金</w:t>
            </w:r>
          </w:p>
        </w:tc>
        <w:tc>
          <w:tcPr>
            <w:tcW w:w="45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9%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5620.2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工程合计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133F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fldChar w:fldCharType="begin"/>
            </w:r>
            <w:r w:rsidR="008C3D1D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instrText xml:space="preserve"> = 70067 \* CHINESENUM2 \* MERGEFORMAT </w:instrTex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fldChar w:fldCharType="separate"/>
            </w:r>
            <w:r w:rsidR="008C3D1D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柒万零陆拾柒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fldChar w:fldCharType="end"/>
            </w:r>
            <w:r w:rsidR="008C3D1D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元叁角肆分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70067.3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</w:tr>
      <w:tr w:rsidR="00133F82">
        <w:trPr>
          <w:trHeight w:val="567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最终优惠价</w:t>
            </w:r>
          </w:p>
        </w:tc>
        <w:tc>
          <w:tcPr>
            <w:tcW w:w="45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柒万元整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F82" w:rsidRDefault="008C3D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70000</w:t>
            </w:r>
          </w:p>
        </w:tc>
      </w:tr>
    </w:tbl>
    <w:p w:rsidR="00133F82" w:rsidRDefault="00133F82">
      <w:pPr>
        <w:pStyle w:val="Default"/>
        <w:rPr>
          <w:rFonts w:hAnsi="宋体"/>
          <w:sz w:val="28"/>
          <w:szCs w:val="28"/>
        </w:rPr>
      </w:pPr>
    </w:p>
    <w:p w:rsidR="00133F82" w:rsidRDefault="008C3D1D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二、项目地址：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北京市东城区鼓楼外大街</w:t>
      </w:r>
      <w:r>
        <w:rPr>
          <w:rFonts w:ascii="宋体" w:hAnsi="宋体" w:cs="宋体" w:hint="eastAsia"/>
          <w:sz w:val="24"/>
          <w:u w:val="single"/>
        </w:rPr>
        <w:t>28</w:t>
      </w:r>
      <w:r>
        <w:rPr>
          <w:rFonts w:ascii="宋体" w:hAnsi="宋体" w:cs="宋体" w:hint="eastAsia"/>
          <w:sz w:val="24"/>
          <w:u w:val="single"/>
        </w:rPr>
        <w:t>号</w:t>
      </w:r>
      <w:r>
        <w:rPr>
          <w:rFonts w:ascii="宋体" w:hAnsi="宋体" w:cs="宋体" w:hint="eastAsia"/>
          <w:b/>
          <w:bCs/>
          <w:sz w:val="24"/>
        </w:rPr>
        <w:t xml:space="preserve">   </w:t>
      </w:r>
    </w:p>
    <w:p w:rsidR="00133F82" w:rsidRDefault="008C3D1D" w:rsidP="006B6C7B">
      <w:pPr>
        <w:snapToGrid w:val="0"/>
        <w:spacing w:beforeLines="20" w:line="360" w:lineRule="auto"/>
        <w:ind w:left="23"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三、工作期限：</w:t>
      </w:r>
      <w:r>
        <w:rPr>
          <w:rFonts w:ascii="宋体" w:hAnsi="宋体" w:cs="宋体" w:hint="eastAsia"/>
          <w:sz w:val="24"/>
        </w:rPr>
        <w:t>自</w:t>
      </w:r>
      <w:r>
        <w:rPr>
          <w:rFonts w:ascii="宋体" w:hAnsi="宋体" w:cs="宋体" w:hint="eastAsia"/>
          <w:sz w:val="24"/>
          <w:u w:val="single"/>
        </w:rPr>
        <w:t xml:space="preserve"> 202</w:t>
      </w:r>
      <w:r>
        <w:rPr>
          <w:rFonts w:ascii="宋体" w:hAnsi="宋体" w:cs="宋体" w:hint="eastAsia"/>
          <w:sz w:val="24"/>
          <w:u w:val="single"/>
        </w:rPr>
        <w:t>1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C2775D"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C2775D">
        <w:rPr>
          <w:rFonts w:ascii="宋体" w:hAnsi="宋体" w:cs="宋体" w:hint="eastAsia"/>
          <w:sz w:val="24"/>
          <w:u w:val="single"/>
        </w:rPr>
        <w:t>18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日至</w:t>
      </w:r>
      <w:r>
        <w:rPr>
          <w:rFonts w:ascii="宋体" w:hAnsi="宋体" w:cs="宋体" w:hint="eastAsia"/>
          <w:sz w:val="24"/>
          <w:u w:val="single"/>
        </w:rPr>
        <w:t xml:space="preserve"> 202</w:t>
      </w:r>
      <w:r>
        <w:rPr>
          <w:rFonts w:ascii="宋体" w:hAnsi="宋体" w:cs="宋体" w:hint="eastAsia"/>
          <w:sz w:val="24"/>
          <w:u w:val="single"/>
        </w:rPr>
        <w:t>1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年</w:t>
      </w:r>
      <w:r w:rsidR="00C2775D">
        <w:rPr>
          <w:rFonts w:ascii="宋体" w:hAnsi="宋体" w:cs="宋体" w:hint="eastAsia"/>
          <w:sz w:val="24"/>
          <w:u w:val="single"/>
        </w:rPr>
        <w:t>5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3</w:t>
      </w:r>
      <w:r w:rsidR="00C2775D">
        <w:rPr>
          <w:rFonts w:ascii="宋体" w:hAnsi="宋体" w:cs="宋体" w:hint="eastAsia"/>
          <w:sz w:val="24"/>
          <w:u w:val="single"/>
        </w:rPr>
        <w:t>1</w:t>
      </w:r>
      <w:r>
        <w:rPr>
          <w:rFonts w:ascii="宋体" w:hAnsi="宋体" w:cs="宋体" w:hint="eastAsia"/>
          <w:sz w:val="24"/>
        </w:rPr>
        <w:t>日。</w:t>
      </w:r>
    </w:p>
    <w:p w:rsidR="00133F82" w:rsidRDefault="008C3D1D" w:rsidP="006B6C7B">
      <w:pPr>
        <w:snapToGrid w:val="0"/>
        <w:spacing w:beforeLines="20" w:line="360" w:lineRule="auto"/>
        <w:ind w:left="23" w:right="2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四、甲方责任</w:t>
      </w:r>
    </w:p>
    <w:p w:rsidR="00133F82" w:rsidRDefault="008C3D1D" w:rsidP="006B6C7B">
      <w:pPr>
        <w:snapToGrid w:val="0"/>
        <w:spacing w:beforeLines="20" w:line="360" w:lineRule="auto"/>
        <w:ind w:left="23"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甲方按如下方式支付：</w:t>
      </w:r>
    </w:p>
    <w:p w:rsidR="00133F82" w:rsidRDefault="008C3D1D" w:rsidP="006B6C7B">
      <w:pPr>
        <w:snapToGrid w:val="0"/>
        <w:spacing w:beforeLines="20" w:line="360" w:lineRule="auto"/>
        <w:ind w:left="2160" w:right="23" w:hangingChars="900" w:hanging="216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第</w:t>
      </w:r>
      <w:r>
        <w:rPr>
          <w:rFonts w:ascii="宋体" w:hAnsi="宋体" w:cs="宋体" w:hint="eastAsia"/>
          <w:sz w:val="24"/>
        </w:rPr>
        <w:t>一</w:t>
      </w:r>
      <w:r>
        <w:rPr>
          <w:rFonts w:ascii="宋体" w:hAnsi="宋体" w:cs="宋体" w:hint="eastAsia"/>
          <w:sz w:val="24"/>
        </w:rPr>
        <w:t>期：乙方按合同约定内容完成</w:t>
      </w:r>
      <w:r>
        <w:rPr>
          <w:rFonts w:ascii="宋体" w:hAnsi="宋体" w:cs="宋体" w:hint="eastAsia"/>
          <w:sz w:val="24"/>
        </w:rPr>
        <w:t>所有</w:t>
      </w:r>
      <w:r>
        <w:rPr>
          <w:rFonts w:ascii="宋体" w:hAnsi="宋体" w:cs="宋体" w:hint="eastAsia"/>
          <w:sz w:val="24"/>
        </w:rPr>
        <w:t>工作，支付合同总额的</w:t>
      </w:r>
      <w:r>
        <w:rPr>
          <w:rFonts w:ascii="宋体" w:hAnsi="宋体" w:cs="宋体" w:hint="eastAsia"/>
          <w:sz w:val="24"/>
        </w:rPr>
        <w:t>95</w:t>
      </w:r>
      <w:r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>计</w:t>
      </w:r>
      <w:r>
        <w:rPr>
          <w:rFonts w:ascii="宋体" w:hAnsi="宋体" w:cs="宋体" w:hint="eastAsia"/>
          <w:sz w:val="24"/>
          <w:u w:val="single"/>
        </w:rPr>
        <w:t xml:space="preserve"> 171000 </w:t>
      </w:r>
      <w:r>
        <w:rPr>
          <w:rFonts w:ascii="宋体" w:hAnsi="宋体" w:cs="宋体" w:hint="eastAsia"/>
          <w:sz w:val="24"/>
        </w:rPr>
        <w:t>元，</w:t>
      </w:r>
    </w:p>
    <w:p w:rsidR="00133F82" w:rsidRDefault="008C3D1D" w:rsidP="006B6C7B">
      <w:pPr>
        <w:snapToGrid w:val="0"/>
        <w:spacing w:beforeLines="20" w:line="360" w:lineRule="auto"/>
        <w:ind w:left="1920" w:right="23" w:hangingChars="800" w:hanging="192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大写</w:t>
      </w:r>
      <w:r>
        <w:rPr>
          <w:rFonts w:ascii="宋体" w:hAnsi="宋体" w:cs="宋体" w:hint="eastAsia"/>
          <w:sz w:val="24"/>
        </w:rPr>
        <w:t>人民币</w:t>
      </w:r>
      <w:r>
        <w:rPr>
          <w:rFonts w:ascii="宋体" w:hAnsi="宋体" w:cs="宋体" w:hint="eastAsia"/>
          <w:sz w:val="24"/>
          <w:u w:val="single"/>
        </w:rPr>
        <w:t xml:space="preserve"> </w:t>
      </w:r>
      <w:r w:rsidR="00133F82">
        <w:rPr>
          <w:rFonts w:ascii="宋体" w:hAnsi="宋体" w:cs="宋体" w:hint="eastAsia"/>
          <w:sz w:val="24"/>
          <w:u w:val="single"/>
        </w:rPr>
        <w:fldChar w:fldCharType="begin"/>
      </w:r>
      <w:r>
        <w:rPr>
          <w:rFonts w:ascii="宋体" w:hAnsi="宋体" w:cs="宋体" w:hint="eastAsia"/>
          <w:sz w:val="24"/>
          <w:u w:val="single"/>
        </w:rPr>
        <w:instrText xml:space="preserve"> = 171000 \* CHINESENUM2 \* MERGEFORMAT </w:instrText>
      </w:r>
      <w:r w:rsidR="00133F82">
        <w:rPr>
          <w:rFonts w:ascii="宋体" w:hAnsi="宋体" w:cs="宋体" w:hint="eastAsia"/>
          <w:sz w:val="24"/>
          <w:u w:val="single"/>
        </w:rPr>
        <w:fldChar w:fldCharType="separate"/>
      </w:r>
      <w:r>
        <w:rPr>
          <w:rFonts w:ascii="宋体" w:hAnsi="宋体" w:cs="宋体" w:hint="eastAsia"/>
          <w:sz w:val="24"/>
          <w:u w:val="single"/>
        </w:rPr>
        <w:t>壹拾柒万壹仟</w:t>
      </w:r>
      <w:r w:rsidR="00133F82">
        <w:rPr>
          <w:rFonts w:ascii="宋体" w:hAnsi="宋体" w:cs="宋体" w:hint="eastAsia"/>
          <w:sz w:val="24"/>
          <w:u w:val="single"/>
        </w:rPr>
        <w:fldChar w:fldCharType="end"/>
      </w:r>
      <w:r>
        <w:rPr>
          <w:rFonts w:ascii="宋体" w:hAnsi="宋体" w:cs="宋体" w:hint="eastAsia"/>
          <w:sz w:val="24"/>
        </w:rPr>
        <w:t>元。</w:t>
      </w:r>
    </w:p>
    <w:p w:rsidR="00133F82" w:rsidRDefault="008C3D1D" w:rsidP="006B6C7B">
      <w:pPr>
        <w:snapToGrid w:val="0"/>
        <w:spacing w:beforeLines="20" w:line="360" w:lineRule="auto"/>
        <w:ind w:left="1200" w:right="23" w:hangingChars="500" w:hanging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第</w:t>
      </w:r>
      <w:r>
        <w:rPr>
          <w:rFonts w:ascii="宋体" w:hAnsi="宋体" w:cs="宋体" w:hint="eastAsia"/>
          <w:sz w:val="24"/>
        </w:rPr>
        <w:t>二</w:t>
      </w:r>
      <w:r>
        <w:rPr>
          <w:rFonts w:ascii="宋体" w:hAnsi="宋体" w:cs="宋体" w:hint="eastAsia"/>
          <w:sz w:val="24"/>
        </w:rPr>
        <w:t>期：质保期满一年后，</w:t>
      </w:r>
      <w:r>
        <w:rPr>
          <w:rFonts w:ascii="宋体" w:hAnsi="宋体" w:cs="宋体" w:hint="eastAsia"/>
          <w:sz w:val="24"/>
        </w:rPr>
        <w:t>10</w:t>
      </w:r>
      <w:r>
        <w:rPr>
          <w:rFonts w:ascii="宋体" w:hAnsi="宋体" w:cs="宋体" w:hint="eastAsia"/>
          <w:sz w:val="24"/>
        </w:rPr>
        <w:t>个工作日内付清余款即合同总额的</w:t>
      </w:r>
      <w:r>
        <w:rPr>
          <w:rFonts w:ascii="宋体" w:hAnsi="宋体" w:cs="宋体" w:hint="eastAsia"/>
          <w:sz w:val="24"/>
        </w:rPr>
        <w:t>5%</w:t>
      </w:r>
      <w:r>
        <w:rPr>
          <w:rFonts w:ascii="宋体" w:hAnsi="宋体" w:cs="宋体" w:hint="eastAsia"/>
          <w:sz w:val="24"/>
        </w:rPr>
        <w:t>计</w:t>
      </w:r>
      <w:r>
        <w:rPr>
          <w:rFonts w:ascii="宋体" w:hAnsi="宋体" w:cs="宋体" w:hint="eastAsia"/>
          <w:sz w:val="24"/>
          <w:u w:val="single"/>
        </w:rPr>
        <w:t xml:space="preserve"> 9000 </w:t>
      </w:r>
      <w:r>
        <w:rPr>
          <w:rFonts w:ascii="宋体" w:hAnsi="宋体" w:cs="宋体" w:hint="eastAsia"/>
          <w:sz w:val="24"/>
        </w:rPr>
        <w:t>元，</w:t>
      </w:r>
    </w:p>
    <w:p w:rsidR="00133F82" w:rsidRDefault="008C3D1D" w:rsidP="006B6C7B">
      <w:pPr>
        <w:snapToGrid w:val="0"/>
        <w:spacing w:beforeLines="20" w:line="360" w:lineRule="auto"/>
        <w:ind w:left="1200" w:right="23" w:hangingChars="500" w:hanging="1200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>
        <w:rPr>
          <w:rFonts w:ascii="宋体" w:hAnsi="宋体" w:cs="宋体" w:hint="eastAsia"/>
          <w:sz w:val="24"/>
        </w:rPr>
        <w:t>大写人民币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  <w:u w:val="single"/>
        </w:rPr>
        <w:t>玖仟</w:t>
      </w:r>
      <w:r>
        <w:rPr>
          <w:rFonts w:ascii="宋体" w:hAnsi="宋体" w:cs="宋体" w:hint="eastAsia"/>
          <w:sz w:val="24"/>
          <w:u w:val="single"/>
        </w:rPr>
        <w:t xml:space="preserve"> </w:t>
      </w:r>
      <w:r>
        <w:rPr>
          <w:rFonts w:ascii="宋体" w:hAnsi="宋体" w:cs="宋体" w:hint="eastAsia"/>
          <w:sz w:val="24"/>
        </w:rPr>
        <w:t>元。</w:t>
      </w:r>
    </w:p>
    <w:p w:rsidR="00133F82" w:rsidRDefault="008C3D1D" w:rsidP="006B6C7B">
      <w:pPr>
        <w:snapToGrid w:val="0"/>
        <w:spacing w:beforeLines="20" w:line="360" w:lineRule="auto"/>
        <w:ind w:right="23" w:hanging="5"/>
        <w:rPr>
          <w:rFonts w:asciiTheme="minorEastAsia" w:eastAsiaTheme="minorEastAsia" w:hAnsiTheme="minorEastAsia" w:cs="宋体"/>
          <w:b/>
          <w:bCs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lastRenderedPageBreak/>
        <w:t>合同签订后乙方须在三日内向甲方提交履约保证金，即合同总额的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10%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计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  <w:u w:val="single"/>
        </w:rPr>
        <w:t xml:space="preserve"> 18000 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元施工完成后经过验收合格，甲方在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15</w:t>
      </w: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个工作日内将施工保证金退回给乙方。</w:t>
      </w:r>
    </w:p>
    <w:p w:rsidR="00133F82" w:rsidRDefault="008C3D1D" w:rsidP="006B6C7B">
      <w:pPr>
        <w:snapToGrid w:val="0"/>
        <w:spacing w:beforeLines="20" w:line="360" w:lineRule="auto"/>
        <w:ind w:left="1205" w:right="23" w:hangingChars="500" w:hanging="1205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bCs/>
          <w:kern w:val="0"/>
          <w:sz w:val="24"/>
        </w:rPr>
        <w:t>支付方式：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至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甲</w:t>
      </w:r>
      <w:r>
        <w:rPr>
          <w:rFonts w:asciiTheme="minorEastAsia" w:eastAsiaTheme="minorEastAsia" w:hAnsiTheme="minorEastAsia" w:cs="宋体" w:hint="eastAsia"/>
          <w:b/>
          <w:kern w:val="0"/>
          <w:sz w:val="24"/>
        </w:rPr>
        <w:t>方指定帐号</w:t>
      </w:r>
    </w:p>
    <w:p w:rsidR="00133F82" w:rsidRDefault="008C3D1D">
      <w:pPr>
        <w:tabs>
          <w:tab w:val="left" w:pos="284"/>
        </w:tabs>
        <w:spacing w:line="560" w:lineRule="exac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名称：</w:t>
      </w:r>
    </w:p>
    <w:p w:rsidR="00133F82" w:rsidRDefault="008C3D1D">
      <w:pPr>
        <w:tabs>
          <w:tab w:val="left" w:pos="284"/>
        </w:tabs>
        <w:spacing w:line="5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税号：</w:t>
      </w:r>
    </w:p>
    <w:p w:rsidR="00133F82" w:rsidRDefault="008C3D1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地址及电话：</w:t>
      </w:r>
    </w:p>
    <w:p w:rsidR="00133F82" w:rsidRDefault="008C3D1D">
      <w:pPr>
        <w:tabs>
          <w:tab w:val="left" w:pos="284"/>
        </w:tabs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开户行：</w:t>
      </w:r>
      <w:r>
        <w:rPr>
          <w:rFonts w:ascii="宋体" w:hAnsi="宋体" w:cs="宋体" w:hint="eastAsia"/>
          <w:sz w:val="24"/>
        </w:rPr>
        <w:t xml:space="preserve"> </w:t>
      </w:r>
    </w:p>
    <w:p w:rsidR="00133F82" w:rsidRDefault="008C3D1D">
      <w:pPr>
        <w:tabs>
          <w:tab w:val="left" w:pos="28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账号：</w:t>
      </w:r>
    </w:p>
    <w:p w:rsidR="00133F82" w:rsidRDefault="008C3D1D">
      <w:pPr>
        <w:tabs>
          <w:tab w:val="left" w:pos="284"/>
        </w:tabs>
        <w:spacing w:line="560" w:lineRule="exact"/>
        <w:ind w:leftChars="12" w:left="283" w:hangingChars="107" w:hanging="258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开票信息</w:t>
      </w:r>
      <w:r>
        <w:rPr>
          <w:rFonts w:ascii="宋体" w:hAnsi="宋体" w:cs="宋体" w:hint="eastAsia"/>
          <w:b/>
          <w:bCs/>
          <w:kern w:val="0"/>
          <w:sz w:val="24"/>
        </w:rPr>
        <w:t>：乙方的账户</w:t>
      </w:r>
    </w:p>
    <w:p w:rsidR="00133F82" w:rsidRDefault="008C3D1D">
      <w:pPr>
        <w:tabs>
          <w:tab w:val="left" w:pos="284"/>
        </w:tabs>
        <w:spacing w:line="5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名称：北京三汇能环科技发展有限公司</w:t>
      </w:r>
    </w:p>
    <w:p w:rsidR="00133F82" w:rsidRDefault="008C3D1D">
      <w:pPr>
        <w:tabs>
          <w:tab w:val="left" w:pos="284"/>
        </w:tabs>
        <w:spacing w:line="56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税号：</w:t>
      </w:r>
      <w:r>
        <w:rPr>
          <w:rFonts w:ascii="宋体" w:hAnsi="宋体" w:cs="宋体" w:hint="eastAsia"/>
          <w:sz w:val="24"/>
        </w:rPr>
        <w:t>9111 010 6666 295220 C</w:t>
      </w:r>
    </w:p>
    <w:p w:rsidR="00133F82" w:rsidRDefault="008C3D1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地址及电话：北京市丰台区长兴路</w:t>
      </w:r>
      <w:r>
        <w:rPr>
          <w:rFonts w:ascii="宋体" w:hAnsi="宋体" w:cs="宋体" w:hint="eastAsia"/>
          <w:sz w:val="24"/>
        </w:rPr>
        <w:t>16</w:t>
      </w:r>
      <w:r>
        <w:rPr>
          <w:rFonts w:ascii="宋体" w:hAnsi="宋体" w:cs="宋体" w:hint="eastAsia"/>
          <w:sz w:val="24"/>
        </w:rPr>
        <w:t>号院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号楼</w:t>
      </w: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层</w:t>
      </w:r>
      <w:r>
        <w:rPr>
          <w:rFonts w:ascii="宋体" w:hAnsi="宋体" w:cs="宋体" w:hint="eastAsia"/>
          <w:sz w:val="24"/>
        </w:rPr>
        <w:t>421  010-52892872</w:t>
      </w:r>
    </w:p>
    <w:p w:rsidR="00133F82" w:rsidRDefault="008C3D1D">
      <w:pPr>
        <w:tabs>
          <w:tab w:val="left" w:pos="284"/>
        </w:tabs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开户行及地址：</w:t>
      </w:r>
      <w:r>
        <w:rPr>
          <w:rFonts w:ascii="宋体" w:hAnsi="宋体" w:hint="eastAsia"/>
          <w:sz w:val="24"/>
        </w:rPr>
        <w:t>民生银行北京西客站支行</w:t>
      </w:r>
      <w:r>
        <w:rPr>
          <w:rFonts w:ascii="宋体" w:hAnsi="宋体" w:cs="宋体" w:hint="eastAsia"/>
          <w:sz w:val="24"/>
        </w:rPr>
        <w:t xml:space="preserve"> </w:t>
      </w:r>
    </w:p>
    <w:p w:rsidR="00133F82" w:rsidRDefault="008C3D1D">
      <w:pPr>
        <w:tabs>
          <w:tab w:val="left" w:pos="284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账号：</w:t>
      </w:r>
      <w:r>
        <w:rPr>
          <w:rFonts w:ascii="宋体" w:hAnsi="宋体" w:hint="eastAsia"/>
          <w:sz w:val="24"/>
        </w:rPr>
        <w:t>161980674</w:t>
      </w:r>
    </w:p>
    <w:p w:rsidR="00133F82" w:rsidRDefault="008C3D1D" w:rsidP="006B6C7B">
      <w:pPr>
        <w:snapToGrid w:val="0"/>
        <w:spacing w:beforeLines="20" w:line="360" w:lineRule="auto"/>
        <w:ind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监督乙方的保养和清洗质量及进度。及时支付乙方各项费用；</w:t>
      </w:r>
    </w:p>
    <w:p w:rsidR="00133F82" w:rsidRDefault="008C3D1D" w:rsidP="006B6C7B">
      <w:pPr>
        <w:snapToGrid w:val="0"/>
        <w:spacing w:beforeLines="20" w:line="360" w:lineRule="auto"/>
        <w:ind w:left="23"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/>
          <w:sz w:val="24"/>
        </w:rPr>
        <w:t>.</w:t>
      </w:r>
      <w:r>
        <w:rPr>
          <w:rFonts w:ascii="宋体" w:hAnsi="宋体" w:cs="宋体" w:hint="eastAsia"/>
          <w:sz w:val="24"/>
        </w:rPr>
        <w:t>在乙方的施工记录、施工验收单及巡检记录上如无异议签字认可。</w:t>
      </w:r>
    </w:p>
    <w:p w:rsidR="00133F82" w:rsidRDefault="008C3D1D" w:rsidP="006B6C7B">
      <w:pPr>
        <w:snapToGrid w:val="0"/>
        <w:spacing w:beforeLines="20" w:line="360" w:lineRule="auto"/>
        <w:ind w:left="23"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z w:val="24"/>
        </w:rPr>
        <w:t>乙方应在甲方付款前提供合法有效税率为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%</w:t>
      </w:r>
      <w:r>
        <w:rPr>
          <w:rFonts w:ascii="宋体" w:hAnsi="宋体" w:cs="宋体" w:hint="eastAsia"/>
          <w:sz w:val="24"/>
        </w:rPr>
        <w:t>的增值税专用发票，否则，甲方有权顺延付款直至收到乙方提供有效等额发票为止。</w:t>
      </w:r>
    </w:p>
    <w:p w:rsidR="00133F82" w:rsidRDefault="008C3D1D">
      <w:pPr>
        <w:spacing w:line="360" w:lineRule="auto"/>
        <w:ind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给乙方服务提供必要的工作便利和支持。</w:t>
      </w:r>
    </w:p>
    <w:p w:rsidR="00133F82" w:rsidRDefault="008C3D1D" w:rsidP="006B6C7B">
      <w:pPr>
        <w:snapToGrid w:val="0"/>
        <w:spacing w:beforeLines="20" w:line="360" w:lineRule="auto"/>
        <w:ind w:left="23" w:right="23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五、乙方责任</w:t>
      </w:r>
    </w:p>
    <w:p w:rsidR="00133F82" w:rsidRDefault="008C3D1D">
      <w:pPr>
        <w:numPr>
          <w:ilvl w:val="0"/>
          <w:numId w:val="1"/>
        </w:numPr>
        <w:autoSpaceDE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遵守甲方的规章制度，作到人走料尽地净。</w:t>
      </w:r>
    </w:p>
    <w:p w:rsidR="00133F82" w:rsidRDefault="008C3D1D">
      <w:pPr>
        <w:numPr>
          <w:ilvl w:val="0"/>
          <w:numId w:val="1"/>
        </w:numPr>
        <w:spacing w:line="360" w:lineRule="auto"/>
        <w:ind w:right="23"/>
        <w:rPr>
          <w:rFonts w:ascii="宋体" w:hAnsi="宋体" w:cs="宋体"/>
          <w:spacing w:val="-4"/>
          <w:sz w:val="24"/>
        </w:rPr>
      </w:pPr>
      <w:r>
        <w:rPr>
          <w:rFonts w:ascii="宋体" w:hAnsi="宋体" w:cs="宋体" w:hint="eastAsia"/>
          <w:sz w:val="24"/>
        </w:rPr>
        <w:t>非乙方原因</w:t>
      </w:r>
      <w:r>
        <w:rPr>
          <w:rFonts w:ascii="宋体" w:hAnsi="宋体" w:cs="宋体" w:hint="eastAsia"/>
          <w:spacing w:val="-4"/>
          <w:sz w:val="24"/>
        </w:rPr>
        <w:t>（如</w:t>
      </w:r>
      <w:r>
        <w:rPr>
          <w:rFonts w:ascii="宋体" w:hAnsi="宋体" w:cs="宋体" w:hint="eastAsia"/>
          <w:sz w:val="24"/>
        </w:rPr>
        <w:t>不可抗力因素</w:t>
      </w:r>
      <w:r>
        <w:rPr>
          <w:rFonts w:ascii="宋体" w:hAnsi="宋体" w:cs="宋体" w:hint="eastAsia"/>
          <w:spacing w:val="-4"/>
          <w:sz w:val="24"/>
        </w:rPr>
        <w:t>、能源品质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pacing w:val="-4"/>
          <w:sz w:val="24"/>
        </w:rPr>
        <w:t>电力及辅助设施不良等）</w:t>
      </w:r>
      <w:r>
        <w:rPr>
          <w:rFonts w:ascii="宋体" w:hAnsi="宋体" w:cs="宋体" w:hint="eastAsia"/>
          <w:sz w:val="24"/>
        </w:rPr>
        <w:t>造成的机组损坏或相关安全事故，乙方不承担责任。</w:t>
      </w:r>
    </w:p>
    <w:p w:rsidR="00133F82" w:rsidRDefault="008C3D1D">
      <w:pPr>
        <w:numPr>
          <w:ilvl w:val="0"/>
          <w:numId w:val="1"/>
        </w:numPr>
        <w:spacing w:line="360" w:lineRule="auto"/>
        <w:ind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乙方服务过程中因乙方原因发生事故的，乙方承担全部责任。</w:t>
      </w:r>
    </w:p>
    <w:p w:rsidR="00133F82" w:rsidRDefault="008C3D1D">
      <w:pPr>
        <w:pStyle w:val="Default"/>
      </w:pPr>
      <w:r>
        <w:rPr>
          <w:rFonts w:hAnsi="宋体" w:hint="eastAsia"/>
        </w:rPr>
        <w:t>乙方未按合同约定内容提供服务的，甲方有权解除合同。乙方应退还甲方已支付的全部费</w:t>
      </w:r>
      <w:r>
        <w:rPr>
          <w:rFonts w:hAnsi="宋体" w:hint="eastAsia"/>
        </w:rPr>
        <w:lastRenderedPageBreak/>
        <w:t>用，并按合同总金额的</w:t>
      </w:r>
      <w:r>
        <w:rPr>
          <w:rFonts w:hAnsi="宋体" w:hint="eastAsia"/>
        </w:rPr>
        <w:t>30%</w:t>
      </w:r>
      <w:r>
        <w:rPr>
          <w:rFonts w:hAnsi="宋体" w:hint="eastAsia"/>
        </w:rPr>
        <w:t>向甲方支付违约金。</w:t>
      </w:r>
    </w:p>
    <w:p w:rsidR="00133F82" w:rsidRDefault="008C3D1D" w:rsidP="006B6C7B">
      <w:pPr>
        <w:snapToGrid w:val="0"/>
        <w:spacing w:beforeLines="20" w:line="360" w:lineRule="auto"/>
        <w:ind w:left="23" w:right="2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六、其他</w:t>
      </w:r>
    </w:p>
    <w:p w:rsidR="00133F82" w:rsidRDefault="008C3D1D">
      <w:pPr>
        <w:numPr>
          <w:ilvl w:val="0"/>
          <w:numId w:val="2"/>
        </w:numPr>
        <w:spacing w:line="360" w:lineRule="auto"/>
        <w:ind w:right="23"/>
        <w:rPr>
          <w:rFonts w:ascii="宋体" w:hAnsi="宋体" w:cs="宋体"/>
          <w:spacing w:val="-4"/>
          <w:sz w:val="24"/>
        </w:rPr>
      </w:pPr>
      <w:r>
        <w:rPr>
          <w:rFonts w:ascii="宋体" w:hAnsi="宋体" w:cs="宋体" w:hint="eastAsia"/>
          <w:spacing w:val="-4"/>
          <w:sz w:val="24"/>
        </w:rPr>
        <w:t>任何一方不得将本协议及附件所涉及的内容向第三方泄漏。违者按本协议总金额的</w:t>
      </w:r>
      <w:r>
        <w:rPr>
          <w:rFonts w:ascii="宋体" w:hAnsi="宋体" w:cs="宋体" w:hint="eastAsia"/>
          <w:spacing w:val="-4"/>
          <w:sz w:val="24"/>
        </w:rPr>
        <w:t>2</w:t>
      </w:r>
      <w:r>
        <w:rPr>
          <w:rFonts w:ascii="宋体" w:hAnsi="宋体" w:cs="宋体" w:hint="eastAsia"/>
          <w:spacing w:val="-4"/>
          <w:sz w:val="24"/>
        </w:rPr>
        <w:t>倍向对方支付违约金。</w:t>
      </w:r>
    </w:p>
    <w:p w:rsidR="00133F82" w:rsidRDefault="008C3D1D">
      <w:pPr>
        <w:numPr>
          <w:ilvl w:val="0"/>
          <w:numId w:val="2"/>
        </w:numPr>
        <w:spacing w:line="360" w:lineRule="auto"/>
        <w:ind w:right="23"/>
        <w:rPr>
          <w:rFonts w:ascii="宋体" w:hAnsi="宋体" w:cs="宋体"/>
          <w:spacing w:val="-4"/>
          <w:sz w:val="24"/>
        </w:rPr>
      </w:pPr>
      <w:r>
        <w:rPr>
          <w:rFonts w:ascii="宋体" w:hAnsi="宋体" w:cs="宋体" w:hint="eastAsia"/>
          <w:spacing w:val="-4"/>
          <w:sz w:val="24"/>
        </w:rPr>
        <w:t>本协议一式贰份（甲、乙双方各壹份），经甲乙双方签字盖章后生效。</w:t>
      </w:r>
    </w:p>
    <w:p w:rsidR="00133F82" w:rsidRDefault="008C3D1D">
      <w:pPr>
        <w:numPr>
          <w:ilvl w:val="0"/>
          <w:numId w:val="2"/>
        </w:numPr>
        <w:spacing w:line="360" w:lineRule="auto"/>
        <w:ind w:right="23"/>
        <w:rPr>
          <w:rFonts w:ascii="宋体" w:hAnsi="宋体" w:cs="宋体"/>
          <w:spacing w:val="-4"/>
          <w:sz w:val="24"/>
        </w:rPr>
      </w:pPr>
      <w:r>
        <w:rPr>
          <w:rFonts w:ascii="宋体" w:hAnsi="宋体" w:cs="宋体" w:hint="eastAsia"/>
          <w:spacing w:val="-4"/>
          <w:sz w:val="24"/>
        </w:rPr>
        <w:t>其它未尽事宜，双方本着友好的原则协商解决，如协商不成，向甲方所在地人民法院提起诉讼。</w:t>
      </w:r>
    </w:p>
    <w:p w:rsidR="00133F82" w:rsidRDefault="008C3D1D">
      <w:pPr>
        <w:spacing w:line="360" w:lineRule="auto"/>
        <w:ind w:left="23" w:right="159"/>
        <w:rPr>
          <w:rFonts w:ascii="宋体" w:hAnsi="宋体" w:cs="宋体"/>
          <w:spacing w:val="-4"/>
          <w:sz w:val="24"/>
        </w:rPr>
      </w:pPr>
      <w:r>
        <w:rPr>
          <w:rFonts w:ascii="宋体" w:hAnsi="宋体" w:cs="宋体" w:hint="eastAsia"/>
          <w:spacing w:val="-4"/>
          <w:sz w:val="24"/>
        </w:rPr>
        <w:t xml:space="preserve"> </w:t>
      </w:r>
    </w:p>
    <w:p w:rsidR="00133F82" w:rsidRDefault="008C3D1D">
      <w:pPr>
        <w:spacing w:line="360" w:lineRule="auto"/>
        <w:ind w:left="23" w:right="159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</w:t>
      </w:r>
    </w:p>
    <w:p w:rsidR="00133F82" w:rsidRDefault="008C3D1D">
      <w:pPr>
        <w:adjustRightInd w:val="0"/>
        <w:snapToGrid w:val="0"/>
        <w:spacing w:line="360" w:lineRule="auto"/>
        <w:ind w:left="6505" w:right="159" w:hangingChars="2700" w:hanging="6505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甲方全称：</w:t>
      </w:r>
      <w:r>
        <w:rPr>
          <w:rFonts w:ascii="宋体" w:hAnsi="宋体" w:cs="宋体" w:hint="eastAsia"/>
          <w:b/>
          <w:bCs/>
          <w:sz w:val="24"/>
        </w:rPr>
        <w:t xml:space="preserve">         </w:t>
      </w:r>
      <w:r>
        <w:rPr>
          <w:rFonts w:ascii="宋体" w:hAnsi="宋体" w:cs="宋体" w:hint="eastAsia"/>
          <w:b/>
          <w:bCs/>
          <w:sz w:val="24"/>
        </w:rPr>
        <w:t xml:space="preserve">                  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乙方全称：</w:t>
      </w:r>
    </w:p>
    <w:p w:rsidR="00133F82" w:rsidRDefault="008C3D1D">
      <w:pPr>
        <w:adjustRightInd w:val="0"/>
        <w:snapToGrid w:val="0"/>
        <w:spacing w:line="360" w:lineRule="auto"/>
        <w:ind w:left="23"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133F82" w:rsidRDefault="008C3D1D">
      <w:pPr>
        <w:adjustRightInd w:val="0"/>
        <w:snapToGrid w:val="0"/>
        <w:spacing w:line="360" w:lineRule="auto"/>
        <w:ind w:left="23"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代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表：</w:t>
      </w:r>
      <w:r>
        <w:rPr>
          <w:rFonts w:ascii="宋体" w:hAnsi="宋体" w:cs="宋体" w:hint="eastAsia"/>
          <w:b/>
          <w:bCs/>
          <w:sz w:val="24"/>
        </w:rPr>
        <w:t xml:space="preserve">                            </w:t>
      </w:r>
      <w:r>
        <w:rPr>
          <w:rFonts w:ascii="宋体" w:hAnsi="宋体" w:cs="宋体" w:hint="eastAsia"/>
          <w:b/>
          <w:bCs/>
          <w:sz w:val="24"/>
        </w:rPr>
        <w:t>代</w:t>
      </w:r>
      <w:r>
        <w:rPr>
          <w:rFonts w:ascii="宋体" w:hAnsi="宋体" w:cs="宋体" w:hint="eastAsia"/>
          <w:b/>
          <w:bCs/>
          <w:sz w:val="24"/>
        </w:rPr>
        <w:t xml:space="preserve">    </w:t>
      </w:r>
      <w:r>
        <w:rPr>
          <w:rFonts w:ascii="宋体" w:hAnsi="宋体" w:cs="宋体" w:hint="eastAsia"/>
          <w:b/>
          <w:bCs/>
          <w:sz w:val="24"/>
        </w:rPr>
        <w:t>表：</w:t>
      </w: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133F82" w:rsidRDefault="008C3D1D">
      <w:pPr>
        <w:adjustRightInd w:val="0"/>
        <w:snapToGrid w:val="0"/>
        <w:spacing w:line="360" w:lineRule="auto"/>
        <w:ind w:left="20"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133F82" w:rsidRDefault="008C3D1D">
      <w:pPr>
        <w:adjustRightInd w:val="0"/>
        <w:snapToGrid w:val="0"/>
        <w:spacing w:line="360" w:lineRule="auto"/>
        <w:ind w:left="20"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签订日期：</w:t>
      </w:r>
      <w:r>
        <w:rPr>
          <w:rFonts w:ascii="宋体" w:hAnsi="宋体" w:cs="宋体" w:hint="eastAsia"/>
          <w:b/>
          <w:bCs/>
          <w:sz w:val="24"/>
        </w:rPr>
        <w:t xml:space="preserve">                            </w:t>
      </w:r>
      <w:r>
        <w:rPr>
          <w:rFonts w:ascii="宋体" w:hAnsi="宋体" w:cs="宋体" w:hint="eastAsia"/>
          <w:b/>
          <w:bCs/>
          <w:sz w:val="24"/>
        </w:rPr>
        <w:t>签订日期：</w:t>
      </w:r>
    </w:p>
    <w:p w:rsidR="00133F82" w:rsidRDefault="008C3D1D">
      <w:pPr>
        <w:adjustRightInd w:val="0"/>
        <w:snapToGrid w:val="0"/>
        <w:spacing w:line="360" w:lineRule="auto"/>
        <w:ind w:left="20"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133F82" w:rsidRDefault="008C3D1D">
      <w:pPr>
        <w:adjustRightInd w:val="0"/>
        <w:snapToGrid w:val="0"/>
        <w:spacing w:line="360" w:lineRule="auto"/>
        <w:ind w:left="20" w:right="159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133F82" w:rsidRDefault="00133F82">
      <w:pPr>
        <w:spacing w:line="360" w:lineRule="auto"/>
        <w:rPr>
          <w:rFonts w:ascii="宋体" w:hAnsi="宋体" w:cs="宋体"/>
          <w:sz w:val="24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pStyle w:val="Default"/>
        <w:rPr>
          <w:rFonts w:hAnsi="宋体"/>
        </w:rPr>
      </w:pPr>
    </w:p>
    <w:p w:rsidR="00133F82" w:rsidRDefault="008C3D1D">
      <w:pPr>
        <w:pStyle w:val="Default"/>
        <w:rPr>
          <w:rFonts w:hAnsi="宋体"/>
        </w:rPr>
      </w:pPr>
      <w:r>
        <w:rPr>
          <w:rFonts w:hAnsi="宋体" w:hint="eastAsia"/>
        </w:rPr>
        <w:lastRenderedPageBreak/>
        <w:t>附件</w:t>
      </w:r>
    </w:p>
    <w:p w:rsidR="00133F82" w:rsidRDefault="008C3D1D">
      <w:pPr>
        <w:pStyle w:val="1"/>
        <w:jc w:val="center"/>
        <w:rPr>
          <w:rFonts w:ascii="华文中宋" w:eastAsia="华文中宋" w:hAnsi="华文中宋"/>
          <w:b w:val="0"/>
          <w:sz w:val="36"/>
          <w:szCs w:val="36"/>
        </w:rPr>
      </w:pPr>
      <w:bookmarkStart w:id="0" w:name="_Toc38040774"/>
      <w:r>
        <w:rPr>
          <w:rFonts w:ascii="华文中宋" w:eastAsia="华文中宋" w:hAnsi="华文中宋" w:hint="eastAsia"/>
          <w:b w:val="0"/>
          <w:sz w:val="36"/>
          <w:szCs w:val="36"/>
        </w:rPr>
        <w:t>填料更换</w:t>
      </w:r>
      <w:r>
        <w:rPr>
          <w:rFonts w:ascii="华文中宋" w:eastAsia="华文中宋" w:hAnsi="华文中宋" w:hint="eastAsia"/>
          <w:b w:val="0"/>
          <w:sz w:val="36"/>
          <w:szCs w:val="36"/>
        </w:rPr>
        <w:t>维护</w:t>
      </w:r>
      <w:r>
        <w:rPr>
          <w:rFonts w:ascii="华文中宋" w:eastAsia="华文中宋" w:hAnsi="华文中宋" w:hint="eastAsia"/>
          <w:b w:val="0"/>
          <w:sz w:val="36"/>
          <w:szCs w:val="36"/>
        </w:rPr>
        <w:t>施工组织方案</w:t>
      </w:r>
      <w:bookmarkEnd w:id="0"/>
    </w:p>
    <w:p w:rsidR="00133F82" w:rsidRDefault="008C3D1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冷却塔填料更换步骤如下：</w:t>
      </w:r>
    </w:p>
    <w:p w:rsidR="00133F82" w:rsidRDefault="008C3D1D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施工前对现场的其他设备进行保护、隔离、悬挂安全警示标志。</w:t>
      </w:r>
    </w:p>
    <w:p w:rsidR="00133F82" w:rsidRDefault="008C3D1D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旧冷却塔填料拆除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需将电机电源关闭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拆除冷却塔填料部位拉筋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拆除旧填料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塔内垃圾清理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清理现场。</w:t>
      </w:r>
    </w:p>
    <w:p w:rsidR="00133F82" w:rsidRDefault="008C3D1D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冷却塔填料粘接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因填料粘接量较大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确保填料在粘结剂在固化期间有足够的空间摆放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在粘接过程中填料接触点在同一水平面上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保证在压接过程中填料接触点受力均匀紧密。</w:t>
      </w:r>
    </w:p>
    <w:p w:rsidR="00133F82" w:rsidRDefault="008C3D1D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清理冷却塔内部部件上浮尘垃圾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将填料跺依次码放冷却塔内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在码放过程中严禁践踏和大力挤压填料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保证每垛每层填料块整齐、严密每层码放就位的填料与边角、柱周严密无缝隙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恢复冷却塔填料部位拉筋。</w:t>
      </w:r>
    </w:p>
    <w:p w:rsidR="00133F82" w:rsidRDefault="008C3D1D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安装时要注意组装块上下方向性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每层顶面都需要铺放平整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层间要进行清理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不得有杂物堵塞。</w:t>
      </w:r>
    </w:p>
    <w:p w:rsidR="00133F82" w:rsidRDefault="008C3D1D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安装、检修及其它工作需要在填料上作业时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必须平板上面进行操作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严禁直接踩踏。</w:t>
      </w:r>
    </w:p>
    <w:p w:rsidR="00133F82" w:rsidRDefault="008C3D1D">
      <w:pPr>
        <w:numPr>
          <w:ilvl w:val="0"/>
          <w:numId w:val="4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在施工、组装、安装过程中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严禁在冷却塔填料上方进行焊接作业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必要时应采取防火措</w:t>
      </w:r>
      <w:r>
        <w:rPr>
          <w:rFonts w:ascii="宋体" w:hAnsi="宋体" w:hint="eastAsia"/>
          <w:sz w:val="24"/>
        </w:rPr>
        <w:t>施。安装完毕后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带出冷却塔内所有施工工具及辅助安装设施移交施工完毕计划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整个冷却塔填料更换步骤完成。</w:t>
      </w:r>
    </w:p>
    <w:p w:rsidR="00133F82" w:rsidRDefault="008C3D1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淋水填料的粘接、安装</w:t>
      </w:r>
      <w:r>
        <w:rPr>
          <w:rFonts w:ascii="宋体" w:hAnsi="宋体" w:hint="eastAsia"/>
          <w:sz w:val="24"/>
        </w:rPr>
        <w:t>:</w:t>
      </w:r>
    </w:p>
    <w:p w:rsidR="00133F82" w:rsidRDefault="008C3D1D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根据现场的实际情况选择塔底进行粘接组装。淋水填料的粘接要牢固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组装一组后立即用平板压紧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防止因成型片本身的翘曲而造成脱胶。</w:t>
      </w:r>
    </w:p>
    <w:p w:rsidR="00133F82" w:rsidRDefault="008C3D1D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粘接干燥后方可挪动位置置于平整的地面上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堆放高度不超过</w:t>
      </w:r>
      <w:r>
        <w:rPr>
          <w:rFonts w:hint="eastAsia"/>
          <w:sz w:val="24"/>
        </w:rPr>
        <w:t>2</w:t>
      </w:r>
      <w:r>
        <w:rPr>
          <w:rFonts w:ascii="宋体" w:hAnsi="宋体" w:hint="eastAsia"/>
          <w:sz w:val="24"/>
        </w:rPr>
        <w:t>米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防止长期暴晒。</w:t>
      </w:r>
    </w:p>
    <w:p w:rsidR="00133F82" w:rsidRDefault="008C3D1D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组装块安装时上下邻层正交排放互相垂直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安装工作分区进</w:t>
      </w:r>
      <w:r>
        <w:rPr>
          <w:rFonts w:hint="eastAsia"/>
          <w:sz w:val="24"/>
        </w:rPr>
        <w:t>C.</w:t>
      </w:r>
      <w:r>
        <w:rPr>
          <w:rFonts w:ascii="宋体" w:hAnsi="宋体" w:hint="eastAsia"/>
          <w:sz w:val="24"/>
        </w:rPr>
        <w:t>组装块安装时上下邻层正交排放互相垂直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安装工作分区进行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铺放整齐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块间挤紧填满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对边角、柱周、塔周等不规则空隙部位按实际边界进行正确裁切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确保铺放整齐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覆盖严密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最大缝隙不超过</w:t>
      </w:r>
      <w:r>
        <w:rPr>
          <w:rFonts w:hint="eastAsia"/>
          <w:sz w:val="24"/>
        </w:rPr>
        <w:t>20mm</w:t>
      </w:r>
      <w:r>
        <w:rPr>
          <w:rFonts w:ascii="宋体" w:hAnsi="宋体" w:hint="eastAsia"/>
          <w:sz w:val="24"/>
        </w:rPr>
        <w:t>。</w:t>
      </w:r>
    </w:p>
    <w:p w:rsidR="00133F82" w:rsidRDefault="008C3D1D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安装过程中对填料层间及层面及时清理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不遗留散乱杂物。</w:t>
      </w:r>
    </w:p>
    <w:p w:rsidR="00133F82" w:rsidRDefault="008C3D1D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填料安装后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需在填料上作业时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必须铺上木板进行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严禁直接踩踏。</w:t>
      </w:r>
    </w:p>
    <w:p w:rsidR="00133F82" w:rsidRDefault="008C3D1D"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安装时派专人负责检査质量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做好施工验收记录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确保安装质量。</w:t>
      </w:r>
    </w:p>
    <w:p w:rsidR="00133F82" w:rsidRDefault="008C3D1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安全措施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安装施工人员均应体验合格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高空作业人员必须系好安全带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年龄必须在规定范围内。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安装施工人员均经三级教育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具有足够的安全防护意识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熟悉本专业的具体安全要求。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施工人员进入现场</w:t>
      </w:r>
      <w:r>
        <w:rPr>
          <w:rFonts w:ascii="宋体" w:hAnsi="宋体" w:hint="eastAsia"/>
          <w:sz w:val="24"/>
        </w:rPr>
        <w:t>:</w:t>
      </w:r>
      <w:r>
        <w:rPr>
          <w:rFonts w:ascii="宋体" w:hAnsi="宋体" w:hint="eastAsia"/>
          <w:sz w:val="24"/>
        </w:rPr>
        <w:t>一律戴好安全帽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一切机电设备应有专人管理操作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在吊装口下面严禁站人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在现场施工中确保一位兼职安检员每天检查安全情况。抓好安全生产进度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做好记录台帐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确保在安装施工中不发生任何安全事故。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严禁高空随意抛掷物件。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粘接胶为易燃品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应在专门地点保管。远离火源或明火。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电焊、气焊作业时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必须用石棉被或玻璃钢板对可燃品进行隔绝防护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并配备灭火器。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安装施工人员沿梁行走必须挂牢安全带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手扶安全绳。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现场电源线经常检查绝缘是否良好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电动工具必须装触漏电保护器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不得私拉乱接电源线。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吊运作业人员默契配合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临时吊装孔洞周边作业人员必须挂好安</w:t>
      </w:r>
      <w:r>
        <w:rPr>
          <w:rFonts w:ascii="宋体" w:hAnsi="宋体" w:hint="eastAsia"/>
          <w:sz w:val="24"/>
        </w:rPr>
        <w:t>全带。</w:t>
      </w:r>
    </w:p>
    <w:p w:rsidR="00133F82" w:rsidRDefault="008C3D1D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密切做好兄弟单位配合工作。</w:t>
      </w:r>
    </w:p>
    <w:p w:rsidR="00133F82" w:rsidRDefault="008C3D1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文明施工措施</w:t>
      </w:r>
    </w:p>
    <w:p w:rsidR="00133F82" w:rsidRDefault="008C3D1D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淋水填料、配水管、喷溅装置、除水器等材料堆放整齐有序。</w:t>
      </w:r>
    </w:p>
    <w:p w:rsidR="00133F82" w:rsidRDefault="008C3D1D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堆放场地服从现场领导调配。</w:t>
      </w:r>
    </w:p>
    <w:p w:rsidR="00133F82" w:rsidRDefault="008C3D1D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施工作业完毕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做到料净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场地清。</w:t>
      </w:r>
    </w:p>
    <w:p w:rsidR="00133F82" w:rsidRDefault="008C3D1D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施工安全标志、设施齐全明显。</w:t>
      </w:r>
    </w:p>
    <w:p w:rsidR="00133F82" w:rsidRDefault="008C3D1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质量控制</w:t>
      </w:r>
    </w:p>
    <w:p w:rsidR="00133F82" w:rsidRDefault="008C3D1D">
      <w:pPr>
        <w:numPr>
          <w:ilvl w:val="0"/>
          <w:numId w:val="8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材料的供货及安装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必须满足《冷却塔塑料部件技术条件》</w:t>
      </w:r>
      <w:r>
        <w:rPr>
          <w:rFonts w:hint="eastAsia"/>
          <w:sz w:val="24"/>
        </w:rPr>
        <w:t>DL/T742-2001</w:t>
      </w:r>
      <w:r>
        <w:rPr>
          <w:rFonts w:ascii="宋体" w:hAnsi="宋体" w:hint="eastAsia"/>
          <w:sz w:val="24"/>
        </w:rPr>
        <w:t>及设计图纸要求</w:t>
      </w:r>
      <w:r>
        <w:rPr>
          <w:rFonts w:hint="eastAsia"/>
          <w:sz w:val="24"/>
        </w:rPr>
        <w:t>,m2</w:t>
      </w:r>
      <w:r>
        <w:rPr>
          <w:rFonts w:ascii="宋体" w:hAnsi="宋体" w:hint="eastAsia"/>
          <w:sz w:val="24"/>
        </w:rPr>
        <w:t>自然通风冷却塔安装运行说明书要求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控制点位置见安装施工生产流程。</w:t>
      </w:r>
    </w:p>
    <w:p w:rsidR="00133F82" w:rsidRDefault="008C3D1D">
      <w:pPr>
        <w:numPr>
          <w:ilvl w:val="0"/>
          <w:numId w:val="8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验证内容及控制方法。</w:t>
      </w:r>
    </w:p>
    <w:p w:rsidR="00133F82" w:rsidRDefault="008C3D1D">
      <w:pPr>
        <w:numPr>
          <w:ilvl w:val="0"/>
          <w:numId w:val="8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材料使用前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重点检查出厂合格证和外观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并汇同有关人员进行抽样检查确定是否合格</w:t>
      </w:r>
      <w:r>
        <w:rPr>
          <w:rFonts w:ascii="宋体" w:hAnsi="宋体" w:hint="eastAsia"/>
          <w:sz w:val="24"/>
        </w:rPr>
        <w:lastRenderedPageBreak/>
        <w:t>再使用。建议使用不锈钢支架，填料按照良机原厂填料标准要求提供。（并附合格证）</w:t>
      </w:r>
    </w:p>
    <w:p w:rsidR="00133F82" w:rsidRDefault="008C3D1D">
      <w:pPr>
        <w:numPr>
          <w:ilvl w:val="0"/>
          <w:numId w:val="8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淋水填料颜色均匀一致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成型片片边平直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无裂纹及明显缺口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破损孔径在规定范围内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粘接点完好情况符合使用</w:t>
      </w:r>
      <w:r>
        <w:rPr>
          <w:rFonts w:ascii="宋体" w:hAnsi="宋体"/>
          <w:sz w:val="24"/>
        </w:rPr>
        <w:t>方要求</w:t>
      </w:r>
      <w:r>
        <w:rPr>
          <w:rFonts w:ascii="宋体" w:hAnsi="宋体" w:hint="eastAsia"/>
          <w:sz w:val="24"/>
        </w:rPr>
        <w:t>。</w:t>
      </w:r>
    </w:p>
    <w:p w:rsidR="00133F82" w:rsidRDefault="008C3D1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质量检査验收</w:t>
      </w:r>
    </w:p>
    <w:p w:rsidR="00133F82" w:rsidRDefault="008C3D1D">
      <w:pPr>
        <w:numPr>
          <w:ilvl w:val="0"/>
          <w:numId w:val="9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质量验评范围。</w:t>
      </w:r>
    </w:p>
    <w:p w:rsidR="00133F82" w:rsidRDefault="008C3D1D">
      <w:pPr>
        <w:numPr>
          <w:ilvl w:val="0"/>
          <w:numId w:val="3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作业环境、环节的要求</w:t>
      </w:r>
    </w:p>
    <w:p w:rsidR="00133F82" w:rsidRDefault="008C3D1D">
      <w:pPr>
        <w:numPr>
          <w:ilvl w:val="0"/>
          <w:numId w:val="10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雨天停止安装施工</w:t>
      </w:r>
      <w:r>
        <w:rPr>
          <w:rFonts w:ascii="宋体" w:hAnsi="宋体" w:hint="eastAsia"/>
          <w:sz w:val="24"/>
        </w:rPr>
        <w:t>,</w:t>
      </w:r>
      <w:r>
        <w:rPr>
          <w:rFonts w:ascii="宋体" w:hAnsi="宋体" w:hint="eastAsia"/>
          <w:sz w:val="24"/>
        </w:rPr>
        <w:t>池内留积水及时清除</w:t>
      </w:r>
      <w:r>
        <w:rPr>
          <w:rFonts w:hint="eastAsia"/>
          <w:sz w:val="24"/>
        </w:rPr>
        <w:t>,</w:t>
      </w:r>
      <w:r>
        <w:rPr>
          <w:rFonts w:ascii="宋体" w:hAnsi="宋体" w:hint="eastAsia"/>
          <w:sz w:val="24"/>
        </w:rPr>
        <w:t>以免影响淋水填料组装和吊装。</w:t>
      </w:r>
    </w:p>
    <w:p w:rsidR="00133F82" w:rsidRDefault="008C3D1D">
      <w:pPr>
        <w:numPr>
          <w:ilvl w:val="0"/>
          <w:numId w:val="10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夜间作业必须有足够的安全照明。</w:t>
      </w:r>
    </w:p>
    <w:p w:rsidR="00133F82" w:rsidRDefault="00133F82">
      <w:pPr>
        <w:pStyle w:val="Default"/>
        <w:rPr>
          <w:rFonts w:hAnsi="宋体"/>
        </w:rPr>
      </w:pPr>
    </w:p>
    <w:p w:rsidR="00133F82" w:rsidRDefault="00133F82">
      <w:pPr>
        <w:spacing w:line="360" w:lineRule="auto"/>
        <w:rPr>
          <w:rFonts w:ascii="宋体" w:hAnsi="宋体" w:cs="宋体"/>
          <w:sz w:val="24"/>
        </w:rPr>
      </w:pPr>
    </w:p>
    <w:p w:rsidR="00133F82" w:rsidRDefault="00133F82">
      <w:pPr>
        <w:spacing w:line="360" w:lineRule="auto"/>
        <w:rPr>
          <w:rFonts w:ascii="宋体" w:hAnsi="宋体" w:cs="宋体"/>
          <w:sz w:val="24"/>
        </w:rPr>
      </w:pPr>
    </w:p>
    <w:p w:rsidR="00133F82" w:rsidRDefault="00133F82">
      <w:pPr>
        <w:spacing w:line="360" w:lineRule="auto"/>
        <w:rPr>
          <w:rFonts w:ascii="宋体" w:hAnsi="宋体" w:cs="宋体"/>
          <w:sz w:val="24"/>
        </w:rPr>
      </w:pPr>
    </w:p>
    <w:p w:rsidR="00133F82" w:rsidRDefault="00133F82">
      <w:pPr>
        <w:spacing w:line="360" w:lineRule="auto"/>
        <w:rPr>
          <w:rFonts w:ascii="宋体" w:hAnsi="宋体" w:cs="宋体"/>
          <w:sz w:val="24"/>
        </w:rPr>
      </w:pPr>
      <w:bookmarkStart w:id="1" w:name="_GoBack"/>
      <w:bookmarkEnd w:id="1"/>
    </w:p>
    <w:sectPr w:rsidR="00133F82" w:rsidSect="00133F82">
      <w:pgSz w:w="11906" w:h="16838"/>
      <w:pgMar w:top="1440" w:right="1066" w:bottom="1440" w:left="16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D1D" w:rsidRDefault="008C3D1D">
      <w:pPr>
        <w:spacing w:line="240" w:lineRule="auto"/>
      </w:pPr>
      <w:r>
        <w:separator/>
      </w:r>
    </w:p>
  </w:endnote>
  <w:endnote w:type="continuationSeparator" w:id="0">
    <w:p w:rsidR="008C3D1D" w:rsidRDefault="008C3D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中等线简体">
    <w:altName w:val="Times New Roman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82" w:rsidRDefault="00133F82">
    <w:pPr>
      <w:pStyle w:val="a4"/>
      <w:jc w:val="both"/>
    </w:pPr>
  </w:p>
  <w:p w:rsidR="00133F82" w:rsidRDefault="00133F82">
    <w:pPr>
      <w:pStyle w:val="a4"/>
      <w:jc w:val="both"/>
    </w:pPr>
  </w:p>
  <w:p w:rsidR="00133F82" w:rsidRDefault="00133F82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D1D" w:rsidRDefault="008C3D1D">
      <w:pPr>
        <w:spacing w:line="240" w:lineRule="auto"/>
      </w:pPr>
      <w:r>
        <w:separator/>
      </w:r>
    </w:p>
  </w:footnote>
  <w:footnote w:type="continuationSeparator" w:id="0">
    <w:p w:rsidR="008C3D1D" w:rsidRDefault="008C3D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401"/>
    <w:multiLevelType w:val="multilevel"/>
    <w:tmpl w:val="02EA0401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7C0087A"/>
    <w:multiLevelType w:val="multilevel"/>
    <w:tmpl w:val="07C0087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A6B606F"/>
    <w:multiLevelType w:val="multilevel"/>
    <w:tmpl w:val="0A6B606F"/>
    <w:lvl w:ilvl="0">
      <w:start w:val="1"/>
      <w:numFmt w:val="decimal"/>
      <w:lvlText w:val="%1."/>
      <w:lvlJc w:val="left"/>
      <w:pPr>
        <w:ind w:left="4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800" w:hanging="420"/>
      </w:pPr>
      <w:rPr>
        <w:rFonts w:ascii="Times New Roman" w:hAnsi="Times New Roman" w:cs="Times New Roman" w:hint="default"/>
      </w:rPr>
    </w:lvl>
  </w:abstractNum>
  <w:abstractNum w:abstractNumId="3">
    <w:nsid w:val="18581C04"/>
    <w:multiLevelType w:val="multilevel"/>
    <w:tmpl w:val="18581C04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02F54D0"/>
    <w:multiLevelType w:val="multilevel"/>
    <w:tmpl w:val="202F54D0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268C0D27"/>
    <w:multiLevelType w:val="multilevel"/>
    <w:tmpl w:val="268C0D27"/>
    <w:lvl w:ilvl="0">
      <w:start w:val="1"/>
      <w:numFmt w:val="decimal"/>
      <w:lvlText w:val="%1."/>
      <w:lvlJc w:val="left"/>
      <w:pPr>
        <w:ind w:left="44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6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8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0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2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4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6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8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800" w:hanging="420"/>
      </w:pPr>
      <w:rPr>
        <w:rFonts w:ascii="Times New Roman" w:hAnsi="Times New Roman" w:cs="Times New Roman" w:hint="default"/>
      </w:rPr>
    </w:lvl>
  </w:abstractNum>
  <w:abstractNum w:abstractNumId="6">
    <w:nsid w:val="29D57ED4"/>
    <w:multiLevelType w:val="multilevel"/>
    <w:tmpl w:val="29D57ED4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0B47DAD"/>
    <w:multiLevelType w:val="multilevel"/>
    <w:tmpl w:val="40B47DAD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8B864BB"/>
    <w:multiLevelType w:val="multilevel"/>
    <w:tmpl w:val="58B864BB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7877C99"/>
    <w:multiLevelType w:val="multilevel"/>
    <w:tmpl w:val="67877C99"/>
    <w:lvl w:ilvl="0">
      <w:start w:val="1"/>
      <w:numFmt w:val="decimal"/>
      <w:lvlText w:val="(%1)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81157B9"/>
    <w:rsid w:val="00081B62"/>
    <w:rsid w:val="0010549A"/>
    <w:rsid w:val="00133F82"/>
    <w:rsid w:val="001D6E8F"/>
    <w:rsid w:val="001E224E"/>
    <w:rsid w:val="002338C0"/>
    <w:rsid w:val="002C4811"/>
    <w:rsid w:val="00326E7B"/>
    <w:rsid w:val="003C58D0"/>
    <w:rsid w:val="003D72BC"/>
    <w:rsid w:val="003F116E"/>
    <w:rsid w:val="00647543"/>
    <w:rsid w:val="006B1356"/>
    <w:rsid w:val="006B6C7B"/>
    <w:rsid w:val="006B6D70"/>
    <w:rsid w:val="00826859"/>
    <w:rsid w:val="008C3D1D"/>
    <w:rsid w:val="009E35DF"/>
    <w:rsid w:val="009F35F6"/>
    <w:rsid w:val="00A83AC9"/>
    <w:rsid w:val="00B61AAA"/>
    <w:rsid w:val="00B85A59"/>
    <w:rsid w:val="00C2775D"/>
    <w:rsid w:val="00C66EB8"/>
    <w:rsid w:val="00C93F79"/>
    <w:rsid w:val="00DA33A9"/>
    <w:rsid w:val="00DA578A"/>
    <w:rsid w:val="00FF7AB7"/>
    <w:rsid w:val="02287637"/>
    <w:rsid w:val="03195B60"/>
    <w:rsid w:val="07B24D58"/>
    <w:rsid w:val="084912A6"/>
    <w:rsid w:val="0C631961"/>
    <w:rsid w:val="0F4063C4"/>
    <w:rsid w:val="0FCC3BAA"/>
    <w:rsid w:val="122D5443"/>
    <w:rsid w:val="17216155"/>
    <w:rsid w:val="1DD95AAF"/>
    <w:rsid w:val="1FFA6C72"/>
    <w:rsid w:val="2086716D"/>
    <w:rsid w:val="22513D74"/>
    <w:rsid w:val="22D01ABA"/>
    <w:rsid w:val="28084E48"/>
    <w:rsid w:val="2B8773D3"/>
    <w:rsid w:val="30BB0EB1"/>
    <w:rsid w:val="33392FB7"/>
    <w:rsid w:val="373E057A"/>
    <w:rsid w:val="37A921C1"/>
    <w:rsid w:val="37F35726"/>
    <w:rsid w:val="385F29D2"/>
    <w:rsid w:val="3B9B42D3"/>
    <w:rsid w:val="3C5C5DC2"/>
    <w:rsid w:val="3C8F44D2"/>
    <w:rsid w:val="3D8E0A5F"/>
    <w:rsid w:val="439D1891"/>
    <w:rsid w:val="48D1259C"/>
    <w:rsid w:val="4A480A7E"/>
    <w:rsid w:val="4ADC0D88"/>
    <w:rsid w:val="4E1B4D54"/>
    <w:rsid w:val="556A0888"/>
    <w:rsid w:val="557F16F5"/>
    <w:rsid w:val="5599679E"/>
    <w:rsid w:val="58E82AED"/>
    <w:rsid w:val="5C3D66A5"/>
    <w:rsid w:val="5E596E22"/>
    <w:rsid w:val="5FA07575"/>
    <w:rsid w:val="65202895"/>
    <w:rsid w:val="65D40CE0"/>
    <w:rsid w:val="67A61D85"/>
    <w:rsid w:val="681157B9"/>
    <w:rsid w:val="687E49B8"/>
    <w:rsid w:val="6A7E15A3"/>
    <w:rsid w:val="6CE04C10"/>
    <w:rsid w:val="6E3F3A7B"/>
    <w:rsid w:val="72917FBC"/>
    <w:rsid w:val="75E51640"/>
    <w:rsid w:val="7B7533DD"/>
    <w:rsid w:val="7D650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133F82"/>
    <w:pPr>
      <w:widowControl w:val="0"/>
      <w:spacing w:line="500" w:lineRule="exact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133F82"/>
    <w:pPr>
      <w:keepNext/>
      <w:keepLines/>
      <w:spacing w:before="340" w:after="330" w:line="576" w:lineRule="auto"/>
      <w:outlineLvl w:val="0"/>
    </w:pPr>
    <w:rPr>
      <w:b/>
      <w:kern w:val="4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33F8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3">
    <w:name w:val="Balloon Text"/>
    <w:basedOn w:val="a"/>
    <w:link w:val="Char"/>
    <w:rsid w:val="00133F82"/>
    <w:pPr>
      <w:spacing w:line="240" w:lineRule="auto"/>
    </w:pPr>
    <w:rPr>
      <w:sz w:val="18"/>
      <w:szCs w:val="18"/>
    </w:rPr>
  </w:style>
  <w:style w:type="paragraph" w:styleId="a4">
    <w:name w:val="footer"/>
    <w:basedOn w:val="a"/>
    <w:qFormat/>
    <w:rsid w:val="00133F8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133F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6">
    <w:name w:val="Hyperlink"/>
    <w:basedOn w:val="a0"/>
    <w:qFormat/>
    <w:rsid w:val="00133F82"/>
    <w:rPr>
      <w:color w:val="0000FF"/>
      <w:u w:val="single"/>
    </w:rPr>
  </w:style>
  <w:style w:type="character" w:customStyle="1" w:styleId="15">
    <w:name w:val="15"/>
    <w:qFormat/>
    <w:rsid w:val="00133F82"/>
    <w:rPr>
      <w:rFonts w:ascii="宋体" w:eastAsia="宋体" w:hAnsi="宋体" w:hint="eastAsia"/>
      <w:b/>
      <w:bCs/>
      <w:color w:val="000000"/>
      <w:sz w:val="20"/>
      <w:szCs w:val="20"/>
    </w:rPr>
  </w:style>
  <w:style w:type="paragraph" w:customStyle="1" w:styleId="TableParagraph">
    <w:name w:val="Table Paragraph"/>
    <w:basedOn w:val="a"/>
    <w:qFormat/>
    <w:rsid w:val="00133F82"/>
    <w:pPr>
      <w:autoSpaceDE w:val="0"/>
      <w:autoSpaceDN w:val="0"/>
      <w:spacing w:line="240" w:lineRule="auto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Char">
    <w:name w:val="批注框文本 Char"/>
    <w:basedOn w:val="a0"/>
    <w:link w:val="a3"/>
    <w:qFormat/>
    <w:rsid w:val="00133F82"/>
    <w:rPr>
      <w:rFonts w:ascii="Calibri" w:hAnsi="Calibr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133F8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28613-86B0-4198-9573-4EB72E11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</dc:creator>
  <cp:lastModifiedBy>王久旺</cp:lastModifiedBy>
  <cp:revision>24</cp:revision>
  <dcterms:created xsi:type="dcterms:W3CDTF">2020-04-24T00:59:00Z</dcterms:created>
  <dcterms:modified xsi:type="dcterms:W3CDTF">2021-05-17T00:40:00Z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1C80B23C25C54645899A0CE03FC8F14F</vt:lpwstr>
  </property>
</Properties>
</file>