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关于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2020年预</w:t>
      </w:r>
      <w:r>
        <w:rPr>
          <w:rFonts w:hint="eastAsia"/>
          <w:b w:val="0"/>
          <w:bCs w:val="0"/>
          <w:sz w:val="32"/>
          <w:szCs w:val="32"/>
          <w:lang w:eastAsia="zh-CN"/>
        </w:rPr>
        <w:t>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第四季度</w:t>
      </w:r>
      <w:r>
        <w:rPr>
          <w:rFonts w:hint="eastAsia"/>
          <w:b w:val="0"/>
          <w:bCs w:val="0"/>
          <w:sz w:val="32"/>
          <w:szCs w:val="32"/>
          <w:lang w:eastAsia="zh-CN"/>
        </w:rPr>
        <w:t>环保税多缴退回的说明函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北京市海淀区华澳中心业主委员会</w:t>
      </w:r>
      <w:r>
        <w:rPr>
          <w:rFonts w:hint="eastAsia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北京万科物业服务有限公司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 w:bidi="ar"/>
        </w:rPr>
        <w:t>：</w:t>
      </w:r>
    </w:p>
    <w:p>
      <w:pPr>
        <w:jc w:val="left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由我司代贵司向国家税务机关缴纳2020年四季度环保税税费为12116.6元。前期贵司向我司预付了此项费用50000元。多出的37883.4元由我司代购2021年的燃气费用。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ascii="宋体" w:hAnsi="宋体" w:cs="宋体"/>
          <w:b/>
          <w:bCs/>
          <w:kern w:val="0"/>
          <w:szCs w:val="21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294005</wp:posOffset>
            </wp:positionV>
            <wp:extent cx="1621790" cy="1621790"/>
            <wp:effectExtent l="42545" t="4445" r="50165" b="69215"/>
            <wp:wrapNone/>
            <wp:docPr id="50" name="图片 50" descr="C:\Users\asus\AppData\Local\Temp\Rar$DI36.640\微信图片_2020021312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asus\AppData\Local\Temp\Rar$DI36.640\微信图片_2020021312034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859614"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北京三环能环科技发展有限公司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1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2021年3月15日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790E"/>
    <w:rsid w:val="28DC38B3"/>
    <w:rsid w:val="39A2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163</Characters>
  <Lines>0</Lines>
  <Paragraphs>0</Paragraphs>
  <TotalTime>0</TotalTime>
  <ScaleCrop>false</ScaleCrop>
  <LinksUpToDate>false</LinksUpToDate>
  <CharactersWithSpaces>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2021-03-15T06:15:00Z</dcterms:created>
  <dc:creator>王者归来</dc:creator>
  <cp:lastModifiedBy>王者归来</cp:lastModifiedBy>
  <dcterms:modified xsi:type="dcterms:W3CDTF">2021-03-15T06:30:08Z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