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   </w:t>
      </w:r>
    </w:p>
    <w:p>
      <w:pPr>
        <w:widowControl/>
        <w:shd w:val="clear" w:color="auto" w:fill="FFFFFF"/>
        <w:ind w:left="720"/>
        <w:jc w:val="left"/>
        <w:rPr>
          <w:rFonts w:hint="eastAsia" w:ascii="宋体" w:hAnsi="宋体" w:eastAsia="宋体" w:cs="宋体"/>
          <w:color w:val="333333"/>
          <w:kern w:val="0"/>
          <w:sz w:val="29"/>
          <w:szCs w:val="29"/>
        </w:rPr>
      </w:pP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针对2021年3月25日造价部清标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建议回复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如下：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ind w:left="720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 w:val="29"/>
          <w:szCs w:val="29"/>
        </w:rPr>
        <w:t>1、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此项投标报价方式为统一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格式。</w:t>
      </w:r>
    </w:p>
    <w:p>
      <w:pPr>
        <w:widowControl/>
        <w:shd w:val="clear" w:color="auto" w:fill="FFFFFF"/>
        <w:ind w:left="720"/>
        <w:jc w:val="left"/>
        <w:rPr>
          <w:rFonts w:hint="eastAsia" w:ascii="Verdana" w:hAnsi="Verdana" w:eastAsia="宋体" w:cs="宋体"/>
          <w:color w:val="333333"/>
          <w:kern w:val="0"/>
          <w:szCs w:val="21"/>
          <w:lang w:eastAsia="zh-CN"/>
        </w:rPr>
      </w:pPr>
      <w:r>
        <w:rPr>
          <w:rFonts w:ascii="Verdana" w:hAnsi="Verdana" w:eastAsia="宋体" w:cs="宋体"/>
          <w:color w:val="333333"/>
          <w:kern w:val="0"/>
          <w:sz w:val="29"/>
          <w:szCs w:val="29"/>
        </w:rPr>
        <w:t>2、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高低温热交换器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清洗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项目在此次招标范围内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。</w:t>
      </w:r>
    </w:p>
    <w:p>
      <w:pPr>
        <w:widowControl/>
        <w:shd w:val="clear" w:color="auto" w:fill="FFFFFF"/>
        <w:ind w:left="720"/>
        <w:jc w:val="left"/>
        <w:rPr>
          <w:rFonts w:hint="default" w:ascii="Verdana" w:hAnsi="Verdana" w:eastAsia="宋体" w:cs="宋体"/>
          <w:color w:val="333333"/>
          <w:kern w:val="0"/>
          <w:szCs w:val="21"/>
          <w:lang w:val="en-US" w:eastAsia="zh-CN"/>
        </w:rPr>
      </w:pPr>
      <w:r>
        <w:rPr>
          <w:rFonts w:ascii="Verdana" w:hAnsi="Verdana" w:eastAsia="宋体" w:cs="宋体"/>
          <w:color w:val="333333"/>
          <w:kern w:val="0"/>
          <w:sz w:val="29"/>
          <w:szCs w:val="29"/>
        </w:rPr>
        <w:t>3、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蒸发器、吸收器喷淋检修清洗项目在此次招标范围内，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去年发生的费用的是蒸发器、冷凝器、吸收器的铜管内部清洗，跟此次招标项目中的喷淋清洗不是一个系统。由于机组运行年限较长，真空不好，内腔有腐蚀现象，导致溶液呈黑色，所以要进行充氮检漏，检出漏点进行修补，溶液中有锈渣，在机组长期运行过程中，溶液中的锈渣会堵塞蒸发器和吸收器喷淋导致机组制冷效果差，所以要进行蒸发器、吸收器喷淋清洗，溶液再生，调制溶液浓度达到标准，以提高夏季制冷效率，节省能耗。</w:t>
      </w:r>
    </w:p>
    <w:p>
      <w:pPr>
        <w:widowControl/>
        <w:shd w:val="clear" w:color="auto" w:fill="FFFFFF"/>
        <w:ind w:left="720"/>
        <w:jc w:val="left"/>
        <w:rPr>
          <w:rFonts w:hint="eastAsia" w:ascii="Verdana" w:hAnsi="Verdana" w:eastAsia="宋体" w:cs="宋体"/>
          <w:color w:val="333333"/>
          <w:kern w:val="0"/>
          <w:szCs w:val="21"/>
          <w:lang w:eastAsia="zh-CN"/>
        </w:rPr>
      </w:pPr>
      <w:r>
        <w:rPr>
          <w:rFonts w:ascii="Verdana" w:hAnsi="Verdana" w:eastAsia="宋体" w:cs="宋体"/>
          <w:color w:val="333333"/>
          <w:kern w:val="0"/>
          <w:sz w:val="29"/>
          <w:szCs w:val="29"/>
        </w:rPr>
        <w:t>4、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整机制冷调试项目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在此次招标范围内。</w:t>
      </w:r>
    </w:p>
    <w:p>
      <w:pPr>
        <w:widowControl/>
        <w:shd w:val="clear" w:color="auto" w:fill="FFFFFF"/>
        <w:ind w:left="720"/>
        <w:jc w:val="left"/>
        <w:rPr>
          <w:rFonts w:ascii="Verdana" w:hAnsi="Verdana" w:eastAsia="宋体" w:cs="宋体"/>
          <w:color w:val="333333"/>
          <w:kern w:val="0"/>
          <w:szCs w:val="21"/>
        </w:rPr>
      </w:pPr>
      <w:r>
        <w:rPr>
          <w:rFonts w:ascii="Verdana" w:hAnsi="Verdana" w:eastAsia="宋体" w:cs="宋体"/>
          <w:color w:val="333333"/>
          <w:kern w:val="0"/>
          <w:sz w:val="29"/>
          <w:szCs w:val="29"/>
        </w:rPr>
        <w:t>5、</w:t>
      </w:r>
      <w:r>
        <w:rPr>
          <w:rFonts w:ascii="Times New Roman" w:hAnsi="Times New Roman" w:eastAsia="宋体" w:cs="Times New Roman"/>
          <w:color w:val="333333"/>
          <w:kern w:val="0"/>
          <w:sz w:val="14"/>
          <w:szCs w:val="14"/>
        </w:rPr>
        <w:t>          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此次招标为统一方案招标，统一清单格式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eastAsia="zh-CN"/>
        </w:rPr>
        <w:t>招标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</w:rPr>
        <w:t>。</w:t>
      </w:r>
    </w:p>
    <w:p>
      <w:pPr>
        <w:widowControl/>
        <w:shd w:val="clear" w:color="auto" w:fill="FFFFFF"/>
        <w:ind w:left="720"/>
        <w:jc w:val="left"/>
        <w:rPr>
          <w:rFonts w:hint="eastAsia" w:ascii="Verdana" w:hAnsi="Verdana" w:eastAsia="宋体" w:cs="宋体"/>
          <w:color w:val="333333"/>
          <w:kern w:val="0"/>
          <w:szCs w:val="21"/>
          <w:lang w:val="en-US" w:eastAsia="zh-CN"/>
        </w:rPr>
      </w:pPr>
      <w:r>
        <w:rPr>
          <w:rFonts w:hint="eastAsia" w:ascii="Verdana" w:hAnsi="Verdana" w:eastAsia="宋体" w:cs="宋体"/>
          <w:color w:val="333333"/>
          <w:kern w:val="0"/>
          <w:szCs w:val="21"/>
          <w:lang w:val="en-US" w:eastAsia="zh-CN"/>
        </w:rPr>
        <w:t xml:space="preserve">     </w:t>
      </w:r>
    </w:p>
    <w:p>
      <w:pPr>
        <w:widowControl/>
        <w:shd w:val="clear" w:color="auto" w:fill="FFFFFF"/>
        <w:ind w:left="720"/>
        <w:jc w:val="left"/>
        <w:rPr>
          <w:rFonts w:hint="eastAsia" w:ascii="Verdana" w:hAnsi="Verdana" w:eastAsia="宋体" w:cs="宋体"/>
          <w:color w:val="333333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ind w:left="720"/>
        <w:jc w:val="left"/>
        <w:rPr>
          <w:rFonts w:hint="eastAsia" w:ascii="Verdana" w:hAnsi="Verdana" w:eastAsia="宋体" w:cs="宋体"/>
          <w:color w:val="333333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ind w:left="720"/>
        <w:jc w:val="left"/>
        <w:rPr>
          <w:rFonts w:hint="eastAsia" w:ascii="Verdana" w:hAnsi="Verdana" w:eastAsia="宋体" w:cs="宋体"/>
          <w:color w:val="333333"/>
          <w:kern w:val="0"/>
          <w:szCs w:val="21"/>
          <w:lang w:val="en-US" w:eastAsia="zh-CN"/>
        </w:rPr>
      </w:pPr>
    </w:p>
    <w:p>
      <w:pPr>
        <w:widowControl/>
        <w:shd w:val="clear" w:color="auto" w:fill="FFFFFF"/>
        <w:ind w:left="720"/>
        <w:jc w:val="left"/>
        <w:rPr>
          <w:rFonts w:hint="default" w:ascii="宋体" w:hAnsi="宋体" w:eastAsia="宋体" w:cs="宋体"/>
          <w:color w:val="333333"/>
          <w:kern w:val="0"/>
          <w:sz w:val="29"/>
          <w:szCs w:val="29"/>
          <w:lang w:val="en-US" w:eastAsia="zh-CN"/>
        </w:rPr>
      </w:pPr>
      <w:r>
        <w:rPr>
          <w:rFonts w:hint="eastAsia" w:ascii="Verdana" w:hAnsi="Verdana" w:eastAsia="宋体" w:cs="宋体"/>
          <w:color w:val="333333"/>
          <w:kern w:val="0"/>
          <w:szCs w:val="21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val="en-US" w:eastAsia="zh-CN"/>
        </w:rPr>
        <w:t xml:space="preserve">  北京荣辉洁源科技发展有限公司</w:t>
      </w:r>
    </w:p>
    <w:p>
      <w:pPr>
        <w:rPr>
          <w:rFonts w:hint="default" w:ascii="宋体" w:hAnsi="宋体" w:eastAsia="宋体" w:cs="宋体"/>
          <w:color w:val="333333"/>
          <w:kern w:val="0"/>
          <w:sz w:val="29"/>
          <w:szCs w:val="29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9"/>
          <w:szCs w:val="29"/>
          <w:lang w:val="en-US" w:eastAsia="zh-CN"/>
        </w:rPr>
        <w:t xml:space="preserve">  2021年3月31日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57FE"/>
    <w:rsid w:val="00785545"/>
    <w:rsid w:val="00C157FE"/>
    <w:rsid w:val="0F6D1F61"/>
    <w:rsid w:val="42B2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22</TotalTime>
  <ScaleCrop>false</ScaleCrop>
  <LinksUpToDate>false</LinksUpToDate>
  <CharactersWithSpaces>300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2021-03-30T08:52:00Z</dcterms:created>
  <dc:creator>Microsoft </dc:creator>
  <cp:lastModifiedBy>A  </cp:lastModifiedBy>
  <dcterms:modified xsi:type="dcterms:W3CDTF">2021-03-31T01:42:11Z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05698D15427E4A4497CE8CA5B0AAA98C</vt:lpwstr>
  </property>
</Properties>
</file>