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ascii="黑体" w:hAnsi="黑体" w:eastAsia="黑体"/>
          <w:sz w:val="24"/>
        </w:rPr>
      </w:pPr>
    </w:p>
    <w:p>
      <w:pPr>
        <w:wordWrap w:val="0"/>
        <w:spacing w:line="360" w:lineRule="auto"/>
        <w:jc w:val="right"/>
        <w:rPr>
          <w:rFonts w:ascii="黑体" w:hAnsi="黑体" w:eastAsia="黑体"/>
          <w:sz w:val="24"/>
        </w:rPr>
      </w:pPr>
      <w:r>
        <w:rPr>
          <w:rFonts w:hint="eastAsia" w:ascii="黑体" w:hAnsi="黑体" w:eastAsia="黑体"/>
          <w:sz w:val="24"/>
        </w:rPr>
        <w:t>范本编号：</w:t>
      </w:r>
      <w:r>
        <w:rPr>
          <w:rFonts w:ascii="黑体" w:hAnsi="黑体" w:eastAsia="黑体"/>
          <w:sz w:val="24"/>
        </w:rPr>
        <w:t>BCEG-JT-HTFB</w:t>
      </w:r>
      <w:r>
        <w:rPr>
          <w:rFonts w:hint="eastAsia" w:ascii="黑体" w:hAnsi="黑体" w:eastAsia="黑体"/>
          <w:sz w:val="24"/>
        </w:rPr>
        <w:t>0346</w:t>
      </w:r>
    </w:p>
    <w:p>
      <w:pPr>
        <w:wordWrap w:val="0"/>
        <w:spacing w:line="360" w:lineRule="auto"/>
        <w:jc w:val="right"/>
        <w:rPr>
          <w:rFonts w:ascii="黑体" w:hAnsi="黑体" w:eastAsia="黑体"/>
          <w:sz w:val="24"/>
        </w:rPr>
      </w:pPr>
    </w:p>
    <w:p>
      <w:pPr>
        <w:wordWrap w:val="0"/>
        <w:jc w:val="right"/>
        <w:rPr>
          <w:rFonts w:ascii="黑体" w:hAnsi="黑体" w:eastAsia="黑体"/>
          <w:sz w:val="36"/>
          <w:szCs w:val="36"/>
        </w:rPr>
      </w:pPr>
    </w:p>
    <w:p>
      <w:pPr>
        <w:wordWrap w:val="0"/>
        <w:jc w:val="right"/>
        <w:rPr>
          <w:rFonts w:ascii="黑体" w:hAnsi="黑体" w:eastAsia="黑体"/>
          <w:sz w:val="36"/>
          <w:szCs w:val="36"/>
        </w:rPr>
      </w:pPr>
    </w:p>
    <w:tbl>
      <w:tblPr>
        <w:tblStyle w:val="7"/>
        <w:tblW w:w="0" w:type="auto"/>
        <w:jc w:val="right"/>
        <w:tblLayout w:type="autofit"/>
        <w:tblCellMar>
          <w:top w:w="0" w:type="dxa"/>
          <w:left w:w="108" w:type="dxa"/>
          <w:bottom w:w="0" w:type="dxa"/>
          <w:right w:w="108" w:type="dxa"/>
        </w:tblCellMar>
      </w:tblPr>
      <w:tblGrid>
        <w:gridCol w:w="1896"/>
        <w:gridCol w:w="250"/>
        <w:gridCol w:w="6290"/>
      </w:tblGrid>
      <w:tr>
        <w:trPr>
          <w:trHeight w:val="926" w:hRule="atLeast"/>
          <w:jc w:val="right"/>
        </w:trPr>
        <w:tc>
          <w:tcPr>
            <w:tcW w:w="2146" w:type="dxa"/>
            <w:gridSpan w:val="2"/>
            <w:shd w:val="clear" w:color="auto" w:fill="auto"/>
            <w:vAlign w:val="center"/>
          </w:tcPr>
          <w:p>
            <w:pPr>
              <w:wordWrap w:val="0"/>
              <w:spacing w:line="360" w:lineRule="auto"/>
              <w:jc w:val="right"/>
              <w:rPr>
                <w:sz w:val="24"/>
                <w:u w:val="single"/>
              </w:rPr>
            </w:pPr>
            <w:r>
              <w:rPr>
                <w:rFonts w:hint="eastAsia" w:ascii="黑体" w:eastAsia="黑体"/>
                <w:kern w:val="0"/>
                <w:sz w:val="24"/>
              </w:rPr>
              <w:t>项目合同编号：</w:t>
            </w:r>
          </w:p>
        </w:tc>
        <w:tc>
          <w:tcPr>
            <w:tcW w:w="6290" w:type="dxa"/>
            <w:shd w:val="clear" w:color="auto" w:fill="auto"/>
            <w:vAlign w:val="center"/>
          </w:tcPr>
          <w:p>
            <w:pPr>
              <w:wordWrap w:val="0"/>
              <w:spacing w:line="360" w:lineRule="auto"/>
              <w:rPr>
                <w:rFonts w:ascii="Arial" w:hAnsi="Arial" w:eastAsia="仿宋_GB2312" w:cs="Arial"/>
                <w:sz w:val="24"/>
              </w:rPr>
            </w:pPr>
            <w:r>
              <w:rPr>
                <w:rFonts w:hint="eastAsia" w:ascii="Arial" w:hAnsi="Arial" w:eastAsia="仿宋_GB2312" w:cs="Arial"/>
                <w:sz w:val="24"/>
              </w:rPr>
              <w:t xml:space="preserve">2021-02-01 </w:t>
            </w:r>
          </w:p>
        </w:tc>
      </w:tr>
      <w:tr>
        <w:trPr>
          <w:jc w:val="right"/>
        </w:trPr>
        <w:tc>
          <w:tcPr>
            <w:tcW w:w="8436" w:type="dxa"/>
            <w:gridSpan w:val="3"/>
            <w:shd w:val="clear" w:color="auto" w:fill="auto"/>
          </w:tcPr>
          <w:p>
            <w:pPr>
              <w:wordWrap w:val="0"/>
              <w:spacing w:line="360" w:lineRule="auto"/>
              <w:jc w:val="center"/>
              <w:rPr>
                <w:rFonts w:ascii="黑体" w:hAnsi="黑体" w:eastAsia="黑体" w:cs="黑体"/>
                <w:sz w:val="48"/>
                <w:szCs w:val="48"/>
              </w:rPr>
            </w:pPr>
          </w:p>
          <w:p>
            <w:pPr>
              <w:wordWrap w:val="0"/>
              <w:spacing w:line="360" w:lineRule="auto"/>
              <w:jc w:val="center"/>
              <w:rPr>
                <w:rFonts w:ascii="黑体" w:hAnsi="黑体" w:eastAsia="黑体" w:cs="黑体"/>
                <w:sz w:val="48"/>
                <w:szCs w:val="48"/>
              </w:rPr>
            </w:pPr>
          </w:p>
          <w:p>
            <w:pPr>
              <w:spacing w:line="360" w:lineRule="auto"/>
              <w:jc w:val="center"/>
              <w:rPr>
                <w:rFonts w:ascii="宋体" w:hAnsi="宋体" w:cs="黑体"/>
                <w:b/>
                <w:sz w:val="48"/>
                <w:szCs w:val="48"/>
              </w:rPr>
            </w:pPr>
            <w:r>
              <w:rPr>
                <w:rFonts w:hint="eastAsia" w:ascii="宋体" w:hAnsi="宋体" w:cs="黑体"/>
                <w:b/>
                <w:sz w:val="48"/>
                <w:szCs w:val="48"/>
              </w:rPr>
              <w:t>钢管、管件及阀门</w:t>
            </w:r>
          </w:p>
          <w:p>
            <w:pPr>
              <w:spacing w:line="360" w:lineRule="auto"/>
              <w:jc w:val="center"/>
              <w:rPr>
                <w:rFonts w:ascii="黑体" w:hAnsi="黑体" w:eastAsia="黑体" w:cs="黑体"/>
                <w:sz w:val="48"/>
                <w:szCs w:val="48"/>
              </w:rPr>
            </w:pPr>
            <w:r>
              <w:rPr>
                <w:rFonts w:hint="eastAsia" w:ascii="黑体" w:hAnsi="黑体" w:eastAsia="黑体" w:cs="黑体"/>
                <w:sz w:val="48"/>
                <w:szCs w:val="48"/>
              </w:rPr>
              <w:t xml:space="preserve">采 </w:t>
            </w:r>
            <w:r>
              <w:rPr>
                <w:rFonts w:ascii="黑体" w:hAnsi="黑体" w:eastAsia="黑体" w:cs="黑体"/>
                <w:sz w:val="48"/>
                <w:szCs w:val="48"/>
              </w:rPr>
              <w:t>购</w:t>
            </w:r>
            <w:r>
              <w:rPr>
                <w:rFonts w:hint="eastAsia" w:ascii="黑体" w:hAnsi="黑体" w:eastAsia="黑体" w:cs="黑体"/>
                <w:sz w:val="48"/>
                <w:szCs w:val="48"/>
              </w:rPr>
              <w:t xml:space="preserve"> 合 同</w:t>
            </w:r>
          </w:p>
          <w:p>
            <w:pPr>
              <w:wordWrap w:val="0"/>
              <w:spacing w:line="360" w:lineRule="auto"/>
              <w:jc w:val="center"/>
              <w:rPr>
                <w:rFonts w:ascii="黑体" w:hAnsi="黑体" w:eastAsia="黑体" w:cs="黑体"/>
                <w:sz w:val="48"/>
                <w:szCs w:val="48"/>
              </w:rPr>
            </w:pPr>
          </w:p>
          <w:p>
            <w:pPr>
              <w:wordWrap w:val="0"/>
              <w:spacing w:line="360" w:lineRule="auto"/>
              <w:jc w:val="center"/>
              <w:rPr>
                <w:rFonts w:ascii="黑体" w:hAnsi="黑体" w:eastAsia="黑体" w:cs="黑体"/>
                <w:sz w:val="48"/>
                <w:szCs w:val="48"/>
              </w:rPr>
            </w:pPr>
          </w:p>
        </w:tc>
      </w:tr>
      <w:tr>
        <w:tblPrEx>
          <w:tblCellMar>
            <w:top w:w="0" w:type="dxa"/>
            <w:left w:w="108" w:type="dxa"/>
            <w:bottom w:w="0" w:type="dxa"/>
            <w:right w:w="108" w:type="dxa"/>
          </w:tblCellMar>
        </w:tblPrEx>
        <w:trPr>
          <w:trHeight w:val="760" w:hRule="atLeast"/>
          <w:jc w:val="right"/>
        </w:trPr>
        <w:tc>
          <w:tcPr>
            <w:tcW w:w="1896" w:type="dxa"/>
            <w:shd w:val="clear" w:color="auto" w:fill="auto"/>
          </w:tcPr>
          <w:p>
            <w:pPr>
              <w:rPr>
                <w:rFonts w:ascii="黑体" w:hAnsi="黑体" w:eastAsia="黑体"/>
                <w:sz w:val="24"/>
              </w:rPr>
            </w:pPr>
            <w:r>
              <w:rPr>
                <w:rFonts w:hint="eastAsia" w:ascii="黑体" w:hAnsi="黑体" w:eastAsia="黑体"/>
                <w:sz w:val="24"/>
              </w:rPr>
              <w:t>采</w:t>
            </w:r>
            <w:r>
              <w:rPr>
                <w:rFonts w:ascii="黑体" w:hAnsi="黑体" w:eastAsia="黑体"/>
                <w:sz w:val="24"/>
              </w:rPr>
              <w:t>购</w:t>
            </w:r>
            <w:r>
              <w:rPr>
                <w:rFonts w:hint="eastAsia" w:ascii="黑体" w:hAnsi="黑体" w:eastAsia="黑体"/>
                <w:sz w:val="24"/>
              </w:rPr>
              <w:t>人（甲方）：</w:t>
            </w:r>
          </w:p>
        </w:tc>
        <w:tc>
          <w:tcPr>
            <w:tcW w:w="6540" w:type="dxa"/>
            <w:gridSpan w:val="2"/>
            <w:shd w:val="clear" w:color="auto" w:fill="auto"/>
          </w:tcPr>
          <w:p>
            <w:pPr>
              <w:wordWrap w:val="0"/>
              <w:ind w:hanging="2"/>
              <w:rPr>
                <w:rFonts w:ascii="仿宋" w:hAnsi="仿宋" w:eastAsia="仿宋"/>
              </w:rPr>
            </w:pPr>
            <w:r>
              <w:rPr>
                <w:rFonts w:hint="eastAsia" w:ascii="仿宋" w:hAnsi="仿宋" w:eastAsia="仿宋"/>
              </w:rPr>
              <w:t>北京建工博海建设有限公司</w:t>
            </w:r>
          </w:p>
        </w:tc>
      </w:tr>
      <w:tr>
        <w:tblPrEx>
          <w:tblCellMar>
            <w:top w:w="0" w:type="dxa"/>
            <w:left w:w="108" w:type="dxa"/>
            <w:bottom w:w="0" w:type="dxa"/>
            <w:right w:w="108" w:type="dxa"/>
          </w:tblCellMar>
        </w:tblPrEx>
        <w:trPr>
          <w:trHeight w:val="761" w:hRule="atLeast"/>
          <w:jc w:val="right"/>
        </w:trPr>
        <w:tc>
          <w:tcPr>
            <w:tcW w:w="1896" w:type="dxa"/>
            <w:shd w:val="clear" w:color="auto" w:fill="auto"/>
          </w:tcPr>
          <w:p>
            <w:pPr>
              <w:rPr>
                <w:rFonts w:ascii="黑体" w:hAnsi="黑体" w:eastAsia="黑体"/>
                <w:sz w:val="24"/>
              </w:rPr>
            </w:pPr>
            <w:r>
              <w:rPr>
                <w:rFonts w:hint="eastAsia" w:ascii="黑体" w:hAnsi="黑体" w:eastAsia="黑体"/>
                <w:sz w:val="24"/>
              </w:rPr>
              <w:t>供</w:t>
            </w:r>
            <w:r>
              <w:rPr>
                <w:rFonts w:ascii="黑体" w:hAnsi="黑体" w:eastAsia="黑体"/>
                <w:sz w:val="24"/>
              </w:rPr>
              <w:t>货</w:t>
            </w:r>
            <w:r>
              <w:rPr>
                <w:rFonts w:hint="eastAsia" w:ascii="黑体" w:hAnsi="黑体" w:eastAsia="黑体"/>
                <w:sz w:val="24"/>
              </w:rPr>
              <w:t>人（乙方）：</w:t>
            </w:r>
          </w:p>
        </w:tc>
        <w:tc>
          <w:tcPr>
            <w:tcW w:w="6540" w:type="dxa"/>
            <w:gridSpan w:val="2"/>
            <w:shd w:val="clear" w:color="auto" w:fill="auto"/>
          </w:tcPr>
          <w:p>
            <w:pPr>
              <w:wordWrap w:val="0"/>
              <w:rPr>
                <w:rFonts w:ascii="仿宋" w:hAnsi="仿宋" w:eastAsia="仿宋"/>
              </w:rPr>
            </w:pPr>
            <w:r>
              <w:rPr>
                <w:rFonts w:hint="eastAsia" w:ascii="仿宋" w:hAnsi="仿宋" w:eastAsia="仿宋" w:cs="仿宋"/>
              </w:rPr>
              <w:t>北京三汇冷暖设备有限公司</w:t>
            </w:r>
          </w:p>
        </w:tc>
      </w:tr>
      <w:tr>
        <w:tblPrEx>
          <w:tblCellMar>
            <w:top w:w="0" w:type="dxa"/>
            <w:left w:w="108" w:type="dxa"/>
            <w:bottom w:w="0" w:type="dxa"/>
            <w:right w:w="108" w:type="dxa"/>
          </w:tblCellMar>
        </w:tblPrEx>
        <w:trPr>
          <w:trHeight w:val="761" w:hRule="atLeast"/>
          <w:jc w:val="right"/>
        </w:trPr>
        <w:tc>
          <w:tcPr>
            <w:tcW w:w="1896" w:type="dxa"/>
            <w:shd w:val="clear" w:color="auto" w:fill="auto"/>
          </w:tcPr>
          <w:p>
            <w:pPr>
              <w:rPr>
                <w:rFonts w:ascii="黑体" w:hAnsi="黑体" w:eastAsia="黑体"/>
                <w:sz w:val="24"/>
              </w:rPr>
            </w:pPr>
            <w:r>
              <w:rPr>
                <w:rFonts w:hint="eastAsia" w:ascii="黑体" w:hAnsi="黑体" w:eastAsia="黑体"/>
                <w:kern w:val="0"/>
                <w:sz w:val="24"/>
              </w:rPr>
              <w:t>整体工程名</w:t>
            </w:r>
            <w:r>
              <w:rPr>
                <w:rFonts w:ascii="黑体" w:hAnsi="黑体" w:eastAsia="黑体"/>
                <w:kern w:val="0"/>
                <w:sz w:val="24"/>
              </w:rPr>
              <w:t>称</w:t>
            </w:r>
            <w:r>
              <w:rPr>
                <w:rFonts w:hint="eastAsia" w:ascii="黑体" w:hAnsi="黑体" w:eastAsia="黑体"/>
                <w:sz w:val="24"/>
              </w:rPr>
              <w:t>：</w:t>
            </w:r>
          </w:p>
        </w:tc>
        <w:tc>
          <w:tcPr>
            <w:tcW w:w="6540" w:type="dxa"/>
            <w:gridSpan w:val="2"/>
            <w:shd w:val="clear" w:color="auto" w:fill="auto"/>
          </w:tcPr>
          <w:p>
            <w:pPr>
              <w:wordWrap w:val="0"/>
              <w:rPr>
                <w:rFonts w:ascii="仿宋" w:hAnsi="仿宋" w:eastAsia="仿宋"/>
              </w:rPr>
            </w:pPr>
            <w:bookmarkStart w:id="0" w:name="OLE_LINK5"/>
            <w:bookmarkStart w:id="1" w:name="OLE_LINK6"/>
            <w:r>
              <w:rPr>
                <w:rFonts w:hint="eastAsia" w:ascii="仿宋" w:hAnsi="仿宋" w:eastAsia="仿宋" w:cs="仿宋"/>
              </w:rPr>
              <w:t>富力万丽酒店直燃机组更换工程</w:t>
            </w:r>
            <w:bookmarkEnd w:id="0"/>
            <w:bookmarkEnd w:id="1"/>
          </w:p>
        </w:tc>
      </w:tr>
      <w:tr>
        <w:tblPrEx>
          <w:tblCellMar>
            <w:top w:w="0" w:type="dxa"/>
            <w:left w:w="108" w:type="dxa"/>
            <w:bottom w:w="0" w:type="dxa"/>
            <w:right w:w="108" w:type="dxa"/>
          </w:tblCellMar>
        </w:tblPrEx>
        <w:trPr>
          <w:trHeight w:val="761" w:hRule="atLeast"/>
          <w:jc w:val="right"/>
        </w:trPr>
        <w:tc>
          <w:tcPr>
            <w:tcW w:w="1896" w:type="dxa"/>
            <w:shd w:val="clear" w:color="auto" w:fill="auto"/>
          </w:tcPr>
          <w:p>
            <w:pPr>
              <w:rPr>
                <w:rFonts w:ascii="黑体" w:hAnsi="黑体" w:eastAsia="黑体"/>
                <w:sz w:val="24"/>
              </w:rPr>
            </w:pPr>
            <w:r>
              <w:rPr>
                <w:rFonts w:hint="eastAsia" w:ascii="黑体" w:hAnsi="黑体" w:eastAsia="黑体"/>
                <w:spacing w:val="75"/>
                <w:kern w:val="0"/>
                <w:sz w:val="24"/>
                <w:fitText w:val="1440" w:id="0"/>
              </w:rPr>
              <w:t>工程地</w:t>
            </w:r>
            <w:r>
              <w:rPr>
                <w:rFonts w:ascii="黑体" w:hAnsi="黑体" w:eastAsia="黑体"/>
                <w:spacing w:val="15"/>
                <w:kern w:val="0"/>
                <w:sz w:val="24"/>
                <w:fitText w:val="1440" w:id="0"/>
              </w:rPr>
              <w:t>点</w:t>
            </w:r>
            <w:r>
              <w:rPr>
                <w:rFonts w:hint="eastAsia" w:ascii="黑体" w:hAnsi="黑体" w:eastAsia="黑体"/>
                <w:kern w:val="0"/>
                <w:sz w:val="24"/>
              </w:rPr>
              <w:t>：</w:t>
            </w:r>
          </w:p>
        </w:tc>
        <w:tc>
          <w:tcPr>
            <w:tcW w:w="6540" w:type="dxa"/>
            <w:gridSpan w:val="2"/>
            <w:shd w:val="clear" w:color="auto" w:fill="auto"/>
          </w:tcPr>
          <w:p>
            <w:pPr>
              <w:wordWrap w:val="0"/>
              <w:rPr>
                <w:rFonts w:ascii="仿宋" w:hAnsi="仿宋" w:eastAsia="仿宋" w:cs="仿宋"/>
              </w:rPr>
            </w:pPr>
            <w:r>
              <w:rPr>
                <w:rFonts w:hint="eastAsia" w:ascii="仿宋" w:hAnsi="仿宋" w:eastAsia="仿宋" w:cs="仿宋"/>
              </w:rPr>
              <w:t>北京朝阳区双井富力万丽酒店。</w:t>
            </w:r>
            <w:r>
              <w:rPr>
                <w:rFonts w:ascii="仿宋" w:hAnsi="仿宋" w:eastAsia="仿宋" w:cs="仿宋"/>
              </w:rPr>
              <w:t xml:space="preserve">   </w:t>
            </w:r>
          </w:p>
        </w:tc>
      </w:tr>
      <w:tr>
        <w:tblPrEx>
          <w:tblCellMar>
            <w:top w:w="0" w:type="dxa"/>
            <w:left w:w="108" w:type="dxa"/>
            <w:bottom w:w="0" w:type="dxa"/>
            <w:right w:w="108" w:type="dxa"/>
          </w:tblCellMar>
        </w:tblPrEx>
        <w:trPr>
          <w:trHeight w:val="761" w:hRule="atLeast"/>
          <w:jc w:val="right"/>
        </w:trPr>
        <w:tc>
          <w:tcPr>
            <w:tcW w:w="8436" w:type="dxa"/>
            <w:gridSpan w:val="3"/>
            <w:shd w:val="clear" w:color="auto" w:fill="auto"/>
            <w:vAlign w:val="center"/>
          </w:tcPr>
          <w:p>
            <w:pPr>
              <w:wordWrap w:val="0"/>
              <w:jc w:val="center"/>
              <w:rPr>
                <w:rFonts w:ascii="仿宋_GB2312" w:hAnsi="宋体" w:eastAsia="仿宋_GB2312"/>
                <w:szCs w:val="21"/>
              </w:rPr>
            </w:pPr>
          </w:p>
        </w:tc>
      </w:tr>
    </w:tbl>
    <w:p>
      <w:pPr>
        <w:wordWrap w:val="0"/>
        <w:spacing w:line="360" w:lineRule="auto"/>
        <w:jc w:val="center"/>
        <w:rPr>
          <w:rFonts w:ascii="宋体" w:hAnsi="宋体"/>
          <w:sz w:val="32"/>
          <w:szCs w:val="32"/>
        </w:rPr>
      </w:pPr>
    </w:p>
    <w:p>
      <w:pPr>
        <w:shd w:val="clear" w:color="auto" w:fill="FFFFFF"/>
        <w:wordWrap w:val="0"/>
        <w:snapToGrid w:val="0"/>
        <w:spacing w:line="360" w:lineRule="auto"/>
        <w:rPr>
          <w:rFonts w:ascii="宋体" w:hAnsi="宋体"/>
          <w:color w:val="000000"/>
          <w:sz w:val="32"/>
          <w:szCs w:val="32"/>
        </w:rPr>
      </w:pPr>
      <w:r>
        <w:rPr>
          <w:rFonts w:ascii="宋体" w:hAnsi="宋体"/>
          <w:b/>
          <w:sz w:val="32"/>
          <w:szCs w:val="32"/>
        </w:rPr>
        <w:br w:type="page"/>
      </w: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trPr>
        <w:tc>
          <w:tcPr>
            <w:tcW w:w="8436" w:type="dxa"/>
          </w:tcPr>
          <w:p>
            <w:pPr>
              <w:wordWrap w:val="0"/>
              <w:spacing w:line="360" w:lineRule="auto"/>
              <w:rPr>
                <w:rFonts w:ascii="黑体" w:hAnsi="黑体" w:eastAsia="黑体"/>
                <w:sz w:val="28"/>
                <w:szCs w:val="28"/>
              </w:rPr>
            </w:pPr>
          </w:p>
          <w:p>
            <w:pPr>
              <w:wordWrap w:val="0"/>
              <w:spacing w:line="360" w:lineRule="auto"/>
              <w:rPr>
                <w:rFonts w:ascii="宋体" w:hAnsi="宋体"/>
                <w:sz w:val="28"/>
                <w:szCs w:val="28"/>
              </w:rPr>
            </w:pPr>
            <w:r>
              <w:rPr>
                <w:rFonts w:hint="eastAsia" w:ascii="黑体" w:hAnsi="黑体" w:eastAsia="黑体"/>
                <w:sz w:val="28"/>
                <w:szCs w:val="28"/>
              </w:rPr>
              <w:t>本合同</w:t>
            </w:r>
            <w:r>
              <w:rPr>
                <w:rFonts w:ascii="黑体" w:hAnsi="黑体" w:eastAsia="黑体"/>
                <w:sz w:val="28"/>
                <w:szCs w:val="28"/>
              </w:rPr>
              <w:t>应纳</w:t>
            </w:r>
            <w:r>
              <w:rPr>
                <w:rFonts w:hint="eastAsia" w:ascii="黑体" w:hAnsi="黑体" w:eastAsia="黑体"/>
                <w:sz w:val="28"/>
                <w:szCs w:val="28"/>
              </w:rPr>
              <w:t>印花</w:t>
            </w:r>
            <w:r>
              <w:rPr>
                <w:rFonts w:ascii="黑体" w:hAnsi="黑体" w:eastAsia="黑体"/>
                <w:sz w:val="28"/>
                <w:szCs w:val="28"/>
              </w:rPr>
              <w:t>税</w:t>
            </w:r>
            <w:r>
              <w:rPr>
                <w:rFonts w:hint="eastAsia" w:ascii="黑体" w:hAnsi="宋体"/>
                <w:sz w:val="28"/>
                <w:szCs w:val="28"/>
              </w:rPr>
              <w:t>（</w:t>
            </w:r>
            <w:r>
              <w:rPr>
                <w:rFonts w:hint="eastAsia" w:ascii="楷体" w:hAnsi="楷体" w:eastAsia="楷体"/>
              </w:rPr>
              <w:t xml:space="preserve">为签约合同价款的万分之    </w:t>
            </w:r>
            <w:r>
              <w:rPr>
                <w:rFonts w:hint="eastAsia" w:ascii="黑体" w:hAnsi="宋体"/>
                <w:sz w:val="28"/>
                <w:szCs w:val="28"/>
              </w:rPr>
              <w:t>）：</w:t>
            </w:r>
            <w:r>
              <w:rPr>
                <w:rFonts w:hint="eastAsia" w:ascii="宋体" w:hAnsi="宋体"/>
                <w:sz w:val="28"/>
                <w:szCs w:val="28"/>
                <w:u w:val="single"/>
              </w:rPr>
              <w:t xml:space="preserve">       </w:t>
            </w:r>
            <w:r>
              <w:rPr>
                <w:rFonts w:hint="eastAsia" w:ascii="宋体" w:hAnsi="宋体"/>
                <w:sz w:val="28"/>
                <w:szCs w:val="28"/>
              </w:rPr>
              <w:t>元。</w:t>
            </w:r>
          </w:p>
          <w:p>
            <w:pPr>
              <w:wordWrap w:val="0"/>
              <w:spacing w:line="360" w:lineRule="auto"/>
              <w:rPr>
                <w:rFonts w:ascii="宋体" w:hAnsi="宋体"/>
                <w:sz w:val="28"/>
                <w:szCs w:val="28"/>
              </w:rPr>
            </w:pPr>
          </w:p>
          <w:p>
            <w:pPr>
              <w:wordWrap w:val="0"/>
              <w:spacing w:line="360" w:lineRule="auto"/>
              <w:rPr>
                <w:rFonts w:ascii="宋体" w:hAnsi="宋体"/>
                <w:sz w:val="32"/>
                <w:szCs w:val="32"/>
              </w:rPr>
            </w:pPr>
          </w:p>
          <w:p>
            <w:pPr>
              <w:wordWrap w:val="0"/>
              <w:spacing w:line="360" w:lineRule="auto"/>
              <w:rPr>
                <w:rFonts w:ascii="宋体" w:hAnsi="宋体"/>
                <w:sz w:val="32"/>
                <w:szCs w:val="32"/>
              </w:rPr>
            </w:pPr>
          </w:p>
          <w:p>
            <w:pPr>
              <w:wordWrap w:val="0"/>
              <w:spacing w:line="360" w:lineRule="auto"/>
              <w:rPr>
                <w:rFonts w:ascii="宋体" w:hAnsi="宋体"/>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36" w:type="dxa"/>
          </w:tcPr>
          <w:p>
            <w:pPr>
              <w:wordWrap w:val="0"/>
              <w:spacing w:line="360" w:lineRule="auto"/>
              <w:rPr>
                <w:rFonts w:ascii="仿宋_GB2312" w:hAnsi="宋体" w:eastAsia="仿宋_GB2312"/>
              </w:rPr>
            </w:pPr>
            <w:r>
              <w:rPr>
                <w:rFonts w:hint="eastAsia" w:ascii="黑体" w:hAnsi="黑体" w:eastAsia="黑体"/>
              </w:rPr>
              <w:t>使用</w:t>
            </w:r>
            <w:r>
              <w:rPr>
                <w:rFonts w:ascii="黑体" w:hAnsi="黑体" w:eastAsia="黑体"/>
              </w:rPr>
              <w:t>说</w:t>
            </w:r>
            <w:r>
              <w:rPr>
                <w:rFonts w:hint="eastAsia" w:ascii="黑体" w:hAnsi="黑体" w:eastAsia="黑体"/>
              </w:rPr>
              <w:t>明</w:t>
            </w:r>
            <w:r>
              <w:rPr>
                <w:rFonts w:hint="eastAsia" w:ascii="仿宋_GB2312" w:hAnsi="宋体"/>
              </w:rPr>
              <w:t>：</w:t>
            </w:r>
          </w:p>
          <w:p>
            <w:pPr>
              <w:wordWrap w:val="0"/>
              <w:spacing w:line="360" w:lineRule="auto"/>
              <w:ind w:firstLine="420" w:firstLineChars="200"/>
              <w:rPr>
                <w:rFonts w:ascii="楷体" w:hAnsi="楷体" w:eastAsia="楷体"/>
                <w:szCs w:val="21"/>
              </w:rPr>
            </w:pPr>
            <w:r>
              <w:rPr>
                <w:rFonts w:ascii="楷体" w:hAnsi="楷体" w:eastAsia="楷体"/>
                <w:szCs w:val="21"/>
              </w:rPr>
              <w:t>1</w:t>
            </w:r>
            <w:r>
              <w:rPr>
                <w:rFonts w:hint="eastAsia" w:ascii="楷体" w:hAnsi="楷体" w:eastAsia="楷体"/>
                <w:szCs w:val="21"/>
              </w:rPr>
              <w:t>、本合同范本适用于非暂估价的材料买卖。</w:t>
            </w:r>
          </w:p>
        </w:tc>
      </w:tr>
    </w:tbl>
    <w:p>
      <w:pPr>
        <w:shd w:val="clear" w:color="auto" w:fill="FFFFFF"/>
        <w:wordWrap w:val="0"/>
        <w:snapToGrid w:val="0"/>
        <w:spacing w:line="360" w:lineRule="auto"/>
        <w:rPr>
          <w:rFonts w:ascii="宋体" w:hAnsi="宋体"/>
          <w:color w:val="000000"/>
          <w:sz w:val="32"/>
          <w:szCs w:val="32"/>
        </w:rPr>
      </w:pPr>
    </w:p>
    <w:p>
      <w:pPr>
        <w:spacing w:line="360" w:lineRule="auto"/>
        <w:jc w:val="center"/>
      </w:pPr>
      <w:r>
        <w:br w:type="page"/>
      </w:r>
    </w:p>
    <w:p>
      <w:pPr>
        <w:spacing w:line="360" w:lineRule="auto"/>
        <w:jc w:val="center"/>
        <w:rPr>
          <w:rFonts w:ascii="仿宋_GB2312" w:hAnsi="仿宋_GB2312" w:eastAsia="仿宋_GB2312" w:cs="仿宋_GB2312"/>
          <w:sz w:val="24"/>
        </w:rPr>
      </w:pPr>
    </w:p>
    <w:p>
      <w:pPr>
        <w:spacing w:line="360" w:lineRule="auto"/>
        <w:jc w:val="center"/>
        <w:rPr>
          <w:rFonts w:ascii="宋体" w:hAnsi="宋体" w:cs="黑体"/>
          <w:b/>
          <w:sz w:val="48"/>
          <w:szCs w:val="48"/>
        </w:rPr>
      </w:pPr>
      <w:r>
        <w:rPr>
          <w:rFonts w:hint="eastAsia" w:ascii="宋体" w:hAnsi="宋体" w:cs="黑体"/>
          <w:b/>
          <w:sz w:val="48"/>
          <w:szCs w:val="48"/>
        </w:rPr>
        <w:t>钢管、管件及阀门</w:t>
      </w:r>
    </w:p>
    <w:p>
      <w:pPr>
        <w:widowControl/>
        <w:wordWrap w:val="0"/>
        <w:jc w:val="center"/>
        <w:outlineLvl w:val="0"/>
        <w:rPr>
          <w:rFonts w:ascii="黑体" w:hAnsi="黑体" w:eastAsia="黑体" w:cs="Calibri"/>
          <w:sz w:val="36"/>
          <w:szCs w:val="36"/>
        </w:rPr>
      </w:pPr>
      <w:r>
        <w:rPr>
          <w:rFonts w:hint="eastAsia" w:ascii="黑体" w:hAnsi="黑体" w:eastAsia="黑体" w:cs="Calibri"/>
          <w:sz w:val="36"/>
          <w:szCs w:val="36"/>
        </w:rPr>
        <w:t>采</w:t>
      </w:r>
      <w:r>
        <w:rPr>
          <w:rFonts w:ascii="黑体" w:hAnsi="黑体" w:eastAsia="黑体" w:cs="Calibri"/>
          <w:sz w:val="36"/>
          <w:szCs w:val="36"/>
        </w:rPr>
        <w:t>购</w:t>
      </w:r>
      <w:r>
        <w:rPr>
          <w:rFonts w:hint="eastAsia" w:ascii="黑体" w:hAnsi="黑体" w:eastAsia="黑体" w:cs="Calibri"/>
          <w:sz w:val="36"/>
          <w:szCs w:val="36"/>
        </w:rPr>
        <w:t>合同</w:t>
      </w:r>
    </w:p>
    <w:p>
      <w:pPr>
        <w:spacing w:line="360" w:lineRule="auto"/>
        <w:rPr>
          <w:rFonts w:ascii="仿宋_GB2312" w:hAnsi="仿宋_GB2312" w:eastAsia="仿宋_GB2312" w:cs="仿宋_GB2312"/>
          <w:sz w:val="24"/>
        </w:rPr>
      </w:pPr>
    </w:p>
    <w:tbl>
      <w:tblPr>
        <w:tblStyle w:val="7"/>
        <w:tblW w:w="8959" w:type="dxa"/>
        <w:tblInd w:w="0" w:type="dxa"/>
        <w:tblLayout w:type="autofit"/>
        <w:tblCellMar>
          <w:top w:w="0" w:type="dxa"/>
          <w:left w:w="108" w:type="dxa"/>
          <w:bottom w:w="0" w:type="dxa"/>
          <w:right w:w="108" w:type="dxa"/>
        </w:tblCellMar>
      </w:tblPr>
      <w:tblGrid>
        <w:gridCol w:w="1903"/>
        <w:gridCol w:w="7056"/>
      </w:tblGrid>
      <w:tr>
        <w:tblPrEx>
          <w:tblCellMar>
            <w:top w:w="0" w:type="dxa"/>
            <w:left w:w="108" w:type="dxa"/>
            <w:bottom w:w="0" w:type="dxa"/>
            <w:right w:w="108" w:type="dxa"/>
          </w:tblCellMar>
        </w:tblPrEx>
        <w:trPr>
          <w:trHeight w:val="656" w:hRule="atLeast"/>
        </w:trPr>
        <w:tc>
          <w:tcPr>
            <w:tcW w:w="1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b/>
                <w:bCs/>
                <w:sz w:val="24"/>
              </w:rPr>
            </w:pPr>
            <w:r>
              <w:rPr>
                <w:rFonts w:hint="eastAsia" w:ascii="黑体" w:hAnsi="黑体"/>
                <w:b/>
                <w:bCs/>
                <w:sz w:val="24"/>
              </w:rPr>
              <w:t>采</w:t>
            </w:r>
            <w:r>
              <w:rPr>
                <w:rFonts w:ascii="黑体" w:hAnsi="黑体"/>
                <w:b/>
                <w:bCs/>
                <w:sz w:val="24"/>
              </w:rPr>
              <w:t>购</w:t>
            </w:r>
            <w:r>
              <w:rPr>
                <w:rFonts w:hint="eastAsia" w:ascii="黑体" w:hAnsi="黑体"/>
                <w:b/>
                <w:bCs/>
                <w:sz w:val="24"/>
              </w:rPr>
              <w:t>人（全称，</w:t>
            </w:r>
          </w:p>
          <w:p>
            <w:pPr>
              <w:spacing w:line="360" w:lineRule="auto"/>
              <w:jc w:val="center"/>
              <w:rPr>
                <w:sz w:val="24"/>
              </w:rPr>
            </w:pPr>
            <w:r>
              <w:rPr>
                <w:rFonts w:hint="eastAsia" w:ascii="黑体" w:hAnsi="黑体"/>
                <w:b/>
                <w:bCs/>
                <w:sz w:val="24"/>
              </w:rPr>
              <w:t>简称甲方）</w:t>
            </w:r>
            <w:r>
              <w:rPr>
                <w:rFonts w:hint="eastAsia"/>
                <w:sz w:val="24"/>
              </w:rPr>
              <w:t>：</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北京建工博海建设有限公司</w:t>
            </w:r>
          </w:p>
        </w:tc>
      </w:tr>
      <w:tr>
        <w:tblPrEx>
          <w:tblCellMar>
            <w:top w:w="0" w:type="dxa"/>
            <w:left w:w="108" w:type="dxa"/>
            <w:bottom w:w="0" w:type="dxa"/>
            <w:right w:w="108" w:type="dxa"/>
          </w:tblCellMar>
        </w:tblPrEx>
        <w:trPr>
          <w:trHeight w:val="656" w:hRule="atLeast"/>
        </w:trPr>
        <w:tc>
          <w:tcPr>
            <w:tcW w:w="1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b/>
                <w:bCs/>
                <w:sz w:val="24"/>
              </w:rPr>
            </w:pPr>
            <w:r>
              <w:rPr>
                <w:rFonts w:hint="eastAsia" w:ascii="黑体" w:hAnsi="黑体"/>
                <w:b/>
                <w:bCs/>
                <w:sz w:val="24"/>
              </w:rPr>
              <w:t>供</w:t>
            </w:r>
            <w:r>
              <w:rPr>
                <w:rFonts w:ascii="黑体" w:hAnsi="黑体"/>
                <w:b/>
                <w:bCs/>
                <w:sz w:val="24"/>
              </w:rPr>
              <w:t>货</w:t>
            </w:r>
            <w:r>
              <w:rPr>
                <w:rFonts w:hint="eastAsia" w:ascii="黑体" w:hAnsi="黑体"/>
                <w:b/>
                <w:bCs/>
                <w:sz w:val="24"/>
              </w:rPr>
              <w:t>人（全称，</w:t>
            </w:r>
          </w:p>
          <w:p>
            <w:pPr>
              <w:spacing w:line="360" w:lineRule="auto"/>
              <w:jc w:val="center"/>
              <w:rPr>
                <w:sz w:val="24"/>
              </w:rPr>
            </w:pPr>
            <w:r>
              <w:rPr>
                <w:rFonts w:hint="eastAsia" w:ascii="黑体" w:hAnsi="黑体"/>
                <w:b/>
                <w:bCs/>
                <w:sz w:val="24"/>
              </w:rPr>
              <w:t>简称乙方）：</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仿宋"/>
              </w:rPr>
              <w:t>北京三汇冷暖设备有限公司</w:t>
            </w:r>
          </w:p>
        </w:tc>
      </w:tr>
    </w:tbl>
    <w:p>
      <w:pPr>
        <w:spacing w:line="360" w:lineRule="auto"/>
        <w:ind w:firstLine="477" w:firstLineChars="199"/>
        <w:rPr>
          <w:rFonts w:ascii="宋体" w:hAnsi="宋体" w:cs="仿宋_GB2312"/>
          <w:bCs/>
          <w:sz w:val="24"/>
        </w:rPr>
      </w:pPr>
    </w:p>
    <w:p>
      <w:pPr>
        <w:spacing w:line="360" w:lineRule="auto"/>
        <w:ind w:firstLine="477" w:firstLineChars="199"/>
        <w:rPr>
          <w:rFonts w:ascii="宋体" w:hAnsi="宋体" w:cs="仿宋_GB2312"/>
          <w:bCs/>
          <w:sz w:val="24"/>
        </w:rPr>
      </w:pPr>
      <w:r>
        <w:rPr>
          <w:rFonts w:hint="eastAsia" w:ascii="宋体" w:hAnsi="宋体" w:cs="仿宋_GB2312"/>
          <w:bCs/>
          <w:sz w:val="24"/>
        </w:rPr>
        <w:t>根据《中华人民共和国民法典》、《中华人民共和国产品质量法》及其他相关法律法规的规定，甲乙双方在平等自愿的基础上经过充分协商，就甲方购买乙方HDPE管及管件并由乙方提供相关服务事宜，达成如下一致协议：</w:t>
      </w:r>
    </w:p>
    <w:tbl>
      <w:tblPr>
        <w:tblStyle w:val="7"/>
        <w:tblW w:w="8973" w:type="dxa"/>
        <w:tblInd w:w="91" w:type="dxa"/>
        <w:tblLayout w:type="fixed"/>
        <w:tblCellMar>
          <w:top w:w="0" w:type="dxa"/>
          <w:left w:w="108" w:type="dxa"/>
          <w:bottom w:w="0" w:type="dxa"/>
          <w:right w:w="108" w:type="dxa"/>
        </w:tblCellMar>
      </w:tblPr>
      <w:tblGrid>
        <w:gridCol w:w="537"/>
        <w:gridCol w:w="1624"/>
        <w:gridCol w:w="1547"/>
        <w:gridCol w:w="431"/>
        <w:gridCol w:w="807"/>
        <w:gridCol w:w="752"/>
        <w:gridCol w:w="1284"/>
        <w:gridCol w:w="1"/>
        <w:gridCol w:w="1008"/>
        <w:gridCol w:w="982"/>
      </w:tblGrid>
      <w:tr>
        <w:tblPrEx>
          <w:tblCellMar>
            <w:top w:w="0" w:type="dxa"/>
            <w:left w:w="108" w:type="dxa"/>
            <w:bottom w:w="0" w:type="dxa"/>
            <w:right w:w="108" w:type="dxa"/>
          </w:tblCellMar>
        </w:tblPrEx>
        <w:trPr>
          <w:trHeight w:val="567" w:hRule="atLeast"/>
        </w:trPr>
        <w:tc>
          <w:tcPr>
            <w:tcW w:w="53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162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名称</w:t>
            </w:r>
          </w:p>
        </w:tc>
        <w:tc>
          <w:tcPr>
            <w:tcW w:w="154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规格型号</w:t>
            </w:r>
          </w:p>
        </w:tc>
        <w:tc>
          <w:tcPr>
            <w:tcW w:w="43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单位</w:t>
            </w:r>
          </w:p>
        </w:tc>
        <w:tc>
          <w:tcPr>
            <w:tcW w:w="8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w:t>
            </w:r>
          </w:p>
        </w:tc>
        <w:tc>
          <w:tcPr>
            <w:tcW w:w="7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含税单价</w:t>
            </w:r>
          </w:p>
        </w:tc>
        <w:tc>
          <w:tcPr>
            <w:tcW w:w="1285" w:type="dxa"/>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不含税单价</w:t>
            </w:r>
          </w:p>
        </w:tc>
        <w:tc>
          <w:tcPr>
            <w:tcW w:w="100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增值税</w:t>
            </w:r>
          </w:p>
        </w:tc>
        <w:tc>
          <w:tcPr>
            <w:tcW w:w="98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金额(元）</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双极涡轮法兰蝶阀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3700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3592.23</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107.77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14800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涡轮法兰蝶阀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2400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2330.1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14400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涡轮法兰蝶阀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1900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1844.66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55.34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7600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涡轮法兰蝶阀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1400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1359.22</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40.78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388.35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11.65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312</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302.91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1248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4.85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15000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1920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16320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27*110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1300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126.21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169000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厚封头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80.58</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厚封头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66.99</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厚封头</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29.13</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0.87</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120</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铜球阀</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w:t>
            </w:r>
          </w:p>
        </w:tc>
        <w:tc>
          <w:tcPr>
            <w:tcW w:w="1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2.04</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0.06</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25.2</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堵头</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7.5</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7.28</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0.22</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熟丝</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根</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橡胶软接头</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DN200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273</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265.05</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7.95</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273</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w:t>
            </w:r>
          </w:p>
        </w:tc>
        <w:tc>
          <w:tcPr>
            <w:tcW w:w="162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金属法兰垫</w:t>
            </w:r>
          </w:p>
        </w:tc>
        <w:tc>
          <w:tcPr>
            <w:tcW w:w="154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w:t>
            </w:r>
          </w:p>
        </w:tc>
        <w:tc>
          <w:tcPr>
            <w:tcW w:w="1285"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13.11</w:t>
            </w:r>
          </w:p>
        </w:tc>
        <w:tc>
          <w:tcPr>
            <w:tcW w:w="100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0.39</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DN150</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2.91</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0.09</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电池</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1号</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电池</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7号</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肩闪灯</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21.84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0.66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锥桶</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14.56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0.44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电池指挥棒</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21.84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0.66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警戒线</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盘</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14.56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0.44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219*7</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129</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125.24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273*8</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267</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259.22</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7.78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1602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325*8</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399</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387.38</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11.62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1596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377*8</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567</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550.49</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16.51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8505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426*10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872</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846.6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5232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焊接同心大小头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426*377</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305.83</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9.17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焊接同心大小头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377*325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180.58</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焊接同心大小头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377*273</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137</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133.01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焊接同心大小头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273*219</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80.58</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法兰不锈钢金属软连接</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250*300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821</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797.09</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23.91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法兰不锈钢金属软连接</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350*300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2469</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2397.09</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71.91</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14814</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法兰不锈钢金属软连接</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400*300</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4116</w:t>
            </w:r>
          </w:p>
        </w:tc>
        <w:tc>
          <w:tcPr>
            <w:tcW w:w="1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3996.12</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119.88</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16464</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DN200</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129</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125.24</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3.76</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201</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195.15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5.85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2010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231</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224.27</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6.73</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1848</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w:t>
            </w:r>
          </w:p>
        </w:tc>
        <w:tc>
          <w:tcPr>
            <w:tcW w:w="162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w:t>
            </w:r>
          </w:p>
        </w:tc>
        <w:tc>
          <w:tcPr>
            <w:tcW w:w="752"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309</w:t>
            </w:r>
          </w:p>
        </w:tc>
        <w:tc>
          <w:tcPr>
            <w:tcW w:w="1285"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w:t>
            </w:r>
          </w:p>
        </w:tc>
        <w:tc>
          <w:tcPr>
            <w:tcW w:w="100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8034</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41</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395</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383.5</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11.5</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7.38</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106.4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8.74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13.11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0.39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607.5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14.56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0.44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铜闸阀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29.9</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48</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熟丝</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49</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27*110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2752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50</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416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4.7</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1955.2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22*90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217</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976.5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20*90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24*90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129</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838.5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22*80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4.4</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563.2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20*80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211.2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铸钢过滤器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2268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2201.94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66.06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2268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54.37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58</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DN150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2.23</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0.07</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59</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18*70</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3.75</w:t>
            </w:r>
          </w:p>
        </w:tc>
        <w:tc>
          <w:tcPr>
            <w:tcW w:w="1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3.64</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0.11</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270</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16*70</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1.75</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0.05</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轴向温度表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L100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43.69</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铜球阀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16.02</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0.48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DN32</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5.9</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5.73</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对丝</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DN32</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1.6法兰盘</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34.95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66</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1.0法兰</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153.4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铁闸阀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371</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360.19</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371</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68</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镀锌管</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DN100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根</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572</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555.34</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16.66</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572</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w:t>
            </w:r>
          </w:p>
        </w:tc>
        <w:tc>
          <w:tcPr>
            <w:tcW w:w="162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镀锌管</w:t>
            </w:r>
          </w:p>
        </w:tc>
        <w:tc>
          <w:tcPr>
            <w:tcW w:w="154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DN65</w:t>
            </w:r>
          </w:p>
        </w:tc>
        <w:tc>
          <w:tcPr>
            <w:tcW w:w="43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根</w:t>
            </w:r>
          </w:p>
        </w:tc>
        <w:tc>
          <w:tcPr>
            <w:tcW w:w="8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344</w:t>
            </w:r>
          </w:p>
        </w:tc>
        <w:tc>
          <w:tcPr>
            <w:tcW w:w="1285"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333.98</w:t>
            </w:r>
          </w:p>
        </w:tc>
        <w:tc>
          <w:tcPr>
            <w:tcW w:w="100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10.02</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344</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70</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焊接弯头</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114</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23.3</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0.7</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76</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11.65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0.35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钢垫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22*140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8.54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281.6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2.23</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16*3+10*2</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53</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51.46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1325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76</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电胶布</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屏蔽双绞线</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RVSP2*1.0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5.83</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78</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H型钢</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706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685.44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20.56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16944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槽钢</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106.8</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3080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钢板</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250*250*10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张</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54.37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6944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81</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24.6</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958</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930.1</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27.9</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23566.8</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24.6</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754</w:t>
            </w:r>
          </w:p>
        </w:tc>
        <w:tc>
          <w:tcPr>
            <w:tcW w:w="1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732.04</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21.96</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18548.4</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12.4</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592</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574.76</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17.24</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7340.8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114.56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2950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H型钢</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712.5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691.75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20.75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42750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86</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377</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796.12</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23.88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30832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159</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177</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171.84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5.16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5221.5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88</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接触器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LCID620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10045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9752.43</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292.57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20090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89</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油箱加热器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HTR02444</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1155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1121.36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33.64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2310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油过滤器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ELMO1405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1048.54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31.46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2160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中央控制计算机</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酷睿Win7专业版</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8140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7902.91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237.09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16280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显示器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23寸</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1918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1862.14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55.86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3836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插座</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公牛</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121.36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通讯板卡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PCI-1602B</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1644</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1596.12</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47.88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50964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控制软件包</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组态软件512点运行版</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9488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9211.65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276.35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18976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96</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光纤收发器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HTB-1100S</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对</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349.51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10.49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网络交换机</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TL-SF1008L</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407.77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12.23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126000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98</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弱电控制柜</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800*1600*450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9850</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9563.11</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286.89</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39400</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99</w:t>
            </w:r>
          </w:p>
        </w:tc>
        <w:tc>
          <w:tcPr>
            <w:tcW w:w="162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PLC控制器24DI/16DO</w:t>
            </w:r>
          </w:p>
        </w:tc>
        <w:tc>
          <w:tcPr>
            <w:tcW w:w="154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TM218LDAE40DRPHN</w:t>
            </w:r>
          </w:p>
        </w:tc>
        <w:tc>
          <w:tcPr>
            <w:tcW w:w="43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w:t>
            </w:r>
          </w:p>
        </w:tc>
        <w:tc>
          <w:tcPr>
            <w:tcW w:w="752"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2655</w:t>
            </w:r>
          </w:p>
        </w:tc>
        <w:tc>
          <w:tcPr>
            <w:tcW w:w="1285"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2577.67</w:t>
            </w:r>
          </w:p>
        </w:tc>
        <w:tc>
          <w:tcPr>
            <w:tcW w:w="100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77.33</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90270</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100</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连接模块</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TM2DOCKN</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242</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227</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220.39</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6.61</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54934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开关量模块16DI/8DO</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TM3DMM24DRF</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1277</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1239.81</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37.19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24263</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模拟量模块8AI</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TM2AR18LT</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2686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2607.77</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78.23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21488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模拟量模块4AI/2AO</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TM2AMM6HT</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1893</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1837.86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55.14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11358</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104</w:t>
            </w:r>
          </w:p>
        </w:tc>
        <w:tc>
          <w:tcPr>
            <w:tcW w:w="162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水管式温度变送器</w:t>
            </w:r>
          </w:p>
        </w:tc>
        <w:tc>
          <w:tcPr>
            <w:tcW w:w="154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SYMAROQAE,PT100</w:t>
            </w:r>
          </w:p>
        </w:tc>
        <w:tc>
          <w:tcPr>
            <w:tcW w:w="43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只</w:t>
            </w:r>
          </w:p>
        </w:tc>
        <w:tc>
          <w:tcPr>
            <w:tcW w:w="80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w:t>
            </w:r>
          </w:p>
        </w:tc>
        <w:tc>
          <w:tcPr>
            <w:tcW w:w="75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1643</w:t>
            </w:r>
          </w:p>
        </w:tc>
        <w:tc>
          <w:tcPr>
            <w:tcW w:w="1285"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1595.15</w:t>
            </w:r>
          </w:p>
        </w:tc>
        <w:tc>
          <w:tcPr>
            <w:tcW w:w="100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47.85</w:t>
            </w: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42718</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105</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水管式压力变送器</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SITRANS  P0-16Bar</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只</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1390</w:t>
            </w:r>
          </w:p>
        </w:tc>
        <w:tc>
          <w:tcPr>
            <w:tcW w:w="1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1349.51</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40.49</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25020</w:t>
            </w:r>
          </w:p>
        </w:tc>
      </w:tr>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106</w:t>
            </w:r>
          </w:p>
        </w:tc>
        <w:tc>
          <w:tcPr>
            <w:tcW w:w="162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浮球式液位变送器</w:t>
            </w:r>
          </w:p>
        </w:tc>
        <w:tc>
          <w:tcPr>
            <w:tcW w:w="154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SIDJVCHNS- 4</w:t>
            </w:r>
          </w:p>
        </w:tc>
        <w:tc>
          <w:tcPr>
            <w:tcW w:w="43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2650</w:t>
            </w:r>
          </w:p>
        </w:tc>
        <w:tc>
          <w:tcPr>
            <w:tcW w:w="1285"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2572.82</w:t>
            </w:r>
          </w:p>
        </w:tc>
        <w:tc>
          <w:tcPr>
            <w:tcW w:w="100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77.18</w:t>
            </w:r>
          </w:p>
        </w:tc>
        <w:tc>
          <w:tcPr>
            <w:tcW w:w="98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21200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107</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金属桥架</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200*100*1.5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46.2</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44.85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12012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金属桥架</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100*100*1.6</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26.8</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26.02</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0.78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1849.2</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109</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JDG金属穿线管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4.64</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580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110</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水泵控制柜</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90KW</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12680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12310.68</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369.32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63400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111</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水泵控制柜</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160KW</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16990</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16495.15</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494.85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101940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112</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电源电缆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vv-3*185+1*95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465</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451.46</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195300</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113</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电源电缆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vv-3*95+1*60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239</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232.04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87235</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114</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RVVP3*1.0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2442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6.99</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17582.4</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115</w:t>
            </w:r>
          </w:p>
        </w:tc>
        <w:tc>
          <w:tcPr>
            <w:tcW w:w="162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RVV6*1.0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10.86</w:t>
            </w:r>
          </w:p>
        </w:tc>
        <w:tc>
          <w:tcPr>
            <w:tcW w:w="1285"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10.54</w:t>
            </w:r>
          </w:p>
        </w:tc>
        <w:tc>
          <w:tcPr>
            <w:tcW w:w="100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0.32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39096</w:t>
            </w:r>
          </w:p>
        </w:tc>
      </w:tr>
      <w:tr>
        <w:tblPrEx>
          <w:tblCellMar>
            <w:top w:w="0" w:type="dxa"/>
            <w:left w:w="108" w:type="dxa"/>
            <w:bottom w:w="0" w:type="dxa"/>
            <w:right w:w="108" w:type="dxa"/>
          </w:tblCellMar>
        </w:tblPrEx>
        <w:trPr>
          <w:trHeight w:val="567" w:hRule="atLeast"/>
        </w:trPr>
        <w:tc>
          <w:tcPr>
            <w:tcW w:w="537" w:type="dxa"/>
            <w:tcBorders>
              <w:top w:val="nil"/>
              <w:left w:val="single" w:color="auto" w:sz="8" w:space="0"/>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116</w:t>
            </w:r>
          </w:p>
        </w:tc>
        <w:tc>
          <w:tcPr>
            <w:tcW w:w="1624"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控制电缆</w:t>
            </w:r>
          </w:p>
        </w:tc>
        <w:tc>
          <w:tcPr>
            <w:tcW w:w="1547"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RVV2*1.0</w:t>
            </w:r>
          </w:p>
        </w:tc>
        <w:tc>
          <w:tcPr>
            <w:tcW w:w="431"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421</w:t>
            </w:r>
          </w:p>
        </w:tc>
        <w:tc>
          <w:tcPr>
            <w:tcW w:w="752"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3.99</w:t>
            </w:r>
          </w:p>
        </w:tc>
        <w:tc>
          <w:tcPr>
            <w:tcW w:w="1285" w:type="dxa"/>
            <w:gridSpan w:val="2"/>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3.87</w:t>
            </w:r>
          </w:p>
        </w:tc>
        <w:tc>
          <w:tcPr>
            <w:tcW w:w="1008"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1679.79</w:t>
            </w:r>
          </w:p>
        </w:tc>
      </w:tr>
      <w:tr>
        <w:tblPrEx>
          <w:tblCellMar>
            <w:top w:w="0" w:type="dxa"/>
            <w:left w:w="108" w:type="dxa"/>
            <w:bottom w:w="0" w:type="dxa"/>
            <w:right w:w="108" w:type="dxa"/>
          </w:tblCellMar>
        </w:tblPrEx>
        <w:trPr>
          <w:trHeight w:val="300"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644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合计</w:t>
            </w:r>
          </w:p>
        </w:tc>
        <w:tc>
          <w:tcPr>
            <w:tcW w:w="199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1587956.49</w:t>
            </w:r>
          </w:p>
        </w:tc>
      </w:tr>
      <w:tr>
        <w:tblPrEx>
          <w:tblCellMar>
            <w:top w:w="0" w:type="dxa"/>
            <w:left w:w="108" w:type="dxa"/>
            <w:bottom w:w="0" w:type="dxa"/>
            <w:right w:w="108" w:type="dxa"/>
          </w:tblCellMar>
        </w:tblPrEx>
        <w:trPr>
          <w:trHeight w:val="300" w:hRule="atLeast"/>
        </w:trPr>
        <w:tc>
          <w:tcPr>
            <w:tcW w:w="8973" w:type="dxa"/>
            <w:gridSpan w:val="10"/>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合同总价（含增值税）为人民币（大写）：</w:t>
            </w:r>
            <w:r>
              <w:rPr>
                <w:rFonts w:hint="eastAsia" w:ascii="宋体" w:hAnsi="宋体" w:cs="宋体"/>
                <w:b w:val="0"/>
                <w:bCs w:val="0"/>
                <w:color w:val="000000"/>
                <w:kern w:val="0"/>
                <w:sz w:val="21"/>
                <w:szCs w:val="21"/>
                <w:u w:val="single"/>
                <w:lang w:eastAsia="zh-CN"/>
              </w:rPr>
              <w:t>壹佰伍拾捌万柒仟玖佰伍拾陆元肆角玖分</w:t>
            </w:r>
            <w:r>
              <w:rPr>
                <w:rFonts w:hint="eastAsia" w:ascii="宋体" w:hAnsi="宋体" w:eastAsia="宋体" w:cs="宋体"/>
                <w:b w:val="0"/>
                <w:bCs w:val="0"/>
                <w:color w:val="000000"/>
                <w:kern w:val="0"/>
                <w:sz w:val="21"/>
                <w:szCs w:val="21"/>
              </w:rPr>
              <w:t>；小写：¥</w:t>
            </w:r>
            <w:r>
              <w:rPr>
                <w:rFonts w:hint="eastAsia" w:ascii="宋体" w:hAnsi="宋体" w:eastAsia="宋体" w:cs="宋体"/>
                <w:b w:val="0"/>
                <w:bCs w:val="0"/>
                <w:color w:val="000000"/>
                <w:kern w:val="0"/>
                <w:sz w:val="21"/>
                <w:szCs w:val="21"/>
                <w:u w:val="single"/>
              </w:rPr>
              <w:t xml:space="preserve"> 1587956.49</w:t>
            </w:r>
            <w:r>
              <w:rPr>
                <w:rFonts w:hint="eastAsia" w:ascii="宋体" w:hAnsi="宋体" w:eastAsia="宋体" w:cs="宋体"/>
                <w:b w:val="0"/>
                <w:bCs w:val="0"/>
                <w:color w:val="000000"/>
                <w:kern w:val="0"/>
                <w:sz w:val="21"/>
                <w:szCs w:val="21"/>
              </w:rPr>
              <w:t>元。其中，不含税价：￥</w:t>
            </w:r>
            <w:r>
              <w:rPr>
                <w:rFonts w:hint="eastAsia" w:ascii="宋体" w:hAnsi="宋体" w:eastAsia="宋体" w:cs="宋体"/>
                <w:b w:val="0"/>
                <w:bCs w:val="0"/>
                <w:color w:val="000000"/>
                <w:kern w:val="0"/>
                <w:sz w:val="21"/>
                <w:szCs w:val="21"/>
                <w:u w:val="single"/>
              </w:rPr>
              <w:t>1541705.33</w:t>
            </w:r>
            <w:r>
              <w:rPr>
                <w:rFonts w:hint="eastAsia" w:ascii="宋体" w:hAnsi="宋体" w:eastAsia="宋体" w:cs="宋体"/>
                <w:b w:val="0"/>
                <w:bCs w:val="0"/>
                <w:color w:val="000000"/>
                <w:kern w:val="0"/>
                <w:sz w:val="21"/>
                <w:szCs w:val="21"/>
              </w:rPr>
              <w:t>元，税金￥</w:t>
            </w:r>
            <w:r>
              <w:rPr>
                <w:rFonts w:hint="eastAsia" w:ascii="宋体" w:hAnsi="宋体" w:eastAsia="宋体" w:cs="宋体"/>
                <w:b w:val="0"/>
                <w:bCs w:val="0"/>
                <w:color w:val="000000"/>
                <w:kern w:val="0"/>
                <w:sz w:val="21"/>
                <w:szCs w:val="21"/>
                <w:u w:val="single"/>
              </w:rPr>
              <w:t xml:space="preserve"> 46251.16 </w:t>
            </w:r>
            <w:r>
              <w:rPr>
                <w:rFonts w:hint="eastAsia" w:ascii="宋体" w:hAnsi="宋体" w:eastAsia="宋体" w:cs="宋体"/>
                <w:b w:val="0"/>
                <w:bCs w:val="0"/>
                <w:color w:val="000000"/>
                <w:kern w:val="0"/>
                <w:sz w:val="21"/>
                <w:szCs w:val="21"/>
              </w:rPr>
              <w:t>元。</w:t>
            </w:r>
          </w:p>
        </w:tc>
      </w:tr>
      <w:tr>
        <w:tblPrEx>
          <w:tblCellMar>
            <w:top w:w="0" w:type="dxa"/>
            <w:left w:w="108" w:type="dxa"/>
            <w:bottom w:w="0" w:type="dxa"/>
            <w:right w:w="108" w:type="dxa"/>
          </w:tblCellMar>
        </w:tblPrEx>
        <w:trPr>
          <w:trHeight w:val="285" w:hRule="atLeast"/>
        </w:trPr>
        <w:tc>
          <w:tcPr>
            <w:tcW w:w="8973" w:type="dxa"/>
            <w:gridSpan w:val="10"/>
            <w:tcBorders>
              <w:top w:val="single" w:color="auto" w:sz="8" w:space="0"/>
              <w:left w:val="single" w:color="auto" w:sz="8" w:space="0"/>
              <w:bottom w:val="nil"/>
              <w:right w:val="single" w:color="000000" w:sz="8" w:space="0"/>
            </w:tcBorders>
            <w:shd w:val="clear" w:color="auto" w:fill="auto"/>
            <w:vAlign w:val="bottom"/>
          </w:tcPr>
          <w:p>
            <w:pPr>
              <w:widowControl/>
              <w:jc w:val="left"/>
              <w:rPr>
                <w:rFonts w:ascii="宋体" w:hAnsi="宋体" w:cs="宋体"/>
                <w:b/>
                <w:bCs/>
                <w:color w:val="000000"/>
                <w:kern w:val="0"/>
                <w:sz w:val="24"/>
              </w:rPr>
            </w:pPr>
            <w:r>
              <w:rPr>
                <w:rFonts w:hint="eastAsia" w:ascii="宋体" w:hAnsi="宋体" w:cs="宋体"/>
                <w:b/>
                <w:bCs/>
                <w:color w:val="000000"/>
                <w:kern w:val="0"/>
                <w:sz w:val="24"/>
              </w:rPr>
              <w:t>价格说明</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285" w:hRule="atLeast"/>
        </w:trPr>
        <w:tc>
          <w:tcPr>
            <w:tcW w:w="8973" w:type="dxa"/>
            <w:gridSpan w:val="10"/>
            <w:tcBorders>
              <w:top w:val="nil"/>
              <w:left w:val="single" w:color="auto" w:sz="8" w:space="0"/>
              <w:bottom w:val="nil"/>
              <w:right w:val="single" w:color="000000" w:sz="8" w:space="0"/>
            </w:tcBorders>
            <w:shd w:val="clear" w:color="auto" w:fill="auto"/>
            <w:vAlign w:val="bottom"/>
          </w:tcPr>
          <w:p>
            <w:pPr>
              <w:widowControl/>
              <w:jc w:val="left"/>
              <w:rPr>
                <w:rFonts w:ascii="宋体" w:hAnsi="宋体" w:cs="宋体"/>
                <w:color w:val="000000"/>
                <w:kern w:val="0"/>
                <w:sz w:val="24"/>
              </w:rPr>
            </w:pPr>
            <w:r>
              <w:rPr>
                <w:rFonts w:hint="eastAsia" w:ascii="宋体" w:hAnsi="宋体" w:cs="宋体"/>
                <w:color w:val="000000"/>
                <w:kern w:val="0"/>
                <w:sz w:val="24"/>
              </w:rPr>
              <w:t>1、合同价格已包括的全部费用。</w:t>
            </w:r>
          </w:p>
        </w:tc>
      </w:tr>
      <w:tr>
        <w:tblPrEx>
          <w:tblCellMar>
            <w:top w:w="0" w:type="dxa"/>
            <w:left w:w="108" w:type="dxa"/>
            <w:bottom w:w="0" w:type="dxa"/>
            <w:right w:w="108" w:type="dxa"/>
          </w:tblCellMar>
        </w:tblPrEx>
        <w:trPr>
          <w:trHeight w:val="285" w:hRule="atLeast"/>
        </w:trPr>
        <w:tc>
          <w:tcPr>
            <w:tcW w:w="8973" w:type="dxa"/>
            <w:gridSpan w:val="10"/>
            <w:tcBorders>
              <w:top w:val="nil"/>
              <w:left w:val="single" w:color="auto" w:sz="8" w:space="0"/>
              <w:bottom w:val="nil"/>
              <w:right w:val="single" w:color="000000" w:sz="8" w:space="0"/>
            </w:tcBorders>
            <w:shd w:val="clear" w:color="auto" w:fill="auto"/>
            <w:vAlign w:val="bottom"/>
          </w:tcPr>
          <w:p>
            <w:pPr>
              <w:widowControl/>
              <w:jc w:val="left"/>
              <w:rPr>
                <w:rFonts w:ascii="宋体" w:hAnsi="宋体" w:cs="宋体"/>
                <w:color w:val="000000"/>
                <w:kern w:val="0"/>
                <w:sz w:val="24"/>
              </w:rPr>
            </w:pPr>
            <w:r>
              <w:rPr>
                <w:rFonts w:hint="eastAsia" w:ascii="宋体" w:hAnsi="宋体" w:cs="宋体"/>
                <w:color w:val="000000"/>
                <w:kern w:val="0"/>
                <w:sz w:val="24"/>
              </w:rPr>
              <w:t>2、本合同的预付款(如有）或进度款时按本清单材料采购含税单价乘以采购数量，并按合同中相应条款执行。</w:t>
            </w:r>
          </w:p>
        </w:tc>
      </w:tr>
      <w:tr>
        <w:tblPrEx>
          <w:tblCellMar>
            <w:top w:w="0" w:type="dxa"/>
            <w:left w:w="108" w:type="dxa"/>
            <w:bottom w:w="0" w:type="dxa"/>
            <w:right w:w="108" w:type="dxa"/>
          </w:tblCellMar>
        </w:tblPrEx>
        <w:trPr>
          <w:trHeight w:val="300" w:hRule="atLeast"/>
        </w:trPr>
        <w:tc>
          <w:tcPr>
            <w:tcW w:w="8973" w:type="dxa"/>
            <w:gridSpan w:val="10"/>
            <w:tcBorders>
              <w:top w:val="nil"/>
              <w:left w:val="single" w:color="auto" w:sz="8" w:space="0"/>
              <w:bottom w:val="single" w:color="auto" w:sz="8" w:space="0"/>
              <w:right w:val="single" w:color="000000" w:sz="8" w:space="0"/>
            </w:tcBorders>
            <w:shd w:val="clear" w:color="auto" w:fill="auto"/>
            <w:vAlign w:val="bottom"/>
          </w:tcPr>
          <w:p>
            <w:pPr>
              <w:widowControl/>
              <w:rPr>
                <w:rFonts w:ascii="宋体" w:hAnsi="宋体" w:cs="宋体"/>
                <w:color w:val="000000"/>
                <w:kern w:val="0"/>
                <w:sz w:val="24"/>
              </w:rPr>
            </w:pPr>
            <w:r>
              <w:rPr>
                <w:rFonts w:hint="eastAsia" w:ascii="宋体" w:hAnsi="宋体" w:cs="宋体"/>
                <w:color w:val="000000"/>
                <w:kern w:val="0"/>
                <w:sz w:val="24"/>
              </w:rPr>
              <w:t>　</w:t>
            </w:r>
          </w:p>
        </w:tc>
      </w:tr>
    </w:tbl>
    <w:p>
      <w:pPr>
        <w:spacing w:line="360" w:lineRule="auto"/>
        <w:ind w:firstLine="477" w:firstLineChars="199"/>
        <w:rPr>
          <w:rFonts w:ascii="宋体" w:hAnsi="宋体" w:cs="仿宋_GB2312"/>
          <w:bCs/>
          <w:sz w:val="24"/>
        </w:rPr>
      </w:pPr>
    </w:p>
    <w:p>
      <w:pPr>
        <w:spacing w:line="360" w:lineRule="auto"/>
        <w:ind w:firstLine="479" w:firstLineChars="199"/>
        <w:rPr>
          <w:rFonts w:ascii="宋体" w:hAnsi="宋体" w:cs="宋体"/>
          <w:sz w:val="22"/>
          <w:szCs w:val="22"/>
        </w:rPr>
      </w:pPr>
      <w:r>
        <w:rPr>
          <w:rFonts w:hint="eastAsia" w:ascii="仿宋_GB2312" w:hAnsi="仿宋_GB2312" w:eastAsia="仿宋_GB2312" w:cs="仿宋_GB2312"/>
          <w:b/>
          <w:color w:val="000000"/>
          <w:sz w:val="24"/>
        </w:rPr>
        <w:t xml:space="preserve"> 1.1 </w:t>
      </w:r>
      <w:r>
        <w:rPr>
          <w:rFonts w:hint="eastAsia" w:ascii="仿宋_GB2312" w:hAnsi="仿宋_GB2312" w:eastAsia="仿宋_GB2312" w:cs="仿宋_GB2312"/>
          <w:color w:val="000000"/>
          <w:sz w:val="24"/>
        </w:rPr>
        <w:t xml:space="preserve"> </w:t>
      </w:r>
      <w:r>
        <w:rPr>
          <w:rFonts w:hint="eastAsia"/>
          <w:sz w:val="24"/>
        </w:rPr>
        <w:t>合同价格形式为</w:t>
      </w:r>
      <w:r>
        <w:rPr>
          <w:rFonts w:hint="eastAsia" w:ascii="宋体" w:hAnsi="宋体"/>
          <w:sz w:val="24"/>
        </w:rPr>
        <w:t>【</w:t>
      </w:r>
      <w:r>
        <w:rPr>
          <w:rFonts w:hint="eastAsia" w:ascii="宋体" w:hAnsi="宋体"/>
          <w:sz w:val="24"/>
          <w:u w:val="single"/>
        </w:rPr>
        <w:t xml:space="preserve"> 固定单价 </w:t>
      </w:r>
      <w:r>
        <w:rPr>
          <w:rFonts w:hint="eastAsia" w:ascii="宋体" w:hAnsi="宋体"/>
          <w:sz w:val="24"/>
        </w:rPr>
        <w:t>】（</w:t>
      </w:r>
      <w:r>
        <w:rPr>
          <w:rFonts w:hint="eastAsia" w:ascii="楷体" w:hAnsi="楷体" w:eastAsia="楷体"/>
          <w:sz w:val="24"/>
        </w:rPr>
        <w:t>请选择填写：</w:t>
      </w:r>
      <w:r>
        <w:rPr>
          <w:rFonts w:hint="eastAsia" w:ascii="仿宋" w:hAnsi="仿宋" w:eastAsia="仿宋"/>
          <w:sz w:val="24"/>
        </w:rPr>
        <w:t>固定单价、固定总价或其他(如成本加酬金等)</w:t>
      </w:r>
      <w:r>
        <w:rPr>
          <w:rFonts w:hint="eastAsia" w:ascii="宋体" w:hAnsi="宋体"/>
          <w:sz w:val="24"/>
        </w:rPr>
        <w:t>）。</w:t>
      </w:r>
      <w:r>
        <w:rPr>
          <w:rFonts w:hint="eastAsia"/>
          <w:sz w:val="24"/>
        </w:rPr>
        <w:t>供</w:t>
      </w:r>
      <w:r>
        <w:rPr>
          <w:sz w:val="24"/>
        </w:rPr>
        <w:t>货</w:t>
      </w:r>
      <w:r>
        <w:rPr>
          <w:rFonts w:hint="eastAsia"/>
          <w:sz w:val="24"/>
        </w:rPr>
        <w:t>范</w:t>
      </w:r>
      <w:r>
        <w:rPr>
          <w:sz w:val="24"/>
        </w:rPr>
        <w:t>围</w:t>
      </w:r>
      <w:r>
        <w:rPr>
          <w:rFonts w:hint="eastAsia"/>
          <w:sz w:val="24"/>
        </w:rPr>
        <w:t>及格表内的含税单价一栏不得调整，数量一栏为暂估量，结算数量按照甲方实际接受的数量为准；结算价按照含税单价乘以结算数量计算。</w:t>
      </w:r>
      <w:r>
        <w:rPr>
          <w:rFonts w:ascii="Tahoma" w:hAnsi="Tahoma" w:cs="Tahoma"/>
          <w:color w:val="393939"/>
          <w:sz w:val="24"/>
          <w:shd w:val="clear" w:color="auto" w:fill="FFFFFF"/>
        </w:rPr>
        <w:t>如遇国家税收政策发生变化，本合同不含税单价不变，含税单价应按不含税单价 *（1</w:t>
      </w:r>
      <w:r>
        <w:rPr>
          <w:rFonts w:hint="eastAsia" w:ascii="Tahoma" w:hAnsi="Tahoma" w:cs="Tahoma"/>
          <w:color w:val="393939"/>
          <w:sz w:val="24"/>
          <w:shd w:val="clear" w:color="auto" w:fill="FFFFFF"/>
        </w:rPr>
        <w:t>+</w:t>
      </w:r>
      <w:r>
        <w:rPr>
          <w:rFonts w:ascii="Tahoma" w:hAnsi="Tahoma" w:cs="Tahoma"/>
          <w:color w:val="393939"/>
          <w:sz w:val="24"/>
          <w:shd w:val="clear" w:color="auto" w:fill="FFFFFF"/>
        </w:rPr>
        <w:t>调整后的税率）予以调整。</w:t>
      </w:r>
    </w:p>
    <w:p>
      <w:pPr>
        <w:ind w:firstLine="600" w:firstLineChars="250"/>
        <w:rPr>
          <w:sz w:val="24"/>
        </w:rPr>
      </w:pPr>
    </w:p>
    <w:p>
      <w:pPr>
        <w:spacing w:line="360" w:lineRule="auto"/>
        <w:ind w:firstLine="600" w:firstLineChars="249"/>
        <w:rPr>
          <w:rFonts w:ascii="宋体" w:hAnsi="宋体"/>
          <w:sz w:val="24"/>
        </w:rPr>
      </w:pPr>
      <w:r>
        <w:rPr>
          <w:rFonts w:hint="eastAsia" w:ascii="宋体" w:hAnsi="宋体"/>
          <w:b/>
          <w:sz w:val="24"/>
        </w:rPr>
        <w:t>固定单价（含税）的构成</w:t>
      </w:r>
      <w:r>
        <w:rPr>
          <w:rFonts w:hint="eastAsia" w:ascii="宋体" w:hAnsi="宋体"/>
          <w:sz w:val="24"/>
        </w:rPr>
        <w:t>：</w:t>
      </w:r>
      <w:r>
        <w:rPr>
          <w:rFonts w:hint="eastAsia"/>
          <w:sz w:val="24"/>
        </w:rPr>
        <w:t>包括但不限于材料设备费</w:t>
      </w:r>
      <w:r>
        <w:rPr>
          <w:rFonts w:hint="eastAsia" w:ascii="新宋体" w:hAnsi="新宋体" w:eastAsia="新宋体"/>
          <w:sz w:val="24"/>
        </w:rPr>
        <w:t>（包括辅料）</w:t>
      </w:r>
      <w:r>
        <w:rPr>
          <w:rFonts w:hint="eastAsia"/>
          <w:sz w:val="24"/>
        </w:rPr>
        <w:t>、劳务费、机械设备费、</w:t>
      </w:r>
      <w:r>
        <w:rPr>
          <w:rFonts w:hint="eastAsia" w:ascii="新宋体" w:hAnsi="新宋体" w:eastAsia="新宋体"/>
          <w:sz w:val="24"/>
        </w:rPr>
        <w:t>交通食宿费、</w:t>
      </w:r>
      <w:r>
        <w:rPr>
          <w:rFonts w:hint="eastAsia"/>
          <w:sz w:val="24"/>
        </w:rPr>
        <w:t>相关试验检测费、资料费、竣工验收费、施工现场内及场外运费（包括场内二次搬运）、</w:t>
      </w:r>
      <w:r>
        <w:rPr>
          <w:rFonts w:hint="eastAsia" w:ascii="新宋体" w:hAnsi="新宋体" w:eastAsia="新宋体"/>
          <w:sz w:val="24"/>
        </w:rPr>
        <w:t>机械及材料设备进出场费（包括二次进出场）、</w:t>
      </w:r>
      <w:r>
        <w:rPr>
          <w:rFonts w:hint="eastAsia"/>
          <w:sz w:val="24"/>
        </w:rPr>
        <w:t>装卸费、维护维修费、成品保护费、仓储保管费、水电费、包装费、各种降效费用、</w:t>
      </w:r>
      <w:r>
        <w:rPr>
          <w:rFonts w:hint="eastAsia" w:ascii="新宋体" w:hAnsi="新宋体" w:eastAsia="新宋体"/>
          <w:sz w:val="24"/>
        </w:rPr>
        <w:t>停窝工费用、垃圾清运费、</w:t>
      </w:r>
      <w:r>
        <w:rPr>
          <w:sz w:val="24"/>
        </w:rPr>
        <w:t>进场人员</w:t>
      </w:r>
      <w:r>
        <w:rPr>
          <w:rFonts w:hint="eastAsia"/>
          <w:sz w:val="24"/>
        </w:rPr>
        <w:t>社会保险</w:t>
      </w:r>
      <w:r>
        <w:rPr>
          <w:sz w:val="24"/>
        </w:rPr>
        <w:t>与意外伤害保险费</w:t>
      </w:r>
      <w:r>
        <w:rPr>
          <w:rFonts w:hint="eastAsia"/>
          <w:sz w:val="24"/>
        </w:rPr>
        <w:t>、管理费、专业配合相关费用、利润、各种损耗、增值税、城市维护建设税、教育费附加以及地方缴费附加、河道管理费（如有时）等全部费用。</w:t>
      </w:r>
    </w:p>
    <w:p>
      <w:pPr>
        <w:spacing w:line="360" w:lineRule="auto"/>
        <w:ind w:firstLine="600" w:firstLineChars="249"/>
        <w:rPr>
          <w:sz w:val="24"/>
        </w:rPr>
      </w:pPr>
      <w:r>
        <w:rPr>
          <w:rFonts w:hint="eastAsia"/>
          <w:b/>
          <w:sz w:val="24"/>
        </w:rPr>
        <w:t>1.2 签约合同价为</w:t>
      </w:r>
      <w:r>
        <w:rPr>
          <w:rFonts w:hint="eastAsia"/>
          <w:sz w:val="24"/>
        </w:rPr>
        <w:t>：人民币（大写）</w:t>
      </w:r>
      <w:r>
        <w:rPr>
          <w:rFonts w:hint="eastAsia"/>
          <w:sz w:val="24"/>
          <w:u w:val="single"/>
        </w:rPr>
        <w:t xml:space="preserve"> </w:t>
      </w:r>
      <w:r>
        <w:rPr>
          <w:rFonts w:hint="eastAsia"/>
          <w:sz w:val="24"/>
          <w:u w:val="single"/>
        </w:rPr>
        <w:fldChar w:fldCharType="begin"/>
      </w:r>
      <w:r>
        <w:rPr>
          <w:rFonts w:hint="eastAsia"/>
          <w:sz w:val="24"/>
          <w:u w:val="single"/>
        </w:rPr>
        <w:instrText xml:space="preserve"> = 1587956 \* CHINESENUM4 \* MERGEFORMAT </w:instrText>
      </w:r>
      <w:r>
        <w:rPr>
          <w:rFonts w:hint="eastAsia"/>
          <w:sz w:val="24"/>
          <w:u w:val="single"/>
        </w:rPr>
        <w:fldChar w:fldCharType="separate"/>
      </w:r>
      <w:r>
        <w:rPr>
          <w:rFonts w:hint="eastAsia"/>
          <w:sz w:val="24"/>
          <w:u w:val="single"/>
        </w:rPr>
        <w:t>壹佰伍拾捌万柒仟玖佰伍拾陆元肆</w:t>
      </w:r>
      <w:r>
        <w:rPr>
          <w:rFonts w:hint="eastAsia"/>
          <w:sz w:val="24"/>
          <w:u w:val="single"/>
        </w:rPr>
        <w:fldChar w:fldCharType="end"/>
      </w:r>
      <w:r>
        <w:rPr>
          <w:rFonts w:hint="eastAsia"/>
          <w:sz w:val="24"/>
          <w:u w:val="single"/>
        </w:rPr>
        <w:t xml:space="preserve">角玖分 </w:t>
      </w:r>
      <w:r>
        <w:rPr>
          <w:rFonts w:hint="eastAsia"/>
          <w:sz w:val="24"/>
        </w:rPr>
        <w:t>（￥</w:t>
      </w:r>
      <w:r>
        <w:rPr>
          <w:rFonts w:ascii="微软雅黑" w:hAnsi="微软雅黑" w:eastAsia="微软雅黑" w:cs="微软雅黑"/>
          <w:color w:val="111F2C"/>
          <w:szCs w:val="21"/>
          <w:u w:val="single"/>
          <w:shd w:val="clear" w:color="auto" w:fill="FFFFFF"/>
        </w:rPr>
        <w:t>1587956.49</w:t>
      </w:r>
      <w:r>
        <w:rPr>
          <w:rFonts w:hint="eastAsia"/>
          <w:sz w:val="24"/>
          <w:u w:val="single"/>
        </w:rPr>
        <w:t xml:space="preserve">  </w:t>
      </w:r>
      <w:r>
        <w:rPr>
          <w:rFonts w:hint="eastAsia"/>
          <w:sz w:val="24"/>
        </w:rPr>
        <w:t>元）；</w:t>
      </w:r>
    </w:p>
    <w:p>
      <w:pPr>
        <w:spacing w:line="360" w:lineRule="auto"/>
        <w:ind w:firstLine="590" w:firstLineChars="245"/>
        <w:rPr>
          <w:sz w:val="24"/>
        </w:rPr>
      </w:pPr>
      <w:r>
        <w:rPr>
          <w:rFonts w:hint="eastAsia"/>
          <w:b/>
          <w:sz w:val="24"/>
        </w:rPr>
        <w:t>其中</w:t>
      </w:r>
      <w:r>
        <w:rPr>
          <w:rFonts w:hint="eastAsia"/>
          <w:sz w:val="24"/>
        </w:rPr>
        <w:t>：</w:t>
      </w:r>
    </w:p>
    <w:p>
      <w:pPr>
        <w:spacing w:line="360" w:lineRule="auto"/>
        <w:ind w:firstLine="472" w:firstLineChars="196"/>
        <w:rPr>
          <w:sz w:val="24"/>
        </w:rPr>
      </w:pPr>
      <w:r>
        <w:rPr>
          <w:rFonts w:hint="eastAsia"/>
          <w:b/>
          <w:sz w:val="24"/>
        </w:rPr>
        <w:t>（1）</w:t>
      </w:r>
      <w:r>
        <w:rPr>
          <w:rFonts w:hint="eastAsia" w:ascii="宋体" w:hAnsi="宋体"/>
          <w:b/>
          <w:sz w:val="24"/>
        </w:rPr>
        <w:t>不含税价</w:t>
      </w:r>
      <w:r>
        <w:rPr>
          <w:rFonts w:hint="eastAsia"/>
          <w:b/>
          <w:sz w:val="24"/>
        </w:rPr>
        <w:t>：</w:t>
      </w:r>
      <w:r>
        <w:rPr>
          <w:rFonts w:hint="eastAsia"/>
          <w:sz w:val="24"/>
        </w:rPr>
        <w:t>￥</w:t>
      </w:r>
      <w:r>
        <w:rPr>
          <w:rFonts w:hint="eastAsia"/>
          <w:sz w:val="24"/>
          <w:u w:val="single"/>
        </w:rPr>
        <w:t>1541705.33</w:t>
      </w:r>
      <w:r>
        <w:rPr>
          <w:rFonts w:hint="eastAsia"/>
          <w:sz w:val="24"/>
        </w:rPr>
        <w:t>元；已包含城市维护建设税、教育费附加以及地方缴费附加、河道管理费（如有时）、规费；</w:t>
      </w:r>
    </w:p>
    <w:p>
      <w:pPr>
        <w:spacing w:line="360" w:lineRule="auto"/>
        <w:ind w:firstLine="482" w:firstLineChars="200"/>
        <w:rPr>
          <w:rFonts w:ascii="宋体" w:hAnsi="宋体"/>
          <w:sz w:val="24"/>
        </w:rPr>
      </w:pPr>
      <w:r>
        <w:rPr>
          <w:rFonts w:hint="eastAsia"/>
          <w:b/>
          <w:sz w:val="24"/>
        </w:rPr>
        <w:t>（2）税金：</w:t>
      </w:r>
      <w:r>
        <w:rPr>
          <w:rFonts w:hint="eastAsia" w:ascii="宋体" w:hAnsi="宋体"/>
          <w:sz w:val="24"/>
          <w:lang w:val="zh-CN"/>
        </w:rPr>
        <w:t>本合同选择计税方法为</w:t>
      </w:r>
      <w:r>
        <w:rPr>
          <w:rFonts w:hint="eastAsia" w:ascii="宋体" w:hAnsi="宋体"/>
          <w:sz w:val="24"/>
        </w:rPr>
        <w:t>【</w:t>
      </w:r>
      <w:r>
        <w:rPr>
          <w:rFonts w:hint="eastAsia" w:ascii="宋体" w:hAnsi="宋体"/>
          <w:sz w:val="24"/>
          <w:u w:val="single"/>
        </w:rPr>
        <w:t xml:space="preserve">  </w:t>
      </w:r>
      <w:r>
        <w:rPr>
          <w:rFonts w:hint="eastAsia" w:ascii="仿宋" w:hAnsi="仿宋" w:eastAsia="仿宋"/>
          <w:sz w:val="24"/>
          <w:u w:val="single"/>
        </w:rPr>
        <w:t>一般计税方法</w:t>
      </w:r>
      <w:r>
        <w:rPr>
          <w:rFonts w:hint="eastAsia" w:ascii="宋体" w:hAnsi="宋体"/>
          <w:sz w:val="24"/>
          <w:u w:val="single"/>
        </w:rPr>
        <w:t xml:space="preserve">    </w:t>
      </w:r>
      <w:r>
        <w:rPr>
          <w:rFonts w:hint="eastAsia" w:ascii="宋体" w:hAnsi="宋体"/>
          <w:sz w:val="24"/>
        </w:rPr>
        <w:t>】（</w:t>
      </w:r>
      <w:r>
        <w:rPr>
          <w:rFonts w:hint="eastAsia" w:ascii="楷体" w:hAnsi="楷体" w:eastAsia="楷体"/>
          <w:sz w:val="24"/>
        </w:rPr>
        <w:t>请选择填写：</w:t>
      </w:r>
      <w:r>
        <w:rPr>
          <w:rFonts w:hint="eastAsia" w:ascii="仿宋" w:hAnsi="仿宋" w:eastAsia="仿宋"/>
          <w:sz w:val="24"/>
        </w:rPr>
        <w:t>一般计税方法或简易计税方法</w:t>
      </w:r>
      <w:r>
        <w:rPr>
          <w:rFonts w:hint="eastAsia" w:ascii="宋体" w:hAnsi="宋体"/>
          <w:sz w:val="24"/>
        </w:rPr>
        <w:t>）；</w:t>
      </w:r>
    </w:p>
    <w:p>
      <w:pPr>
        <w:spacing w:line="360" w:lineRule="auto"/>
        <w:ind w:firstLine="480" w:firstLineChars="200"/>
        <w:rPr>
          <w:sz w:val="24"/>
        </w:rPr>
      </w:pPr>
      <w:r>
        <w:rPr>
          <w:rFonts w:hint="eastAsia" w:ascii="仿宋" w:hAnsi="仿宋" w:eastAsia="仿宋"/>
          <w:sz w:val="24"/>
          <w:lang w:val="zh-CN"/>
        </w:rPr>
        <w:t>①选择一般计税方法的</w:t>
      </w:r>
      <w:r>
        <w:rPr>
          <w:rFonts w:hint="eastAsia"/>
          <w:b/>
          <w:sz w:val="24"/>
        </w:rPr>
        <w:t>税额为</w:t>
      </w:r>
      <w:r>
        <w:rPr>
          <w:rFonts w:hint="eastAsia"/>
          <w:sz w:val="24"/>
        </w:rPr>
        <w:t>￥</w:t>
      </w:r>
      <w:r>
        <w:rPr>
          <w:sz w:val="24"/>
          <w:u w:val="single"/>
        </w:rPr>
        <w:t xml:space="preserve"> </w:t>
      </w:r>
      <w:r>
        <w:rPr>
          <w:rFonts w:hint="eastAsia"/>
          <w:sz w:val="24"/>
          <w:u w:val="single"/>
        </w:rPr>
        <w:t xml:space="preserve">46251.16 </w:t>
      </w:r>
      <w:r>
        <w:rPr>
          <w:sz w:val="24"/>
          <w:u w:val="single"/>
        </w:rPr>
        <w:t xml:space="preserve"> </w:t>
      </w:r>
      <w:r>
        <w:rPr>
          <w:rFonts w:hint="eastAsia"/>
          <w:sz w:val="24"/>
        </w:rPr>
        <w:t>元，税率为</w:t>
      </w:r>
      <w:r>
        <w:rPr>
          <w:rFonts w:hint="eastAsia" w:ascii="宋体" w:hAnsi="宋体"/>
          <w:sz w:val="24"/>
        </w:rPr>
        <w:t>【</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w:t>
      </w:r>
      <w:r>
        <w:rPr>
          <w:rFonts w:hint="eastAsia"/>
          <w:sz w:val="24"/>
        </w:rPr>
        <w:t>（</w:t>
      </w:r>
      <w:r>
        <w:rPr>
          <w:rFonts w:hint="eastAsia" w:ascii="楷体" w:hAnsi="楷体" w:eastAsia="楷体"/>
          <w:sz w:val="24"/>
        </w:rPr>
        <w:t>请选择填写：</w:t>
      </w:r>
      <w:r>
        <w:rPr>
          <w:rFonts w:hint="eastAsia" w:ascii="仿宋" w:hAnsi="仿宋" w:eastAsia="仿宋"/>
          <w:sz w:val="24"/>
        </w:rPr>
        <w:t>3%、6%、11%、13%、17%</w:t>
      </w:r>
      <w:r>
        <w:rPr>
          <w:rFonts w:hint="eastAsia" w:ascii="楷体" w:hAnsi="楷体" w:eastAsia="楷体"/>
          <w:sz w:val="24"/>
        </w:rPr>
        <w:t>）</w:t>
      </w:r>
      <w:r>
        <w:rPr>
          <w:rFonts w:hint="eastAsia"/>
          <w:sz w:val="24"/>
        </w:rPr>
        <w:t>。</w:t>
      </w:r>
    </w:p>
    <w:p>
      <w:pPr>
        <w:spacing w:line="360" w:lineRule="auto"/>
        <w:ind w:firstLine="480" w:firstLineChars="200"/>
        <w:rPr>
          <w:sz w:val="24"/>
        </w:rPr>
      </w:pPr>
      <w:r>
        <w:rPr>
          <w:rFonts w:hint="eastAsia" w:ascii="仿宋" w:hAnsi="仿宋" w:eastAsia="仿宋"/>
          <w:sz w:val="24"/>
          <w:lang w:val="zh-CN"/>
        </w:rPr>
        <w:t>选择简易计税方法的</w:t>
      </w:r>
      <w:r>
        <w:rPr>
          <w:rFonts w:hint="eastAsia"/>
          <w:b/>
          <w:sz w:val="24"/>
        </w:rPr>
        <w:t>税额为</w:t>
      </w:r>
      <w:r>
        <w:rPr>
          <w:rFonts w:hint="eastAsia"/>
          <w:sz w:val="24"/>
        </w:rPr>
        <w:t>￥</w:t>
      </w:r>
      <w:r>
        <w:rPr>
          <w:rFonts w:hint="eastAsia"/>
          <w:sz w:val="24"/>
          <w:u w:val="single"/>
        </w:rPr>
        <w:t xml:space="preserve">      </w:t>
      </w:r>
      <w:r>
        <w:rPr>
          <w:sz w:val="24"/>
          <w:u w:val="single"/>
        </w:rPr>
        <w:t>/</w:t>
      </w:r>
      <w:r>
        <w:rPr>
          <w:rFonts w:hint="eastAsia"/>
          <w:sz w:val="24"/>
          <w:u w:val="single"/>
        </w:rPr>
        <w:t xml:space="preserve">    </w:t>
      </w:r>
      <w:r>
        <w:rPr>
          <w:rFonts w:hint="eastAsia"/>
          <w:sz w:val="24"/>
        </w:rPr>
        <w:t>元，征收率为3%。</w:t>
      </w:r>
    </w:p>
    <w:p>
      <w:pPr>
        <w:spacing w:line="360" w:lineRule="auto"/>
        <w:ind w:firstLine="472" w:firstLineChars="196"/>
        <w:rPr>
          <w:b/>
          <w:sz w:val="24"/>
        </w:rPr>
      </w:pPr>
      <w:r>
        <w:rPr>
          <w:rFonts w:hint="eastAsia" w:ascii="仿宋_GB2312" w:hAnsi="仿宋_GB2312" w:eastAsia="仿宋_GB2312" w:cs="仿宋_GB2312"/>
          <w:b/>
          <w:color w:val="000000"/>
          <w:sz w:val="24"/>
        </w:rPr>
        <w:t xml:space="preserve">1.3  </w:t>
      </w:r>
      <w:r>
        <w:rPr>
          <w:rFonts w:hint="eastAsia"/>
          <w:b/>
          <w:sz w:val="24"/>
        </w:rPr>
        <w:t>合同各方当事人确认纳税信息如下：</w:t>
      </w:r>
    </w:p>
    <w:tbl>
      <w:tblPr>
        <w:tblStyle w:val="7"/>
        <w:tblW w:w="8668" w:type="dxa"/>
        <w:tblInd w:w="0" w:type="dxa"/>
        <w:tblLayout w:type="autofit"/>
        <w:tblCellMar>
          <w:top w:w="0" w:type="dxa"/>
          <w:left w:w="108" w:type="dxa"/>
          <w:bottom w:w="0" w:type="dxa"/>
          <w:right w:w="108" w:type="dxa"/>
        </w:tblCellMar>
      </w:tblPr>
      <w:tblGrid>
        <w:gridCol w:w="681"/>
        <w:gridCol w:w="1812"/>
        <w:gridCol w:w="3207"/>
        <w:gridCol w:w="1284"/>
        <w:gridCol w:w="1684"/>
      </w:tblGrid>
      <w:tr>
        <w:tblPrEx>
          <w:tblCellMar>
            <w:top w:w="0" w:type="dxa"/>
            <w:left w:w="108" w:type="dxa"/>
            <w:bottom w:w="0" w:type="dxa"/>
            <w:right w:w="108" w:type="dxa"/>
          </w:tblCellMar>
        </w:tblPrEx>
        <w:trPr>
          <w:trHeight w:val="395" w:hRule="atLeast"/>
        </w:trPr>
        <w:tc>
          <w:tcPr>
            <w:tcW w:w="8668" w:type="dxa"/>
            <w:gridSpan w:val="5"/>
            <w:tcBorders>
              <w:top w:val="single" w:color="auto" w:sz="4" w:space="0"/>
              <w:left w:val="single" w:color="auto" w:sz="4" w:space="0"/>
              <w:bottom w:val="single" w:color="auto" w:sz="4" w:space="0"/>
              <w:right w:val="single" w:color="auto" w:sz="4" w:space="0"/>
            </w:tcBorders>
          </w:tcPr>
          <w:p>
            <w:pPr>
              <w:spacing w:line="360" w:lineRule="auto"/>
              <w:ind w:firstLine="472" w:firstLineChars="196"/>
              <w:rPr>
                <w:b/>
                <w:sz w:val="24"/>
              </w:rPr>
            </w:pPr>
            <w:r>
              <w:rPr>
                <w:rFonts w:hint="eastAsia"/>
                <w:b/>
                <w:sz w:val="24"/>
              </w:rPr>
              <w:t>甲方信息</w:t>
            </w:r>
          </w:p>
        </w:tc>
      </w:tr>
      <w:tr>
        <w:tblPrEx>
          <w:tblCellMar>
            <w:top w:w="0" w:type="dxa"/>
            <w:left w:w="108" w:type="dxa"/>
            <w:bottom w:w="0" w:type="dxa"/>
            <w:right w:w="108" w:type="dxa"/>
          </w:tblCellMar>
        </w:tblPrEx>
        <w:trPr>
          <w:trHeight w:val="393"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b/>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r>
              <w:rPr>
                <w:rFonts w:hint="eastAsia"/>
                <w:sz w:val="24"/>
              </w:rPr>
              <w:t>名        称：</w:t>
            </w:r>
          </w:p>
        </w:tc>
        <w:tc>
          <w:tcPr>
            <w:tcW w:w="6173" w:type="dxa"/>
            <w:gridSpan w:val="3"/>
            <w:tcBorders>
              <w:top w:val="single" w:color="auto" w:sz="4" w:space="0"/>
              <w:left w:val="single" w:color="auto" w:sz="4" w:space="0"/>
              <w:bottom w:val="single" w:color="auto" w:sz="4" w:space="0"/>
              <w:right w:val="single" w:color="auto" w:sz="4" w:space="0"/>
            </w:tcBorders>
          </w:tcPr>
          <w:p>
            <w:pPr>
              <w:spacing w:line="360" w:lineRule="auto"/>
              <w:rPr>
                <w:b/>
                <w:sz w:val="24"/>
                <w:highlight w:val="yellow"/>
              </w:rPr>
            </w:pPr>
            <w:r>
              <w:rPr>
                <w:rFonts w:hint="eastAsia" w:ascii="宋体" w:hAnsi="宋体"/>
                <w:szCs w:val="21"/>
              </w:rPr>
              <w:t>北京建工博海建设有限公司</w:t>
            </w:r>
          </w:p>
        </w:tc>
      </w:tr>
      <w:tr>
        <w:tblPrEx>
          <w:tblCellMar>
            <w:top w:w="0" w:type="dxa"/>
            <w:left w:w="108" w:type="dxa"/>
            <w:bottom w:w="0" w:type="dxa"/>
            <w:right w:w="108" w:type="dxa"/>
          </w:tblCellMar>
        </w:tblPrEx>
        <w:trPr>
          <w:trHeight w:val="394"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纳税人识别号：</w:t>
            </w:r>
          </w:p>
        </w:tc>
        <w:tc>
          <w:tcPr>
            <w:tcW w:w="6173" w:type="dxa"/>
            <w:gridSpan w:val="3"/>
            <w:tcBorders>
              <w:top w:val="single" w:color="auto" w:sz="4" w:space="0"/>
              <w:left w:val="single" w:color="auto" w:sz="4" w:space="0"/>
              <w:bottom w:val="single" w:color="auto" w:sz="4" w:space="0"/>
              <w:right w:val="single" w:color="auto" w:sz="4" w:space="0"/>
            </w:tcBorders>
          </w:tcPr>
          <w:p>
            <w:pPr>
              <w:spacing w:line="360" w:lineRule="auto"/>
              <w:rPr>
                <w:sz w:val="24"/>
                <w:highlight w:val="yellow"/>
              </w:rPr>
            </w:pPr>
            <w:r>
              <w:rPr>
                <w:rFonts w:hint="eastAsia" w:ascii="宋体" w:hAnsi="宋体"/>
                <w:szCs w:val="21"/>
              </w:rPr>
              <w:t>911101021013870562</w:t>
            </w:r>
          </w:p>
        </w:tc>
      </w:tr>
      <w:tr>
        <w:tblPrEx>
          <w:tblCellMar>
            <w:top w:w="0" w:type="dxa"/>
            <w:left w:w="108" w:type="dxa"/>
            <w:bottom w:w="0" w:type="dxa"/>
            <w:right w:w="108" w:type="dxa"/>
          </w:tblCellMar>
        </w:tblPrEx>
        <w:trPr>
          <w:trHeight w:val="393" w:hRule="atLeast"/>
        </w:trPr>
        <w:tc>
          <w:tcPr>
            <w:tcW w:w="681" w:type="dxa"/>
            <w:tcBorders>
              <w:top w:val="single" w:color="auto" w:sz="4" w:space="0"/>
              <w:left w:val="single" w:color="auto" w:sz="4" w:space="0"/>
              <w:bottom w:val="single" w:color="auto" w:sz="4" w:space="0"/>
              <w:right w:val="single" w:color="auto" w:sz="4" w:space="0"/>
            </w:tcBorders>
          </w:tcPr>
          <w:p>
            <w:pPr>
              <w:spacing w:line="360" w:lineRule="auto"/>
              <w:rPr>
                <w:b/>
                <w:sz w:val="24"/>
              </w:rPr>
            </w:pPr>
          </w:p>
        </w:tc>
        <w:tc>
          <w:tcPr>
            <w:tcW w:w="181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rFonts w:hint="eastAsia"/>
                <w:sz w:val="24"/>
              </w:rPr>
              <w:t>地        址：</w:t>
            </w:r>
          </w:p>
        </w:tc>
        <w:tc>
          <w:tcPr>
            <w:tcW w:w="3207" w:type="dxa"/>
            <w:tcBorders>
              <w:top w:val="single" w:color="auto" w:sz="4" w:space="0"/>
              <w:left w:val="single" w:color="auto" w:sz="4" w:space="0"/>
              <w:bottom w:val="single" w:color="auto" w:sz="4" w:space="0"/>
              <w:right w:val="single" w:color="auto" w:sz="4" w:space="0"/>
            </w:tcBorders>
          </w:tcPr>
          <w:p>
            <w:pPr>
              <w:spacing w:line="360" w:lineRule="auto"/>
              <w:rPr>
                <w:b/>
                <w:sz w:val="24"/>
                <w:highlight w:val="yellow"/>
              </w:rPr>
            </w:pPr>
            <w:r>
              <w:rPr>
                <w:rFonts w:hint="eastAsia" w:ascii="宋体" w:hAnsi="宋体"/>
                <w:szCs w:val="21"/>
              </w:rPr>
              <w:t>北京市西城区三里河北街甲1号</w:t>
            </w:r>
          </w:p>
        </w:tc>
        <w:tc>
          <w:tcPr>
            <w:tcW w:w="1284" w:type="dxa"/>
            <w:tcBorders>
              <w:top w:val="single" w:color="auto" w:sz="4" w:space="0"/>
              <w:left w:val="single" w:color="auto" w:sz="4" w:space="0"/>
              <w:bottom w:val="single" w:color="auto" w:sz="4" w:space="0"/>
              <w:right w:val="single" w:color="auto" w:sz="4" w:space="0"/>
            </w:tcBorders>
          </w:tcPr>
          <w:p>
            <w:pPr>
              <w:spacing w:line="360" w:lineRule="auto"/>
              <w:rPr>
                <w:b/>
                <w:sz w:val="24"/>
                <w:highlight w:val="yellow"/>
              </w:rPr>
            </w:pPr>
            <w:r>
              <w:rPr>
                <w:rFonts w:hint="eastAsia"/>
                <w:sz w:val="24"/>
              </w:rPr>
              <w:t>电 话：</w:t>
            </w:r>
          </w:p>
        </w:tc>
        <w:tc>
          <w:tcPr>
            <w:tcW w:w="1681" w:type="dxa"/>
            <w:tcBorders>
              <w:top w:val="single" w:color="auto" w:sz="4" w:space="0"/>
              <w:left w:val="single" w:color="auto" w:sz="4" w:space="0"/>
              <w:bottom w:val="single" w:color="auto" w:sz="4" w:space="0"/>
              <w:right w:val="single" w:color="auto" w:sz="4" w:space="0"/>
            </w:tcBorders>
          </w:tcPr>
          <w:p>
            <w:pPr>
              <w:spacing w:line="360" w:lineRule="auto"/>
              <w:rPr>
                <w:b/>
                <w:sz w:val="24"/>
                <w:highlight w:val="yellow"/>
              </w:rPr>
            </w:pPr>
            <w:r>
              <w:rPr>
                <w:rFonts w:hint="eastAsia" w:ascii="宋体" w:hAnsi="宋体"/>
                <w:szCs w:val="21"/>
              </w:rPr>
              <w:t>010-68523316</w:t>
            </w:r>
          </w:p>
        </w:tc>
      </w:tr>
      <w:tr>
        <w:tblPrEx>
          <w:tblCellMar>
            <w:top w:w="0" w:type="dxa"/>
            <w:left w:w="108" w:type="dxa"/>
            <w:bottom w:w="0" w:type="dxa"/>
            <w:right w:w="108" w:type="dxa"/>
          </w:tblCellMar>
        </w:tblPrEx>
        <w:trPr>
          <w:trHeight w:val="394"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r>
              <w:rPr>
                <w:rFonts w:hint="eastAsia"/>
                <w:sz w:val="24"/>
              </w:rPr>
              <w:t>开户行及账户：</w:t>
            </w:r>
          </w:p>
        </w:tc>
        <w:tc>
          <w:tcPr>
            <w:tcW w:w="6173" w:type="dxa"/>
            <w:gridSpan w:val="3"/>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ascii="宋体" w:hAnsi="宋体"/>
                <w:szCs w:val="21"/>
              </w:rPr>
              <w:t>兴业银行北京首体支行</w:t>
            </w:r>
            <w:r>
              <w:rPr>
                <w:rFonts w:hint="eastAsia"/>
                <w:sz w:val="24"/>
              </w:rPr>
              <w:t>；账户：</w:t>
            </w:r>
            <w:r>
              <w:rPr>
                <w:rFonts w:hint="eastAsia" w:ascii="宋体" w:hAnsi="宋体"/>
                <w:szCs w:val="21"/>
              </w:rPr>
              <w:tab/>
            </w:r>
            <w:r>
              <w:rPr>
                <w:rFonts w:hint="eastAsia" w:ascii="宋体" w:hAnsi="宋体"/>
                <w:szCs w:val="21"/>
              </w:rPr>
              <w:t>321280100100015371</w:t>
            </w:r>
          </w:p>
        </w:tc>
      </w:tr>
      <w:tr>
        <w:tblPrEx>
          <w:tblCellMar>
            <w:top w:w="0" w:type="dxa"/>
            <w:left w:w="108" w:type="dxa"/>
            <w:bottom w:w="0" w:type="dxa"/>
            <w:right w:w="108" w:type="dxa"/>
          </w:tblCellMar>
        </w:tblPrEx>
        <w:trPr>
          <w:trHeight w:val="395" w:hRule="atLeast"/>
        </w:trPr>
        <w:tc>
          <w:tcPr>
            <w:tcW w:w="8668" w:type="dxa"/>
            <w:gridSpan w:val="5"/>
            <w:tcBorders>
              <w:top w:val="single" w:color="auto" w:sz="4" w:space="0"/>
              <w:left w:val="single" w:color="auto" w:sz="4" w:space="0"/>
              <w:bottom w:val="single" w:color="auto" w:sz="4" w:space="0"/>
              <w:right w:val="single" w:color="auto" w:sz="4" w:space="0"/>
            </w:tcBorders>
          </w:tcPr>
          <w:p>
            <w:pPr>
              <w:spacing w:line="360" w:lineRule="auto"/>
              <w:ind w:firstLine="472" w:firstLineChars="196"/>
              <w:rPr>
                <w:b/>
                <w:sz w:val="24"/>
              </w:rPr>
            </w:pPr>
            <w:r>
              <w:rPr>
                <w:rFonts w:hint="eastAsia"/>
                <w:b/>
                <w:sz w:val="24"/>
              </w:rPr>
              <w:t>乙方信息</w:t>
            </w:r>
          </w:p>
        </w:tc>
      </w:tr>
      <w:tr>
        <w:tblPrEx>
          <w:tblCellMar>
            <w:top w:w="0" w:type="dxa"/>
            <w:left w:w="108" w:type="dxa"/>
            <w:bottom w:w="0" w:type="dxa"/>
            <w:right w:w="108" w:type="dxa"/>
          </w:tblCellMar>
        </w:tblPrEx>
        <w:trPr>
          <w:trHeight w:val="395" w:hRule="atLeast"/>
        </w:trPr>
        <w:tc>
          <w:tcPr>
            <w:tcW w:w="681" w:type="dxa"/>
            <w:tcBorders>
              <w:top w:val="single" w:color="auto" w:sz="4" w:space="0"/>
              <w:left w:val="single" w:color="auto" w:sz="4" w:space="0"/>
              <w:bottom w:val="single" w:color="auto" w:sz="4" w:space="0"/>
              <w:right w:val="single" w:color="auto" w:sz="4" w:space="0"/>
            </w:tcBorders>
          </w:tcPr>
          <w:p>
            <w:pPr>
              <w:spacing w:line="360" w:lineRule="auto"/>
              <w:rPr>
                <w:b/>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r>
              <w:rPr>
                <w:rFonts w:hint="eastAsia"/>
                <w:sz w:val="24"/>
              </w:rPr>
              <w:t>名     称：</w:t>
            </w:r>
          </w:p>
        </w:tc>
        <w:tc>
          <w:tcPr>
            <w:tcW w:w="617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b/>
                <w:sz w:val="24"/>
              </w:rPr>
            </w:pPr>
            <w:r>
              <w:rPr>
                <w:rFonts w:hint="eastAsia" w:ascii="宋体" w:hAnsi="宋体"/>
                <w:szCs w:val="21"/>
              </w:rPr>
              <w:t>北京三汇冷暖设备有限公司</w:t>
            </w:r>
          </w:p>
        </w:tc>
      </w:tr>
      <w:tr>
        <w:tblPrEx>
          <w:tblCellMar>
            <w:top w:w="0" w:type="dxa"/>
            <w:left w:w="108" w:type="dxa"/>
            <w:bottom w:w="0" w:type="dxa"/>
            <w:right w:w="108" w:type="dxa"/>
          </w:tblCellMar>
        </w:tblPrEx>
        <w:trPr>
          <w:trHeight w:val="395" w:hRule="atLeast"/>
        </w:trPr>
        <w:tc>
          <w:tcPr>
            <w:tcW w:w="681" w:type="dxa"/>
            <w:tcBorders>
              <w:top w:val="single" w:color="auto" w:sz="4" w:space="0"/>
              <w:left w:val="single" w:color="auto" w:sz="4" w:space="0"/>
              <w:bottom w:val="single" w:color="auto" w:sz="4" w:space="0"/>
              <w:right w:val="single" w:color="auto" w:sz="4" w:space="0"/>
            </w:tcBorders>
          </w:tcPr>
          <w:p>
            <w:pPr>
              <w:spacing w:line="360" w:lineRule="auto"/>
              <w:rPr>
                <w:b/>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纳税人识别号：</w:t>
            </w:r>
          </w:p>
        </w:tc>
        <w:tc>
          <w:tcPr>
            <w:tcW w:w="6173" w:type="dxa"/>
            <w:gridSpan w:val="3"/>
            <w:tcBorders>
              <w:top w:val="single" w:color="auto" w:sz="4" w:space="0"/>
              <w:left w:val="single" w:color="auto" w:sz="4" w:space="0"/>
              <w:bottom w:val="single" w:color="auto" w:sz="4" w:space="0"/>
              <w:right w:val="single" w:color="auto" w:sz="4" w:space="0"/>
            </w:tcBorders>
          </w:tcPr>
          <w:p>
            <w:pPr>
              <w:rPr>
                <w:b/>
                <w:sz w:val="24"/>
              </w:rPr>
            </w:pPr>
            <w:r>
              <w:rPr>
                <w:rFonts w:hint="eastAsia" w:ascii="宋体" w:hAnsi="宋体"/>
                <w:szCs w:val="21"/>
              </w:rPr>
              <w:t>91110117587743582E</w:t>
            </w:r>
          </w:p>
        </w:tc>
      </w:tr>
      <w:tr>
        <w:tblPrEx>
          <w:tblCellMar>
            <w:top w:w="0" w:type="dxa"/>
            <w:left w:w="108" w:type="dxa"/>
            <w:bottom w:w="0" w:type="dxa"/>
            <w:right w:w="108" w:type="dxa"/>
          </w:tblCellMar>
        </w:tblPrEx>
        <w:trPr>
          <w:trHeight w:val="393" w:hRule="atLeast"/>
        </w:trPr>
        <w:tc>
          <w:tcPr>
            <w:tcW w:w="681" w:type="dxa"/>
            <w:tcBorders>
              <w:top w:val="single" w:color="auto" w:sz="4" w:space="0"/>
              <w:left w:val="single" w:color="auto" w:sz="4" w:space="0"/>
              <w:bottom w:val="single" w:color="auto" w:sz="4" w:space="0"/>
              <w:right w:val="single" w:color="auto" w:sz="4" w:space="0"/>
            </w:tcBorders>
          </w:tcPr>
          <w:p>
            <w:pPr>
              <w:spacing w:line="360" w:lineRule="auto"/>
              <w:rPr>
                <w:b/>
                <w:sz w:val="24"/>
              </w:rPr>
            </w:pPr>
          </w:p>
        </w:tc>
        <w:tc>
          <w:tcPr>
            <w:tcW w:w="181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rFonts w:hint="eastAsia"/>
                <w:sz w:val="24"/>
              </w:rPr>
              <w:t>地        址：</w:t>
            </w:r>
          </w:p>
        </w:tc>
        <w:tc>
          <w:tcPr>
            <w:tcW w:w="3207"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rFonts w:hint="eastAsia" w:ascii="宋体" w:hAnsi="宋体"/>
                <w:szCs w:val="21"/>
              </w:rPr>
              <w:t>北京市平谷区马坊工业园区西区389号</w:t>
            </w:r>
          </w:p>
        </w:tc>
        <w:tc>
          <w:tcPr>
            <w:tcW w:w="1284"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rFonts w:hint="eastAsia"/>
                <w:sz w:val="24"/>
              </w:rPr>
              <w:t>电 话：</w:t>
            </w:r>
          </w:p>
        </w:tc>
        <w:tc>
          <w:tcPr>
            <w:tcW w:w="1681"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rFonts w:hint="eastAsia" w:ascii="宋体" w:hAnsi="宋体"/>
                <w:szCs w:val="21"/>
              </w:rPr>
              <w:t>18001317825</w:t>
            </w:r>
          </w:p>
        </w:tc>
      </w:tr>
      <w:tr>
        <w:tblPrEx>
          <w:tblCellMar>
            <w:top w:w="0" w:type="dxa"/>
            <w:left w:w="108" w:type="dxa"/>
            <w:bottom w:w="0" w:type="dxa"/>
            <w:right w:w="108" w:type="dxa"/>
          </w:tblCellMar>
        </w:tblPrEx>
        <w:trPr>
          <w:trHeight w:val="381" w:hRule="atLeast"/>
        </w:trPr>
        <w:tc>
          <w:tcPr>
            <w:tcW w:w="681" w:type="dxa"/>
            <w:tcBorders>
              <w:top w:val="single" w:color="auto" w:sz="4" w:space="0"/>
              <w:left w:val="single" w:color="auto" w:sz="4" w:space="0"/>
              <w:bottom w:val="single" w:color="auto" w:sz="4" w:space="0"/>
              <w:right w:val="single" w:color="auto" w:sz="4" w:space="0"/>
            </w:tcBorders>
          </w:tcPr>
          <w:p>
            <w:pPr>
              <w:spacing w:line="360" w:lineRule="auto"/>
              <w:rPr>
                <w:b/>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r>
              <w:rPr>
                <w:rFonts w:hint="eastAsia"/>
                <w:sz w:val="24"/>
              </w:rPr>
              <w:t>开户行及账户：</w:t>
            </w:r>
          </w:p>
        </w:tc>
        <w:tc>
          <w:tcPr>
            <w:tcW w:w="6173" w:type="dxa"/>
            <w:gridSpan w:val="3"/>
            <w:tcBorders>
              <w:top w:val="single" w:color="auto" w:sz="4" w:space="0"/>
              <w:left w:val="single" w:color="auto" w:sz="4" w:space="0"/>
              <w:bottom w:val="single" w:color="auto" w:sz="4" w:space="0"/>
              <w:right w:val="single" w:color="auto" w:sz="4" w:space="0"/>
            </w:tcBorders>
          </w:tcPr>
          <w:p>
            <w:pPr>
              <w:spacing w:line="360" w:lineRule="auto"/>
              <w:rPr>
                <w:b/>
                <w:sz w:val="24"/>
              </w:rPr>
            </w:pPr>
            <w:r>
              <w:rPr>
                <w:rFonts w:hint="eastAsia" w:ascii="宋体" w:hAnsi="宋体"/>
                <w:szCs w:val="21"/>
              </w:rPr>
              <w:t>北京银行平谷支行   账户：0109 1404 7001 2010 1001 056</w:t>
            </w:r>
          </w:p>
        </w:tc>
      </w:tr>
    </w:tbl>
    <w:p>
      <w:pPr>
        <w:spacing w:line="360" w:lineRule="auto"/>
        <w:rPr>
          <w:sz w:val="24"/>
        </w:rPr>
      </w:pPr>
      <w:r>
        <w:rPr>
          <w:rFonts w:hint="eastAsia"/>
          <w:sz w:val="24"/>
        </w:rPr>
        <w:t xml:space="preserve">     因提供本方信息错误，给对方当事人造成的损失，由责任方承担。各方纳税信息发生变化的，应在发生变化后的</w:t>
      </w:r>
      <w:r>
        <w:rPr>
          <w:rFonts w:hint="eastAsia" w:ascii="宋体" w:hAnsi="宋体"/>
          <w:sz w:val="24"/>
        </w:rPr>
        <w:t>【</w:t>
      </w:r>
      <w:r>
        <w:rPr>
          <w:rFonts w:hint="eastAsia" w:ascii="宋体" w:hAnsi="宋体"/>
          <w:sz w:val="24"/>
          <w:u w:val="single"/>
        </w:rPr>
        <w:t>10</w:t>
      </w:r>
      <w:r>
        <w:rPr>
          <w:rFonts w:hint="eastAsia" w:ascii="宋体" w:hAnsi="宋体"/>
          <w:sz w:val="24"/>
        </w:rPr>
        <w:t>】日内，以书面形式告知对方。</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2、质量要求</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 xml:space="preserve">乙方所提供的货物/产品应满足国家、行业及北京市的相关标准、规范：包括但不限于 </w:t>
      </w:r>
      <w:r>
        <w:rPr>
          <w:rFonts w:hint="eastAsia" w:ascii="宋体" w:hAnsi="宋体" w:cs="仿宋_GB2312"/>
          <w:bCs/>
          <w:sz w:val="24"/>
        </w:rPr>
        <w:t>HDPE管及管件</w:t>
      </w:r>
      <w:r>
        <w:rPr>
          <w:rFonts w:hint="eastAsia" w:ascii="宋体" w:hAnsi="宋体"/>
          <w:sz w:val="24"/>
        </w:rPr>
        <w:t>【</w:t>
      </w:r>
      <w:r>
        <w:rPr>
          <w:rFonts w:hint="eastAsia" w:ascii="宋体" w:hAnsi="宋体"/>
          <w:sz w:val="24"/>
          <w:u w:val="single"/>
        </w:rPr>
        <w:t xml:space="preserve"> </w:t>
      </w:r>
      <w:r>
        <w:rPr>
          <w:rFonts w:hint="eastAsia" w:ascii="仿宋" w:hAnsi="仿宋" w:eastAsia="仿宋" w:cs="仿宋_GB2312"/>
          <w:sz w:val="24"/>
          <w:u w:val="single"/>
        </w:rPr>
        <w:t>满足设计图纸、建设单位以及设计文件中的技术参数、质量标准</w:t>
      </w:r>
      <w:r>
        <w:rPr>
          <w:rFonts w:hint="eastAsia" w:ascii="宋体" w:hAnsi="宋体"/>
          <w:sz w:val="24"/>
          <w:u w:val="single"/>
        </w:rPr>
        <w:t xml:space="preserve">   </w:t>
      </w:r>
      <w:r>
        <w:rPr>
          <w:rFonts w:hint="eastAsia" w:ascii="宋体" w:hAnsi="宋体"/>
          <w:sz w:val="24"/>
        </w:rPr>
        <w:t>】</w:t>
      </w:r>
      <w:r>
        <w:rPr>
          <w:rFonts w:hint="eastAsia" w:ascii="宋体" w:hAnsi="宋体" w:cs="仿宋_GB2312"/>
          <w:color w:val="000000"/>
          <w:sz w:val="24"/>
        </w:rPr>
        <w:t>；并符合生产/制造厂商出具的货物/产品出厂、安装、验收标准。</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3、包装标准、包装物的提供与回收</w:t>
      </w:r>
    </w:p>
    <w:p>
      <w:pPr>
        <w:spacing w:line="360" w:lineRule="auto"/>
        <w:ind w:firstLine="240" w:firstLineChars="100"/>
        <w:rPr>
          <w:rFonts w:ascii="宋体" w:hAnsi="宋体" w:cs="仿宋_GB2312"/>
          <w:sz w:val="24"/>
        </w:rPr>
      </w:pPr>
      <w:r>
        <w:rPr>
          <w:rFonts w:hint="eastAsia" w:ascii="宋体" w:hAnsi="宋体" w:cs="仿宋_GB2312"/>
          <w:sz w:val="24"/>
        </w:rPr>
        <w:t xml:space="preserve">  包装由乙方负责，货物包装应能保证货物质量完好，并确保该等包装适合长途运输，符合防水、防潮、防震、防撞等运输安全要求。包装物由</w:t>
      </w:r>
      <w:r>
        <w:rPr>
          <w:rFonts w:hint="eastAsia" w:ascii="宋体" w:hAnsi="宋体"/>
          <w:sz w:val="24"/>
        </w:rPr>
        <w:t>【</w:t>
      </w:r>
      <w:r>
        <w:rPr>
          <w:rFonts w:hint="eastAsia" w:ascii="宋体" w:hAnsi="宋体"/>
          <w:sz w:val="24"/>
          <w:u w:val="single"/>
        </w:rPr>
        <w:t xml:space="preserve"> 乙方 </w:t>
      </w:r>
      <w:r>
        <w:rPr>
          <w:rFonts w:hint="eastAsia" w:ascii="宋体" w:hAnsi="宋体"/>
          <w:sz w:val="24"/>
        </w:rPr>
        <w:t>】（</w:t>
      </w:r>
      <w:r>
        <w:rPr>
          <w:rFonts w:hint="eastAsia" w:ascii="楷体" w:hAnsi="楷体" w:eastAsia="楷体"/>
          <w:sz w:val="24"/>
        </w:rPr>
        <w:t>请选择填写：</w:t>
      </w:r>
      <w:r>
        <w:rPr>
          <w:rFonts w:hint="eastAsia" w:ascii="仿宋" w:hAnsi="仿宋" w:eastAsia="仿宋"/>
          <w:sz w:val="24"/>
        </w:rPr>
        <w:t>甲方或乙方</w:t>
      </w:r>
      <w:r>
        <w:rPr>
          <w:rFonts w:hint="eastAsia" w:ascii="宋体" w:hAnsi="宋体"/>
          <w:sz w:val="24"/>
        </w:rPr>
        <w:t>）</w:t>
      </w:r>
      <w:r>
        <w:rPr>
          <w:rFonts w:hint="eastAsia" w:ascii="宋体" w:hAnsi="宋体" w:cs="仿宋_GB2312"/>
          <w:sz w:val="24"/>
        </w:rPr>
        <w:t>负责回收。</w:t>
      </w:r>
    </w:p>
    <w:p>
      <w:pPr>
        <w:spacing w:line="360" w:lineRule="auto"/>
        <w:ind w:firstLine="480" w:firstLineChars="200"/>
        <w:rPr>
          <w:rFonts w:ascii="宋体" w:hAnsi="宋体" w:cs="仿宋_GB2312"/>
          <w:sz w:val="24"/>
        </w:rPr>
      </w:pPr>
      <w:r>
        <w:rPr>
          <w:rFonts w:hint="eastAsia" w:ascii="宋体" w:hAnsi="宋体" w:cs="仿宋_GB2312"/>
          <w:sz w:val="24"/>
        </w:rPr>
        <w:t>若所供应的货物有可能产生有毒有害废弃物，乙方在货物生产、运输、卸车等环节须遵守国家和地方有关环境和职业健康安全的法律法规之要求，并且需根据甲方的要求，分期分批对废弃物及包装物进行回收，全力配合甲方做好此方面的工作。</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 xml:space="preserve"> 4、随附必备品、配件、工具的数量及提供办法</w:t>
      </w:r>
    </w:p>
    <w:p>
      <w:pPr>
        <w:spacing w:line="360" w:lineRule="auto"/>
        <w:ind w:firstLine="360" w:firstLineChars="150"/>
        <w:rPr>
          <w:rFonts w:ascii="宋体" w:hAnsi="宋体" w:cs="仿宋_GB2312"/>
          <w:sz w:val="24"/>
        </w:rPr>
      </w:pPr>
      <w:r>
        <w:rPr>
          <w:rFonts w:hint="eastAsia" w:ascii="宋体" w:hAnsi="宋体" w:cs="仿宋_GB2312"/>
          <w:sz w:val="24"/>
        </w:rPr>
        <w:t xml:space="preserve"> 乙方应在交货的同时提供给甲方有效的货物质量证明文件（包括但不限于该货物的准用证、合格证、检验报告）；乙方提供的上述所有质量证明文件要满足甲方报验的要求，否则甲方有权拒绝支付相应的合同价款。乙方还应保证配备必须的备品、配件、工具，以进行货物的正常安装/使用。</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5、合理损耗标准及计算方法</w:t>
      </w:r>
    </w:p>
    <w:p>
      <w:pPr>
        <w:spacing w:line="360" w:lineRule="auto"/>
        <w:ind w:firstLine="480"/>
        <w:rPr>
          <w:rFonts w:ascii="宋体" w:hAnsi="宋体" w:cs="仿宋_GB2312"/>
          <w:color w:val="000000"/>
          <w:sz w:val="24"/>
        </w:rPr>
      </w:pPr>
      <w:r>
        <w:rPr>
          <w:rFonts w:hint="eastAsia" w:ascii="宋体" w:hAnsi="宋体" w:cs="仿宋_GB2312"/>
          <w:color w:val="000000"/>
          <w:sz w:val="24"/>
        </w:rPr>
        <w:t>合理损耗范围内的，按实际数量结算货款，超出合理损耗的部分甲方有权拒绝接收。</w:t>
      </w:r>
    </w:p>
    <w:p>
      <w:pPr>
        <w:spacing w:line="360" w:lineRule="auto"/>
        <w:ind w:firstLine="480"/>
        <w:rPr>
          <w:rFonts w:ascii="宋体" w:hAnsi="宋体" w:cs="仿宋_GB2312"/>
          <w:color w:val="000000"/>
          <w:sz w:val="24"/>
        </w:rPr>
      </w:pPr>
      <w:r>
        <w:rPr>
          <w:rFonts w:hint="eastAsia" w:ascii="宋体" w:hAnsi="宋体" w:cs="仿宋_GB2312"/>
          <w:color w:val="000000"/>
          <w:sz w:val="24"/>
        </w:rPr>
        <w:t>合理损耗的范围：</w:t>
      </w:r>
      <w:r>
        <w:rPr>
          <w:rFonts w:hint="eastAsia" w:ascii="宋体" w:hAnsi="宋体" w:cs="仿宋_GB2312"/>
          <w:color w:val="000000"/>
          <w:sz w:val="24"/>
          <w:u w:val="single"/>
        </w:rPr>
        <w:t xml:space="preserve"> 无 </w:t>
      </w:r>
    </w:p>
    <w:p>
      <w:pPr>
        <w:spacing w:line="360" w:lineRule="auto"/>
        <w:ind w:firstLine="480"/>
        <w:rPr>
          <w:rFonts w:ascii="宋体" w:hAnsi="宋体" w:cs="仿宋_GB2312"/>
          <w:color w:val="000000"/>
          <w:sz w:val="24"/>
        </w:rPr>
      </w:pPr>
      <w:r>
        <w:rPr>
          <w:rFonts w:hint="eastAsia" w:ascii="宋体" w:hAnsi="宋体" w:cs="仿宋_GB2312"/>
          <w:color w:val="000000"/>
          <w:sz w:val="24"/>
        </w:rPr>
        <w:t>合理损耗的计算方法：</w:t>
      </w:r>
      <w:r>
        <w:rPr>
          <w:rFonts w:hint="eastAsia" w:ascii="宋体" w:hAnsi="宋体" w:cs="仿宋_GB2312"/>
          <w:color w:val="000000"/>
          <w:sz w:val="24"/>
          <w:u w:val="single"/>
        </w:rPr>
        <w:t xml:space="preserve"> 无 </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6、标的物风险转移</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标的物风险自乙方将货物运至合同约定的交付地点交付甲方，甲方验收合格并签收后转移至甲方。</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7、交付标的物或提取标的物单证的方式、时间、地点</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7.1交付方式：乙方应于甲方指定的交货期间将货物运至甲方指定的交付地点，并将货物及其附随物一并交付给甲方。</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7.2交付地点为：</w:t>
      </w:r>
      <w:r>
        <w:rPr>
          <w:rFonts w:hint="eastAsia" w:ascii="宋体" w:hAnsi="宋体" w:cs="仿宋_GB2312"/>
          <w:color w:val="auto"/>
          <w:sz w:val="22"/>
          <w:u w:val="single"/>
        </w:rPr>
        <w:t xml:space="preserve"> 项目位于北京朝阳区双井富力万丽酒店。</w:t>
      </w:r>
      <w:r>
        <w:rPr>
          <w:rFonts w:hint="eastAsia" w:ascii="宋体" w:hAnsi="宋体" w:cs="仿宋_GB2312"/>
          <w:color w:val="000000"/>
          <w:sz w:val="24"/>
        </w:rPr>
        <w:t xml:space="preserve"> </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7.3交货期间：</w:t>
      </w:r>
      <w:r>
        <w:rPr>
          <w:rFonts w:hint="eastAsia" w:ascii="宋体" w:hAnsi="宋体" w:cs="仿宋_GB2312"/>
          <w:bCs/>
          <w:sz w:val="24"/>
        </w:rPr>
        <w:t>乙方应在本合同签署之日起</w:t>
      </w:r>
      <w:r>
        <w:rPr>
          <w:rFonts w:hint="eastAsia" w:ascii="宋体" w:hAnsi="宋体"/>
          <w:sz w:val="24"/>
        </w:rPr>
        <w:t>【</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hint="eastAsia" w:ascii="宋体" w:hAnsi="宋体"/>
          <w:sz w:val="24"/>
        </w:rPr>
        <w:t>】</w:t>
      </w:r>
      <w:r>
        <w:rPr>
          <w:rFonts w:hint="eastAsia" w:ascii="宋体" w:hAnsi="宋体" w:cs="仿宋_GB2312"/>
          <w:bCs/>
          <w:sz w:val="24"/>
        </w:rPr>
        <w:t>个日历天内或</w:t>
      </w:r>
      <w:r>
        <w:rPr>
          <w:rFonts w:hint="eastAsia" w:ascii="宋体" w:hAnsi="宋体"/>
          <w:sz w:val="24"/>
        </w:rPr>
        <w:t>【</w:t>
      </w:r>
      <w:r>
        <w:rPr>
          <w:rFonts w:hint="eastAsia" w:ascii="宋体" w:hAnsi="宋体"/>
          <w:sz w:val="24"/>
          <w:u w:val="single"/>
        </w:rPr>
        <w:t xml:space="preserve"> </w:t>
      </w:r>
      <w:r>
        <w:rPr>
          <w:rFonts w:ascii="宋体" w:hAnsi="宋体"/>
          <w:sz w:val="24"/>
          <w:u w:val="single"/>
        </w:rPr>
        <w:t>202</w:t>
      </w:r>
      <w:r>
        <w:rPr>
          <w:rFonts w:hint="eastAsia" w:ascii="宋体" w:hAnsi="宋体"/>
          <w:sz w:val="24"/>
          <w:u w:val="single"/>
        </w:rPr>
        <w:t xml:space="preserve">1 </w:t>
      </w:r>
      <w:r>
        <w:rPr>
          <w:rFonts w:hint="eastAsia" w:ascii="宋体" w:hAnsi="宋体"/>
          <w:sz w:val="24"/>
        </w:rPr>
        <w:t>】</w:t>
      </w:r>
      <w:r>
        <w:rPr>
          <w:rFonts w:hint="eastAsia" w:ascii="宋体" w:hAnsi="宋体" w:cs="仿宋_GB2312"/>
          <w:bCs/>
          <w:sz w:val="24"/>
        </w:rPr>
        <w:t>年</w:t>
      </w:r>
      <w:r>
        <w:rPr>
          <w:rFonts w:hint="eastAsia" w:ascii="宋体" w:hAnsi="宋体"/>
          <w:sz w:val="24"/>
        </w:rPr>
        <w:t>【</w:t>
      </w:r>
      <w:r>
        <w:rPr>
          <w:rFonts w:hint="eastAsia" w:ascii="宋体" w:hAnsi="宋体"/>
          <w:sz w:val="24"/>
          <w:u w:val="single"/>
        </w:rPr>
        <w:t xml:space="preserve"> 02  </w:t>
      </w:r>
      <w:r>
        <w:rPr>
          <w:rFonts w:hint="eastAsia" w:ascii="宋体" w:hAnsi="宋体"/>
          <w:sz w:val="24"/>
        </w:rPr>
        <w:t>】</w:t>
      </w:r>
      <w:r>
        <w:rPr>
          <w:rFonts w:hint="eastAsia" w:ascii="宋体" w:hAnsi="宋体" w:cs="仿宋_GB2312"/>
          <w:bCs/>
          <w:sz w:val="24"/>
        </w:rPr>
        <w:t>月</w:t>
      </w:r>
      <w:r>
        <w:rPr>
          <w:rFonts w:hint="eastAsia" w:ascii="宋体" w:hAnsi="宋体"/>
          <w:sz w:val="24"/>
        </w:rPr>
        <w:t>【</w:t>
      </w:r>
      <w:r>
        <w:rPr>
          <w:rFonts w:hint="eastAsia" w:ascii="宋体" w:hAnsi="宋体"/>
          <w:sz w:val="24"/>
          <w:u w:val="single"/>
        </w:rPr>
        <w:t xml:space="preserve"> 28 </w:t>
      </w:r>
      <w:r>
        <w:rPr>
          <w:rFonts w:hint="eastAsia" w:ascii="宋体" w:hAnsi="宋体"/>
          <w:sz w:val="24"/>
        </w:rPr>
        <w:t>】</w:t>
      </w:r>
      <w:r>
        <w:rPr>
          <w:rFonts w:hint="eastAsia" w:ascii="宋体" w:hAnsi="宋体" w:cs="仿宋_GB2312"/>
          <w:bCs/>
          <w:sz w:val="24"/>
        </w:rPr>
        <w:t>日前向甲方交付本合同项下全部货物。</w:t>
      </w:r>
    </w:p>
    <w:p>
      <w:pPr>
        <w:pStyle w:val="4"/>
        <w:bidi w:val="0"/>
      </w:pPr>
      <w:r>
        <w:rPr>
          <w:rFonts w:hint="eastAsia"/>
        </w:rPr>
        <w:t xml:space="preserve">    8、运输方式及达到站（港）和费用负担</w:t>
      </w:r>
    </w:p>
    <w:p>
      <w:pPr>
        <w:spacing w:line="360" w:lineRule="auto"/>
        <w:rPr>
          <w:rFonts w:ascii="宋体" w:hAnsi="宋体" w:cs="仿宋_GB2312"/>
          <w:color w:val="000000"/>
          <w:sz w:val="24"/>
        </w:rPr>
      </w:pPr>
      <w:r>
        <w:rPr>
          <w:rFonts w:hint="eastAsia" w:ascii="宋体" w:hAnsi="宋体" w:cs="仿宋_GB2312"/>
          <w:color w:val="000000"/>
          <w:sz w:val="24"/>
        </w:rPr>
        <w:t xml:space="preserve">    包装、运输等费用含在本合同第一条所列的乙方报价中，由乙方承担。</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9、验收标准、方法、地点及期限</w:t>
      </w:r>
    </w:p>
    <w:p>
      <w:pPr>
        <w:spacing w:line="360" w:lineRule="auto"/>
        <w:ind w:firstLine="480" w:firstLineChars="200"/>
        <w:rPr>
          <w:rFonts w:ascii="宋体" w:hAnsi="宋体" w:cs="仿宋_GB2312"/>
          <w:sz w:val="24"/>
        </w:rPr>
      </w:pPr>
      <w:r>
        <w:rPr>
          <w:rFonts w:hint="eastAsia" w:ascii="宋体" w:hAnsi="宋体" w:cs="仿宋_GB2312"/>
          <w:sz w:val="24"/>
        </w:rPr>
        <w:t>9.1交付货物时，甲方按照乙方提供的送货清单对货物的包装外观、数量进行检验，如在上述交货检验过程中发现乙方提供的任何货物的品名、规格、型号、数量或生产厂家与本合同的约定有不符之处或任何货物的外观存在破损，甲方有权退回货物并向乙方提出索赔。</w:t>
      </w:r>
    </w:p>
    <w:p>
      <w:pPr>
        <w:spacing w:line="360" w:lineRule="auto"/>
        <w:ind w:firstLine="480" w:firstLineChars="200"/>
        <w:rPr>
          <w:rFonts w:ascii="宋体" w:hAnsi="宋体" w:cs="仿宋_GB2312"/>
          <w:sz w:val="24"/>
        </w:rPr>
      </w:pPr>
      <w:r>
        <w:rPr>
          <w:rFonts w:hint="eastAsia" w:ascii="宋体" w:hAnsi="宋体" w:cs="仿宋_GB2312"/>
          <w:sz w:val="24"/>
        </w:rPr>
        <w:t>9.2开箱检验时，甲乙双方应当共同到场，以检验货物的外表和外观是否符合要求，必须具备的说明书、合格证、检测报告等文件是否齐全，如果没有异议，甲方予以签字，但甲方的签字并不代表对乙方提供的任何货物质量的认可；如果有异议，甲方有权退回货物并向乙方提出索赔。</w:t>
      </w:r>
    </w:p>
    <w:p>
      <w:pPr>
        <w:spacing w:line="360" w:lineRule="auto"/>
        <w:ind w:firstLine="480" w:firstLineChars="200"/>
        <w:rPr>
          <w:rFonts w:ascii="宋体" w:hAnsi="宋体" w:cs="仿宋_GB2312"/>
          <w:color w:val="000000"/>
          <w:sz w:val="24"/>
        </w:rPr>
      </w:pPr>
      <w:r>
        <w:rPr>
          <w:rFonts w:hint="eastAsia" w:ascii="宋体" w:hAnsi="宋体" w:cs="仿宋_GB2312"/>
          <w:sz w:val="24"/>
        </w:rPr>
        <w:t>9.3在本合同</w:t>
      </w:r>
      <w:r>
        <w:rPr>
          <w:rFonts w:hint="eastAsia" w:ascii="宋体" w:hAnsi="宋体" w:cs="仿宋_GB2312"/>
          <w:sz w:val="24"/>
          <w:lang w:val="de-DE"/>
        </w:rPr>
        <w:t>规定的质量保证期内，若发现乙方提供的任何货物与本合同规定不符、存在质量问题或存在缺陷（包括内在缺陷或用料不妥），甲方应安排有关检验机构进行检验，并有权凭有关检验机构出具的检验证书向乙方提出索赔。如有关检验机构检验合格，则相关检验费由甲方负担；若检验不合格，检验费将由乙方负担。</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10、 质量保证</w:t>
      </w:r>
    </w:p>
    <w:p>
      <w:pPr>
        <w:spacing w:line="360" w:lineRule="auto"/>
        <w:rPr>
          <w:rFonts w:ascii="宋体" w:hAnsi="宋体" w:cs="仿宋_GB2312"/>
          <w:color w:val="000000"/>
          <w:sz w:val="24"/>
        </w:rPr>
      </w:pPr>
      <w:r>
        <w:rPr>
          <w:rFonts w:hint="eastAsia" w:ascii="宋体" w:hAnsi="宋体" w:cs="仿宋_GB2312"/>
          <w:sz w:val="24"/>
        </w:rPr>
        <w:t xml:space="preserve">    10.1乙方保证本合同项下的全部货物完全符合本合同规定的质量、规格和性能等要求，并保证全部货物在正确安装、正常使用和维修的情况下，在本条第2款规定的质量保证期内运转或使用良好。在质量保证期之内，乙方应对由于设计、工艺或材料的缺陷而发生的任何不足或故障负责。根据北京市有关检测机构按有关检验标准检验的结果，发现货物在质量保证期内的数量、质量或规格与本合同不符，或证实货物是有缺陷的（包括内在缺陷或用料不妥等），甲方有权立即以书面形式通知乙方，提出索赔。</w:t>
      </w:r>
    </w:p>
    <w:p>
      <w:pPr>
        <w:spacing w:line="360" w:lineRule="auto"/>
        <w:rPr>
          <w:rFonts w:ascii="宋体" w:hAnsi="宋体" w:cs="仿宋_GB2312"/>
          <w:sz w:val="24"/>
        </w:rPr>
      </w:pPr>
      <w:r>
        <w:rPr>
          <w:rFonts w:hint="eastAsia" w:ascii="宋体" w:hAnsi="宋体" w:cs="仿宋_GB2312"/>
          <w:sz w:val="24"/>
        </w:rPr>
        <w:t xml:space="preserve">    10.2质量保证期为合同全部货物交付、安装，同时全部调试合格并其所用工程全部验收合格之日起开始计算，质量保证期的期限为</w:t>
      </w:r>
      <w:r>
        <w:rPr>
          <w:rFonts w:hint="eastAsia" w:ascii="宋体" w:hAnsi="宋体"/>
          <w:sz w:val="24"/>
        </w:rPr>
        <w:t>【</w:t>
      </w:r>
      <w:r>
        <w:rPr>
          <w:rFonts w:hint="eastAsia" w:ascii="宋体" w:hAnsi="宋体"/>
          <w:sz w:val="24"/>
          <w:u w:val="single"/>
        </w:rPr>
        <w:t xml:space="preserve">  </w:t>
      </w:r>
      <w:r>
        <w:rPr>
          <w:rFonts w:ascii="宋体" w:hAnsi="宋体"/>
          <w:sz w:val="24"/>
          <w:u w:val="single"/>
        </w:rPr>
        <w:t>2</w:t>
      </w:r>
      <w:r>
        <w:rPr>
          <w:rFonts w:hint="eastAsia" w:ascii="宋体" w:hAnsi="宋体"/>
          <w:sz w:val="24"/>
          <w:u w:val="single"/>
        </w:rPr>
        <w:t xml:space="preserve">  </w:t>
      </w:r>
      <w:r>
        <w:rPr>
          <w:rFonts w:hint="eastAsia" w:ascii="宋体" w:hAnsi="宋体"/>
          <w:sz w:val="24"/>
        </w:rPr>
        <w:t>】</w:t>
      </w:r>
      <w:r>
        <w:rPr>
          <w:rFonts w:hint="eastAsia" w:ascii="宋体" w:hAnsi="宋体" w:cs="仿宋_GB2312"/>
          <w:bCs/>
          <w:sz w:val="24"/>
        </w:rPr>
        <w:t>年</w:t>
      </w:r>
      <w:r>
        <w:rPr>
          <w:rFonts w:hint="eastAsia" w:ascii="宋体" w:hAnsi="宋体" w:cs="仿宋_GB2312"/>
          <w:sz w:val="24"/>
        </w:rPr>
        <w:t>。在质保期届满之前，甲方拥有获得免费保修服务的权利，乙方应负责免费更换所有存在缺陷或损坏的零部件/货物（因最终用户自身使用不当和不可抗力造成的除外）。对于隐蔽性的、通过合理的检查和试验都不能发觉的缺陷，即使质量保证期已过，由于货物本身的设计缺陷、制造缺陷造成的故障，仍由乙方免费负责修复并赔偿甲方及第三方因此受到的任何损失。</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11、结算方式、时间及地点</w:t>
      </w:r>
    </w:p>
    <w:p>
      <w:pPr>
        <w:spacing w:line="360" w:lineRule="auto"/>
        <w:ind w:left="1" w:firstLine="540" w:firstLineChars="225"/>
        <w:rPr>
          <w:rFonts w:ascii="宋体" w:hAnsi="宋体" w:cs="仿宋_GB2312"/>
          <w:sz w:val="24"/>
        </w:rPr>
      </w:pPr>
      <w:bookmarkStart w:id="2" w:name="OLE_LINK9"/>
      <w:bookmarkStart w:id="3" w:name="OLE_LINK10"/>
      <w:r>
        <w:rPr>
          <w:rFonts w:hint="eastAsia" w:ascii="宋体" w:hAnsi="宋体" w:cs="仿宋_GB2312"/>
          <w:sz w:val="24"/>
        </w:rPr>
        <w:t>11.1本合同预付款为签约合同价的</w:t>
      </w:r>
      <w:r>
        <w:rPr>
          <w:rFonts w:hint="eastAsia" w:ascii="宋体" w:hAnsi="宋体"/>
          <w:sz w:val="24"/>
        </w:rPr>
        <w:t>【</w:t>
      </w:r>
      <w:r>
        <w:rPr>
          <w:rFonts w:hint="eastAsia" w:ascii="宋体" w:hAnsi="宋体"/>
          <w:sz w:val="24"/>
          <w:u w:val="single"/>
        </w:rPr>
        <w:t xml:space="preserve">  /  </w:t>
      </w:r>
      <w:r>
        <w:rPr>
          <w:rFonts w:hint="eastAsia" w:ascii="宋体" w:hAnsi="宋体"/>
          <w:sz w:val="24"/>
        </w:rPr>
        <w:t>】</w:t>
      </w:r>
      <w:r>
        <w:rPr>
          <w:rFonts w:hint="eastAsia" w:ascii="仿宋_GB2312" w:hAnsi="仿宋_GB2312" w:eastAsia="仿宋_GB2312" w:cs="仿宋_GB2312"/>
          <w:sz w:val="24"/>
        </w:rPr>
        <w:t>%，</w:t>
      </w:r>
      <w:r>
        <w:rPr>
          <w:rFonts w:hint="eastAsia" w:ascii="宋体" w:hAnsi="宋体" w:cs="仿宋_GB2312"/>
          <w:sz w:val="24"/>
        </w:rPr>
        <w:t>自本合同签订之日起</w:t>
      </w:r>
      <w:r>
        <w:rPr>
          <w:rFonts w:hint="eastAsia" w:ascii="宋体" w:hAnsi="宋体"/>
          <w:sz w:val="24"/>
        </w:rPr>
        <w:t>【</w:t>
      </w:r>
      <w:r>
        <w:rPr>
          <w:rFonts w:hint="eastAsia" w:ascii="宋体" w:hAnsi="宋体"/>
          <w:sz w:val="24"/>
          <w:u w:val="single"/>
        </w:rPr>
        <w:t xml:space="preserve">  /  </w:t>
      </w:r>
      <w:r>
        <w:rPr>
          <w:rFonts w:hint="eastAsia" w:ascii="宋体" w:hAnsi="宋体"/>
          <w:sz w:val="24"/>
        </w:rPr>
        <w:t>】</w:t>
      </w:r>
      <w:r>
        <w:rPr>
          <w:rFonts w:hint="eastAsia" w:ascii="宋体" w:hAnsi="宋体" w:cs="仿宋_GB2312"/>
          <w:sz w:val="24"/>
        </w:rPr>
        <w:t>日内支付。</w:t>
      </w:r>
    </w:p>
    <w:p>
      <w:pPr>
        <w:spacing w:line="360" w:lineRule="auto"/>
        <w:rPr>
          <w:rFonts w:ascii="仿宋_GB2312" w:hAnsi="仿宋_GB2312" w:eastAsia="仿宋_GB2312" w:cs="仿宋_GB2312"/>
          <w:sz w:val="24"/>
        </w:rPr>
      </w:pPr>
      <w:r>
        <w:rPr>
          <w:rFonts w:hint="eastAsia" w:ascii="宋体" w:hAnsi="宋体" w:cs="仿宋_GB2312"/>
          <w:sz w:val="24"/>
        </w:rPr>
        <w:t xml:space="preserve">    11.2货物运至甲方指定的交货地点后，甲方在</w:t>
      </w:r>
      <w:r>
        <w:rPr>
          <w:rFonts w:hint="eastAsia" w:ascii="仿宋_GB2312" w:hAnsi="仿宋_GB2312" w:eastAsia="仿宋_GB2312" w:cs="仿宋_GB2312"/>
          <w:sz w:val="24"/>
          <w:u w:val="single"/>
        </w:rPr>
        <w:t xml:space="preserve">  15  </w:t>
      </w:r>
      <w:r>
        <w:rPr>
          <w:rFonts w:hint="eastAsia" w:ascii="宋体" w:hAnsi="宋体" w:cs="仿宋_GB2312"/>
          <w:sz w:val="24"/>
        </w:rPr>
        <w:t>日内，向乙方支付货物价款部分的</w:t>
      </w:r>
      <w:r>
        <w:rPr>
          <w:rFonts w:hint="eastAsia" w:ascii="宋体" w:hAnsi="宋体"/>
          <w:sz w:val="24"/>
        </w:rPr>
        <w:t>【</w:t>
      </w:r>
      <w:r>
        <w:rPr>
          <w:rFonts w:hint="eastAsia" w:ascii="宋体" w:hAnsi="宋体"/>
          <w:sz w:val="24"/>
          <w:u w:val="single"/>
        </w:rPr>
        <w:t xml:space="preserve"> 95 </w:t>
      </w:r>
      <w:r>
        <w:rPr>
          <w:rFonts w:hint="eastAsia" w:ascii="宋体" w:hAnsi="宋体"/>
          <w:sz w:val="24"/>
        </w:rPr>
        <w:t>】</w:t>
      </w:r>
      <w:r>
        <w:rPr>
          <w:rFonts w:hint="eastAsia" w:ascii="仿宋_GB2312" w:hAnsi="仿宋_GB2312" w:eastAsia="仿宋_GB2312" w:cs="仿宋_GB2312"/>
          <w:sz w:val="24"/>
        </w:rPr>
        <w:t>%。</w:t>
      </w:r>
    </w:p>
    <w:p>
      <w:pPr>
        <w:spacing w:line="360" w:lineRule="auto"/>
        <w:rPr>
          <w:rFonts w:ascii="宋体" w:hAnsi="宋体" w:cs="仿宋_GB2312"/>
          <w:sz w:val="24"/>
        </w:rPr>
      </w:pPr>
      <w:r>
        <w:rPr>
          <w:rFonts w:hint="eastAsia" w:ascii="仿宋_GB2312" w:hAnsi="仿宋_GB2312" w:eastAsia="仿宋_GB2312" w:cs="仿宋_GB2312"/>
          <w:sz w:val="24"/>
        </w:rPr>
        <w:t xml:space="preserve">    </w:t>
      </w:r>
      <w:r>
        <w:rPr>
          <w:rFonts w:hint="eastAsia" w:ascii="宋体" w:hAnsi="宋体" w:cs="仿宋_GB2312"/>
          <w:sz w:val="24"/>
        </w:rPr>
        <w:t>11.3货物所用工程项目竣工验收、甲方竣工结算完毕，甲方在</w:t>
      </w:r>
      <w:r>
        <w:rPr>
          <w:rFonts w:hint="eastAsia" w:ascii="宋体" w:hAnsi="宋体"/>
          <w:sz w:val="24"/>
        </w:rPr>
        <w:t>【</w:t>
      </w:r>
      <w:r>
        <w:rPr>
          <w:rFonts w:hint="eastAsia" w:ascii="宋体" w:hAnsi="宋体"/>
          <w:sz w:val="24"/>
          <w:u w:val="single"/>
        </w:rPr>
        <w:t xml:space="preserve">  /  </w:t>
      </w:r>
      <w:r>
        <w:rPr>
          <w:rFonts w:hint="eastAsia" w:ascii="宋体" w:hAnsi="宋体"/>
          <w:sz w:val="24"/>
        </w:rPr>
        <w:t>】</w:t>
      </w:r>
      <w:r>
        <w:rPr>
          <w:rFonts w:hint="eastAsia" w:ascii="宋体" w:hAnsi="宋体" w:cs="仿宋_GB2312"/>
          <w:sz w:val="24"/>
        </w:rPr>
        <w:t>日内支付乙方合同价款至合同总价款的</w:t>
      </w:r>
      <w:r>
        <w:rPr>
          <w:rFonts w:hint="eastAsia" w:ascii="宋体" w:hAnsi="宋体"/>
          <w:sz w:val="24"/>
        </w:rPr>
        <w:t>【</w:t>
      </w:r>
      <w:r>
        <w:rPr>
          <w:rFonts w:hint="eastAsia" w:ascii="宋体" w:hAnsi="宋体"/>
          <w:sz w:val="24"/>
          <w:u w:val="single"/>
        </w:rPr>
        <w:t xml:space="preserve">  5 </w:t>
      </w:r>
      <w:r>
        <w:rPr>
          <w:rFonts w:hint="eastAsia" w:ascii="宋体" w:hAnsi="宋体"/>
          <w:sz w:val="24"/>
        </w:rPr>
        <w:t>】</w:t>
      </w:r>
      <w:r>
        <w:rPr>
          <w:rFonts w:hint="eastAsia" w:ascii="仿宋_GB2312" w:hAnsi="仿宋_GB2312" w:eastAsia="仿宋_GB2312" w:cs="仿宋_GB2312"/>
          <w:sz w:val="24"/>
        </w:rPr>
        <w:t>%</w:t>
      </w:r>
      <w:r>
        <w:rPr>
          <w:rFonts w:hint="eastAsia" w:ascii="宋体" w:hAnsi="宋体" w:cs="仿宋_GB2312"/>
          <w:sz w:val="24"/>
        </w:rPr>
        <w:t>。</w:t>
      </w:r>
    </w:p>
    <w:p>
      <w:pPr>
        <w:spacing w:line="360" w:lineRule="auto"/>
        <w:ind w:firstLine="480"/>
        <w:rPr>
          <w:rFonts w:ascii="宋体" w:hAnsi="宋体" w:cs="仿宋_GB2312"/>
          <w:sz w:val="24"/>
        </w:rPr>
      </w:pPr>
      <w:r>
        <w:rPr>
          <w:rFonts w:hint="eastAsia" w:ascii="宋体" w:hAnsi="宋体" w:cs="仿宋_GB2312"/>
          <w:sz w:val="24"/>
        </w:rPr>
        <w:t>付款宽限期：本着相互理解的精神，乙方同意在甲方因资金周转不畅等客观情况发生致使工程款不能如期支付的情况下，自甲方逾期付款之日起</w:t>
      </w:r>
      <w:r>
        <w:rPr>
          <w:rFonts w:ascii="宋体" w:hAnsi="宋体" w:cs="仿宋_GB2312"/>
          <w:sz w:val="24"/>
        </w:rPr>
        <w:t>90</w:t>
      </w:r>
      <w:r>
        <w:rPr>
          <w:rFonts w:hint="eastAsia" w:ascii="宋体" w:hAnsi="宋体" w:cs="仿宋_GB2312"/>
          <w:sz w:val="24"/>
        </w:rPr>
        <w:t>日内，乙方保证货物正常提供，而不拖延供货期限，甲方无须承担任何违约责任。</w:t>
      </w:r>
    </w:p>
    <w:bookmarkEnd w:id="2"/>
    <w:bookmarkEnd w:id="3"/>
    <w:p>
      <w:pPr>
        <w:tabs>
          <w:tab w:val="left" w:pos="900"/>
        </w:tabs>
        <w:spacing w:line="360" w:lineRule="auto"/>
        <w:ind w:left="480"/>
        <w:rPr>
          <w:rFonts w:ascii="宋体" w:hAnsi="宋体"/>
          <w:sz w:val="24"/>
          <w:lang w:val="zh-CN"/>
        </w:rPr>
      </w:pPr>
      <w:r>
        <w:rPr>
          <w:rFonts w:hint="eastAsia" w:ascii="宋体" w:hAnsi="宋体" w:cs="仿宋_GB2312"/>
          <w:sz w:val="24"/>
        </w:rPr>
        <w:t xml:space="preserve">11.5 </w:t>
      </w:r>
      <w:r>
        <w:rPr>
          <w:rFonts w:hint="eastAsia" w:ascii="宋体" w:hAnsi="宋体"/>
          <w:b/>
          <w:sz w:val="24"/>
          <w:lang w:val="zh-CN"/>
        </w:rPr>
        <w:t>有关合同款支付、发票的规定</w:t>
      </w:r>
    </w:p>
    <w:p>
      <w:pPr>
        <w:spacing w:line="360" w:lineRule="auto"/>
        <w:ind w:firstLine="480" w:firstLineChars="200"/>
        <w:rPr>
          <w:rFonts w:ascii="宋体" w:hAnsi="宋体"/>
          <w:sz w:val="24"/>
          <w:lang w:val="zh-CN"/>
        </w:rPr>
      </w:pPr>
      <w:r>
        <w:rPr>
          <w:rFonts w:hint="eastAsia" w:ascii="宋体" w:hAnsi="宋体"/>
          <w:sz w:val="24"/>
          <w:lang w:val="zh-CN"/>
        </w:rPr>
        <w:t xml:space="preserve">11.5.1 </w:t>
      </w:r>
      <w:r>
        <w:rPr>
          <w:rFonts w:hint="eastAsia" w:ascii="宋体" w:hAnsi="宋体"/>
          <w:b/>
          <w:sz w:val="24"/>
          <w:lang w:val="zh-CN"/>
        </w:rPr>
        <w:t>鉴于</w:t>
      </w:r>
      <w:r>
        <w:rPr>
          <w:rFonts w:hint="eastAsia" w:ascii="宋体" w:hAnsi="宋体"/>
          <w:sz w:val="24"/>
          <w:lang w:val="zh-CN"/>
        </w:rPr>
        <w:t>：</w:t>
      </w:r>
    </w:p>
    <w:p>
      <w:pPr>
        <w:spacing w:line="360" w:lineRule="auto"/>
        <w:ind w:firstLine="480" w:firstLineChars="200"/>
        <w:rPr>
          <w:rFonts w:ascii="宋体" w:hAnsi="宋体"/>
          <w:sz w:val="24"/>
        </w:rPr>
      </w:pPr>
      <w:r>
        <w:rPr>
          <w:rFonts w:hint="eastAsia" w:ascii="仿宋_GB2312" w:hAnsi="宋体" w:eastAsia="仿宋_GB2312"/>
          <w:sz w:val="24"/>
          <w:lang w:val="zh-CN"/>
        </w:rPr>
        <w:t>（1）</w:t>
      </w:r>
      <w:r>
        <w:rPr>
          <w:rFonts w:hint="eastAsia" w:ascii="宋体" w:hAnsi="宋体"/>
          <w:sz w:val="24"/>
          <w:lang w:val="zh-CN"/>
        </w:rPr>
        <w:t>本工程施工总承包合同（或项目总承包合同或专业承包合同）已选择计税方法为</w:t>
      </w:r>
      <w:r>
        <w:rPr>
          <w:rFonts w:hint="eastAsia" w:ascii="宋体" w:hAnsi="宋体"/>
          <w:sz w:val="24"/>
        </w:rPr>
        <w:t>【</w:t>
      </w:r>
      <w:r>
        <w:rPr>
          <w:rFonts w:hint="eastAsia" w:ascii="宋体" w:hAnsi="宋体"/>
          <w:sz w:val="24"/>
          <w:u w:val="single"/>
        </w:rPr>
        <w:t xml:space="preserve"> </w:t>
      </w:r>
      <w:r>
        <w:rPr>
          <w:rFonts w:hint="eastAsia" w:ascii="宋体" w:hAnsi="宋体"/>
          <w:kern w:val="0"/>
          <w:sz w:val="24"/>
          <w:u w:val="single"/>
        </w:rPr>
        <w:t>一般计税方法</w:t>
      </w:r>
      <w:r>
        <w:rPr>
          <w:rFonts w:hint="eastAsia" w:ascii="宋体" w:hAnsi="宋体"/>
          <w:sz w:val="24"/>
        </w:rPr>
        <w:t>】（</w:t>
      </w:r>
      <w:r>
        <w:rPr>
          <w:rFonts w:hint="eastAsia" w:ascii="楷体" w:hAnsi="楷体" w:eastAsia="楷体"/>
          <w:sz w:val="24"/>
        </w:rPr>
        <w:t>请选择填写：</w:t>
      </w:r>
      <w:r>
        <w:rPr>
          <w:rFonts w:hint="eastAsia" w:ascii="仿宋" w:hAnsi="仿宋" w:eastAsia="仿宋"/>
          <w:kern w:val="0"/>
          <w:sz w:val="24"/>
        </w:rPr>
        <w:t>一般计税方法或简易计税方法</w:t>
      </w:r>
      <w:r>
        <w:rPr>
          <w:rFonts w:hint="eastAsia" w:ascii="宋体" w:hAnsi="宋体"/>
          <w:sz w:val="24"/>
        </w:rPr>
        <w:t>）；</w:t>
      </w:r>
    </w:p>
    <w:p>
      <w:pPr>
        <w:spacing w:line="360" w:lineRule="auto"/>
        <w:ind w:firstLine="480" w:firstLineChars="200"/>
        <w:rPr>
          <w:rFonts w:ascii="宋体" w:hAnsi="宋体"/>
          <w:sz w:val="24"/>
        </w:rPr>
      </w:pPr>
      <w:r>
        <w:rPr>
          <w:rFonts w:hint="eastAsia" w:ascii="仿宋_GB2312" w:hAnsi="宋体" w:eastAsia="仿宋_GB2312"/>
          <w:sz w:val="24"/>
          <w:lang w:val="zh-CN"/>
        </w:rPr>
        <w:t>（2）</w:t>
      </w:r>
      <w:r>
        <w:rPr>
          <w:rFonts w:hint="eastAsia" w:ascii="宋体" w:hAnsi="宋体"/>
          <w:sz w:val="24"/>
          <w:lang w:val="zh-CN"/>
        </w:rPr>
        <w:t>本合同</w:t>
      </w:r>
      <w:r>
        <w:rPr>
          <w:rFonts w:hint="eastAsia" w:ascii="宋体" w:hAnsi="宋体"/>
          <w:sz w:val="24"/>
        </w:rPr>
        <w:t>乙方纳税人资格为【</w:t>
      </w:r>
      <w:r>
        <w:rPr>
          <w:rFonts w:hint="eastAsia" w:ascii="宋体" w:hAnsi="宋体"/>
          <w:sz w:val="24"/>
          <w:u w:val="single"/>
        </w:rPr>
        <w:t xml:space="preserve">   小规模纳税人 </w:t>
      </w:r>
      <w:r>
        <w:rPr>
          <w:rFonts w:hint="eastAsia" w:ascii="宋体" w:hAnsi="宋体"/>
          <w:sz w:val="24"/>
        </w:rPr>
        <w:t>】（</w:t>
      </w:r>
      <w:r>
        <w:rPr>
          <w:rFonts w:hint="eastAsia" w:ascii="楷体" w:hAnsi="楷体" w:eastAsia="楷体"/>
          <w:sz w:val="24"/>
        </w:rPr>
        <w:t>请选择填写：</w:t>
      </w:r>
      <w:r>
        <w:rPr>
          <w:rFonts w:hint="eastAsia" w:ascii="仿宋" w:hAnsi="仿宋" w:eastAsia="仿宋"/>
          <w:kern w:val="0"/>
          <w:sz w:val="24"/>
        </w:rPr>
        <w:t>一般纳税人或小规模纳税人）</w:t>
      </w:r>
      <w:r>
        <w:rPr>
          <w:rFonts w:hint="eastAsia" w:ascii="宋体" w:hAnsi="宋体"/>
          <w:sz w:val="24"/>
        </w:rPr>
        <w:t>；乙方</w:t>
      </w:r>
      <w:r>
        <w:rPr>
          <w:rFonts w:hint="eastAsia" w:ascii="宋体" w:hAnsi="宋体" w:cs="宋体"/>
          <w:color w:val="000000"/>
          <w:kern w:val="0"/>
          <w:sz w:val="24"/>
        </w:rPr>
        <w:t>为一般纳税人的，应向</w:t>
      </w:r>
      <w:r>
        <w:rPr>
          <w:rFonts w:hint="eastAsia" w:ascii="宋体" w:hAnsi="宋体"/>
          <w:sz w:val="24"/>
        </w:rPr>
        <w:t>甲方</w:t>
      </w:r>
      <w:r>
        <w:rPr>
          <w:rFonts w:hint="eastAsia" w:ascii="宋体" w:hAnsi="宋体" w:cs="宋体"/>
          <w:color w:val="000000"/>
          <w:kern w:val="0"/>
          <w:sz w:val="24"/>
        </w:rPr>
        <w:t>提供</w:t>
      </w:r>
      <w:r>
        <w:rPr>
          <w:rFonts w:hint="eastAsia" w:ascii="宋体" w:hAnsi="宋体"/>
          <w:sz w:val="24"/>
        </w:rPr>
        <w:t>乙方</w:t>
      </w:r>
      <w:r>
        <w:rPr>
          <w:rFonts w:hint="eastAsia" w:ascii="宋体" w:hAnsi="宋体" w:cs="宋体"/>
          <w:color w:val="000000"/>
          <w:kern w:val="0"/>
          <w:sz w:val="24"/>
        </w:rPr>
        <w:t>的一般纳税人认定证书或者在签订本合同前开具的发票以证明乙方的纳税人身份，并提供加盖</w:t>
      </w:r>
      <w:r>
        <w:rPr>
          <w:rFonts w:hint="eastAsia" w:ascii="宋体" w:hAnsi="宋体"/>
          <w:sz w:val="24"/>
        </w:rPr>
        <w:t>乙方公章的复印件一份</w:t>
      </w:r>
      <w:r>
        <w:rPr>
          <w:rFonts w:hint="eastAsia" w:ascii="宋体" w:hAnsi="宋体" w:cs="宋体"/>
          <w:color w:val="000000"/>
          <w:kern w:val="0"/>
          <w:sz w:val="24"/>
        </w:rPr>
        <w:t>。</w:t>
      </w:r>
    </w:p>
    <w:p>
      <w:pPr>
        <w:spacing w:line="360" w:lineRule="auto"/>
        <w:ind w:firstLine="480" w:firstLineChars="200"/>
        <w:rPr>
          <w:rFonts w:ascii="宋体" w:hAnsi="宋体"/>
          <w:sz w:val="24"/>
        </w:rPr>
      </w:pPr>
      <w:r>
        <w:rPr>
          <w:rFonts w:hint="eastAsia" w:ascii="宋体" w:hAnsi="宋体"/>
          <w:sz w:val="24"/>
          <w:lang w:val="zh-CN"/>
        </w:rPr>
        <w:t>本合同</w:t>
      </w:r>
      <w:r>
        <w:rPr>
          <w:rFonts w:hint="eastAsia" w:ascii="宋体" w:hAnsi="宋体"/>
          <w:sz w:val="24"/>
        </w:rPr>
        <w:t>乙方纳税人向甲方提供的增值税发票为：【</w:t>
      </w:r>
      <w:r>
        <w:rPr>
          <w:rFonts w:hint="eastAsia" w:ascii="宋体" w:hAnsi="宋体"/>
          <w:sz w:val="24"/>
          <w:u w:val="single"/>
        </w:rPr>
        <w:t xml:space="preserve"> 增值税专用发票 </w:t>
      </w:r>
      <w:r>
        <w:rPr>
          <w:rFonts w:hint="eastAsia" w:ascii="宋体" w:hAnsi="宋体"/>
          <w:sz w:val="24"/>
        </w:rPr>
        <w:t>】（</w:t>
      </w:r>
      <w:r>
        <w:rPr>
          <w:rFonts w:hint="eastAsia" w:ascii="楷体" w:hAnsi="楷体" w:eastAsia="楷体"/>
          <w:sz w:val="24"/>
        </w:rPr>
        <w:t>请选择填写：</w:t>
      </w:r>
      <w:r>
        <w:rPr>
          <w:rFonts w:hint="eastAsia" w:ascii="仿宋" w:hAnsi="仿宋" w:eastAsia="仿宋"/>
          <w:kern w:val="0"/>
          <w:sz w:val="24"/>
        </w:rPr>
        <w:t>增值税专用发票或增值税普通发票</w:t>
      </w:r>
      <w:r>
        <w:rPr>
          <w:rFonts w:hint="eastAsia" w:ascii="宋体" w:hAnsi="宋体"/>
          <w:sz w:val="24"/>
        </w:rPr>
        <w:t>）；乙方提供的发票</w:t>
      </w:r>
      <w:r>
        <w:rPr>
          <w:rFonts w:hint="eastAsia"/>
          <w:sz w:val="24"/>
        </w:rPr>
        <w:t>税率为</w:t>
      </w:r>
      <w:r>
        <w:rPr>
          <w:rFonts w:hint="eastAsia" w:ascii="宋体" w:hAnsi="宋体"/>
          <w:sz w:val="24"/>
        </w:rPr>
        <w:t>【</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w:t>
      </w:r>
      <w:r>
        <w:rPr>
          <w:rFonts w:hint="eastAsia" w:ascii="楷体" w:hAnsi="楷体" w:eastAsia="楷体"/>
          <w:sz w:val="24"/>
        </w:rPr>
        <w:t>请选择填写：</w:t>
      </w:r>
      <w:r>
        <w:rPr>
          <w:rFonts w:hint="eastAsia" w:ascii="仿宋" w:hAnsi="仿宋" w:eastAsia="仿宋"/>
          <w:kern w:val="0"/>
          <w:sz w:val="24"/>
        </w:rPr>
        <w:t>3%、6%、11%、13%、17%</w:t>
      </w:r>
      <w:r>
        <w:rPr>
          <w:rFonts w:hint="eastAsia" w:ascii="宋体" w:hAnsi="宋体"/>
          <w:sz w:val="24"/>
        </w:rPr>
        <w:t>）。【</w:t>
      </w:r>
      <w:r>
        <w:rPr>
          <w:rFonts w:hint="eastAsia" w:ascii="宋体" w:hAnsi="宋体"/>
          <w:sz w:val="24"/>
          <w:u w:val="single"/>
        </w:rPr>
        <w:t xml:space="preserve">  不需要  </w:t>
      </w:r>
      <w:r>
        <w:rPr>
          <w:rFonts w:hint="eastAsia" w:ascii="宋体" w:hAnsi="宋体"/>
          <w:sz w:val="24"/>
        </w:rPr>
        <w:t>】税务机关代开发票（</w:t>
      </w:r>
      <w:r>
        <w:rPr>
          <w:rFonts w:hint="eastAsia" w:ascii="楷体" w:hAnsi="楷体" w:eastAsia="楷体"/>
          <w:sz w:val="24"/>
        </w:rPr>
        <w:t>请选择填写：</w:t>
      </w:r>
      <w:r>
        <w:rPr>
          <w:rFonts w:hint="eastAsia" w:ascii="仿宋" w:hAnsi="仿宋" w:eastAsia="仿宋"/>
          <w:kern w:val="0"/>
          <w:sz w:val="24"/>
        </w:rPr>
        <w:t>需要或不需要</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lang w:val="zh-CN"/>
        </w:rPr>
        <w:t>本合同</w:t>
      </w:r>
      <w:r>
        <w:rPr>
          <w:rFonts w:hint="eastAsia" w:ascii="宋体" w:hAnsi="宋体"/>
          <w:sz w:val="24"/>
        </w:rPr>
        <w:t>乙方向甲方提供的发票，在发票备注栏中应填写：【</w:t>
      </w:r>
      <w:r>
        <w:rPr>
          <w:rFonts w:hint="eastAsia" w:asciiTheme="minorEastAsia" w:hAnsiTheme="minorEastAsia" w:eastAsiaTheme="minorEastAsia"/>
          <w:sz w:val="20"/>
        </w:rPr>
        <w:t>工程名称</w:t>
      </w:r>
      <w:r>
        <w:rPr>
          <w:rFonts w:hint="eastAsia" w:asciiTheme="minorEastAsia" w:hAnsiTheme="minorEastAsia" w:eastAsiaTheme="minorEastAsia"/>
          <w:szCs w:val="21"/>
          <w:u w:val="single"/>
        </w:rPr>
        <w:t>：</w:t>
      </w:r>
      <w:r>
        <w:rPr>
          <w:rFonts w:hint="eastAsia" w:ascii="宋体" w:hAnsi="宋体" w:cs="仿宋" w:eastAsiaTheme="minorEastAsia"/>
          <w:szCs w:val="21"/>
          <w:u w:val="single"/>
        </w:rPr>
        <w:t>北京富力万丽酒店直燃机组更换工程，</w:t>
      </w:r>
      <w:r>
        <w:rPr>
          <w:rFonts w:hint="eastAsia" w:asciiTheme="minorEastAsia" w:hAnsiTheme="minorEastAsia" w:eastAsiaTheme="minorEastAsia"/>
          <w:szCs w:val="21"/>
          <w:u w:val="single"/>
        </w:rPr>
        <w:t>工程地点：北京双井富力万丽酒店</w:t>
      </w:r>
      <w:r>
        <w:rPr>
          <w:rFonts w:hint="eastAsia" w:ascii="宋体" w:hAnsi="宋体"/>
          <w:sz w:val="24"/>
        </w:rPr>
        <w:t>】（</w:t>
      </w:r>
      <w:r>
        <w:rPr>
          <w:rFonts w:hint="eastAsia" w:ascii="楷体" w:hAnsi="楷体" w:eastAsia="楷体"/>
          <w:sz w:val="24"/>
        </w:rPr>
        <w:t>请填写：</w:t>
      </w:r>
      <w:r>
        <w:rPr>
          <w:rFonts w:hint="eastAsia" w:ascii="仿宋" w:hAnsi="仿宋" w:eastAsia="仿宋"/>
          <w:kern w:val="0"/>
          <w:sz w:val="24"/>
        </w:rPr>
        <w:t>工程名称、建筑服务发生地县（市、区）名称</w:t>
      </w:r>
      <w:r>
        <w:rPr>
          <w:rFonts w:hint="eastAsia" w:ascii="宋体" w:hAnsi="宋体"/>
          <w:sz w:val="24"/>
        </w:rPr>
        <w:t>）、本合同名称及本合同编号。</w:t>
      </w:r>
    </w:p>
    <w:p>
      <w:pPr>
        <w:tabs>
          <w:tab w:val="left" w:pos="900"/>
        </w:tabs>
        <w:spacing w:line="360" w:lineRule="auto"/>
        <w:ind w:left="1" w:firstLine="480" w:firstLineChars="200"/>
        <w:rPr>
          <w:rFonts w:ascii="宋体" w:hAnsi="宋体"/>
          <w:sz w:val="24"/>
          <w:lang w:val="zh-CN"/>
        </w:rPr>
      </w:pPr>
      <w:r>
        <w:rPr>
          <w:rFonts w:hint="eastAsia" w:ascii="宋体" w:hAnsi="宋体"/>
          <w:sz w:val="24"/>
        </w:rPr>
        <w:t xml:space="preserve">11.5.2 </w:t>
      </w:r>
      <w:r>
        <w:rPr>
          <w:rFonts w:hint="eastAsia" w:ascii="宋体" w:hAnsi="宋体"/>
          <w:sz w:val="24"/>
          <w:lang w:val="zh-CN"/>
        </w:rPr>
        <w:t>合同款支付前，</w:t>
      </w:r>
      <w:r>
        <w:rPr>
          <w:rFonts w:hint="eastAsia" w:ascii="宋体" w:hAnsi="宋体"/>
          <w:sz w:val="24"/>
        </w:rPr>
        <w:t>乙方</w:t>
      </w:r>
      <w:r>
        <w:rPr>
          <w:rFonts w:hint="eastAsia" w:ascii="宋体" w:hAnsi="宋体"/>
          <w:sz w:val="24"/>
          <w:lang w:val="zh-CN"/>
        </w:rPr>
        <w:t>必须向</w:t>
      </w:r>
      <w:r>
        <w:rPr>
          <w:rFonts w:hint="eastAsia" w:ascii="宋体" w:hAnsi="宋体"/>
          <w:sz w:val="24"/>
        </w:rPr>
        <w:t>甲方</w:t>
      </w:r>
      <w:r>
        <w:rPr>
          <w:rFonts w:hint="eastAsia" w:ascii="宋体" w:hAnsi="宋体"/>
          <w:sz w:val="24"/>
          <w:lang w:val="zh-CN"/>
        </w:rPr>
        <w:t>提出付款申请且提交付款申请书，付款申请书应当列明工程名称、合同号、申请金额、申请支付时间、申请代理人等事项。经</w:t>
      </w:r>
      <w:r>
        <w:rPr>
          <w:rFonts w:hint="eastAsia" w:ascii="宋体" w:hAnsi="宋体"/>
          <w:sz w:val="24"/>
        </w:rPr>
        <w:t>甲方</w:t>
      </w:r>
      <w:r>
        <w:rPr>
          <w:rFonts w:hint="eastAsia" w:ascii="宋体" w:hAnsi="宋体"/>
          <w:sz w:val="24"/>
          <w:lang w:val="zh-CN"/>
        </w:rPr>
        <w:t>财务、商务部门对此审核无误后，由</w:t>
      </w:r>
      <w:r>
        <w:rPr>
          <w:rFonts w:hint="eastAsia" w:ascii="宋体" w:hAnsi="宋体"/>
          <w:sz w:val="24"/>
        </w:rPr>
        <w:t>甲方</w:t>
      </w:r>
      <w:r>
        <w:rPr>
          <w:rFonts w:hint="eastAsia" w:ascii="宋体" w:hAnsi="宋体"/>
          <w:sz w:val="24"/>
          <w:lang w:val="zh-CN"/>
        </w:rPr>
        <w:t>项目经理签字。</w:t>
      </w:r>
    </w:p>
    <w:p>
      <w:pPr>
        <w:numPr>
          <w:ilvl w:val="2"/>
          <w:numId w:val="1"/>
        </w:numPr>
        <w:tabs>
          <w:tab w:val="left" w:pos="900"/>
          <w:tab w:val="left" w:pos="1080"/>
          <w:tab w:val="left" w:pos="1440"/>
        </w:tabs>
        <w:spacing w:line="360" w:lineRule="auto"/>
        <w:ind w:left="0" w:firstLine="540"/>
        <w:rPr>
          <w:rFonts w:ascii="宋体"/>
          <w:szCs w:val="21"/>
          <w:lang w:val="zh-CN"/>
        </w:rPr>
      </w:pPr>
      <w:r>
        <w:rPr>
          <w:rFonts w:hint="eastAsia" w:ascii="宋体" w:hAnsi="宋体"/>
          <w:sz w:val="24"/>
          <w:lang w:val="zh-CN"/>
        </w:rPr>
        <w:t>依据</w:t>
      </w:r>
      <w:r>
        <w:rPr>
          <w:rFonts w:hint="eastAsia" w:ascii="宋体" w:hAnsi="宋体"/>
          <w:sz w:val="24"/>
        </w:rPr>
        <w:t>甲方</w:t>
      </w:r>
      <w:r>
        <w:rPr>
          <w:rFonts w:hint="eastAsia" w:ascii="宋体" w:hAnsi="宋体"/>
          <w:sz w:val="24"/>
          <w:lang w:val="zh-CN"/>
        </w:rPr>
        <w:t>认可的金额，</w:t>
      </w:r>
      <w:r>
        <w:rPr>
          <w:rFonts w:hint="eastAsia" w:ascii="宋体" w:hAnsi="宋体"/>
          <w:sz w:val="24"/>
        </w:rPr>
        <w:t>乙方</w:t>
      </w:r>
      <w:r>
        <w:rPr>
          <w:rFonts w:hint="eastAsia" w:ascii="宋体" w:hAnsi="宋体"/>
          <w:sz w:val="24"/>
          <w:lang w:val="zh-CN"/>
        </w:rPr>
        <w:t>向</w:t>
      </w:r>
      <w:r>
        <w:rPr>
          <w:rFonts w:hint="eastAsia" w:ascii="宋体" w:hAnsi="宋体"/>
          <w:sz w:val="24"/>
        </w:rPr>
        <w:t>甲方</w:t>
      </w:r>
      <w:r>
        <w:rPr>
          <w:rFonts w:hint="eastAsia" w:ascii="宋体" w:hAnsi="宋体"/>
          <w:sz w:val="24"/>
          <w:lang w:val="zh-CN"/>
        </w:rPr>
        <w:t>开具本合同约定的增值税发票。因</w:t>
      </w:r>
      <w:r>
        <w:rPr>
          <w:rFonts w:hint="eastAsia" w:ascii="宋体" w:hAnsi="宋体"/>
          <w:sz w:val="24"/>
        </w:rPr>
        <w:t>乙方</w:t>
      </w:r>
      <w:r>
        <w:rPr>
          <w:rFonts w:hint="eastAsia" w:ascii="宋体" w:hAnsi="宋体"/>
          <w:sz w:val="24"/>
          <w:lang w:val="zh-CN"/>
        </w:rPr>
        <w:t>未向</w:t>
      </w:r>
      <w:r>
        <w:rPr>
          <w:rFonts w:hint="eastAsia" w:ascii="宋体" w:hAnsi="宋体"/>
          <w:sz w:val="24"/>
        </w:rPr>
        <w:t>甲方</w:t>
      </w:r>
      <w:r>
        <w:rPr>
          <w:rFonts w:hint="eastAsia" w:ascii="宋体" w:hAnsi="宋体"/>
          <w:sz w:val="24"/>
          <w:lang w:val="zh-CN"/>
        </w:rPr>
        <w:t>提供发票或发票不符合合同约定或不符合法律、法规、规范性文件的，</w:t>
      </w:r>
      <w:r>
        <w:rPr>
          <w:rFonts w:hint="eastAsia" w:ascii="宋体" w:hAnsi="宋体"/>
          <w:sz w:val="24"/>
        </w:rPr>
        <w:t>甲方</w:t>
      </w:r>
      <w:r>
        <w:rPr>
          <w:rFonts w:hint="eastAsia" w:ascii="宋体" w:hAnsi="宋体"/>
          <w:sz w:val="24"/>
          <w:lang w:val="zh-CN"/>
        </w:rPr>
        <w:t>可拒绝向</w:t>
      </w:r>
      <w:r>
        <w:rPr>
          <w:rFonts w:hint="eastAsia" w:ascii="宋体" w:hAnsi="宋体"/>
          <w:b/>
          <w:sz w:val="24"/>
        </w:rPr>
        <w:t>乙方</w:t>
      </w:r>
      <w:r>
        <w:rPr>
          <w:rFonts w:hint="eastAsia" w:ascii="宋体" w:hAnsi="宋体"/>
          <w:sz w:val="24"/>
          <w:lang w:val="zh-CN"/>
        </w:rPr>
        <w:t>支付合同款项，</w:t>
      </w:r>
      <w:r>
        <w:rPr>
          <w:rFonts w:hint="eastAsia" w:ascii="宋体" w:hAnsi="宋体"/>
          <w:sz w:val="24"/>
        </w:rPr>
        <w:t>甲方</w:t>
      </w:r>
      <w:r>
        <w:rPr>
          <w:rFonts w:hint="eastAsia" w:ascii="宋体" w:hAnsi="宋体"/>
          <w:sz w:val="24"/>
          <w:lang w:val="zh-CN"/>
        </w:rPr>
        <w:t>并不承担本合同专用或通用条款约定的违约责任。</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b/>
          <w:sz w:val="24"/>
        </w:rPr>
        <w:t>提供增值税发票时间的约定</w:t>
      </w:r>
      <w:r>
        <w:rPr>
          <w:rFonts w:hint="eastAsia" w:ascii="宋体" w:hAnsi="宋体"/>
          <w:sz w:val="24"/>
        </w:rPr>
        <w:t>：</w:t>
      </w:r>
      <w:r>
        <w:rPr>
          <w:rFonts w:hint="eastAsia" w:ascii="宋体" w:hAnsi="宋体"/>
          <w:sz w:val="24"/>
          <w:lang w:val="zh-CN"/>
        </w:rPr>
        <w:t>提供增值税发票时间的约定：乙方向甲方开具增值税专用发票的，乙方应派专人或使用挂号信件或特快专递方式在发票开具后【</w:t>
      </w:r>
      <w:r>
        <w:rPr>
          <w:rFonts w:ascii="宋体" w:hAnsi="宋体"/>
          <w:sz w:val="24"/>
          <w:lang w:val="zh-CN"/>
        </w:rPr>
        <w:t>10</w:t>
      </w:r>
      <w:r>
        <w:rPr>
          <w:rFonts w:hint="eastAsia" w:ascii="宋体" w:hAnsi="宋体"/>
          <w:sz w:val="24"/>
          <w:lang w:val="zh-CN"/>
        </w:rPr>
        <w:t>】日内送达甲方，送达日期以甲方签收日期为准；逾期送达的，向甲方按当期发票载明的金额（含税金）的</w:t>
      </w:r>
      <w:r>
        <w:rPr>
          <w:rFonts w:ascii="宋体" w:hAnsi="宋体"/>
          <w:sz w:val="24"/>
          <w:lang w:val="zh-CN"/>
        </w:rPr>
        <w:t>5%</w:t>
      </w:r>
      <w:r>
        <w:rPr>
          <w:rFonts w:hint="eastAsia" w:ascii="宋体" w:hAnsi="宋体"/>
          <w:sz w:val="24"/>
          <w:lang w:val="zh-CN"/>
        </w:rPr>
        <w:t>支付违约金并赔偿甲方的损失。</w:t>
      </w:r>
    </w:p>
    <w:p>
      <w:pPr>
        <w:numPr>
          <w:ilvl w:val="2"/>
          <w:numId w:val="1"/>
        </w:numPr>
        <w:tabs>
          <w:tab w:val="left" w:pos="900"/>
          <w:tab w:val="left" w:pos="1080"/>
          <w:tab w:val="left" w:pos="1440"/>
        </w:tabs>
        <w:spacing w:line="360" w:lineRule="auto"/>
        <w:ind w:left="0" w:firstLine="540"/>
        <w:rPr>
          <w:rFonts w:ascii="宋体" w:hAnsi="宋体"/>
          <w:sz w:val="24"/>
          <w:lang w:val="zh-CN"/>
        </w:rPr>
      </w:pPr>
      <w:r>
        <w:rPr>
          <w:rFonts w:hint="eastAsia" w:ascii="宋体" w:hAnsi="宋体"/>
          <w:b/>
          <w:szCs w:val="21"/>
          <w:lang w:val="zh-CN"/>
        </w:rPr>
        <w:t>提供发票不符合规定的处理</w:t>
      </w:r>
      <w:r>
        <w:rPr>
          <w:rFonts w:hint="eastAsia" w:ascii="宋体" w:hAnsi="宋体"/>
          <w:szCs w:val="21"/>
          <w:lang w:val="zh-CN"/>
        </w:rPr>
        <w:t>：（1）</w:t>
      </w:r>
      <w:r>
        <w:rPr>
          <w:rFonts w:hint="eastAsia" w:ascii="宋体" w:hAnsi="宋体"/>
          <w:sz w:val="24"/>
          <w:lang w:val="zh-CN"/>
        </w:rPr>
        <w:t>因乙方提供的增值税专用发票不符合法律、法规、规范性文件要求或本合同约定，或不能通过税务认证的，甲方有权拒收或于发现问题后退回，乙方应及时更换并承担甲方的损失。更换后仍不符合上述约定的，向甲方按当期发票载明的金额（含税金）的</w:t>
      </w:r>
      <w:r>
        <w:rPr>
          <w:rFonts w:ascii="宋体" w:hAnsi="宋体"/>
          <w:sz w:val="24"/>
          <w:lang w:val="zh-CN"/>
        </w:rPr>
        <w:t>5%</w:t>
      </w:r>
      <w:r>
        <w:rPr>
          <w:rFonts w:hint="eastAsia" w:ascii="宋体" w:hAnsi="宋体"/>
          <w:sz w:val="24"/>
          <w:lang w:val="zh-CN"/>
        </w:rPr>
        <w:t>支付违约金，乙方应向甲方退回相应的税金及损失。但不免除乙方开具合法发票的义务。（2）因乙方未能供增值税发票的，应承担合同金额（含增值税）</w:t>
      </w:r>
      <w:r>
        <w:rPr>
          <w:rFonts w:ascii="宋体" w:hAnsi="宋体"/>
          <w:sz w:val="24"/>
          <w:lang w:val="zh-CN"/>
        </w:rPr>
        <w:t>10%</w:t>
      </w:r>
      <w:r>
        <w:rPr>
          <w:rFonts w:hint="eastAsia" w:ascii="宋体" w:hAnsi="宋体"/>
          <w:sz w:val="24"/>
          <w:lang w:val="zh-CN"/>
        </w:rPr>
        <w:t>的违约金。</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b/>
          <w:sz w:val="24"/>
        </w:rPr>
        <w:t>红字发票开具的规定</w:t>
      </w:r>
      <w:r>
        <w:rPr>
          <w:rFonts w:hint="eastAsia" w:ascii="宋体" w:hAnsi="宋体"/>
          <w:sz w:val="24"/>
        </w:rPr>
        <w:t>：本合同在执行过程中</w:t>
      </w:r>
      <w:r>
        <w:rPr>
          <w:rFonts w:ascii="宋体" w:hAnsi="宋体"/>
          <w:sz w:val="24"/>
        </w:rPr>
        <w:t>发生销货退回、开票有误、应税服务中止以及发票抵扣联、发票联均无法认证等情形但不符合作废条件，或者因销货部分退回及发生销售折让，需要开具红字专用发票的，</w:t>
      </w:r>
      <w:r>
        <w:rPr>
          <w:rFonts w:hint="eastAsia" w:ascii="宋体" w:hAnsi="宋体"/>
          <w:sz w:val="24"/>
        </w:rPr>
        <w:t>由乙方按照税务管理部门规定完成开具工作，发生的费用已包含在签约合同价中，不得另行向甲方进行主张，因乙方不能取得红字发票的损失由自身承担。开具红字发票需要甲方配合的，甲方因此发生的费用由乙方承担。</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sz w:val="24"/>
        </w:rPr>
        <w:t>本合同在执行中，合同变更如果涉及到采购商品品种、价款等增值税专用发票记载项目发生变化的，需要作废、重开、补开或红字开具增值税专用发票的，执行以下约定：如果甲方取得增值税专用发票尚未认证抵扣，则可以由乙方作废原发票，重新开具增值税专用发票；如果原增值税专用发票已经认证抵扣，则由乙方就合同增加的金额补开增值税专用发票，就减少的金额开具红字增值税专用发票。</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b/>
          <w:sz w:val="24"/>
        </w:rPr>
        <w:t>关于增值税发票丢失的约定</w:t>
      </w:r>
      <w:r>
        <w:rPr>
          <w:rFonts w:hint="eastAsia" w:ascii="宋体" w:hAnsi="宋体"/>
          <w:sz w:val="24"/>
        </w:rPr>
        <w:t>：</w:t>
      </w:r>
      <w:r>
        <w:rPr>
          <w:rFonts w:hint="eastAsia"/>
          <w:sz w:val="24"/>
        </w:rPr>
        <w:t>甲方如不慎将乙方提供的增值税发票丢失，乙方应提供增值税发票记账联复印件及乙方主管税务机关出具的《丢失增值税专用发票已报证明单》。</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sz w:val="24"/>
        </w:rPr>
        <w:t xml:space="preserve"> 乙方指定其员工</w:t>
      </w:r>
      <w:r>
        <w:rPr>
          <w:rFonts w:hint="eastAsia"/>
          <w:sz w:val="24"/>
        </w:rPr>
        <w:t>【</w:t>
      </w:r>
      <w:r>
        <w:rPr>
          <w:rFonts w:hint="eastAsia"/>
          <w:sz w:val="24"/>
          <w:u w:val="single"/>
        </w:rPr>
        <w:t xml:space="preserve"> 周飞燕 </w:t>
      </w:r>
      <w:r>
        <w:rPr>
          <w:rFonts w:hint="eastAsia"/>
          <w:sz w:val="24"/>
        </w:rPr>
        <w:t>】</w:t>
      </w:r>
      <w:r>
        <w:rPr>
          <w:rFonts w:hint="eastAsia" w:ascii="宋体" w:hAnsi="宋体"/>
          <w:kern w:val="0"/>
          <w:sz w:val="24"/>
        </w:rPr>
        <w:t>（</w:t>
      </w:r>
      <w:r>
        <w:rPr>
          <w:rFonts w:hint="eastAsia" w:ascii="楷体" w:hAnsi="楷体" w:eastAsia="楷体"/>
          <w:b/>
          <w:kern w:val="0"/>
          <w:sz w:val="24"/>
        </w:rPr>
        <w:t>须持</w:t>
      </w:r>
      <w:r>
        <w:rPr>
          <w:rFonts w:hint="eastAsia" w:ascii="楷体" w:hAnsi="楷体" w:eastAsia="楷体"/>
          <w:b/>
          <w:sz w:val="24"/>
        </w:rPr>
        <w:t>乙方</w:t>
      </w:r>
      <w:r>
        <w:rPr>
          <w:rFonts w:hint="eastAsia" w:ascii="楷体" w:hAnsi="楷体" w:eastAsia="楷体"/>
          <w:b/>
          <w:kern w:val="0"/>
          <w:sz w:val="24"/>
        </w:rPr>
        <w:t>法定代表人的授权委托书</w:t>
      </w:r>
      <w:r>
        <w:rPr>
          <w:rFonts w:hint="eastAsia" w:ascii="宋体" w:hAnsi="宋体"/>
          <w:kern w:val="0"/>
          <w:sz w:val="24"/>
        </w:rPr>
        <w:t>）居民</w:t>
      </w:r>
      <w:r>
        <w:rPr>
          <w:rFonts w:hint="eastAsia" w:ascii="宋体" w:hAnsi="宋体"/>
          <w:sz w:val="24"/>
        </w:rPr>
        <w:t>身份证号：</w:t>
      </w:r>
      <w:r>
        <w:rPr>
          <w:rFonts w:hint="eastAsia"/>
          <w:sz w:val="24"/>
        </w:rPr>
        <w:t>【</w:t>
      </w:r>
      <w:r>
        <w:rPr>
          <w:rFonts w:hint="eastAsia"/>
          <w:sz w:val="24"/>
          <w:u w:val="single"/>
        </w:rPr>
        <w:t>430422198107210080</w:t>
      </w:r>
      <w:r>
        <w:rPr>
          <w:rFonts w:hint="eastAsia"/>
          <w:sz w:val="24"/>
        </w:rPr>
        <w:t>】</w:t>
      </w:r>
      <w:r>
        <w:rPr>
          <w:rFonts w:hint="eastAsia" w:ascii="宋体" w:hAnsi="宋体"/>
          <w:sz w:val="24"/>
        </w:rPr>
        <w:t>（</w:t>
      </w:r>
      <w:r>
        <w:rPr>
          <w:rFonts w:hint="eastAsia" w:ascii="楷体" w:hAnsi="楷体" w:eastAsia="楷体"/>
          <w:sz w:val="24"/>
        </w:rPr>
        <w:t>请填写十八位身份证号码</w:t>
      </w:r>
      <w:r>
        <w:rPr>
          <w:rFonts w:hint="eastAsia" w:ascii="宋体" w:hAnsi="宋体"/>
          <w:sz w:val="24"/>
        </w:rPr>
        <w:t>）为从甲方领取本合同款项的唯一有权代理人，当该代理人发生变更时，乙方应当以书面方式通知甲方。</w:t>
      </w:r>
      <w:r>
        <w:rPr>
          <w:rFonts w:hint="eastAsia"/>
          <w:sz w:val="24"/>
        </w:rPr>
        <w:t>甲方将合同款项交付乙方指定的人。该人获得票据、现金后，无论该款是否入乙方账户，双方该笔债务即告清偿。</w:t>
      </w:r>
    </w:p>
    <w:p>
      <w:pPr>
        <w:numPr>
          <w:ilvl w:val="2"/>
          <w:numId w:val="1"/>
        </w:numPr>
        <w:tabs>
          <w:tab w:val="left" w:pos="900"/>
          <w:tab w:val="left" w:pos="1080"/>
          <w:tab w:val="left" w:pos="1440"/>
        </w:tabs>
        <w:spacing w:line="360" w:lineRule="auto"/>
        <w:ind w:left="0" w:firstLine="540"/>
        <w:rPr>
          <w:rFonts w:ascii="仿宋" w:hAnsi="仿宋" w:eastAsia="仿宋"/>
          <w:sz w:val="24"/>
        </w:rPr>
      </w:pPr>
      <w:r>
        <w:rPr>
          <w:rFonts w:hint="eastAsia" w:ascii="宋体" w:hAnsi="宋体"/>
          <w:sz w:val="24"/>
        </w:rPr>
        <w:t xml:space="preserve"> </w:t>
      </w:r>
      <w:r>
        <w:rPr>
          <w:rFonts w:hint="eastAsia"/>
          <w:sz w:val="24"/>
        </w:rPr>
        <w:t>付款地为甲方营业地，付款应以【</w:t>
      </w:r>
      <w:r>
        <w:rPr>
          <w:rFonts w:hint="eastAsia"/>
          <w:sz w:val="24"/>
          <w:u w:val="single"/>
        </w:rPr>
        <w:t xml:space="preserve"> 电汇 </w:t>
      </w:r>
      <w:r>
        <w:rPr>
          <w:rFonts w:hint="eastAsia"/>
          <w:sz w:val="24"/>
        </w:rPr>
        <w:t>】方式进行（</w:t>
      </w:r>
      <w:r>
        <w:rPr>
          <w:rFonts w:hint="eastAsia" w:ascii="楷体" w:hAnsi="楷体" w:eastAsia="楷体"/>
          <w:sz w:val="24"/>
        </w:rPr>
        <w:t>请选择填写</w:t>
      </w:r>
      <w:r>
        <w:rPr>
          <w:rFonts w:hint="eastAsia"/>
          <w:sz w:val="24"/>
        </w:rPr>
        <w:t>：</w:t>
      </w:r>
      <w:r>
        <w:rPr>
          <w:rFonts w:hint="eastAsia" w:ascii="仿宋" w:hAnsi="仿宋" w:eastAsia="仿宋"/>
          <w:sz w:val="24"/>
        </w:rPr>
        <w:t>汇兑（信汇或电汇）；票据（支票或汇票）；现金</w:t>
      </w:r>
      <w:r>
        <w:rPr>
          <w:rFonts w:hint="eastAsia"/>
          <w:sz w:val="24"/>
        </w:rPr>
        <w:t>。）。</w:t>
      </w:r>
    </w:p>
    <w:p>
      <w:pPr>
        <w:spacing w:line="360" w:lineRule="auto"/>
        <w:rPr>
          <w:rFonts w:ascii="宋体" w:hAnsi="宋体" w:cs="仿宋_GB2312"/>
          <w:color w:val="FF0000"/>
          <w:sz w:val="24"/>
        </w:rPr>
      </w:pPr>
      <w:r>
        <w:rPr>
          <w:rFonts w:hint="eastAsia" w:ascii="宋体" w:hAnsi="宋体" w:cs="仿宋_GB2312"/>
          <w:color w:val="000000"/>
          <w:sz w:val="24"/>
        </w:rPr>
        <w:t xml:space="preserve">   </w:t>
      </w:r>
      <w:r>
        <w:rPr>
          <w:rFonts w:hint="eastAsia" w:ascii="宋体" w:hAnsi="宋体" w:cs="仿宋_GB2312"/>
          <w:color w:val="000000" w:themeColor="text1"/>
          <w:sz w:val="24"/>
        </w:rPr>
        <w:t xml:space="preserve"> 11.6  甲方指定【王鑫】同志负责签收乙方供应的货物，双方应确认货物的规格、数量、质量证明文件等，指定【赵鹏 】签署办理结算手续，其他任何人签字均无效，甲方均不予认可，除非甲方书面通知予以变更。</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12、违约责任</w:t>
      </w:r>
    </w:p>
    <w:p>
      <w:pPr>
        <w:spacing w:line="360" w:lineRule="auto"/>
        <w:rPr>
          <w:rFonts w:ascii="宋体" w:hAnsi="宋体" w:cs="仿宋_GB2312"/>
          <w:color w:val="000000"/>
          <w:sz w:val="24"/>
        </w:rPr>
      </w:pPr>
      <w:r>
        <w:rPr>
          <w:rFonts w:hint="eastAsia" w:ascii="宋体" w:hAnsi="宋体" w:cs="仿宋_GB2312"/>
          <w:color w:val="000000"/>
          <w:sz w:val="24"/>
        </w:rPr>
        <w:t xml:space="preserve">    12.1</w:t>
      </w:r>
      <w:r>
        <w:rPr>
          <w:rFonts w:hint="eastAsia" w:ascii="宋体" w:hAnsi="宋体" w:cs="仿宋_GB2312"/>
          <w:sz w:val="24"/>
        </w:rPr>
        <w:t>乙方未按本合同的要求在交货期限内交货的，应自交货期届满之日起，每个日历天按合同总价的</w:t>
      </w:r>
      <w:r>
        <w:rPr>
          <w:rFonts w:hint="eastAsia" w:ascii="宋体" w:hAnsi="宋体"/>
          <w:sz w:val="24"/>
        </w:rPr>
        <w:t>【</w:t>
      </w:r>
      <w:r>
        <w:rPr>
          <w:rFonts w:hint="eastAsia" w:ascii="宋体" w:hAnsi="宋体"/>
          <w:sz w:val="24"/>
          <w:u w:val="single"/>
        </w:rPr>
        <w:t xml:space="preserve"> 1 </w:t>
      </w:r>
      <w:r>
        <w:rPr>
          <w:rFonts w:hint="eastAsia" w:ascii="宋体" w:hAnsi="宋体"/>
          <w:sz w:val="24"/>
        </w:rPr>
        <w:t>】</w:t>
      </w:r>
      <w:r>
        <w:rPr>
          <w:rFonts w:hint="eastAsia" w:ascii="宋体" w:hAnsi="宋体" w:cs="仿宋_GB2312"/>
          <w:sz w:val="24"/>
        </w:rPr>
        <w:t>％向甲方支付违约金。逾期超过</w:t>
      </w:r>
      <w:r>
        <w:rPr>
          <w:rFonts w:hint="eastAsia" w:ascii="宋体" w:hAnsi="宋体"/>
          <w:sz w:val="24"/>
        </w:rPr>
        <w:t>【</w:t>
      </w:r>
      <w:r>
        <w:rPr>
          <w:rFonts w:hint="eastAsia" w:ascii="宋体" w:hAnsi="宋体"/>
          <w:sz w:val="24"/>
          <w:u w:val="single"/>
        </w:rPr>
        <w:t xml:space="preserve">30 </w:t>
      </w:r>
      <w:r>
        <w:rPr>
          <w:rFonts w:hint="eastAsia" w:ascii="宋体" w:hAnsi="宋体"/>
          <w:sz w:val="24"/>
        </w:rPr>
        <w:t>】</w:t>
      </w:r>
      <w:r>
        <w:rPr>
          <w:rFonts w:hint="eastAsia" w:ascii="宋体" w:hAnsi="宋体" w:cs="仿宋_GB2312"/>
          <w:sz w:val="24"/>
        </w:rPr>
        <w:t>日的，甲方有权解除合同，因此给甲方造成的损失由乙方赔偿。</w:t>
      </w:r>
    </w:p>
    <w:p>
      <w:pPr>
        <w:spacing w:line="360" w:lineRule="auto"/>
        <w:rPr>
          <w:rFonts w:ascii="宋体" w:hAnsi="宋体" w:cs="仿宋_GB2312"/>
          <w:color w:val="000000"/>
          <w:sz w:val="24"/>
        </w:rPr>
      </w:pPr>
      <w:r>
        <w:rPr>
          <w:rFonts w:hint="eastAsia" w:ascii="宋体" w:hAnsi="宋体" w:cs="仿宋_GB2312"/>
          <w:sz w:val="24"/>
        </w:rPr>
        <w:t xml:space="preserve">    12.2乙方提供的货物不符合合同约定的数量、质量标准或缺少有关质量证明文件的，甲方有权拒收，并要求乙方立即更换或补齐，因此发生的费用由乙方负担；乙方应在</w:t>
      </w:r>
      <w:r>
        <w:rPr>
          <w:rFonts w:hint="eastAsia" w:ascii="宋体" w:hAnsi="宋体"/>
          <w:sz w:val="24"/>
        </w:rPr>
        <w:t>【</w:t>
      </w:r>
      <w:r>
        <w:rPr>
          <w:rFonts w:hint="eastAsia" w:ascii="宋体" w:hAnsi="宋体"/>
          <w:sz w:val="24"/>
          <w:u w:val="single"/>
        </w:rPr>
        <w:t xml:space="preserve"> 15 </w:t>
      </w:r>
      <w:r>
        <w:rPr>
          <w:rFonts w:hint="eastAsia" w:ascii="宋体" w:hAnsi="宋体"/>
          <w:sz w:val="24"/>
        </w:rPr>
        <w:t>】</w:t>
      </w:r>
      <w:r>
        <w:rPr>
          <w:rFonts w:hint="eastAsia" w:ascii="宋体" w:hAnsi="宋体" w:cs="仿宋_GB2312"/>
          <w:sz w:val="24"/>
        </w:rPr>
        <w:t>个日历天内更换或补齐完毕，且每日按合同总价款的</w:t>
      </w:r>
      <w:r>
        <w:rPr>
          <w:rFonts w:hint="eastAsia" w:ascii="宋体" w:hAnsi="宋体"/>
          <w:sz w:val="24"/>
        </w:rPr>
        <w:t>【</w:t>
      </w:r>
      <w:r>
        <w:rPr>
          <w:rFonts w:hint="eastAsia" w:ascii="宋体" w:hAnsi="宋体"/>
          <w:sz w:val="24"/>
          <w:u w:val="single"/>
        </w:rPr>
        <w:t xml:space="preserve"> 1 </w:t>
      </w:r>
      <w:r>
        <w:rPr>
          <w:rFonts w:hint="eastAsia" w:ascii="宋体" w:hAnsi="宋体"/>
          <w:sz w:val="24"/>
        </w:rPr>
        <w:t>】</w:t>
      </w:r>
      <w:r>
        <w:rPr>
          <w:rFonts w:hint="eastAsia" w:ascii="宋体" w:hAnsi="宋体" w:cs="仿宋_GB2312"/>
          <w:sz w:val="24"/>
        </w:rPr>
        <w:t>％向甲方支付违约金，并赔偿甲方因此而遭受的一切损失。如乙方未能在上述规定的期限内更换或补齐完毕，视为乙方无法继续履行本合同，甲方有权解除合同。如因货物不符合质量标准或交货的数量不符合合同约定而造成甲方的损失超过违约金的，乙方仍应当就违约金不足部分向甲方赔偿。</w:t>
      </w:r>
    </w:p>
    <w:p>
      <w:pPr>
        <w:spacing w:line="360" w:lineRule="auto"/>
        <w:ind w:firstLine="480"/>
        <w:rPr>
          <w:rFonts w:ascii="宋体" w:hAnsi="宋体" w:cs="仿宋_GB2312"/>
          <w:color w:val="000000"/>
          <w:sz w:val="24"/>
        </w:rPr>
      </w:pPr>
      <w:r>
        <w:rPr>
          <w:rFonts w:hint="eastAsia" w:ascii="宋体" w:hAnsi="宋体" w:cs="仿宋_GB2312"/>
          <w:color w:val="000000"/>
          <w:sz w:val="24"/>
        </w:rPr>
        <w:t>12.3</w:t>
      </w:r>
      <w:r>
        <w:rPr>
          <w:rFonts w:hint="eastAsia" w:ascii="宋体" w:hAnsi="宋体" w:cs="仿宋_GB2312"/>
          <w:sz w:val="24"/>
        </w:rPr>
        <w:t>甲方未按本合同的约定支付合同价款的，甲方应按逾期付款部分金额以同期中国人民银行活期存款利率向乙方支付违约金，但违约金总额不超过逾期应付款部分的1％。</w:t>
      </w:r>
    </w:p>
    <w:p>
      <w:pPr>
        <w:spacing w:line="360" w:lineRule="auto"/>
        <w:ind w:firstLine="480" w:firstLineChars="200"/>
        <w:rPr>
          <w:rFonts w:ascii="宋体" w:hAnsi="宋体"/>
          <w:sz w:val="24"/>
        </w:rPr>
      </w:pPr>
      <w:r>
        <w:rPr>
          <w:rFonts w:hint="eastAsia" w:ascii="宋体" w:hAnsi="宋体" w:cs="仿宋_GB2312"/>
          <w:color w:val="000000"/>
          <w:sz w:val="24"/>
        </w:rPr>
        <w:t>12.4</w:t>
      </w:r>
      <w:r>
        <w:rPr>
          <w:rFonts w:hint="eastAsia" w:ascii="宋体" w:hAnsi="宋体"/>
          <w:sz w:val="24"/>
        </w:rPr>
        <w:t>乙方在向非本合同当事人提供增值税发票行为不当，引起国家税务管理机构查处，要求购买方（甲方或承包人）予以配合调查的，乙方应赔偿甲方的损失并向甲方按本合同签约合同价的5%支付违约金。</w:t>
      </w:r>
    </w:p>
    <w:p>
      <w:pPr>
        <w:spacing w:line="360" w:lineRule="auto"/>
        <w:ind w:firstLine="480" w:firstLineChars="200"/>
        <w:rPr>
          <w:rFonts w:ascii="宋体" w:hAnsi="宋体"/>
          <w:sz w:val="24"/>
        </w:rPr>
      </w:pPr>
      <w:r>
        <w:rPr>
          <w:rFonts w:hint="eastAsia" w:ascii="宋体" w:hAnsi="宋体"/>
          <w:sz w:val="24"/>
        </w:rPr>
        <w:t>12.5</w:t>
      </w:r>
      <w:r>
        <w:rPr>
          <w:rFonts w:hint="eastAsia" w:ascii="宋体" w:hAnsi="宋体"/>
          <w:b/>
          <w:sz w:val="24"/>
        </w:rPr>
        <w:t>不得任意加重甲方责任的约定</w:t>
      </w:r>
      <w:r>
        <w:rPr>
          <w:rFonts w:hint="eastAsia" w:ascii="宋体" w:hAnsi="宋体"/>
          <w:sz w:val="24"/>
        </w:rPr>
        <w:t>：在本合同执行中，除非经双方协商一致并加盖与本合同一致的甲方印章，双方在包括但不限于对账单、结算单、送货单上，就甲方向乙方支付违约金、利息、损失及修改合同价款标准事项，此类违约金、利息、损失及修改合同价款标准高于本合同约定或无合同约定的，在此类对账单、结算单、送货单的任何签字或盖章均是无效的，无论甲方是否按照此类对账单、结算单、送货单予以支付，均不代表甲方对此类违约金、利息、损失及修改合同价款标准的认可，此类行为自始无效，已支付的甲方随时有权予以收回。乙方的此类行为亦应按照本合同签约合同价的10%向甲方支付违约金，并承担甲方的损失。</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13、 其他约定事项</w:t>
      </w:r>
    </w:p>
    <w:p>
      <w:pPr>
        <w:spacing w:line="360" w:lineRule="auto"/>
        <w:rPr>
          <w:rFonts w:ascii="宋体" w:hAnsi="宋体" w:cs="仿宋_GB2312"/>
          <w:sz w:val="24"/>
        </w:rPr>
      </w:pPr>
      <w:r>
        <w:rPr>
          <w:rFonts w:hint="eastAsia" w:ascii="宋体" w:hAnsi="宋体" w:cs="仿宋_GB2312"/>
          <w:sz w:val="24"/>
        </w:rPr>
        <w:t xml:space="preserve">    13.1乙方</w:t>
      </w:r>
      <w:r>
        <w:rPr>
          <w:rFonts w:hint="eastAsia" w:ascii="宋体" w:hAnsi="宋体" w:cs="仿宋_GB2312"/>
          <w:color w:val="000000"/>
          <w:sz w:val="24"/>
        </w:rPr>
        <w:t>保证对其所交付的</w:t>
      </w:r>
      <w:r>
        <w:rPr>
          <w:rFonts w:hint="eastAsia" w:ascii="宋体" w:hAnsi="宋体" w:cs="仿宋_GB2312"/>
          <w:sz w:val="24"/>
        </w:rPr>
        <w:t>全部货物享有处分权且无任何质量问题，保证货物交付后无任何第三人向甲方主张任何权利。如果任何第三方对所交付的货物主张任何权利，乙方须与第三方交涉并承担可能发生的一切法律责任和费用。</w:t>
      </w:r>
    </w:p>
    <w:p>
      <w:pPr>
        <w:spacing w:line="360" w:lineRule="auto"/>
        <w:ind w:firstLine="480" w:firstLineChars="200"/>
        <w:rPr>
          <w:rFonts w:ascii="宋体" w:hAnsi="宋体" w:cs="仿宋_GB2312"/>
          <w:sz w:val="24"/>
        </w:rPr>
      </w:pPr>
      <w:r>
        <w:rPr>
          <w:rFonts w:hint="eastAsia" w:ascii="宋体" w:hAnsi="宋体" w:cs="仿宋_GB2312"/>
          <w:sz w:val="24"/>
        </w:rPr>
        <w:t>13.2 乙方保证所交付的货物不侵犯任何他方的知识产权，乙方保证甲方在使用货物时不受任何第三方提出侵犯知识产权的起诉。如果任何第三方提出侵权指控，乙方须与第三方交涉并承担可能发生的一切法律责任和费用。</w:t>
      </w:r>
    </w:p>
    <w:p>
      <w:pPr>
        <w:spacing w:line="360" w:lineRule="auto"/>
        <w:ind w:firstLine="480" w:firstLineChars="200"/>
        <w:rPr>
          <w:rFonts w:ascii="宋体" w:hAnsi="宋体" w:cs="仿宋_GB2312"/>
          <w:sz w:val="24"/>
        </w:rPr>
      </w:pPr>
      <w:r>
        <w:rPr>
          <w:rFonts w:hint="eastAsia" w:ascii="宋体" w:hAnsi="宋体" w:cs="仿宋_GB2312"/>
          <w:sz w:val="24"/>
        </w:rPr>
        <w:t>13.3 对本合同未尽事宜的进一步约定及对本合同条款的任何修改，均须由甲乙双方协商一致并签署书面补充协议方为有效。本合同的附件及补充协议为本合同不可分割的组成部分，与本合同具有同等法律效力。</w:t>
      </w:r>
    </w:p>
    <w:p>
      <w:pPr>
        <w:spacing w:line="360" w:lineRule="auto"/>
        <w:ind w:firstLine="480" w:firstLineChars="200"/>
        <w:rPr>
          <w:rFonts w:ascii="宋体" w:hAnsi="宋体" w:cs="仿宋_GB2312"/>
          <w:sz w:val="24"/>
        </w:rPr>
      </w:pPr>
      <w:r>
        <w:rPr>
          <w:rFonts w:hint="eastAsia" w:ascii="宋体" w:hAnsi="宋体" w:cs="仿宋_GB2312"/>
          <w:sz w:val="24"/>
        </w:rPr>
        <w:t xml:space="preserve">13.4 </w:t>
      </w:r>
      <w:r>
        <w:rPr>
          <w:rFonts w:ascii="Tahoma" w:hAnsi="Tahoma" w:cs="Tahoma"/>
          <w:color w:val="393939"/>
          <w:sz w:val="24"/>
          <w:shd w:val="clear" w:color="auto" w:fill="FFFFFF"/>
        </w:rPr>
        <w:t>为有效降低诉讼及仲裁案件的发生，乙方若采取诉讼或仲裁，应先向甲方发送律师函。</w:t>
      </w:r>
      <w:r>
        <w:rPr>
          <w:rFonts w:hint="eastAsia" w:ascii="宋体" w:hAnsi="宋体" w:cs="仿宋_GB2312"/>
          <w:sz w:val="24"/>
        </w:rPr>
        <w:t>甲乙双方因履行本合同产生争议导致诉讼或仲裁的，无论判决或裁决结果如何，甲乙双方因此而产生的律师代理费均由乙方承担。</w:t>
      </w:r>
    </w:p>
    <w:p>
      <w:pPr>
        <w:spacing w:line="360" w:lineRule="auto"/>
        <w:ind w:firstLine="480" w:firstLineChars="200"/>
        <w:rPr>
          <w:rFonts w:ascii="宋体" w:hAnsi="宋体" w:cs="仿宋_GB2312"/>
          <w:sz w:val="24"/>
        </w:rPr>
      </w:pPr>
      <w:r>
        <w:rPr>
          <w:rFonts w:hint="eastAsia" w:ascii="宋体" w:hAnsi="宋体" w:cs="仿宋_GB2312"/>
          <w:sz w:val="24"/>
        </w:rPr>
        <w:t>13.5 乙方联系地址：</w:t>
      </w:r>
      <w:r>
        <w:rPr>
          <w:rFonts w:hint="eastAsia" w:ascii="宋体" w:hAnsi="宋体"/>
          <w:sz w:val="24"/>
        </w:rPr>
        <w:t>【</w:t>
      </w:r>
      <w:r>
        <w:rPr>
          <w:rFonts w:hint="eastAsia" w:ascii="宋体" w:hAnsi="宋体"/>
          <w:sz w:val="24"/>
          <w:u w:val="single"/>
        </w:rPr>
        <w:t xml:space="preserve"> </w:t>
      </w:r>
      <w:r>
        <w:rPr>
          <w:rFonts w:hint="eastAsia" w:ascii="宋体"/>
          <w:bCs/>
          <w:sz w:val="24"/>
          <w:u w:val="single"/>
        </w:rPr>
        <w:t xml:space="preserve">北京市丰台区南木樨园18号 </w:t>
      </w:r>
      <w:r>
        <w:rPr>
          <w:rFonts w:hint="eastAsia" w:ascii="宋体" w:hAnsi="宋体"/>
          <w:sz w:val="24"/>
          <w:u w:val="single"/>
        </w:rPr>
        <w:t xml:space="preserve"> </w:t>
      </w:r>
      <w:r>
        <w:rPr>
          <w:rFonts w:hint="eastAsia" w:ascii="宋体" w:hAnsi="宋体"/>
          <w:sz w:val="24"/>
        </w:rPr>
        <w:t>】</w:t>
      </w:r>
      <w:r>
        <w:rPr>
          <w:rFonts w:hint="eastAsia" w:ascii="宋体" w:hAnsi="宋体" w:cs="仿宋_GB2312"/>
          <w:sz w:val="24"/>
        </w:rPr>
        <w:t>，邮编</w:t>
      </w:r>
      <w:r>
        <w:rPr>
          <w:rFonts w:hint="eastAsia" w:ascii="宋体" w:hAnsi="宋体"/>
          <w:sz w:val="24"/>
        </w:rPr>
        <w:t>【</w:t>
      </w:r>
      <w:r>
        <w:rPr>
          <w:rFonts w:hint="eastAsia" w:ascii="宋体" w:hAnsi="宋体"/>
          <w:sz w:val="24"/>
          <w:u w:val="single"/>
        </w:rPr>
        <w:t xml:space="preserve"> 100075 </w:t>
      </w:r>
      <w:r>
        <w:rPr>
          <w:rFonts w:hint="eastAsia" w:ascii="宋体" w:hAnsi="宋体"/>
          <w:sz w:val="24"/>
        </w:rPr>
        <w:t>】</w:t>
      </w:r>
      <w:r>
        <w:rPr>
          <w:rFonts w:hint="eastAsia" w:ascii="宋体" w:hAnsi="宋体" w:cs="仿宋_GB2312"/>
          <w:sz w:val="24"/>
        </w:rPr>
        <w:t>，联系人：</w:t>
      </w:r>
      <w:r>
        <w:rPr>
          <w:rFonts w:hint="eastAsia" w:ascii="宋体" w:hAnsi="宋体"/>
          <w:sz w:val="24"/>
        </w:rPr>
        <w:t>【</w:t>
      </w:r>
      <w:r>
        <w:rPr>
          <w:rFonts w:hint="eastAsia" w:ascii="宋体" w:hAnsi="宋体"/>
          <w:sz w:val="24"/>
          <w:u w:val="single"/>
        </w:rPr>
        <w:t xml:space="preserve"> 周飞燕  </w:t>
      </w:r>
      <w:r>
        <w:rPr>
          <w:rFonts w:hint="eastAsia" w:ascii="宋体" w:hAnsi="宋体"/>
          <w:sz w:val="24"/>
        </w:rPr>
        <w:t>】</w:t>
      </w:r>
      <w:r>
        <w:rPr>
          <w:rFonts w:hint="eastAsia" w:ascii="宋体" w:hAnsi="宋体" w:cs="仿宋_GB2312"/>
          <w:sz w:val="24"/>
        </w:rPr>
        <w:t>，联系电话：</w:t>
      </w:r>
      <w:r>
        <w:rPr>
          <w:rFonts w:hint="eastAsia" w:ascii="宋体" w:hAnsi="宋体"/>
          <w:sz w:val="24"/>
        </w:rPr>
        <w:t>【</w:t>
      </w:r>
      <w:bookmarkStart w:id="4" w:name="OLE_LINK8"/>
      <w:bookmarkStart w:id="5" w:name="OLE_LINK7"/>
      <w:r>
        <w:rPr>
          <w:rFonts w:hint="eastAsia" w:ascii="宋体" w:hAnsi="宋体"/>
          <w:sz w:val="24"/>
          <w:u w:val="single"/>
        </w:rPr>
        <w:t>18911574580</w:t>
      </w:r>
      <w:bookmarkEnd w:id="4"/>
      <w:bookmarkEnd w:id="5"/>
      <w:r>
        <w:rPr>
          <w:rFonts w:hint="eastAsia" w:ascii="宋体" w:hAnsi="宋体"/>
          <w:sz w:val="24"/>
        </w:rPr>
        <w:t>】</w:t>
      </w:r>
      <w:r>
        <w:rPr>
          <w:rFonts w:hint="eastAsia" w:ascii="宋体" w:hAnsi="宋体" w:cs="仿宋_GB2312"/>
          <w:sz w:val="24"/>
        </w:rPr>
        <w:t>。乙方如变更本合同约定的联系地址和联系人，应及时书面告知甲方。如乙方变更联系地址和联系人未及时告知甲方或因乙方所留地址不详造成甲方所发送的相关文件无法送达的，自甲方按本合同约定的联系地址和联系人发出邮件之日起，视为乙方收到甲方发送的相关文件。</w:t>
      </w:r>
    </w:p>
    <w:p>
      <w:pPr>
        <w:spacing w:line="360" w:lineRule="auto"/>
        <w:ind w:firstLine="480" w:firstLineChars="200"/>
        <w:rPr>
          <w:rFonts w:ascii="宋体" w:hAnsi="宋体" w:cs="仿宋_GB2312"/>
          <w:sz w:val="24"/>
        </w:rPr>
      </w:pPr>
      <w:r>
        <w:rPr>
          <w:rFonts w:hint="eastAsia" w:ascii="宋体" w:hAnsi="宋体" w:cs="仿宋_GB2312"/>
          <w:sz w:val="24"/>
        </w:rPr>
        <w:t>直接送达的，对方签收之日视为送达；通过传真方式送达的，在发出传真时视为送达；以邮寄方式送达的，挂号寄出或者投邮当日视为送达。</w:t>
      </w:r>
    </w:p>
    <w:p>
      <w:pPr>
        <w:spacing w:beforeLines="50" w:line="360" w:lineRule="auto"/>
        <w:ind w:firstLine="472" w:firstLineChars="196"/>
        <w:rPr>
          <w:rFonts w:ascii="宋体" w:hAnsi="宋体" w:cs="仿宋_GB2312"/>
          <w:b/>
          <w:color w:val="000000"/>
          <w:sz w:val="24"/>
        </w:rPr>
      </w:pPr>
      <w:r>
        <w:rPr>
          <w:rFonts w:hint="eastAsia" w:ascii="宋体" w:hAnsi="宋体" w:cs="仿宋_GB2312"/>
          <w:b/>
          <w:color w:val="000000"/>
          <w:sz w:val="24"/>
        </w:rPr>
        <w:t>14、不可抗力</w:t>
      </w:r>
    </w:p>
    <w:p>
      <w:pPr>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rPr>
        <w:t>14</w:t>
      </w:r>
      <w:r>
        <w:rPr>
          <w:rFonts w:hint="eastAsia" w:ascii="宋体" w:hAnsi="宋体" w:cs="仿宋_GB2312"/>
          <w:sz w:val="24"/>
          <w:lang w:val="zh-CN"/>
        </w:rPr>
        <w:t>.1因受不可抗力或政府行为影响而不能履行或不能完全履行本合同的一方可以部分或全部免除其责任。</w:t>
      </w:r>
      <w:r>
        <w:rPr>
          <w:rFonts w:hint="eastAsia" w:ascii="宋体" w:hAnsi="宋体" w:cs="仿宋_GB2312"/>
          <w:sz w:val="24"/>
        </w:rPr>
        <w:t>因合同一方迟延履行合同后发生不可抗力的，不能免除迟延履行方的相应责任。</w:t>
      </w:r>
    </w:p>
    <w:p>
      <w:pPr>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rPr>
        <w:t>14</w:t>
      </w:r>
      <w:r>
        <w:rPr>
          <w:rFonts w:hint="eastAsia" w:ascii="宋体" w:hAnsi="宋体" w:cs="仿宋_GB2312"/>
          <w:sz w:val="24"/>
          <w:lang w:val="zh-CN"/>
        </w:rPr>
        <w:t>.2“不可抗力”是指本合同签订后发生的、受影响一方无法预见、无法避免并无法克服的客观情况。此等事件包括但不限于水灾、火灾、旱灾、台风、地震及其它自然灾害、罢工、骚动、暴乱及战争（不论宣战与否）。</w:t>
      </w:r>
    </w:p>
    <w:p>
      <w:pPr>
        <w:adjustRightInd w:val="0"/>
        <w:snapToGrid w:val="0"/>
        <w:spacing w:line="360" w:lineRule="auto"/>
        <w:ind w:firstLine="480" w:firstLineChars="200"/>
        <w:rPr>
          <w:rFonts w:ascii="宋体" w:hAnsi="宋体" w:cs="仿宋_GB2312"/>
          <w:b/>
          <w:color w:val="000000"/>
          <w:sz w:val="24"/>
        </w:rPr>
      </w:pPr>
      <w:r>
        <w:rPr>
          <w:rFonts w:hint="eastAsia" w:ascii="宋体" w:hAnsi="宋体" w:cs="仿宋_GB2312"/>
          <w:sz w:val="24"/>
        </w:rPr>
        <w:t>14</w:t>
      </w:r>
      <w:r>
        <w:rPr>
          <w:rFonts w:hint="eastAsia" w:ascii="宋体" w:hAnsi="宋体" w:cs="仿宋_GB2312"/>
          <w:sz w:val="24"/>
          <w:lang w:val="zh-CN"/>
        </w:rPr>
        <w:t>.3任何一方由于不可抗力或政府行为不能履行或不能全部履行本合同时，应及时向对方通知该不可抗力和不能履行或不能完全履行的理由，并应于不能履行的事由消除之日起</w:t>
      </w:r>
      <w:r>
        <w:rPr>
          <w:rFonts w:hint="eastAsia" w:ascii="宋体" w:hAnsi="宋体" w:cs="仿宋_GB2312"/>
          <w:sz w:val="24"/>
        </w:rPr>
        <w:t>7</w:t>
      </w:r>
      <w:r>
        <w:rPr>
          <w:rFonts w:hint="eastAsia" w:ascii="宋体" w:hAnsi="宋体" w:cs="仿宋_GB2312"/>
          <w:sz w:val="24"/>
          <w:lang w:val="zh-CN"/>
        </w:rPr>
        <w:t>日内提供有关证明机关的证明文件，并由此可部分或全部免予承担责任。发生不可抗力或受到政府行为影响的一方应于不能履行的事由消除之日起</w:t>
      </w:r>
      <w:r>
        <w:rPr>
          <w:rFonts w:hint="eastAsia" w:ascii="宋体" w:hAnsi="宋体" w:cs="仿宋_GB2312"/>
          <w:sz w:val="24"/>
        </w:rPr>
        <w:t>15</w:t>
      </w:r>
      <w:r>
        <w:rPr>
          <w:rFonts w:hint="eastAsia" w:ascii="宋体" w:hAnsi="宋体" w:cs="仿宋_GB2312"/>
          <w:sz w:val="24"/>
          <w:lang w:val="zh-CN"/>
        </w:rPr>
        <w:t>日内继续履行本合同约定的义务，除非双方认为继续履行已无实际意义，并就此达成书面的变更协议或解除本合同的协议。</w:t>
      </w:r>
    </w:p>
    <w:p>
      <w:pPr>
        <w:spacing w:beforeLines="50" w:line="360" w:lineRule="auto"/>
        <w:ind w:firstLine="472" w:firstLineChars="196"/>
        <w:rPr>
          <w:rFonts w:ascii="宋体" w:hAnsi="宋体" w:cs="仿宋_GB2312"/>
          <w:b/>
          <w:color w:val="000000"/>
          <w:sz w:val="24"/>
        </w:rPr>
      </w:pPr>
      <w:r>
        <w:rPr>
          <w:rFonts w:hint="eastAsia" w:ascii="宋体" w:hAnsi="宋体" w:cs="仿宋_GB2312"/>
          <w:b/>
          <w:color w:val="000000"/>
          <w:sz w:val="24"/>
        </w:rPr>
        <w:t>15、合同生效</w:t>
      </w:r>
    </w:p>
    <w:p>
      <w:pPr>
        <w:spacing w:line="360" w:lineRule="auto"/>
        <w:ind w:firstLine="480" w:firstLineChars="200"/>
        <w:rPr>
          <w:rFonts w:ascii="宋体" w:hAnsi="宋体" w:cs="仿宋_GB2312"/>
          <w:b/>
          <w:bCs/>
          <w:sz w:val="24"/>
        </w:rPr>
      </w:pPr>
      <w:r>
        <w:rPr>
          <w:rFonts w:hint="eastAsia" w:ascii="宋体" w:hAnsi="宋体" w:cs="仿宋_GB2312"/>
          <w:sz w:val="24"/>
        </w:rPr>
        <w:t>本合同自双方签字、盖章(甲方</w:t>
      </w:r>
      <w:r>
        <w:rPr>
          <w:rFonts w:hint="eastAsia"/>
          <w:b/>
          <w:bCs/>
          <w:sz w:val="24"/>
          <w:u w:val="single"/>
        </w:rPr>
        <w:t>须加盖北京建工博海建设有限公司合同专用章)</w:t>
      </w:r>
      <w:r>
        <w:rPr>
          <w:rFonts w:hint="eastAsia" w:ascii="宋体" w:hAnsi="宋体" w:cs="仿宋_GB2312"/>
          <w:sz w:val="24"/>
        </w:rPr>
        <w:t>后生效。本合同一式</w:t>
      </w:r>
      <w:r>
        <w:rPr>
          <w:rFonts w:hint="eastAsia" w:ascii="宋体" w:hAnsi="宋体"/>
          <w:sz w:val="24"/>
        </w:rPr>
        <w:t>【</w:t>
      </w:r>
      <w:r>
        <w:rPr>
          <w:rFonts w:hint="eastAsia" w:ascii="宋体" w:hAnsi="宋体"/>
          <w:sz w:val="24"/>
          <w:u w:val="single"/>
        </w:rPr>
        <w:t xml:space="preserve"> 肆 </w:t>
      </w:r>
      <w:r>
        <w:rPr>
          <w:rFonts w:hint="eastAsia" w:ascii="宋体" w:hAnsi="宋体"/>
          <w:sz w:val="24"/>
        </w:rPr>
        <w:t>】</w:t>
      </w:r>
      <w:r>
        <w:rPr>
          <w:rFonts w:hint="eastAsia" w:ascii="宋体" w:hAnsi="宋体" w:cs="仿宋_GB2312"/>
          <w:sz w:val="24"/>
        </w:rPr>
        <w:t>份，甲方执</w:t>
      </w:r>
      <w:r>
        <w:rPr>
          <w:rFonts w:hint="eastAsia" w:ascii="宋体" w:hAnsi="宋体"/>
          <w:sz w:val="24"/>
        </w:rPr>
        <w:t>【</w:t>
      </w:r>
      <w:r>
        <w:rPr>
          <w:rFonts w:hint="eastAsia" w:ascii="宋体" w:hAnsi="宋体"/>
          <w:sz w:val="24"/>
          <w:u w:val="single"/>
        </w:rPr>
        <w:t xml:space="preserve">  叁  </w:t>
      </w:r>
      <w:r>
        <w:rPr>
          <w:rFonts w:hint="eastAsia" w:ascii="宋体" w:hAnsi="宋体"/>
          <w:sz w:val="24"/>
        </w:rPr>
        <w:t>】</w:t>
      </w:r>
      <w:r>
        <w:rPr>
          <w:rFonts w:hint="eastAsia" w:ascii="宋体" w:hAnsi="宋体" w:cs="仿宋_GB2312"/>
          <w:sz w:val="24"/>
        </w:rPr>
        <w:t>份，乙方执</w:t>
      </w:r>
      <w:r>
        <w:rPr>
          <w:rFonts w:hint="eastAsia" w:ascii="宋体" w:hAnsi="宋体"/>
          <w:sz w:val="24"/>
        </w:rPr>
        <w:t>【</w:t>
      </w:r>
      <w:r>
        <w:rPr>
          <w:rFonts w:hint="eastAsia" w:ascii="宋体" w:hAnsi="宋体"/>
          <w:sz w:val="24"/>
          <w:u w:val="single"/>
        </w:rPr>
        <w:t xml:space="preserve">  壹  </w:t>
      </w:r>
      <w:r>
        <w:rPr>
          <w:rFonts w:hint="eastAsia" w:ascii="宋体" w:hAnsi="宋体"/>
          <w:sz w:val="24"/>
        </w:rPr>
        <w:t>】</w:t>
      </w:r>
      <w:r>
        <w:rPr>
          <w:rFonts w:hint="eastAsia" w:ascii="宋体" w:hAnsi="宋体" w:cs="仿宋_GB2312"/>
          <w:sz w:val="24"/>
        </w:rPr>
        <w:t>份，具有同等法律效力。</w:t>
      </w:r>
    </w:p>
    <w:p>
      <w:pPr>
        <w:spacing w:beforeLines="50" w:line="360" w:lineRule="auto"/>
        <w:ind w:firstLine="472" w:firstLineChars="196"/>
        <w:rPr>
          <w:rFonts w:ascii="宋体" w:hAnsi="宋体" w:cs="仿宋_GB2312"/>
          <w:b/>
          <w:color w:val="000000"/>
          <w:sz w:val="24"/>
        </w:rPr>
      </w:pPr>
      <w:r>
        <w:rPr>
          <w:rFonts w:hint="eastAsia" w:ascii="宋体" w:hAnsi="宋体" w:cs="仿宋_GB2312"/>
          <w:b/>
          <w:color w:val="000000"/>
          <w:sz w:val="24"/>
        </w:rPr>
        <w:t>16、补充条款</w:t>
      </w:r>
    </w:p>
    <w:p>
      <w:pPr>
        <w:spacing w:line="360" w:lineRule="auto"/>
        <w:ind w:firstLine="480" w:firstLineChars="200"/>
        <w:rPr>
          <w:rFonts w:ascii="宋体" w:hAnsi="宋体"/>
          <w:sz w:val="24"/>
        </w:rPr>
      </w:pPr>
      <w:r>
        <w:rPr>
          <w:rFonts w:hint="eastAsia" w:ascii="宋体" w:hAnsi="宋体"/>
          <w:sz w:val="24"/>
        </w:rPr>
        <w:t>16.1合同当事人如有争议按照原合同诉（申请）至人民法院或仲裁机构的，合同当事人依据人民法院或仲裁机构发出的已生效的法律文书取得案款时，取得案款的一方应按照本合同约定的税金税率及发票形式向付款方开具发票，未能开具本合同约定的发票的，在支付案款时应扣除相应的税金（案款未包括税金的除外）。合同当事人中的任何一方都有义务向人民法院或仲裁机构就合同中有关税金约定予以说明。</w:t>
      </w:r>
    </w:p>
    <w:p>
      <w:pPr>
        <w:spacing w:line="360" w:lineRule="auto"/>
        <w:ind w:firstLine="480"/>
        <w:rPr>
          <w:color w:val="000000"/>
          <w:sz w:val="24"/>
        </w:rPr>
      </w:pPr>
      <w:r>
        <w:rPr>
          <w:rFonts w:hint="eastAsia" w:ascii="宋体" w:hAnsi="宋体"/>
          <w:sz w:val="24"/>
        </w:rPr>
        <w:t>16.2</w:t>
      </w:r>
      <w:r>
        <w:rPr>
          <w:rFonts w:hint="eastAsia" w:cs="Arial"/>
          <w:sz w:val="24"/>
        </w:rPr>
        <w:t>在合同签约时，</w:t>
      </w:r>
      <w:r>
        <w:rPr>
          <w:rFonts w:hint="eastAsia"/>
          <w:sz w:val="24"/>
        </w:rPr>
        <w:t>乙方</w:t>
      </w:r>
      <w:r>
        <w:rPr>
          <w:rFonts w:hint="eastAsia" w:cs="Arial"/>
          <w:sz w:val="24"/>
        </w:rPr>
        <w:t>对本工程的资金支付情况已作充分了解。</w:t>
      </w:r>
      <w:r>
        <w:rPr>
          <w:rFonts w:hint="eastAsia"/>
          <w:sz w:val="24"/>
        </w:rPr>
        <w:t>本合同项下甲方应向乙方支付的所有合同款（预付款、进度款、结算款）均需在本工程的建设单位向甲方支付相应款项后，方能支付给乙方。该约定构成甲方向乙方支付每一笔合同款的增加条件，此条件不成就的，可以成为甲方拒绝付款的理由。在本合同约定的付款条件及此增加条件均满足时，甲方才有付款的义务。建设单位未向甲方支付相应款项，导致甲方未能按照本合同约定向乙方支付合同款项的，甲方不承担利息及违约责任。乙方</w:t>
      </w:r>
      <w:r>
        <w:rPr>
          <w:rFonts w:hint="eastAsia"/>
          <w:color w:val="000000"/>
          <w:sz w:val="24"/>
        </w:rPr>
        <w:t>理解</w:t>
      </w:r>
      <w:r>
        <w:rPr>
          <w:rFonts w:hint="eastAsia"/>
          <w:sz w:val="24"/>
        </w:rPr>
        <w:t>甲方</w:t>
      </w:r>
      <w:r>
        <w:rPr>
          <w:rFonts w:hint="eastAsia"/>
          <w:color w:val="000000"/>
          <w:sz w:val="24"/>
        </w:rPr>
        <w:t>内部资金支付审批程序需要工作时间，因程序内工作所耽搁造成的本合同款项支付不及时不构成</w:t>
      </w:r>
      <w:r>
        <w:rPr>
          <w:rFonts w:hint="eastAsia"/>
          <w:sz w:val="24"/>
        </w:rPr>
        <w:t>甲方</w:t>
      </w:r>
      <w:r>
        <w:rPr>
          <w:rFonts w:hint="eastAsia"/>
          <w:color w:val="000000"/>
          <w:sz w:val="24"/>
        </w:rPr>
        <w:t>的违约，</w:t>
      </w:r>
      <w:r>
        <w:rPr>
          <w:rFonts w:hint="eastAsia"/>
          <w:sz w:val="24"/>
        </w:rPr>
        <w:t>乙方</w:t>
      </w:r>
      <w:r>
        <w:rPr>
          <w:rFonts w:hint="eastAsia"/>
          <w:color w:val="000000"/>
          <w:sz w:val="24"/>
        </w:rPr>
        <w:t>自愿放弃因此向</w:t>
      </w:r>
      <w:r>
        <w:rPr>
          <w:rFonts w:hint="eastAsia"/>
          <w:sz w:val="24"/>
        </w:rPr>
        <w:t>甲方</w:t>
      </w:r>
      <w:r>
        <w:rPr>
          <w:rFonts w:hint="eastAsia"/>
          <w:color w:val="000000"/>
          <w:sz w:val="24"/>
        </w:rPr>
        <w:t>主张任何违约责任或赔偿。</w:t>
      </w:r>
    </w:p>
    <w:p>
      <w:pPr>
        <w:spacing w:line="360" w:lineRule="auto"/>
        <w:ind w:firstLine="480"/>
        <w:rPr>
          <w:rFonts w:ascii="宋体" w:hAnsi="宋体"/>
          <w:bCs/>
          <w:sz w:val="24"/>
        </w:rPr>
      </w:pPr>
      <w:r>
        <w:rPr>
          <w:rFonts w:hint="eastAsia"/>
          <w:color w:val="000000"/>
          <w:sz w:val="24"/>
        </w:rPr>
        <w:t>16.3</w:t>
      </w:r>
      <w:r>
        <w:rPr>
          <w:rFonts w:hint="eastAsia" w:ascii="宋体" w:hAnsi="宋体"/>
          <w:bCs/>
          <w:sz w:val="24"/>
        </w:rPr>
        <w:t>乙方应提供其发出货物的出库凭证及相应物流信息。如果货物由乙方指定的第三方发出，乙方应提供与第三方之间的采购合同等资料。相应物流信息及出库凭证、相关采购合同应明确指向本合同所指“整体工程”，如相关单据信息采用简称的，乙方应同时提供加盖乙方公章的证明文件以证明一致性。</w:t>
      </w:r>
    </w:p>
    <w:p>
      <w:pPr>
        <w:spacing w:line="360" w:lineRule="auto"/>
        <w:ind w:firstLine="480" w:firstLineChars="200"/>
        <w:rPr>
          <w:rFonts w:ascii="宋体" w:hAnsi="宋体"/>
          <w:b/>
          <w:bCs/>
          <w:sz w:val="24"/>
        </w:rPr>
      </w:pPr>
      <w:r>
        <w:rPr>
          <w:rFonts w:hint="eastAsia" w:ascii="宋体" w:hAnsi="宋体"/>
          <w:bCs/>
          <w:sz w:val="24"/>
        </w:rPr>
        <w:t xml:space="preserve">16.4 </w:t>
      </w:r>
      <w:r>
        <w:rPr>
          <w:rFonts w:hint="eastAsia" w:ascii="宋体" w:hAnsi="宋体"/>
          <w:b/>
          <w:bCs/>
          <w:sz w:val="24"/>
        </w:rPr>
        <w:t xml:space="preserve"> 采购人免于因供货人使用知识产权不当而带来的损害</w:t>
      </w:r>
    </w:p>
    <w:p>
      <w:pPr>
        <w:spacing w:line="360" w:lineRule="auto"/>
        <w:ind w:firstLine="480" w:firstLineChars="200"/>
        <w:rPr>
          <w:rFonts w:ascii="宋体" w:hAnsi="宋体"/>
          <w:sz w:val="24"/>
          <w:lang w:val="en-GB"/>
        </w:rPr>
      </w:pPr>
      <w:r>
        <w:rPr>
          <w:rFonts w:hint="eastAsia"/>
          <w:sz w:val="24"/>
        </w:rPr>
        <w:t xml:space="preserve">16.4.1 </w:t>
      </w:r>
      <w:r>
        <w:rPr>
          <w:sz w:val="24"/>
        </w:rPr>
        <w:t>合同当事人保证在履行合同过程中不侵犯对方及第三方的知识产权及其他受保护的权利。</w:t>
      </w:r>
      <w:r>
        <w:rPr>
          <w:rFonts w:hint="eastAsia"/>
          <w:sz w:val="24"/>
        </w:rPr>
        <w:t>供货人</w:t>
      </w:r>
      <w:r>
        <w:rPr>
          <w:rFonts w:hint="eastAsia" w:ascii="宋体" w:hAnsi="宋体"/>
          <w:sz w:val="24"/>
          <w:lang w:val="en-GB"/>
        </w:rPr>
        <w:t>应保护和保障采购人免于承担由于工程所用的或与工程有关的或供工程使用的任何分包分供商的图纸、技术资料、设备、材料或工程设备等方面侵犯任何著作权、专利权、设计商标或名称或其它受保护的权利而引起的一切索赔和诉讼。</w:t>
      </w:r>
    </w:p>
    <w:p>
      <w:pPr>
        <w:spacing w:line="360" w:lineRule="auto"/>
        <w:ind w:firstLine="480" w:firstLineChars="200"/>
        <w:rPr>
          <w:rFonts w:ascii="宋体" w:hAnsi="宋体"/>
          <w:sz w:val="24"/>
        </w:rPr>
      </w:pPr>
      <w:r>
        <w:rPr>
          <w:rFonts w:hint="eastAsia" w:ascii="宋体" w:hAnsi="宋体"/>
          <w:sz w:val="24"/>
        </w:rPr>
        <w:t>16.4.2 如果任何第三方提出侵</w:t>
      </w:r>
      <w:r>
        <w:rPr>
          <w:rFonts w:ascii="宋体" w:hAnsi="宋体"/>
          <w:sz w:val="24"/>
        </w:rPr>
        <w:t>权</w:t>
      </w:r>
      <w:r>
        <w:rPr>
          <w:rFonts w:hint="eastAsia" w:ascii="宋体" w:hAnsi="宋体"/>
          <w:sz w:val="24"/>
        </w:rPr>
        <w:t>指控，供</w:t>
      </w:r>
      <w:r>
        <w:rPr>
          <w:rFonts w:ascii="宋体" w:hAnsi="宋体"/>
          <w:sz w:val="24"/>
        </w:rPr>
        <w:t>货</w:t>
      </w:r>
      <w:r>
        <w:rPr>
          <w:rFonts w:hint="eastAsia" w:ascii="宋体" w:hAnsi="宋体"/>
          <w:sz w:val="24"/>
        </w:rPr>
        <w:t>人</w:t>
      </w:r>
      <w:r>
        <w:rPr>
          <w:rFonts w:ascii="宋体" w:hAnsi="宋体"/>
          <w:sz w:val="24"/>
        </w:rPr>
        <w:t>须</w:t>
      </w:r>
      <w:r>
        <w:rPr>
          <w:rFonts w:hint="eastAsia" w:ascii="宋体" w:hAnsi="宋体"/>
          <w:sz w:val="24"/>
        </w:rPr>
        <w:t>与第三方交涉并承</w:t>
      </w:r>
      <w:r>
        <w:rPr>
          <w:rFonts w:ascii="宋体" w:hAnsi="宋体"/>
          <w:sz w:val="24"/>
        </w:rPr>
        <w:t>担</w:t>
      </w:r>
      <w:r>
        <w:rPr>
          <w:rFonts w:hint="eastAsia" w:ascii="宋体" w:hAnsi="宋体"/>
          <w:sz w:val="24"/>
        </w:rPr>
        <w:t>可能</w:t>
      </w:r>
      <w:r>
        <w:rPr>
          <w:rFonts w:ascii="宋体" w:hAnsi="宋体"/>
          <w:sz w:val="24"/>
        </w:rPr>
        <w:t>发</w:t>
      </w:r>
      <w:r>
        <w:rPr>
          <w:rFonts w:hint="eastAsia" w:ascii="宋体" w:hAnsi="宋体"/>
          <w:sz w:val="24"/>
        </w:rPr>
        <w:t>生的一切法律</w:t>
      </w:r>
      <w:r>
        <w:rPr>
          <w:rFonts w:ascii="宋体" w:hAnsi="宋体"/>
          <w:sz w:val="24"/>
        </w:rPr>
        <w:t>责</w:t>
      </w:r>
      <w:r>
        <w:rPr>
          <w:rFonts w:hint="eastAsia" w:ascii="宋体" w:hAnsi="宋体"/>
          <w:sz w:val="24"/>
        </w:rPr>
        <w:t>任和</w:t>
      </w:r>
      <w:r>
        <w:rPr>
          <w:rFonts w:ascii="宋体" w:hAnsi="宋体"/>
          <w:sz w:val="24"/>
        </w:rPr>
        <w:t>费</w:t>
      </w:r>
      <w:r>
        <w:rPr>
          <w:rFonts w:hint="eastAsia" w:ascii="宋体" w:hAnsi="宋体"/>
          <w:sz w:val="24"/>
        </w:rPr>
        <w:t>用，但如果此种侵犯是由于遵照采</w:t>
      </w:r>
      <w:r>
        <w:rPr>
          <w:rFonts w:ascii="宋体" w:hAnsi="宋体"/>
          <w:sz w:val="24"/>
        </w:rPr>
        <w:t>购</w:t>
      </w:r>
      <w:r>
        <w:rPr>
          <w:rFonts w:hint="eastAsia" w:ascii="宋体" w:hAnsi="宋体"/>
          <w:sz w:val="24"/>
        </w:rPr>
        <w:t>人提供的</w:t>
      </w:r>
      <w:r>
        <w:rPr>
          <w:rFonts w:ascii="宋体" w:hAnsi="宋体"/>
          <w:sz w:val="24"/>
        </w:rPr>
        <w:t>设计</w:t>
      </w:r>
      <w:r>
        <w:rPr>
          <w:rFonts w:hint="eastAsia" w:ascii="宋体" w:hAnsi="宋体"/>
          <w:sz w:val="24"/>
        </w:rPr>
        <w:t>或技</w:t>
      </w:r>
      <w:r>
        <w:rPr>
          <w:rFonts w:ascii="宋体" w:hAnsi="宋体"/>
          <w:sz w:val="24"/>
        </w:rPr>
        <w:t>术规</w:t>
      </w:r>
      <w:r>
        <w:rPr>
          <w:rFonts w:hint="eastAsia" w:ascii="宋体" w:hAnsi="宋体"/>
          <w:sz w:val="24"/>
        </w:rPr>
        <w:t>范引起者法律责任和费用由采购人承担。</w:t>
      </w:r>
    </w:p>
    <w:p>
      <w:pPr>
        <w:spacing w:line="360" w:lineRule="auto"/>
        <w:ind w:firstLine="480" w:firstLineChars="200"/>
        <w:rPr>
          <w:rFonts w:ascii="宋体" w:hAnsi="宋体"/>
          <w:sz w:val="24"/>
        </w:rPr>
      </w:pPr>
      <w:r>
        <w:rPr>
          <w:rFonts w:hint="eastAsia" w:ascii="宋体" w:hAnsi="宋体"/>
          <w:sz w:val="24"/>
        </w:rPr>
        <w:t>16.4.3 如果第三方以律师函、公司函等形式通知采购人，甲方可中止支付相应合同价款，供货人须在接到采购人通知后立即与第三方交涉并争取达成和解；</w:t>
      </w:r>
    </w:p>
    <w:p>
      <w:pPr>
        <w:spacing w:line="360" w:lineRule="auto"/>
        <w:ind w:firstLine="480" w:firstLineChars="200"/>
        <w:rPr>
          <w:rFonts w:ascii="宋体" w:hAnsi="宋体"/>
          <w:sz w:val="24"/>
        </w:rPr>
      </w:pPr>
      <w:r>
        <w:rPr>
          <w:rFonts w:hint="eastAsia" w:ascii="宋体" w:hAnsi="宋体"/>
          <w:sz w:val="24"/>
        </w:rPr>
        <w:t>如果第三方已采取</w:t>
      </w:r>
      <w:r>
        <w:rPr>
          <w:rFonts w:ascii="宋体" w:hAnsi="宋体"/>
          <w:sz w:val="24"/>
        </w:rPr>
        <w:t>诉讼</w:t>
      </w:r>
      <w:r>
        <w:rPr>
          <w:rFonts w:hint="eastAsia" w:ascii="宋体" w:hAnsi="宋体"/>
          <w:sz w:val="24"/>
        </w:rPr>
        <w:t>形式起</w:t>
      </w:r>
      <w:r>
        <w:rPr>
          <w:rFonts w:ascii="宋体" w:hAnsi="宋体"/>
          <w:sz w:val="24"/>
        </w:rPr>
        <w:t>诉</w:t>
      </w:r>
      <w:r>
        <w:rPr>
          <w:rFonts w:hint="eastAsia" w:ascii="宋体" w:hAnsi="宋体"/>
          <w:sz w:val="24"/>
        </w:rPr>
        <w:t>采</w:t>
      </w:r>
      <w:r>
        <w:rPr>
          <w:rFonts w:ascii="宋体" w:hAnsi="宋体"/>
          <w:sz w:val="24"/>
        </w:rPr>
        <w:t>购</w:t>
      </w:r>
      <w:r>
        <w:rPr>
          <w:rFonts w:hint="eastAsia" w:ascii="宋体" w:hAnsi="宋体"/>
          <w:sz w:val="24"/>
        </w:rPr>
        <w:t>人和</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建</w:t>
      </w:r>
      <w:r>
        <w:rPr>
          <w:rFonts w:ascii="宋体" w:hAnsi="宋体"/>
          <w:sz w:val="24"/>
        </w:rPr>
        <w:t>设单</w:t>
      </w:r>
      <w:r>
        <w:rPr>
          <w:rFonts w:hint="eastAsia" w:ascii="宋体" w:hAnsi="宋体"/>
          <w:sz w:val="24"/>
        </w:rPr>
        <w:t>位，如果进入诉讼程序，供货人应在开庭审理前主动向法院说明情况并在一审开庭时以法院追加被告的形式进入诉讼</w:t>
      </w:r>
      <w:r>
        <w:rPr>
          <w:rFonts w:hint="eastAsia" w:ascii="宋体" w:hAnsi="宋体"/>
          <w:sz w:val="24"/>
          <w:lang w:val="en-GB"/>
        </w:rPr>
        <w:t>，承担由此导致或与此有关的采购人的一切损失费、诉讼费和其他费用、以及其他法律责任。由于供货人不及时履行上述约定义务造成采购人损失，采购人有权要求供货人承担违约责任，向采购人支付</w:t>
      </w:r>
      <w:r>
        <w:rPr>
          <w:rFonts w:ascii="宋体" w:hAnsi="宋体"/>
          <w:sz w:val="24"/>
        </w:rPr>
        <w:t>签约</w:t>
      </w:r>
      <w:r>
        <w:rPr>
          <w:rFonts w:hint="eastAsia" w:ascii="宋体" w:hAnsi="宋体"/>
          <w:sz w:val="24"/>
        </w:rPr>
        <w:t>合同价款的【</w:t>
      </w:r>
      <w:r>
        <w:rPr>
          <w:rFonts w:ascii="宋体" w:hAnsi="宋体"/>
          <w:sz w:val="24"/>
        </w:rPr>
        <w:t>10%</w:t>
      </w:r>
      <w:r>
        <w:rPr>
          <w:rFonts w:hint="eastAsia" w:ascii="宋体" w:hAnsi="宋体"/>
          <w:sz w:val="24"/>
        </w:rPr>
        <w:t>】的违约金。接采</w:t>
      </w:r>
      <w:r>
        <w:rPr>
          <w:rFonts w:ascii="宋体" w:hAnsi="宋体"/>
          <w:sz w:val="24"/>
        </w:rPr>
        <w:t>购</w:t>
      </w:r>
      <w:r>
        <w:rPr>
          <w:rFonts w:hint="eastAsia" w:ascii="宋体" w:hAnsi="宋体"/>
          <w:sz w:val="24"/>
        </w:rPr>
        <w:t>人通知后，因供</w:t>
      </w:r>
      <w:r>
        <w:rPr>
          <w:rFonts w:ascii="宋体" w:hAnsi="宋体"/>
          <w:sz w:val="24"/>
        </w:rPr>
        <w:t>货</w:t>
      </w:r>
      <w:r>
        <w:rPr>
          <w:rFonts w:hint="eastAsia" w:ascii="宋体" w:hAnsi="宋体"/>
          <w:sz w:val="24"/>
        </w:rPr>
        <w:t>人不</w:t>
      </w:r>
      <w:r>
        <w:rPr>
          <w:rFonts w:ascii="宋体" w:hAnsi="宋体"/>
          <w:sz w:val="24"/>
        </w:rPr>
        <w:t>参</w:t>
      </w:r>
      <w:r>
        <w:rPr>
          <w:rFonts w:hint="eastAsia" w:ascii="宋体" w:hAnsi="宋体"/>
          <w:sz w:val="24"/>
        </w:rPr>
        <w:t>加此</w:t>
      </w:r>
      <w:r>
        <w:rPr>
          <w:rFonts w:ascii="宋体" w:hAnsi="宋体"/>
          <w:sz w:val="24"/>
        </w:rPr>
        <w:t>类诉讼</w:t>
      </w:r>
      <w:r>
        <w:rPr>
          <w:rFonts w:hint="eastAsia" w:ascii="宋体" w:hAnsi="宋体"/>
          <w:sz w:val="24"/>
        </w:rPr>
        <w:t>而造成采</w:t>
      </w:r>
      <w:r>
        <w:rPr>
          <w:rFonts w:ascii="宋体" w:hAnsi="宋体"/>
          <w:sz w:val="24"/>
        </w:rPr>
        <w:t>购</w:t>
      </w:r>
      <w:r>
        <w:rPr>
          <w:rFonts w:hint="eastAsia" w:ascii="宋体" w:hAnsi="宋体"/>
          <w:sz w:val="24"/>
        </w:rPr>
        <w:t>人和</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建</w:t>
      </w:r>
      <w:r>
        <w:rPr>
          <w:rFonts w:ascii="宋体" w:hAnsi="宋体"/>
          <w:sz w:val="24"/>
        </w:rPr>
        <w:t>设单位损</w:t>
      </w:r>
      <w:r>
        <w:rPr>
          <w:rFonts w:hint="eastAsia" w:ascii="宋体" w:hAnsi="宋体"/>
          <w:sz w:val="24"/>
        </w:rPr>
        <w:t>失和</w:t>
      </w:r>
      <w:r>
        <w:rPr>
          <w:rFonts w:ascii="宋体" w:hAnsi="宋体"/>
          <w:sz w:val="24"/>
        </w:rPr>
        <w:t>(</w:t>
      </w:r>
      <w:r>
        <w:rPr>
          <w:rFonts w:hint="eastAsia" w:ascii="宋体" w:hAnsi="宋体"/>
          <w:sz w:val="24"/>
        </w:rPr>
        <w:t>或</w:t>
      </w:r>
      <w:r>
        <w:rPr>
          <w:rFonts w:ascii="宋体" w:hAnsi="宋体"/>
          <w:sz w:val="24"/>
        </w:rPr>
        <w:t>)发</w:t>
      </w:r>
      <w:r>
        <w:rPr>
          <w:rFonts w:hint="eastAsia" w:ascii="宋体" w:hAnsi="宋体"/>
          <w:sz w:val="24"/>
        </w:rPr>
        <w:t>生</w:t>
      </w:r>
      <w:r>
        <w:rPr>
          <w:rFonts w:ascii="宋体" w:hAnsi="宋体"/>
          <w:sz w:val="24"/>
        </w:rPr>
        <w:t>费</w:t>
      </w:r>
      <w:r>
        <w:rPr>
          <w:rFonts w:hint="eastAsia" w:ascii="宋体" w:hAnsi="宋体"/>
          <w:sz w:val="24"/>
        </w:rPr>
        <w:t>用的，</w:t>
      </w:r>
      <w:r>
        <w:rPr>
          <w:rFonts w:ascii="宋体" w:hAnsi="宋体"/>
          <w:sz w:val="24"/>
        </w:rPr>
        <w:t>损</w:t>
      </w:r>
      <w:r>
        <w:rPr>
          <w:rFonts w:hint="eastAsia" w:ascii="宋体" w:hAnsi="宋体"/>
          <w:sz w:val="24"/>
        </w:rPr>
        <w:t>失和</w:t>
      </w:r>
      <w:r>
        <w:rPr>
          <w:rFonts w:ascii="宋体" w:hAnsi="宋体"/>
          <w:sz w:val="24"/>
        </w:rPr>
        <w:t>(</w:t>
      </w:r>
      <w:r>
        <w:rPr>
          <w:rFonts w:hint="eastAsia" w:ascii="宋体" w:hAnsi="宋体"/>
          <w:sz w:val="24"/>
        </w:rPr>
        <w:t>或</w:t>
      </w:r>
      <w:r>
        <w:rPr>
          <w:rFonts w:ascii="宋体" w:hAnsi="宋体"/>
          <w:sz w:val="24"/>
        </w:rPr>
        <w:t>)费</w:t>
      </w:r>
      <w:r>
        <w:rPr>
          <w:rFonts w:hint="eastAsia" w:ascii="宋体" w:hAnsi="宋体"/>
          <w:sz w:val="24"/>
        </w:rPr>
        <w:t>用由供</w:t>
      </w:r>
      <w:r>
        <w:rPr>
          <w:rFonts w:ascii="宋体" w:hAnsi="宋体"/>
          <w:sz w:val="24"/>
        </w:rPr>
        <w:t>货</w:t>
      </w:r>
      <w:r>
        <w:rPr>
          <w:rFonts w:hint="eastAsia" w:ascii="宋体" w:hAnsi="宋体"/>
          <w:sz w:val="24"/>
        </w:rPr>
        <w:t>人承</w:t>
      </w:r>
      <w:r>
        <w:rPr>
          <w:rFonts w:ascii="宋体" w:hAnsi="宋体"/>
          <w:sz w:val="24"/>
        </w:rPr>
        <w:t>担</w:t>
      </w:r>
      <w:r>
        <w:rPr>
          <w:rFonts w:hint="eastAsia" w:ascii="宋体" w:hAnsi="宋体"/>
          <w:sz w:val="24"/>
        </w:rPr>
        <w:t>。</w:t>
      </w:r>
    </w:p>
    <w:p>
      <w:pPr>
        <w:spacing w:line="360" w:lineRule="auto"/>
        <w:ind w:firstLine="482" w:firstLineChars="200"/>
        <w:rPr>
          <w:rFonts w:ascii="宋体" w:hAnsi="宋体"/>
          <w:sz w:val="24"/>
        </w:rPr>
      </w:pPr>
      <w:r>
        <w:rPr>
          <w:rFonts w:hint="eastAsia" w:ascii="宋体" w:hAnsi="宋体"/>
          <w:b/>
          <w:bCs/>
          <w:sz w:val="24"/>
        </w:rPr>
        <w:t>16.5 采购人分发资料的约定：</w:t>
      </w:r>
      <w:r>
        <w:rPr>
          <w:rFonts w:hint="eastAsia" w:ascii="宋体" w:hAnsi="宋体"/>
          <w:sz w:val="24"/>
        </w:rPr>
        <w:t>采购人有权将供货人提供的一切与本合同货物有关的资料分发给与本工程有关的各方（如建设单位、监理单位、设计单位、造价咨询单位、审计单位、项目管理单位、分包单位等），并不由此而构成任何侵权，但不得向任何与本工程无关的第三方提供。</w:t>
      </w:r>
    </w:p>
    <w:p>
      <w:pPr>
        <w:spacing w:line="360" w:lineRule="auto"/>
        <w:ind w:firstLine="482" w:firstLineChars="200"/>
        <w:rPr>
          <w:rFonts w:ascii="宋体" w:hAnsi="宋体"/>
          <w:b/>
          <w:sz w:val="24"/>
        </w:rPr>
      </w:pPr>
      <w:r>
        <w:rPr>
          <w:rFonts w:hint="eastAsia" w:ascii="宋体" w:hAnsi="宋体"/>
          <w:b/>
          <w:sz w:val="24"/>
        </w:rPr>
        <w:t>16.6 关于知识产权的保护</w:t>
      </w:r>
    </w:p>
    <w:p>
      <w:pPr>
        <w:spacing w:line="360" w:lineRule="auto"/>
        <w:ind w:firstLine="480" w:firstLineChars="200"/>
        <w:rPr>
          <w:rFonts w:ascii="宋体" w:hAnsi="宋体"/>
          <w:sz w:val="24"/>
        </w:rPr>
      </w:pPr>
      <w:r>
        <w:rPr>
          <w:rFonts w:hint="eastAsia" w:ascii="宋体" w:hAnsi="宋体"/>
          <w:bCs/>
          <w:sz w:val="24"/>
        </w:rPr>
        <w:t xml:space="preserve">16.6.1 </w:t>
      </w:r>
      <w:r>
        <w:rPr>
          <w:rFonts w:ascii="宋体" w:hAnsi="宋体"/>
          <w:sz w:val="24"/>
        </w:rPr>
        <w:t>除合同条款另有约定外，</w:t>
      </w:r>
      <w:r>
        <w:rPr>
          <w:rFonts w:hint="eastAsia" w:ascii="宋体" w:hAnsi="宋体"/>
          <w:sz w:val="24"/>
        </w:rPr>
        <w:t>采购人</w:t>
      </w:r>
      <w:r>
        <w:rPr>
          <w:rFonts w:ascii="宋体" w:hAnsi="宋体"/>
          <w:sz w:val="24"/>
        </w:rPr>
        <w:t>提供给</w:t>
      </w:r>
      <w:r>
        <w:rPr>
          <w:rFonts w:hint="eastAsia" w:ascii="宋体" w:hAnsi="宋体"/>
          <w:sz w:val="24"/>
        </w:rPr>
        <w:t>供货人</w:t>
      </w:r>
      <w:r>
        <w:rPr>
          <w:rFonts w:ascii="宋体" w:hAnsi="宋体"/>
          <w:sz w:val="24"/>
        </w:rPr>
        <w:t>的图纸、</w:t>
      </w:r>
      <w:r>
        <w:rPr>
          <w:rFonts w:hint="eastAsia" w:ascii="宋体" w:hAnsi="宋体"/>
          <w:sz w:val="24"/>
        </w:rPr>
        <w:t>采购人</w:t>
      </w:r>
      <w:r>
        <w:rPr>
          <w:rFonts w:ascii="宋体" w:hAnsi="宋体"/>
          <w:sz w:val="24"/>
        </w:rPr>
        <w:t>为实施工程自行编制或委托编制的技术规范以及反映</w:t>
      </w:r>
      <w:r>
        <w:rPr>
          <w:rFonts w:hint="eastAsia" w:ascii="宋体" w:hAnsi="宋体"/>
          <w:sz w:val="24"/>
        </w:rPr>
        <w:t>采购人</w:t>
      </w:r>
      <w:r>
        <w:rPr>
          <w:rFonts w:ascii="宋体" w:hAnsi="宋体"/>
          <w:sz w:val="24"/>
        </w:rPr>
        <w:t>要求的或其他类似性质的文件的著作权属于</w:t>
      </w:r>
      <w:r>
        <w:rPr>
          <w:rFonts w:hint="eastAsia" w:ascii="宋体" w:hAnsi="宋体"/>
          <w:sz w:val="24"/>
        </w:rPr>
        <w:t>采购人</w:t>
      </w:r>
      <w:r>
        <w:rPr>
          <w:rFonts w:ascii="宋体" w:hAnsi="宋体"/>
          <w:sz w:val="24"/>
        </w:rPr>
        <w:t>，</w:t>
      </w:r>
      <w:r>
        <w:rPr>
          <w:rFonts w:hint="eastAsia" w:ascii="宋体" w:hAnsi="宋体"/>
          <w:sz w:val="24"/>
        </w:rPr>
        <w:t>供货人</w:t>
      </w:r>
      <w:r>
        <w:rPr>
          <w:rFonts w:ascii="宋体" w:hAnsi="宋体"/>
          <w:sz w:val="24"/>
        </w:rPr>
        <w:t>可以为实现合同目的而复制、使用此类文件，但不能用于与合同无关的其他事项。未经</w:t>
      </w:r>
      <w:r>
        <w:rPr>
          <w:rFonts w:hint="eastAsia" w:ascii="宋体" w:hAnsi="宋体"/>
          <w:sz w:val="24"/>
        </w:rPr>
        <w:t>采购人</w:t>
      </w:r>
      <w:r>
        <w:rPr>
          <w:rFonts w:ascii="宋体" w:hAnsi="宋体"/>
          <w:sz w:val="24"/>
        </w:rPr>
        <w:t>书面同意，</w:t>
      </w:r>
      <w:r>
        <w:rPr>
          <w:rFonts w:hint="eastAsia" w:ascii="宋体" w:hAnsi="宋体"/>
          <w:sz w:val="24"/>
        </w:rPr>
        <w:t>供货人</w:t>
      </w:r>
      <w:r>
        <w:rPr>
          <w:rFonts w:ascii="宋体" w:hAnsi="宋体"/>
          <w:sz w:val="24"/>
        </w:rPr>
        <w:t>不得为了合同以外的目的而复制、使用上述文件或将之提供给任何第三方。</w:t>
      </w:r>
    </w:p>
    <w:p>
      <w:pPr>
        <w:spacing w:line="360" w:lineRule="auto"/>
        <w:ind w:firstLine="480" w:firstLineChars="200"/>
        <w:rPr>
          <w:rFonts w:ascii="宋体" w:hAnsi="宋体"/>
          <w:sz w:val="24"/>
        </w:rPr>
      </w:pPr>
      <w:r>
        <w:rPr>
          <w:rFonts w:hint="eastAsia" w:ascii="宋体" w:hAnsi="宋体"/>
          <w:sz w:val="24"/>
        </w:rPr>
        <w:t xml:space="preserve">16.6.2 </w:t>
      </w:r>
      <w:r>
        <w:rPr>
          <w:rFonts w:ascii="宋体" w:hAnsi="宋体"/>
          <w:sz w:val="24"/>
        </w:rPr>
        <w:t>除合同条款另有约定外，</w:t>
      </w:r>
      <w:r>
        <w:rPr>
          <w:rFonts w:hint="eastAsia" w:ascii="宋体" w:hAnsi="宋体"/>
          <w:sz w:val="24"/>
        </w:rPr>
        <w:t>供货人</w:t>
      </w:r>
      <w:r>
        <w:rPr>
          <w:rFonts w:ascii="宋体" w:hAnsi="宋体"/>
          <w:sz w:val="24"/>
        </w:rPr>
        <w:t>为实施工程所编制的文件，除署名权以外的著作权属于</w:t>
      </w:r>
      <w:r>
        <w:rPr>
          <w:rFonts w:hint="eastAsia" w:ascii="宋体" w:hAnsi="宋体"/>
          <w:sz w:val="24"/>
        </w:rPr>
        <w:t>采购人</w:t>
      </w:r>
      <w:r>
        <w:rPr>
          <w:rFonts w:ascii="宋体" w:hAnsi="宋体"/>
          <w:sz w:val="24"/>
        </w:rPr>
        <w:t>，</w:t>
      </w:r>
      <w:r>
        <w:rPr>
          <w:rFonts w:hint="eastAsia" w:ascii="宋体" w:hAnsi="宋体"/>
          <w:sz w:val="24"/>
        </w:rPr>
        <w:t>供货人</w:t>
      </w:r>
      <w:r>
        <w:rPr>
          <w:rFonts w:ascii="宋体" w:hAnsi="宋体"/>
          <w:sz w:val="24"/>
        </w:rPr>
        <w:t>可因实施工程的运行、调试、维修、改造等目的而复制、使用此类文件，但不能用于与合同无关的其他事项。未经</w:t>
      </w:r>
      <w:r>
        <w:rPr>
          <w:rFonts w:hint="eastAsia" w:ascii="宋体" w:hAnsi="宋体"/>
          <w:sz w:val="24"/>
        </w:rPr>
        <w:t>采购人</w:t>
      </w:r>
      <w:r>
        <w:rPr>
          <w:rFonts w:ascii="宋体" w:hAnsi="宋体"/>
          <w:sz w:val="24"/>
        </w:rPr>
        <w:t>书面同意，</w:t>
      </w:r>
      <w:r>
        <w:rPr>
          <w:rFonts w:hint="eastAsia" w:ascii="宋体" w:hAnsi="宋体"/>
          <w:sz w:val="24"/>
        </w:rPr>
        <w:t>供货人</w:t>
      </w:r>
      <w:r>
        <w:rPr>
          <w:rFonts w:ascii="宋体" w:hAnsi="宋体"/>
          <w:sz w:val="24"/>
        </w:rPr>
        <w:t>不得为了合同以外的目的而复制、使用上述文件或将之提供给任何第三方。</w:t>
      </w:r>
    </w:p>
    <w:p>
      <w:pPr>
        <w:spacing w:line="360" w:lineRule="auto"/>
        <w:ind w:firstLine="480" w:firstLineChars="200"/>
        <w:rPr>
          <w:rFonts w:ascii="宋体" w:hAnsi="宋体"/>
          <w:sz w:val="24"/>
        </w:rPr>
      </w:pPr>
      <w:r>
        <w:rPr>
          <w:rFonts w:hint="eastAsia" w:ascii="宋体" w:hAnsi="宋体"/>
          <w:sz w:val="24"/>
        </w:rPr>
        <w:t>16.6.3</w:t>
      </w:r>
      <w:r>
        <w:rPr>
          <w:rFonts w:ascii="宋体" w:hAnsi="宋体"/>
          <w:sz w:val="24"/>
        </w:rPr>
        <w:t>除合同条款另有约定外，</w:t>
      </w:r>
      <w:r>
        <w:rPr>
          <w:rFonts w:hint="eastAsia" w:ascii="宋体" w:hAnsi="宋体"/>
          <w:sz w:val="24"/>
        </w:rPr>
        <w:t>供货人</w:t>
      </w:r>
      <w:r>
        <w:rPr>
          <w:rFonts w:ascii="宋体" w:hAnsi="宋体"/>
          <w:sz w:val="24"/>
        </w:rPr>
        <w:t>在合同签订前和签订时已确定采用的专利、专有技术、技术秘密的使用费已包含在签约合同价</w:t>
      </w:r>
      <w:r>
        <w:rPr>
          <w:rFonts w:hint="eastAsia" w:ascii="宋体" w:hAnsi="宋体"/>
          <w:sz w:val="24"/>
        </w:rPr>
        <w:t>款</w:t>
      </w:r>
      <w:r>
        <w:rPr>
          <w:rFonts w:ascii="宋体" w:hAnsi="宋体"/>
          <w:sz w:val="24"/>
        </w:rPr>
        <w:t>中。</w:t>
      </w:r>
    </w:p>
    <w:p>
      <w:pPr>
        <w:spacing w:line="360" w:lineRule="auto"/>
        <w:ind w:firstLine="480" w:firstLineChars="200"/>
        <w:rPr>
          <w:sz w:val="24"/>
        </w:rPr>
      </w:pPr>
      <w:r>
        <w:rPr>
          <w:rFonts w:hint="eastAsia" w:ascii="宋体" w:hAnsi="宋体"/>
          <w:sz w:val="24"/>
        </w:rPr>
        <w:t>16.6.4 除条款约定外，</w:t>
      </w:r>
      <w:r>
        <w:rPr>
          <w:sz w:val="24"/>
        </w:rPr>
        <w:t>双方当事人的技术秘密和声明需要保密的资料和信息，未经对方书面同意，双方均不得为合同以外的目的泄露给他人。</w:t>
      </w:r>
    </w:p>
    <w:p>
      <w:pPr>
        <w:tabs>
          <w:tab w:val="left" w:pos="1080"/>
          <w:tab w:val="left" w:pos="1155"/>
          <w:tab w:val="left" w:pos="1365"/>
        </w:tabs>
        <w:spacing w:line="360" w:lineRule="auto"/>
        <w:ind w:firstLine="540" w:firstLineChars="225"/>
        <w:rPr>
          <w:sz w:val="24"/>
        </w:rPr>
      </w:pPr>
      <w:r>
        <w:rPr>
          <w:rFonts w:hint="eastAsia"/>
          <w:sz w:val="24"/>
        </w:rPr>
        <w:t xml:space="preserve">16.7 </w:t>
      </w:r>
      <w:r>
        <w:rPr>
          <w:rFonts w:ascii="宋体" w:hAnsi="宋体"/>
          <w:b/>
          <w:sz w:val="24"/>
        </w:rPr>
        <w:t>关于</w:t>
      </w:r>
      <w:r>
        <w:rPr>
          <w:rFonts w:hint="eastAsia" w:ascii="宋体" w:hAnsi="宋体"/>
          <w:b/>
          <w:sz w:val="24"/>
        </w:rPr>
        <w:t>合同附件的</w:t>
      </w:r>
      <w:r>
        <w:rPr>
          <w:rFonts w:ascii="宋体" w:hAnsi="宋体"/>
          <w:b/>
          <w:sz w:val="24"/>
        </w:rPr>
        <w:t>约</w:t>
      </w:r>
      <w:r>
        <w:rPr>
          <w:rFonts w:hint="eastAsia" w:ascii="宋体" w:hAnsi="宋体"/>
          <w:b/>
          <w:sz w:val="24"/>
        </w:rPr>
        <w:t>定：</w:t>
      </w:r>
      <w:r>
        <w:rPr>
          <w:rFonts w:hint="eastAsia" w:ascii="宋体" w:hAnsi="宋体"/>
          <w:sz w:val="24"/>
        </w:rPr>
        <w:t>本合同的合同附件</w:t>
      </w:r>
      <w:r>
        <w:rPr>
          <w:rFonts w:ascii="宋体" w:hAnsi="宋体"/>
          <w:sz w:val="24"/>
        </w:rPr>
        <w:t>为</w:t>
      </w:r>
      <w:r>
        <w:rPr>
          <w:rFonts w:hint="eastAsia" w:ascii="宋体" w:hAnsi="宋体"/>
          <w:sz w:val="24"/>
        </w:rPr>
        <w:t>本合同不可分割的一部分。</w:t>
      </w:r>
    </w:p>
    <w:p>
      <w:pPr>
        <w:numPr>
          <w:ilvl w:val="1"/>
          <w:numId w:val="2"/>
        </w:numPr>
        <w:tabs>
          <w:tab w:val="left" w:pos="1080"/>
          <w:tab w:val="left" w:pos="1155"/>
          <w:tab w:val="left" w:pos="1365"/>
        </w:tabs>
        <w:spacing w:line="360" w:lineRule="auto"/>
        <w:ind w:left="0" w:firstLine="542" w:firstLineChars="225"/>
        <w:rPr>
          <w:sz w:val="24"/>
        </w:rPr>
      </w:pPr>
      <w:r>
        <w:rPr>
          <w:rFonts w:hint="eastAsia" w:ascii="宋体" w:hAnsi="宋体"/>
          <w:b/>
          <w:sz w:val="24"/>
        </w:rPr>
        <w:t xml:space="preserve"> </w:t>
      </w:r>
      <w:r>
        <w:rPr>
          <w:rFonts w:ascii="宋体" w:hAnsi="宋体"/>
          <w:b/>
          <w:sz w:val="24"/>
        </w:rPr>
        <w:t>关于</w:t>
      </w:r>
      <w:r>
        <w:rPr>
          <w:rFonts w:hint="eastAsia"/>
          <w:b/>
          <w:iCs/>
          <w:sz w:val="24"/>
        </w:rPr>
        <w:t>安全责任的特别约定：</w:t>
      </w:r>
      <w:r>
        <w:rPr>
          <w:rFonts w:hint="eastAsia"/>
          <w:sz w:val="24"/>
        </w:rPr>
        <w:t>双方应当谨慎履行本合同约定的义务，保证自身、对方及第三方人身及财产安全。</w:t>
      </w:r>
      <w:r>
        <w:rPr>
          <w:sz w:val="24"/>
        </w:rPr>
        <w:t xml:space="preserve"> </w:t>
      </w:r>
      <w:r>
        <w:rPr>
          <w:rFonts w:hint="eastAsia"/>
          <w:sz w:val="24"/>
        </w:rPr>
        <w:t>履行本合同过程中，因任何一方之原因造成自身及自身工作人员人身及财产损害的，应当自行承担相关责任；造成对方及对方工作人员、第三方之人身、财产损害的，应当承担因此给对方及第三方造成的全部损失。</w:t>
      </w:r>
    </w:p>
    <w:p>
      <w:pPr>
        <w:numPr>
          <w:ilvl w:val="1"/>
          <w:numId w:val="2"/>
        </w:numPr>
        <w:tabs>
          <w:tab w:val="left" w:pos="1080"/>
          <w:tab w:val="left" w:pos="1155"/>
          <w:tab w:val="left" w:pos="1365"/>
        </w:tabs>
        <w:spacing w:line="360" w:lineRule="auto"/>
        <w:ind w:left="0" w:firstLine="540" w:firstLineChars="225"/>
        <w:rPr>
          <w:rFonts w:ascii="宋体" w:hAnsi="宋体" w:cs="Arial"/>
          <w:sz w:val="24"/>
        </w:rPr>
      </w:pPr>
      <w:r>
        <w:rPr>
          <w:rFonts w:hint="eastAsia" w:ascii="Arial" w:hAnsi="宋体" w:cs="Arial"/>
          <w:bCs/>
          <w:sz w:val="24"/>
        </w:rPr>
        <w:t xml:space="preserve"> 供货人</w:t>
      </w:r>
      <w:r>
        <w:rPr>
          <w:rFonts w:ascii="Arial" w:hAnsi="宋体" w:cs="Arial"/>
          <w:sz w:val="24"/>
        </w:rPr>
        <w:t>人员</w:t>
      </w:r>
      <w:r>
        <w:rPr>
          <w:rFonts w:hint="eastAsia" w:ascii="Arial" w:hAnsi="宋体" w:cs="Arial"/>
          <w:sz w:val="24"/>
        </w:rPr>
        <w:t>在施工场地内</w:t>
      </w:r>
      <w:r>
        <w:rPr>
          <w:rFonts w:ascii="Arial" w:hAnsi="宋体" w:cs="Arial"/>
          <w:sz w:val="24"/>
        </w:rPr>
        <w:t>因工发生伤亡事故，经政府有关部门作出事故定性后，属</w:t>
      </w:r>
      <w:r>
        <w:rPr>
          <w:rFonts w:hint="eastAsia" w:ascii="Arial" w:hAnsi="宋体" w:cs="Arial"/>
          <w:sz w:val="24"/>
        </w:rPr>
        <w:t>供货人</w:t>
      </w:r>
      <w:r>
        <w:rPr>
          <w:rFonts w:ascii="Arial" w:hAnsi="宋体" w:cs="Arial"/>
          <w:sz w:val="24"/>
        </w:rPr>
        <w:t>一方违章操作</w:t>
      </w:r>
      <w:r>
        <w:rPr>
          <w:rFonts w:hint="eastAsia" w:ascii="Arial" w:hAnsi="宋体" w:cs="Arial"/>
          <w:sz w:val="24"/>
        </w:rPr>
        <w:t>、违规进入施工场地等情形</w:t>
      </w:r>
      <w:r>
        <w:rPr>
          <w:rFonts w:ascii="Arial" w:hAnsi="宋体" w:cs="Arial"/>
          <w:sz w:val="24"/>
        </w:rPr>
        <w:t>发生事故的，</w:t>
      </w:r>
      <w:r>
        <w:rPr>
          <w:rFonts w:hint="eastAsia" w:ascii="Arial" w:hAnsi="宋体" w:cs="Arial"/>
          <w:sz w:val="24"/>
        </w:rPr>
        <w:t>供货人</w:t>
      </w:r>
      <w:r>
        <w:rPr>
          <w:rFonts w:ascii="Arial" w:hAnsi="宋体" w:cs="Arial"/>
          <w:sz w:val="24"/>
        </w:rPr>
        <w:t>应按国家有关规定，对伤亡职工或家属进行经济补偿，</w:t>
      </w:r>
      <w:r>
        <w:rPr>
          <w:rFonts w:hint="eastAsia" w:ascii="Arial" w:hAnsi="宋体" w:cs="Arial"/>
          <w:sz w:val="24"/>
        </w:rPr>
        <w:t>采购人不</w:t>
      </w:r>
      <w:r>
        <w:rPr>
          <w:rFonts w:ascii="Arial" w:hAnsi="宋体" w:cs="Arial"/>
          <w:sz w:val="24"/>
        </w:rPr>
        <w:t>负责相应的经济和法律责任。属</w:t>
      </w:r>
      <w:r>
        <w:rPr>
          <w:rFonts w:hint="eastAsia" w:ascii="Arial" w:hAnsi="宋体" w:cs="Arial"/>
          <w:sz w:val="24"/>
        </w:rPr>
        <w:t>采购人</w:t>
      </w:r>
      <w:r>
        <w:rPr>
          <w:rFonts w:ascii="Arial" w:hAnsi="宋体" w:cs="Arial"/>
          <w:sz w:val="24"/>
        </w:rPr>
        <w:t>责任造成伤亡事故的，由</w:t>
      </w:r>
      <w:r>
        <w:rPr>
          <w:rFonts w:hint="eastAsia" w:ascii="Arial" w:hAnsi="宋体" w:cs="Arial"/>
          <w:sz w:val="24"/>
        </w:rPr>
        <w:t>采购人</w:t>
      </w:r>
      <w:r>
        <w:rPr>
          <w:rFonts w:ascii="Arial" w:hAnsi="宋体" w:cs="Arial"/>
          <w:sz w:val="24"/>
        </w:rPr>
        <w:t>按《中华人民共和国国务院令第</w:t>
      </w:r>
      <w:r>
        <w:rPr>
          <w:rFonts w:ascii="Arial" w:hAnsi="Arial" w:cs="Arial"/>
          <w:sz w:val="24"/>
        </w:rPr>
        <w:t>375</w:t>
      </w:r>
      <w:r>
        <w:rPr>
          <w:rFonts w:ascii="Arial" w:hAnsi="宋体" w:cs="Arial"/>
          <w:sz w:val="24"/>
        </w:rPr>
        <w:t>号》或《北京市人民政府令第</w:t>
      </w:r>
      <w:r>
        <w:rPr>
          <w:rFonts w:ascii="Arial" w:hAnsi="Arial" w:cs="Arial"/>
          <w:sz w:val="24"/>
        </w:rPr>
        <w:t>140</w:t>
      </w:r>
      <w:r>
        <w:rPr>
          <w:rFonts w:ascii="Arial" w:hAnsi="宋体" w:cs="Arial"/>
          <w:sz w:val="24"/>
        </w:rPr>
        <w:t>号》</w:t>
      </w:r>
      <w:r>
        <w:rPr>
          <w:rFonts w:ascii="Arial" w:hAnsi="Arial" w:cs="Arial"/>
          <w:sz w:val="24"/>
        </w:rPr>
        <w:t>“</w:t>
      </w:r>
      <w:r>
        <w:rPr>
          <w:rFonts w:ascii="Arial" w:hAnsi="宋体" w:cs="Arial"/>
          <w:sz w:val="24"/>
        </w:rPr>
        <w:t>一次性工亡补助金标准的相关规定，给予</w:t>
      </w:r>
      <w:r>
        <w:rPr>
          <w:rFonts w:hint="eastAsia" w:ascii="Arial" w:hAnsi="宋体" w:cs="Arial"/>
          <w:sz w:val="24"/>
        </w:rPr>
        <w:t>供货人</w:t>
      </w:r>
      <w:r>
        <w:rPr>
          <w:rFonts w:ascii="Arial" w:hAnsi="宋体" w:cs="Arial"/>
          <w:sz w:val="24"/>
        </w:rPr>
        <w:t>经济补偿（属双方责任的按责任大小分别承担经济补偿金）。但具体善后工作由</w:t>
      </w:r>
      <w:r>
        <w:rPr>
          <w:rFonts w:hint="eastAsia" w:ascii="Arial" w:hAnsi="宋体" w:cs="Arial"/>
          <w:sz w:val="24"/>
        </w:rPr>
        <w:t>供货人</w:t>
      </w:r>
      <w:r>
        <w:rPr>
          <w:rFonts w:ascii="Arial" w:hAnsi="宋体" w:cs="Arial"/>
          <w:sz w:val="24"/>
        </w:rPr>
        <w:t>安排和处理，</w:t>
      </w:r>
      <w:r>
        <w:rPr>
          <w:rFonts w:hint="eastAsia" w:ascii="Arial" w:hAnsi="宋体" w:cs="Arial"/>
          <w:sz w:val="24"/>
        </w:rPr>
        <w:t>采购人</w:t>
      </w:r>
      <w:r>
        <w:rPr>
          <w:rFonts w:ascii="Arial" w:hAnsi="宋体" w:cs="Arial"/>
          <w:sz w:val="24"/>
        </w:rPr>
        <w:t>不直接面对伤亡职工家属进行处理。</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hint="eastAsia" w:ascii="宋体" w:hAnsi="宋体"/>
          <w:b/>
          <w:sz w:val="24"/>
        </w:rPr>
        <w:t xml:space="preserve"> 基于供</w:t>
      </w:r>
      <w:r>
        <w:rPr>
          <w:rFonts w:ascii="宋体" w:hAnsi="宋体"/>
          <w:b/>
          <w:sz w:val="24"/>
        </w:rPr>
        <w:t>货</w:t>
      </w:r>
      <w:r>
        <w:rPr>
          <w:rFonts w:hint="eastAsia" w:ascii="宋体" w:hAnsi="宋体"/>
          <w:b/>
          <w:sz w:val="24"/>
        </w:rPr>
        <w:t>人作</w:t>
      </w:r>
      <w:r>
        <w:rPr>
          <w:rFonts w:ascii="宋体" w:hAnsi="宋体"/>
          <w:b/>
          <w:sz w:val="24"/>
        </w:rPr>
        <w:t>为专业</w:t>
      </w:r>
      <w:r>
        <w:rPr>
          <w:rFonts w:hint="eastAsia" w:ascii="宋体" w:hAnsi="宋体"/>
          <w:b/>
          <w:sz w:val="24"/>
        </w:rPr>
        <w:t>厂商的特</w:t>
      </w:r>
      <w:r>
        <w:rPr>
          <w:rFonts w:ascii="宋体" w:hAnsi="宋体"/>
          <w:b/>
          <w:sz w:val="24"/>
        </w:rPr>
        <w:t>别约</w:t>
      </w:r>
      <w:r>
        <w:rPr>
          <w:rFonts w:hint="eastAsia" w:ascii="宋体" w:hAnsi="宋体"/>
          <w:b/>
          <w:sz w:val="24"/>
        </w:rPr>
        <w:t>定</w:t>
      </w:r>
      <w:r>
        <w:rPr>
          <w:rFonts w:hint="eastAsia" w:ascii="宋体" w:hAnsi="宋体"/>
          <w:sz w:val="24"/>
        </w:rPr>
        <w:t>：</w:t>
      </w:r>
      <w:r>
        <w:rPr>
          <w:rFonts w:hint="eastAsia" w:ascii="宋体" w:hAnsi="宋体"/>
          <w:kern w:val="0"/>
          <w:sz w:val="24"/>
        </w:rPr>
        <w:t>采</w:t>
      </w:r>
      <w:r>
        <w:rPr>
          <w:rFonts w:ascii="宋体" w:hAnsi="宋体"/>
          <w:kern w:val="0"/>
          <w:sz w:val="24"/>
        </w:rPr>
        <w:t>购</w:t>
      </w:r>
      <w:r>
        <w:rPr>
          <w:rFonts w:hint="eastAsia" w:ascii="宋体" w:hAnsi="宋体"/>
          <w:kern w:val="0"/>
          <w:sz w:val="24"/>
        </w:rPr>
        <w:t>人在合同</w:t>
      </w:r>
      <w:r>
        <w:rPr>
          <w:rFonts w:ascii="宋体" w:hAnsi="宋体"/>
          <w:kern w:val="0"/>
          <w:sz w:val="24"/>
        </w:rPr>
        <w:t>执</w:t>
      </w:r>
      <w:r>
        <w:rPr>
          <w:rFonts w:hint="eastAsia" w:ascii="宋体" w:hAnsi="宋体"/>
          <w:kern w:val="0"/>
          <w:sz w:val="24"/>
        </w:rPr>
        <w:t>行</w:t>
      </w:r>
      <w:r>
        <w:rPr>
          <w:rFonts w:ascii="宋体" w:hAnsi="宋体"/>
          <w:kern w:val="0"/>
          <w:sz w:val="24"/>
        </w:rPr>
        <w:t>过</w:t>
      </w:r>
      <w:r>
        <w:rPr>
          <w:rFonts w:hint="eastAsia" w:ascii="宋体" w:hAnsi="宋体"/>
          <w:kern w:val="0"/>
          <w:sz w:val="24"/>
        </w:rPr>
        <w:t>程中基于</w:t>
      </w:r>
      <w:r>
        <w:rPr>
          <w:rFonts w:ascii="宋体" w:hAnsi="宋体"/>
          <w:kern w:val="0"/>
          <w:sz w:val="24"/>
        </w:rPr>
        <w:t>现</w:t>
      </w:r>
      <w:r>
        <w:rPr>
          <w:rFonts w:hint="eastAsia" w:ascii="宋体" w:hAnsi="宋体"/>
          <w:kern w:val="0"/>
          <w:sz w:val="24"/>
        </w:rPr>
        <w:t>行法律、法</w:t>
      </w:r>
      <w:r>
        <w:rPr>
          <w:rFonts w:ascii="宋体" w:hAnsi="宋体"/>
          <w:kern w:val="0"/>
          <w:sz w:val="24"/>
        </w:rPr>
        <w:t>规</w:t>
      </w:r>
      <w:r>
        <w:rPr>
          <w:rFonts w:hint="eastAsia" w:ascii="宋体" w:hAnsi="宋体"/>
          <w:kern w:val="0"/>
          <w:sz w:val="24"/>
        </w:rPr>
        <w:t>、</w:t>
      </w:r>
      <w:r>
        <w:rPr>
          <w:rFonts w:ascii="宋体" w:hAnsi="宋体"/>
          <w:kern w:val="0"/>
          <w:sz w:val="24"/>
        </w:rPr>
        <w:t>规</w:t>
      </w:r>
      <w:r>
        <w:rPr>
          <w:rFonts w:hint="eastAsia" w:ascii="宋体" w:hAnsi="宋体"/>
          <w:kern w:val="0"/>
          <w:sz w:val="24"/>
        </w:rPr>
        <w:t>范性文件</w:t>
      </w:r>
      <w:r>
        <w:rPr>
          <w:rFonts w:ascii="宋体" w:hAnsi="宋体"/>
          <w:kern w:val="0"/>
          <w:sz w:val="24"/>
        </w:rPr>
        <w:t>、标</w:t>
      </w:r>
      <w:r>
        <w:rPr>
          <w:rFonts w:hint="eastAsia" w:ascii="宋体" w:hAnsi="宋体"/>
          <w:kern w:val="0"/>
          <w:sz w:val="24"/>
        </w:rPr>
        <w:t>准，要求乙方予以</w:t>
      </w:r>
      <w:r>
        <w:rPr>
          <w:rFonts w:ascii="宋体" w:hAnsi="宋体"/>
          <w:kern w:val="0"/>
          <w:sz w:val="24"/>
        </w:rPr>
        <w:t>执</w:t>
      </w:r>
      <w:r>
        <w:rPr>
          <w:rFonts w:hint="eastAsia" w:ascii="宋体" w:hAnsi="宋体"/>
          <w:kern w:val="0"/>
          <w:sz w:val="24"/>
        </w:rPr>
        <w:t>行的，供</w:t>
      </w:r>
      <w:r>
        <w:rPr>
          <w:rFonts w:ascii="宋体" w:hAnsi="宋体"/>
          <w:kern w:val="0"/>
          <w:sz w:val="24"/>
        </w:rPr>
        <w:t>货</w:t>
      </w:r>
      <w:r>
        <w:rPr>
          <w:rFonts w:hint="eastAsia" w:ascii="宋体" w:hAnsi="宋体"/>
          <w:kern w:val="0"/>
          <w:sz w:val="24"/>
        </w:rPr>
        <w:t>人作</w:t>
      </w:r>
      <w:r>
        <w:rPr>
          <w:rFonts w:ascii="宋体" w:hAnsi="宋体"/>
          <w:kern w:val="0"/>
          <w:sz w:val="24"/>
        </w:rPr>
        <w:t>为</w:t>
      </w:r>
      <w:r>
        <w:rPr>
          <w:rFonts w:ascii="宋体" w:hAnsi="宋体"/>
          <w:b/>
          <w:kern w:val="0"/>
          <w:sz w:val="24"/>
        </w:rPr>
        <w:t>专业</w:t>
      </w:r>
      <w:r>
        <w:rPr>
          <w:rFonts w:hint="eastAsia" w:ascii="宋体" w:hAnsi="宋体"/>
          <w:b/>
          <w:kern w:val="0"/>
          <w:sz w:val="24"/>
        </w:rPr>
        <w:t>供</w:t>
      </w:r>
      <w:r>
        <w:rPr>
          <w:rFonts w:ascii="宋体" w:hAnsi="宋体"/>
          <w:b/>
          <w:kern w:val="0"/>
          <w:sz w:val="24"/>
        </w:rPr>
        <w:t>货</w:t>
      </w:r>
      <w:r>
        <w:rPr>
          <w:rFonts w:hint="eastAsia" w:ascii="宋体" w:hAnsi="宋体"/>
          <w:b/>
          <w:kern w:val="0"/>
          <w:sz w:val="24"/>
        </w:rPr>
        <w:t>商</w:t>
      </w:r>
      <w:r>
        <w:rPr>
          <w:rFonts w:ascii="宋体" w:hAnsi="宋体"/>
          <w:b/>
          <w:kern w:val="0"/>
          <w:sz w:val="24"/>
        </w:rPr>
        <w:t>/</w:t>
      </w:r>
      <w:r>
        <w:rPr>
          <w:rFonts w:hint="eastAsia" w:ascii="宋体" w:hAnsi="宋体"/>
          <w:b/>
          <w:kern w:val="0"/>
          <w:sz w:val="24"/>
        </w:rPr>
        <w:t>生</w:t>
      </w:r>
      <w:r>
        <w:rPr>
          <w:rFonts w:ascii="宋体" w:hAnsi="宋体"/>
          <w:b/>
          <w:kern w:val="0"/>
          <w:sz w:val="24"/>
        </w:rPr>
        <w:t>产</w:t>
      </w:r>
      <w:r>
        <w:rPr>
          <w:rFonts w:hint="eastAsia" w:ascii="宋体" w:hAnsi="宋体"/>
          <w:b/>
          <w:kern w:val="0"/>
          <w:sz w:val="24"/>
        </w:rPr>
        <w:t>商</w:t>
      </w:r>
      <w:r>
        <w:rPr>
          <w:rFonts w:hint="eastAsia" w:ascii="宋体" w:hAnsi="宋体"/>
          <w:kern w:val="0"/>
          <w:sz w:val="24"/>
        </w:rPr>
        <w:t>，供</w:t>
      </w:r>
      <w:r>
        <w:rPr>
          <w:rFonts w:ascii="宋体" w:hAnsi="宋体"/>
          <w:kern w:val="0"/>
          <w:sz w:val="24"/>
        </w:rPr>
        <w:t>货</w:t>
      </w:r>
      <w:r>
        <w:rPr>
          <w:rFonts w:hint="eastAsia" w:ascii="宋体" w:hAnsi="宋体"/>
          <w:kern w:val="0"/>
          <w:sz w:val="24"/>
        </w:rPr>
        <w:t>人</w:t>
      </w:r>
      <w:r>
        <w:rPr>
          <w:rFonts w:ascii="宋体" w:hAnsi="宋体"/>
          <w:kern w:val="0"/>
          <w:sz w:val="24"/>
        </w:rPr>
        <w:t>应无条</w:t>
      </w:r>
      <w:r>
        <w:rPr>
          <w:rFonts w:hint="eastAsia" w:ascii="宋体" w:hAnsi="宋体"/>
          <w:kern w:val="0"/>
          <w:sz w:val="24"/>
        </w:rPr>
        <w:t>件地</w:t>
      </w:r>
      <w:r>
        <w:rPr>
          <w:rFonts w:ascii="宋体" w:hAnsi="宋体"/>
          <w:kern w:val="0"/>
          <w:sz w:val="24"/>
        </w:rPr>
        <w:t>执</w:t>
      </w:r>
      <w:r>
        <w:rPr>
          <w:rFonts w:hint="eastAsia" w:ascii="宋体" w:hAnsi="宋体"/>
          <w:kern w:val="0"/>
          <w:sz w:val="24"/>
        </w:rPr>
        <w:t>行，并已在合同价款中予以充分考</w:t>
      </w:r>
      <w:r>
        <w:rPr>
          <w:rFonts w:ascii="宋体" w:hAnsi="宋体"/>
          <w:kern w:val="0"/>
          <w:sz w:val="24"/>
        </w:rPr>
        <w:t>虑</w:t>
      </w:r>
      <w:r>
        <w:rPr>
          <w:rFonts w:hint="eastAsia" w:ascii="宋体" w:hAnsi="宋体"/>
          <w:kern w:val="0"/>
          <w:sz w:val="24"/>
        </w:rPr>
        <w:t>，不再另行向采</w:t>
      </w:r>
      <w:r>
        <w:rPr>
          <w:rFonts w:ascii="宋体" w:hAnsi="宋体"/>
          <w:kern w:val="0"/>
          <w:sz w:val="24"/>
        </w:rPr>
        <w:t>购</w:t>
      </w:r>
      <w:r>
        <w:rPr>
          <w:rFonts w:hint="eastAsia" w:ascii="宋体" w:hAnsi="宋体"/>
          <w:kern w:val="0"/>
          <w:sz w:val="24"/>
        </w:rPr>
        <w:t>人主</w:t>
      </w:r>
      <w:r>
        <w:rPr>
          <w:rFonts w:ascii="宋体" w:hAnsi="宋体"/>
          <w:kern w:val="0"/>
          <w:sz w:val="24"/>
        </w:rPr>
        <w:t>张</w:t>
      </w:r>
      <w:r>
        <w:rPr>
          <w:rFonts w:hint="eastAsia" w:ascii="宋体" w:hAnsi="宋体"/>
          <w:kern w:val="0"/>
          <w:sz w:val="24"/>
        </w:rPr>
        <w:t>。</w:t>
      </w:r>
    </w:p>
    <w:p>
      <w:pPr>
        <w:numPr>
          <w:ilvl w:val="1"/>
          <w:numId w:val="2"/>
        </w:numPr>
        <w:tabs>
          <w:tab w:val="left" w:pos="1080"/>
          <w:tab w:val="left" w:pos="1155"/>
          <w:tab w:val="left" w:pos="1365"/>
        </w:tabs>
        <w:spacing w:line="360" w:lineRule="auto"/>
        <w:ind w:left="0" w:firstLine="542" w:firstLineChars="225"/>
        <w:rPr>
          <w:rFonts w:ascii="宋体" w:hAnsi="宋体"/>
          <w:kern w:val="0"/>
          <w:sz w:val="24"/>
        </w:rPr>
      </w:pPr>
      <w:r>
        <w:rPr>
          <w:rFonts w:ascii="宋体" w:hAnsi="宋体" w:cs="Arial"/>
          <w:b/>
          <w:sz w:val="24"/>
        </w:rPr>
        <w:t>关于</w:t>
      </w:r>
      <w:r>
        <w:rPr>
          <w:rFonts w:hint="eastAsia" w:ascii="宋体" w:hAnsi="宋体" w:cs="Arial"/>
          <w:b/>
          <w:sz w:val="24"/>
        </w:rPr>
        <w:t>供</w:t>
      </w:r>
      <w:r>
        <w:rPr>
          <w:rFonts w:ascii="宋体" w:hAnsi="宋体" w:cs="Arial"/>
          <w:b/>
          <w:sz w:val="24"/>
        </w:rPr>
        <w:t>货</w:t>
      </w:r>
      <w:r>
        <w:rPr>
          <w:rFonts w:hint="eastAsia" w:ascii="宋体" w:hAnsi="宋体" w:cs="Arial"/>
          <w:b/>
          <w:sz w:val="24"/>
        </w:rPr>
        <w:t>人</w:t>
      </w:r>
      <w:r>
        <w:rPr>
          <w:rFonts w:ascii="宋体" w:hAnsi="宋体" w:cs="Arial"/>
          <w:b/>
          <w:sz w:val="24"/>
        </w:rPr>
        <w:t>资质资</w:t>
      </w:r>
      <w:r>
        <w:rPr>
          <w:rFonts w:hint="eastAsia" w:ascii="宋体" w:hAnsi="宋体" w:cs="Arial"/>
          <w:b/>
          <w:sz w:val="24"/>
        </w:rPr>
        <w:t>格持</w:t>
      </w:r>
      <w:r>
        <w:rPr>
          <w:rFonts w:ascii="宋体" w:hAnsi="宋体" w:cs="Arial"/>
          <w:b/>
          <w:sz w:val="24"/>
        </w:rPr>
        <w:t>续</w:t>
      </w:r>
      <w:r>
        <w:rPr>
          <w:rFonts w:hint="eastAsia" w:ascii="宋体" w:hAnsi="宋体" w:cs="Arial"/>
          <w:b/>
          <w:sz w:val="24"/>
        </w:rPr>
        <w:t>有效的特</w:t>
      </w:r>
      <w:r>
        <w:rPr>
          <w:rFonts w:ascii="宋体" w:hAnsi="宋体" w:cs="Arial"/>
          <w:b/>
          <w:sz w:val="24"/>
        </w:rPr>
        <w:t>别约</w:t>
      </w:r>
      <w:r>
        <w:rPr>
          <w:rFonts w:hint="eastAsia" w:ascii="宋体" w:hAnsi="宋体" w:cs="Arial"/>
          <w:b/>
          <w:sz w:val="24"/>
        </w:rPr>
        <w:t>定</w:t>
      </w:r>
      <w:r>
        <w:rPr>
          <w:rFonts w:hint="eastAsia" w:ascii="宋体" w:hAnsi="宋体" w:cs="Arial"/>
          <w:sz w:val="24"/>
        </w:rPr>
        <w:t>：供</w:t>
      </w:r>
      <w:r>
        <w:rPr>
          <w:rFonts w:ascii="宋体" w:hAnsi="宋体" w:cs="Arial"/>
          <w:sz w:val="24"/>
        </w:rPr>
        <w:t>货</w:t>
      </w:r>
      <w:r>
        <w:rPr>
          <w:rFonts w:hint="eastAsia" w:ascii="宋体" w:hAnsi="宋体" w:cs="Arial"/>
          <w:sz w:val="24"/>
        </w:rPr>
        <w:t>人在合同履行期限</w:t>
      </w:r>
      <w:r>
        <w:rPr>
          <w:rFonts w:ascii="宋体" w:hAnsi="宋体" w:cs="Arial"/>
          <w:sz w:val="24"/>
        </w:rPr>
        <w:t>内丧</w:t>
      </w:r>
      <w:r>
        <w:rPr>
          <w:rFonts w:hint="eastAsia" w:ascii="宋体" w:hAnsi="宋体" w:cs="Arial"/>
          <w:sz w:val="24"/>
        </w:rPr>
        <w:t>失相</w:t>
      </w:r>
      <w:r>
        <w:rPr>
          <w:rFonts w:ascii="宋体" w:hAnsi="宋体" w:cs="Arial"/>
          <w:sz w:val="24"/>
        </w:rPr>
        <w:t>应</w:t>
      </w:r>
      <w:r>
        <w:rPr>
          <w:rFonts w:hint="eastAsia" w:ascii="宋体" w:hAnsi="宋体" w:cs="Arial"/>
          <w:sz w:val="24"/>
        </w:rPr>
        <w:t>的</w:t>
      </w:r>
      <w:r>
        <w:rPr>
          <w:rFonts w:ascii="宋体" w:hAnsi="宋体" w:cs="Arial"/>
          <w:sz w:val="24"/>
        </w:rPr>
        <w:t>经营资质</w:t>
      </w:r>
      <w:r>
        <w:rPr>
          <w:rFonts w:hint="eastAsia" w:ascii="宋体" w:hAnsi="宋体" w:cs="Arial"/>
          <w:sz w:val="24"/>
        </w:rPr>
        <w:t>的，或因供</w:t>
      </w:r>
      <w:r>
        <w:rPr>
          <w:rFonts w:ascii="宋体" w:hAnsi="宋体" w:cs="Arial"/>
          <w:sz w:val="24"/>
        </w:rPr>
        <w:t>货</w:t>
      </w:r>
      <w:r>
        <w:rPr>
          <w:rFonts w:hint="eastAsia" w:ascii="宋体" w:hAnsi="宋体" w:cs="Arial"/>
          <w:sz w:val="24"/>
        </w:rPr>
        <w:t>人其它行</w:t>
      </w:r>
      <w:r>
        <w:rPr>
          <w:rFonts w:ascii="宋体" w:hAnsi="宋体" w:cs="Arial"/>
          <w:sz w:val="24"/>
        </w:rPr>
        <w:t>为</w:t>
      </w:r>
      <w:r>
        <w:rPr>
          <w:rFonts w:hint="eastAsia" w:ascii="宋体" w:hAnsi="宋体" w:cs="Arial"/>
          <w:sz w:val="24"/>
        </w:rPr>
        <w:t>引起的政府机</w:t>
      </w:r>
      <w:r>
        <w:rPr>
          <w:rFonts w:ascii="宋体" w:hAnsi="宋体" w:cs="Arial"/>
          <w:sz w:val="24"/>
        </w:rPr>
        <w:t>关</w:t>
      </w:r>
      <w:r>
        <w:rPr>
          <w:rFonts w:hint="eastAsia" w:ascii="宋体" w:hAnsi="宋体" w:cs="Arial"/>
          <w:sz w:val="24"/>
        </w:rPr>
        <w:t>中止、停止或撤</w:t>
      </w:r>
      <w:r>
        <w:rPr>
          <w:rFonts w:ascii="宋体" w:hAnsi="宋体" w:cs="Arial"/>
          <w:sz w:val="24"/>
        </w:rPr>
        <w:t>销</w:t>
      </w:r>
      <w:r>
        <w:rPr>
          <w:rFonts w:hint="eastAsia" w:ascii="宋体" w:hAnsi="宋体" w:cs="Arial"/>
          <w:sz w:val="24"/>
        </w:rPr>
        <w:t>、撤回供</w:t>
      </w:r>
      <w:r>
        <w:rPr>
          <w:rFonts w:ascii="宋体" w:hAnsi="宋体" w:cs="Arial"/>
          <w:sz w:val="24"/>
        </w:rPr>
        <w:t>货</w:t>
      </w:r>
      <w:r>
        <w:rPr>
          <w:rFonts w:hint="eastAsia" w:ascii="宋体" w:hAnsi="宋体" w:cs="Arial"/>
          <w:sz w:val="24"/>
        </w:rPr>
        <w:t>人</w:t>
      </w:r>
      <w:r>
        <w:rPr>
          <w:rFonts w:ascii="宋体" w:hAnsi="宋体" w:cs="Arial"/>
          <w:sz w:val="24"/>
        </w:rPr>
        <w:t>经营资质</w:t>
      </w:r>
      <w:r>
        <w:rPr>
          <w:rFonts w:hint="eastAsia" w:ascii="宋体" w:hAnsi="宋体" w:cs="Arial"/>
          <w:sz w:val="24"/>
        </w:rPr>
        <w:t>或</w:t>
      </w:r>
      <w:r>
        <w:rPr>
          <w:rFonts w:ascii="宋体" w:hAnsi="宋体" w:cs="Arial"/>
          <w:sz w:val="24"/>
        </w:rPr>
        <w:t>资</w:t>
      </w:r>
      <w:r>
        <w:rPr>
          <w:rFonts w:hint="eastAsia" w:ascii="宋体" w:hAnsi="宋体" w:cs="Arial"/>
          <w:sz w:val="24"/>
        </w:rPr>
        <w:t>格而影</w:t>
      </w:r>
      <w:r>
        <w:rPr>
          <w:rFonts w:ascii="宋体" w:hAnsi="宋体" w:cs="Arial"/>
          <w:sz w:val="24"/>
        </w:rPr>
        <w:t>响</w:t>
      </w:r>
      <w:r>
        <w:rPr>
          <w:rFonts w:hint="eastAsia" w:ascii="宋体" w:hAnsi="宋体" w:cs="Arial"/>
          <w:sz w:val="24"/>
        </w:rPr>
        <w:t>本合同</w:t>
      </w:r>
      <w:r>
        <w:rPr>
          <w:rFonts w:ascii="宋体" w:hAnsi="宋体" w:cs="Arial"/>
          <w:sz w:val="24"/>
        </w:rPr>
        <w:t>货</w:t>
      </w:r>
      <w:r>
        <w:rPr>
          <w:rFonts w:hint="eastAsia" w:ascii="宋体" w:hAnsi="宋体" w:cs="Arial"/>
          <w:sz w:val="24"/>
        </w:rPr>
        <w:t>物供</w:t>
      </w:r>
      <w:r>
        <w:rPr>
          <w:rFonts w:ascii="宋体" w:hAnsi="宋体" w:cs="Arial"/>
          <w:sz w:val="24"/>
        </w:rPr>
        <w:t>货</w:t>
      </w:r>
      <w:r>
        <w:rPr>
          <w:rFonts w:hint="eastAsia" w:ascii="宋体" w:hAnsi="宋体" w:cs="Arial"/>
          <w:sz w:val="24"/>
        </w:rPr>
        <w:t>的，</w:t>
      </w:r>
      <w:r>
        <w:rPr>
          <w:rFonts w:ascii="宋体" w:hAnsi="宋体" w:cs="Arial"/>
          <w:sz w:val="24"/>
        </w:rPr>
        <w:t>应向</w:t>
      </w:r>
      <w:r>
        <w:rPr>
          <w:rFonts w:hint="eastAsia" w:ascii="宋体" w:hAnsi="宋体" w:cs="Arial"/>
          <w:sz w:val="24"/>
        </w:rPr>
        <w:t>采</w:t>
      </w:r>
      <w:r>
        <w:rPr>
          <w:rFonts w:ascii="宋体" w:hAnsi="宋体" w:cs="Arial"/>
          <w:sz w:val="24"/>
        </w:rPr>
        <w:t>购</w:t>
      </w:r>
      <w:r>
        <w:rPr>
          <w:rFonts w:hint="eastAsia" w:ascii="宋体" w:hAnsi="宋体" w:cs="Arial"/>
          <w:sz w:val="24"/>
        </w:rPr>
        <w:t>人支付</w:t>
      </w:r>
      <w:r>
        <w:rPr>
          <w:rFonts w:ascii="宋体" w:hAnsi="宋体" w:cs="Arial"/>
          <w:sz w:val="24"/>
        </w:rPr>
        <w:t>违约</w:t>
      </w:r>
      <w:r>
        <w:rPr>
          <w:rFonts w:hint="eastAsia" w:ascii="宋体" w:hAnsi="宋体" w:cs="Arial"/>
          <w:sz w:val="24"/>
        </w:rPr>
        <w:t>金，</w:t>
      </w:r>
      <w:r>
        <w:rPr>
          <w:rFonts w:ascii="宋体" w:hAnsi="宋体" w:cs="Arial"/>
          <w:sz w:val="24"/>
        </w:rPr>
        <w:t>违约</w:t>
      </w:r>
      <w:r>
        <w:rPr>
          <w:rFonts w:hint="eastAsia" w:ascii="宋体" w:hAnsi="宋体" w:cs="Arial"/>
          <w:sz w:val="24"/>
        </w:rPr>
        <w:t>金的</w:t>
      </w:r>
      <w:r>
        <w:rPr>
          <w:rFonts w:ascii="宋体" w:hAnsi="宋体" w:cs="Arial"/>
          <w:sz w:val="24"/>
        </w:rPr>
        <w:t>标</w:t>
      </w:r>
      <w:r>
        <w:rPr>
          <w:rFonts w:hint="eastAsia" w:ascii="宋体" w:hAnsi="宋体" w:cs="Arial"/>
          <w:sz w:val="24"/>
        </w:rPr>
        <w:t>准</w:t>
      </w:r>
      <w:r>
        <w:rPr>
          <w:rFonts w:ascii="宋体" w:hAnsi="宋体" w:cs="Arial"/>
          <w:sz w:val="24"/>
        </w:rPr>
        <w:t>为</w:t>
      </w:r>
      <w:r>
        <w:rPr>
          <w:rFonts w:ascii="宋体" w:hAnsi="宋体"/>
          <w:sz w:val="24"/>
        </w:rPr>
        <w:t>签约</w:t>
      </w:r>
      <w:r>
        <w:rPr>
          <w:rFonts w:hint="eastAsia" w:ascii="宋体" w:hAnsi="宋体"/>
          <w:sz w:val="24"/>
        </w:rPr>
        <w:t>合同价款【</w:t>
      </w:r>
      <w:r>
        <w:rPr>
          <w:rFonts w:ascii="宋体" w:hAnsi="宋体"/>
          <w:sz w:val="24"/>
        </w:rPr>
        <w:t>10%</w:t>
      </w:r>
      <w:r>
        <w:rPr>
          <w:rFonts w:hint="eastAsia" w:ascii="宋体" w:hAnsi="宋体"/>
          <w:sz w:val="24"/>
        </w:rPr>
        <w:t>】</w:t>
      </w:r>
      <w:r>
        <w:rPr>
          <w:rFonts w:hint="eastAsia" w:ascii="宋体" w:hAnsi="宋体" w:cs="Arial"/>
          <w:sz w:val="24"/>
        </w:rPr>
        <w:t>，并</w:t>
      </w:r>
      <w:r>
        <w:rPr>
          <w:rFonts w:ascii="宋体" w:hAnsi="宋体" w:cs="Arial"/>
          <w:sz w:val="24"/>
        </w:rPr>
        <w:t>赔偿</w:t>
      </w:r>
      <w:r>
        <w:rPr>
          <w:rFonts w:hint="eastAsia" w:ascii="宋体" w:hAnsi="宋体" w:cs="Arial"/>
          <w:sz w:val="24"/>
        </w:rPr>
        <w:t>因此</w:t>
      </w:r>
      <w:r>
        <w:rPr>
          <w:rFonts w:ascii="宋体" w:hAnsi="宋体" w:cs="Arial"/>
          <w:sz w:val="24"/>
        </w:rPr>
        <w:t>给</w:t>
      </w:r>
      <w:r>
        <w:rPr>
          <w:rFonts w:hint="eastAsia" w:ascii="宋体" w:hAnsi="宋体" w:cs="Arial"/>
          <w:sz w:val="24"/>
        </w:rPr>
        <w:t>采</w:t>
      </w:r>
      <w:r>
        <w:rPr>
          <w:rFonts w:ascii="宋体" w:hAnsi="宋体" w:cs="Arial"/>
          <w:sz w:val="24"/>
        </w:rPr>
        <w:t>购</w:t>
      </w:r>
      <w:r>
        <w:rPr>
          <w:rFonts w:hint="eastAsia" w:ascii="宋体" w:hAnsi="宋体" w:cs="Arial"/>
          <w:sz w:val="24"/>
        </w:rPr>
        <w:t>人造成的全部</w:t>
      </w:r>
      <w:r>
        <w:rPr>
          <w:rFonts w:ascii="宋体" w:hAnsi="宋体" w:cs="Arial"/>
          <w:sz w:val="24"/>
        </w:rPr>
        <w:t>损</w:t>
      </w:r>
      <w:r>
        <w:rPr>
          <w:rFonts w:hint="eastAsia" w:ascii="宋体" w:hAnsi="宋体" w:cs="Arial"/>
          <w:sz w:val="24"/>
        </w:rPr>
        <w:t>失。</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ascii="宋体" w:hAnsi="宋体"/>
          <w:b/>
          <w:sz w:val="24"/>
        </w:rPr>
        <w:t>关于货</w:t>
      </w:r>
      <w:r>
        <w:rPr>
          <w:rFonts w:hint="eastAsia" w:ascii="宋体" w:hAnsi="宋体"/>
          <w:b/>
          <w:sz w:val="24"/>
        </w:rPr>
        <w:t>物</w:t>
      </w:r>
      <w:r>
        <w:rPr>
          <w:rFonts w:ascii="宋体" w:hAnsi="宋体"/>
          <w:b/>
          <w:sz w:val="24"/>
        </w:rPr>
        <w:t>检验</w:t>
      </w:r>
      <w:r>
        <w:rPr>
          <w:rFonts w:hint="eastAsia" w:ascii="宋体" w:hAnsi="宋体"/>
          <w:b/>
          <w:sz w:val="24"/>
        </w:rPr>
        <w:t>通</w:t>
      </w:r>
      <w:r>
        <w:rPr>
          <w:rFonts w:ascii="宋体" w:hAnsi="宋体"/>
          <w:b/>
          <w:sz w:val="24"/>
        </w:rPr>
        <w:t>过监理单</w:t>
      </w:r>
      <w:r>
        <w:rPr>
          <w:rFonts w:hint="eastAsia" w:ascii="宋体" w:hAnsi="宋体"/>
          <w:b/>
          <w:sz w:val="24"/>
        </w:rPr>
        <w:t>位的特</w:t>
      </w:r>
      <w:r>
        <w:rPr>
          <w:rFonts w:ascii="宋体" w:hAnsi="宋体"/>
          <w:b/>
          <w:sz w:val="24"/>
        </w:rPr>
        <w:t>别约</w:t>
      </w:r>
      <w:r>
        <w:rPr>
          <w:rFonts w:hint="eastAsia" w:ascii="宋体" w:hAnsi="宋体"/>
          <w:b/>
          <w:sz w:val="24"/>
        </w:rPr>
        <w:t>定</w:t>
      </w:r>
      <w:r>
        <w:rPr>
          <w:rFonts w:hint="eastAsia" w:ascii="宋体" w:hAnsi="宋体"/>
          <w:sz w:val="24"/>
        </w:rPr>
        <w:t>：供</w:t>
      </w:r>
      <w:r>
        <w:rPr>
          <w:rFonts w:ascii="宋体" w:hAnsi="宋体"/>
          <w:sz w:val="24"/>
        </w:rPr>
        <w:t>货</w:t>
      </w:r>
      <w:r>
        <w:rPr>
          <w:rFonts w:hint="eastAsia" w:ascii="宋体" w:hAnsi="宋体"/>
          <w:sz w:val="24"/>
        </w:rPr>
        <w:t>人承</w:t>
      </w:r>
      <w:r>
        <w:rPr>
          <w:rFonts w:ascii="宋体" w:hAnsi="宋体"/>
          <w:sz w:val="24"/>
        </w:rPr>
        <w:t>诺</w:t>
      </w:r>
      <w:r>
        <w:rPr>
          <w:rFonts w:hint="eastAsia" w:ascii="宋体" w:hAnsi="宋体"/>
          <w:sz w:val="24"/>
        </w:rPr>
        <w:t>，能</w:t>
      </w:r>
      <w:r>
        <w:rPr>
          <w:rFonts w:ascii="宋体" w:hAnsi="宋体"/>
          <w:sz w:val="24"/>
        </w:rPr>
        <w:t>够提</w:t>
      </w:r>
      <w:r>
        <w:rPr>
          <w:rFonts w:hint="eastAsia" w:ascii="宋体" w:hAnsi="宋体"/>
          <w:sz w:val="24"/>
        </w:rPr>
        <w:t>供合格的</w:t>
      </w:r>
      <w:r>
        <w:rPr>
          <w:rFonts w:ascii="宋体" w:hAnsi="宋体"/>
          <w:sz w:val="24"/>
        </w:rPr>
        <w:t>满</w:t>
      </w:r>
      <w:r>
        <w:rPr>
          <w:rFonts w:hint="eastAsia" w:ascii="宋体" w:hAnsi="宋体"/>
          <w:sz w:val="24"/>
        </w:rPr>
        <w:t>足本工</w:t>
      </w:r>
      <w:r>
        <w:rPr>
          <w:rFonts w:ascii="宋体" w:hAnsi="宋体"/>
          <w:sz w:val="24"/>
        </w:rPr>
        <w:t>程监理单</w:t>
      </w:r>
      <w:r>
        <w:rPr>
          <w:rFonts w:hint="eastAsia" w:ascii="宋体" w:hAnsi="宋体"/>
          <w:sz w:val="24"/>
        </w:rPr>
        <w:t>位所需之全部</w:t>
      </w:r>
      <w:r>
        <w:rPr>
          <w:rFonts w:ascii="宋体" w:hAnsi="宋体"/>
          <w:sz w:val="24"/>
        </w:rPr>
        <w:t>进场数</w:t>
      </w:r>
      <w:r>
        <w:rPr>
          <w:rFonts w:hint="eastAsia" w:ascii="宋体" w:hAnsi="宋体"/>
          <w:sz w:val="24"/>
        </w:rPr>
        <w:t>据、资料（</w:t>
      </w:r>
      <w:r>
        <w:rPr>
          <w:rFonts w:hint="eastAsia" w:ascii="宋体" w:hAnsi="宋体"/>
          <w:b/>
          <w:bCs/>
          <w:sz w:val="24"/>
        </w:rPr>
        <w:t>按现有监理规范、建筑工程资料管理规程）</w:t>
      </w:r>
      <w:r>
        <w:rPr>
          <w:rFonts w:hint="eastAsia" w:ascii="宋体" w:hAnsi="宋体"/>
          <w:sz w:val="24"/>
        </w:rPr>
        <w:t>，如不能提供所造成的</w:t>
      </w:r>
      <w:r>
        <w:rPr>
          <w:rFonts w:ascii="宋体" w:hAnsi="宋体"/>
          <w:sz w:val="24"/>
        </w:rPr>
        <w:t>进场</w:t>
      </w:r>
      <w:r>
        <w:rPr>
          <w:rFonts w:hint="eastAsia" w:ascii="宋体" w:hAnsi="宋体"/>
          <w:sz w:val="24"/>
        </w:rPr>
        <w:t>延</w:t>
      </w:r>
      <w:r>
        <w:rPr>
          <w:rFonts w:ascii="宋体" w:hAnsi="宋体"/>
          <w:sz w:val="24"/>
        </w:rPr>
        <w:t>误</w:t>
      </w:r>
      <w:r>
        <w:rPr>
          <w:rFonts w:hint="eastAsia" w:ascii="宋体" w:hAnsi="宋体"/>
          <w:sz w:val="24"/>
        </w:rPr>
        <w:t>或</w:t>
      </w:r>
      <w:r>
        <w:rPr>
          <w:rFonts w:ascii="宋体" w:hAnsi="宋体"/>
          <w:sz w:val="24"/>
        </w:rPr>
        <w:t>组装</w:t>
      </w:r>
      <w:r>
        <w:rPr>
          <w:rFonts w:hint="eastAsia" w:ascii="宋体" w:hAnsi="宋体"/>
          <w:sz w:val="24"/>
        </w:rPr>
        <w:t>、拼装、铺装延</w:t>
      </w:r>
      <w:r>
        <w:rPr>
          <w:rFonts w:ascii="宋体" w:hAnsi="宋体"/>
          <w:sz w:val="24"/>
        </w:rPr>
        <w:t>误的责</w:t>
      </w:r>
      <w:r>
        <w:rPr>
          <w:rFonts w:hint="eastAsia" w:ascii="宋体" w:hAnsi="宋体"/>
          <w:sz w:val="24"/>
        </w:rPr>
        <w:t>任由供</w:t>
      </w:r>
      <w:r>
        <w:rPr>
          <w:rFonts w:ascii="宋体" w:hAnsi="宋体"/>
          <w:sz w:val="24"/>
        </w:rPr>
        <w:t>货</w:t>
      </w:r>
      <w:r>
        <w:rPr>
          <w:rFonts w:hint="eastAsia" w:ascii="宋体" w:hAnsi="宋体"/>
          <w:sz w:val="24"/>
        </w:rPr>
        <w:t>人</w:t>
      </w:r>
      <w:r>
        <w:rPr>
          <w:rFonts w:ascii="宋体" w:hAnsi="宋体"/>
          <w:sz w:val="24"/>
        </w:rPr>
        <w:t>负责</w:t>
      </w:r>
      <w:r>
        <w:rPr>
          <w:rFonts w:hint="eastAsia" w:ascii="宋体" w:hAnsi="宋体"/>
          <w:sz w:val="24"/>
        </w:rPr>
        <w:t>。</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ascii="宋体" w:hAnsi="宋体"/>
          <w:b/>
          <w:sz w:val="24"/>
        </w:rPr>
        <w:t>关于</w:t>
      </w:r>
      <w:r>
        <w:rPr>
          <w:rFonts w:hint="eastAsia" w:ascii="宋体" w:hAnsi="宋体"/>
          <w:b/>
          <w:sz w:val="24"/>
        </w:rPr>
        <w:t>合同相</w:t>
      </w:r>
      <w:r>
        <w:rPr>
          <w:rFonts w:ascii="宋体" w:hAnsi="宋体"/>
          <w:b/>
          <w:sz w:val="24"/>
        </w:rPr>
        <w:t>对</w:t>
      </w:r>
      <w:r>
        <w:rPr>
          <w:rFonts w:hint="eastAsia" w:ascii="宋体" w:hAnsi="宋体"/>
          <w:b/>
          <w:sz w:val="24"/>
        </w:rPr>
        <w:t>性的特</w:t>
      </w:r>
      <w:r>
        <w:rPr>
          <w:rFonts w:ascii="宋体" w:hAnsi="宋体"/>
          <w:b/>
          <w:sz w:val="24"/>
        </w:rPr>
        <w:t>别约</w:t>
      </w:r>
      <w:r>
        <w:rPr>
          <w:rFonts w:hint="eastAsia" w:ascii="宋体" w:hAnsi="宋体"/>
          <w:b/>
          <w:sz w:val="24"/>
        </w:rPr>
        <w:t>定</w:t>
      </w:r>
      <w:r>
        <w:rPr>
          <w:rFonts w:hint="eastAsia" w:ascii="宋体" w:hAnsi="宋体"/>
          <w:kern w:val="0"/>
          <w:sz w:val="24"/>
        </w:rPr>
        <w:t>：供</w:t>
      </w:r>
      <w:r>
        <w:rPr>
          <w:rFonts w:ascii="宋体" w:hAnsi="宋体"/>
          <w:kern w:val="0"/>
          <w:sz w:val="24"/>
        </w:rPr>
        <w:t>货</w:t>
      </w:r>
      <w:r>
        <w:rPr>
          <w:rFonts w:hint="eastAsia" w:ascii="宋体" w:hAnsi="宋体"/>
          <w:kern w:val="0"/>
          <w:sz w:val="24"/>
        </w:rPr>
        <w:t>人在</w:t>
      </w:r>
      <w:r>
        <w:rPr>
          <w:rFonts w:ascii="宋体" w:hAnsi="宋体"/>
          <w:kern w:val="0"/>
          <w:sz w:val="24"/>
        </w:rPr>
        <w:t>执</w:t>
      </w:r>
      <w:r>
        <w:rPr>
          <w:rFonts w:hint="eastAsia" w:ascii="宋体" w:hAnsi="宋体"/>
          <w:kern w:val="0"/>
          <w:sz w:val="24"/>
        </w:rPr>
        <w:t>行本合同</w:t>
      </w:r>
      <w:r>
        <w:rPr>
          <w:rFonts w:ascii="宋体" w:hAnsi="宋体"/>
          <w:kern w:val="0"/>
          <w:sz w:val="24"/>
        </w:rPr>
        <w:t>过</w:t>
      </w:r>
      <w:r>
        <w:rPr>
          <w:rFonts w:hint="eastAsia" w:ascii="宋体" w:hAnsi="宋体"/>
          <w:kern w:val="0"/>
          <w:sz w:val="24"/>
        </w:rPr>
        <w:t>程中，不因和其它第三方</w:t>
      </w:r>
      <w:r>
        <w:rPr>
          <w:rFonts w:ascii="宋体" w:hAnsi="宋体"/>
          <w:kern w:val="0"/>
          <w:sz w:val="24"/>
        </w:rPr>
        <w:t>签</w:t>
      </w:r>
      <w:r>
        <w:rPr>
          <w:rFonts w:hint="eastAsia" w:ascii="宋体" w:hAnsi="宋体"/>
          <w:kern w:val="0"/>
          <w:sz w:val="24"/>
        </w:rPr>
        <w:t>署</w:t>
      </w:r>
      <w:r>
        <w:rPr>
          <w:rFonts w:ascii="宋体" w:hAnsi="宋体"/>
          <w:kern w:val="0"/>
          <w:sz w:val="24"/>
        </w:rPr>
        <w:t>协议</w:t>
      </w:r>
      <w:r>
        <w:rPr>
          <w:rFonts w:hint="eastAsia" w:ascii="宋体" w:hAnsi="宋体"/>
          <w:kern w:val="0"/>
          <w:sz w:val="24"/>
        </w:rPr>
        <w:t>、合同（包括但不限于材料采</w:t>
      </w:r>
      <w:r>
        <w:rPr>
          <w:rFonts w:ascii="宋体" w:hAnsi="宋体"/>
          <w:kern w:val="0"/>
          <w:sz w:val="24"/>
        </w:rPr>
        <w:t>购</w:t>
      </w:r>
      <w:r>
        <w:rPr>
          <w:rFonts w:hint="eastAsia" w:ascii="宋体" w:hAnsi="宋体"/>
          <w:kern w:val="0"/>
          <w:sz w:val="24"/>
        </w:rPr>
        <w:t>合同、</w:t>
      </w:r>
      <w:r>
        <w:rPr>
          <w:rFonts w:ascii="宋体" w:hAnsi="宋体"/>
          <w:kern w:val="0"/>
          <w:sz w:val="24"/>
        </w:rPr>
        <w:t>劳务</w:t>
      </w:r>
      <w:r>
        <w:rPr>
          <w:rFonts w:hint="eastAsia" w:ascii="宋体" w:hAnsi="宋体"/>
          <w:kern w:val="0"/>
          <w:sz w:val="24"/>
        </w:rPr>
        <w:t>分包合同、知</w:t>
      </w:r>
      <w:r>
        <w:rPr>
          <w:rFonts w:ascii="宋体" w:hAnsi="宋体"/>
          <w:kern w:val="0"/>
          <w:sz w:val="24"/>
        </w:rPr>
        <w:t>识产权纠纷</w:t>
      </w:r>
      <w:r>
        <w:rPr>
          <w:rFonts w:hint="eastAsia" w:ascii="宋体" w:hAnsi="宋体"/>
          <w:kern w:val="0"/>
          <w:sz w:val="24"/>
        </w:rPr>
        <w:t>等</w:t>
      </w:r>
      <w:r>
        <w:rPr>
          <w:rFonts w:ascii="宋体" w:hAnsi="宋体"/>
          <w:kern w:val="0"/>
          <w:sz w:val="24"/>
        </w:rPr>
        <w:t>内</w:t>
      </w:r>
      <w:r>
        <w:rPr>
          <w:rFonts w:hint="eastAsia" w:ascii="宋体" w:hAnsi="宋体"/>
          <w:kern w:val="0"/>
          <w:sz w:val="24"/>
        </w:rPr>
        <w:t>容）</w:t>
      </w:r>
      <w:r>
        <w:rPr>
          <w:rFonts w:ascii="宋体" w:hAnsi="宋体"/>
          <w:kern w:val="0"/>
          <w:sz w:val="24"/>
        </w:rPr>
        <w:t>给发</w:t>
      </w:r>
      <w:r>
        <w:rPr>
          <w:rFonts w:hint="eastAsia" w:ascii="宋体" w:hAnsi="宋体"/>
          <w:kern w:val="0"/>
          <w:sz w:val="24"/>
        </w:rPr>
        <w:t>包人（建</w:t>
      </w:r>
      <w:r>
        <w:rPr>
          <w:rFonts w:ascii="宋体" w:hAnsi="宋体"/>
          <w:kern w:val="0"/>
          <w:sz w:val="24"/>
        </w:rPr>
        <w:t>设单</w:t>
      </w:r>
      <w:r>
        <w:rPr>
          <w:rFonts w:hint="eastAsia" w:ascii="宋体" w:hAnsi="宋体"/>
          <w:kern w:val="0"/>
          <w:sz w:val="24"/>
        </w:rPr>
        <w:t>位）、采购人</w:t>
      </w:r>
      <w:r>
        <w:rPr>
          <w:rFonts w:ascii="宋体" w:hAnsi="宋体"/>
          <w:kern w:val="0"/>
          <w:sz w:val="24"/>
        </w:rPr>
        <w:t>带来</w:t>
      </w:r>
      <w:r>
        <w:rPr>
          <w:rFonts w:hint="eastAsia" w:ascii="宋体" w:hAnsi="宋体"/>
          <w:kern w:val="0"/>
          <w:sz w:val="24"/>
        </w:rPr>
        <w:t>任何</w:t>
      </w:r>
      <w:r>
        <w:rPr>
          <w:rFonts w:ascii="宋体" w:hAnsi="宋体"/>
          <w:kern w:val="0"/>
          <w:sz w:val="24"/>
        </w:rPr>
        <w:t>诉讼</w:t>
      </w:r>
      <w:r>
        <w:rPr>
          <w:rFonts w:hint="eastAsia" w:ascii="宋体" w:hAnsi="宋体"/>
          <w:kern w:val="0"/>
          <w:sz w:val="24"/>
        </w:rPr>
        <w:t>和</w:t>
      </w:r>
      <w:r>
        <w:rPr>
          <w:rFonts w:ascii="宋体" w:hAnsi="宋体"/>
          <w:kern w:val="0"/>
          <w:sz w:val="24"/>
        </w:rPr>
        <w:t>纠纷</w:t>
      </w:r>
      <w:r>
        <w:rPr>
          <w:rFonts w:hint="eastAsia" w:ascii="宋体" w:hAnsi="宋体"/>
          <w:kern w:val="0"/>
          <w:sz w:val="24"/>
        </w:rPr>
        <w:t>。因供</w:t>
      </w:r>
      <w:r>
        <w:rPr>
          <w:rFonts w:ascii="宋体" w:hAnsi="宋体"/>
          <w:kern w:val="0"/>
          <w:sz w:val="24"/>
        </w:rPr>
        <w:t>货人为违</w:t>
      </w:r>
      <w:r>
        <w:rPr>
          <w:rFonts w:hint="eastAsia" w:ascii="宋体" w:hAnsi="宋体"/>
          <w:kern w:val="0"/>
          <w:sz w:val="24"/>
        </w:rPr>
        <w:t>反</w:t>
      </w:r>
      <w:r>
        <w:rPr>
          <w:rFonts w:ascii="宋体" w:hAnsi="宋体"/>
          <w:kern w:val="0"/>
          <w:sz w:val="24"/>
        </w:rPr>
        <w:t>本约</w:t>
      </w:r>
      <w:r>
        <w:rPr>
          <w:rFonts w:hint="eastAsia" w:ascii="宋体" w:hAnsi="宋体"/>
          <w:kern w:val="0"/>
          <w:sz w:val="24"/>
        </w:rPr>
        <w:t>定，供</w:t>
      </w:r>
      <w:r>
        <w:rPr>
          <w:rFonts w:ascii="宋体" w:hAnsi="宋体"/>
          <w:kern w:val="0"/>
          <w:sz w:val="24"/>
        </w:rPr>
        <w:t>货</w:t>
      </w:r>
      <w:r>
        <w:rPr>
          <w:rFonts w:hint="eastAsia" w:ascii="宋体" w:hAnsi="宋体"/>
          <w:kern w:val="0"/>
          <w:sz w:val="24"/>
        </w:rPr>
        <w:t>人</w:t>
      </w:r>
      <w:r>
        <w:rPr>
          <w:rFonts w:ascii="宋体" w:hAnsi="宋体"/>
          <w:kern w:val="0"/>
          <w:sz w:val="24"/>
        </w:rPr>
        <w:t>应向采购</w:t>
      </w:r>
      <w:r>
        <w:rPr>
          <w:rFonts w:hint="eastAsia" w:ascii="宋体" w:hAnsi="宋体"/>
          <w:kern w:val="0"/>
          <w:sz w:val="24"/>
        </w:rPr>
        <w:t>人支付</w:t>
      </w:r>
      <w:r>
        <w:rPr>
          <w:rFonts w:ascii="宋体" w:hAnsi="宋体"/>
          <w:kern w:val="0"/>
          <w:sz w:val="24"/>
        </w:rPr>
        <w:t>违约</w:t>
      </w:r>
      <w:r>
        <w:rPr>
          <w:rFonts w:hint="eastAsia" w:ascii="宋体" w:hAnsi="宋体"/>
          <w:kern w:val="0"/>
          <w:sz w:val="24"/>
        </w:rPr>
        <w:t>金，</w:t>
      </w:r>
      <w:r>
        <w:rPr>
          <w:rFonts w:ascii="宋体" w:hAnsi="宋体" w:cs="Arial"/>
          <w:sz w:val="24"/>
        </w:rPr>
        <w:t>违约</w:t>
      </w:r>
      <w:r>
        <w:rPr>
          <w:rFonts w:hint="eastAsia" w:ascii="宋体" w:hAnsi="宋体" w:cs="Arial"/>
          <w:sz w:val="24"/>
        </w:rPr>
        <w:t>金的</w:t>
      </w:r>
      <w:r>
        <w:rPr>
          <w:rFonts w:ascii="宋体" w:hAnsi="宋体" w:cs="Arial"/>
          <w:sz w:val="24"/>
        </w:rPr>
        <w:t>标</w:t>
      </w:r>
      <w:r>
        <w:rPr>
          <w:rFonts w:hint="eastAsia" w:ascii="宋体" w:hAnsi="宋体" w:cs="Arial"/>
          <w:sz w:val="24"/>
        </w:rPr>
        <w:t>准</w:t>
      </w:r>
      <w:r>
        <w:rPr>
          <w:rFonts w:ascii="宋体" w:hAnsi="宋体" w:cs="Arial"/>
          <w:sz w:val="24"/>
        </w:rPr>
        <w:t>为</w:t>
      </w:r>
      <w:r>
        <w:rPr>
          <w:rFonts w:ascii="宋体" w:hAnsi="宋体"/>
          <w:sz w:val="24"/>
        </w:rPr>
        <w:t>签约</w:t>
      </w:r>
      <w:r>
        <w:rPr>
          <w:rFonts w:hint="eastAsia" w:ascii="宋体" w:hAnsi="宋体"/>
          <w:sz w:val="24"/>
        </w:rPr>
        <w:t>合同价款的【</w:t>
      </w:r>
      <w:r>
        <w:rPr>
          <w:rFonts w:ascii="宋体" w:hAnsi="宋体"/>
          <w:sz w:val="24"/>
        </w:rPr>
        <w:t>10%</w:t>
      </w:r>
      <w:r>
        <w:rPr>
          <w:rFonts w:hint="eastAsia" w:ascii="宋体" w:hAnsi="宋体"/>
          <w:sz w:val="24"/>
        </w:rPr>
        <w:t>】</w:t>
      </w:r>
      <w:r>
        <w:rPr>
          <w:rFonts w:hint="eastAsia" w:ascii="宋体" w:hAnsi="宋体" w:cs="Arial"/>
          <w:sz w:val="24"/>
        </w:rPr>
        <w:t>，并</w:t>
      </w:r>
      <w:r>
        <w:rPr>
          <w:rFonts w:ascii="宋体" w:hAnsi="宋体" w:cs="Arial"/>
          <w:sz w:val="24"/>
        </w:rPr>
        <w:t>赔偿</w:t>
      </w:r>
      <w:r>
        <w:rPr>
          <w:rFonts w:hint="eastAsia" w:ascii="宋体" w:hAnsi="宋体" w:cs="Arial"/>
          <w:sz w:val="24"/>
        </w:rPr>
        <w:t>因此</w:t>
      </w:r>
      <w:r>
        <w:rPr>
          <w:rFonts w:ascii="宋体" w:hAnsi="宋体" w:cs="Arial"/>
          <w:sz w:val="24"/>
        </w:rPr>
        <w:t>给</w:t>
      </w:r>
      <w:r>
        <w:rPr>
          <w:rFonts w:hint="eastAsia" w:ascii="宋体" w:hAnsi="宋体" w:cs="Arial"/>
          <w:sz w:val="24"/>
        </w:rPr>
        <w:t>采</w:t>
      </w:r>
      <w:r>
        <w:rPr>
          <w:rFonts w:ascii="宋体" w:hAnsi="宋体" w:cs="Arial"/>
          <w:sz w:val="24"/>
        </w:rPr>
        <w:t>购</w:t>
      </w:r>
      <w:r>
        <w:rPr>
          <w:rFonts w:hint="eastAsia" w:ascii="宋体" w:hAnsi="宋体" w:cs="Arial"/>
          <w:sz w:val="24"/>
        </w:rPr>
        <w:t>人造成的全部</w:t>
      </w:r>
      <w:r>
        <w:rPr>
          <w:rFonts w:ascii="宋体" w:hAnsi="宋体" w:cs="Arial"/>
          <w:sz w:val="24"/>
        </w:rPr>
        <w:t>损</w:t>
      </w:r>
      <w:r>
        <w:rPr>
          <w:rFonts w:hint="eastAsia" w:ascii="宋体" w:hAnsi="宋体" w:cs="Arial"/>
          <w:sz w:val="24"/>
        </w:rPr>
        <w:t>失。</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ascii="宋体" w:hAnsi="宋体"/>
          <w:b/>
          <w:sz w:val="24"/>
        </w:rPr>
        <w:t>关于</w:t>
      </w:r>
      <w:r>
        <w:rPr>
          <w:rFonts w:hint="eastAsia" w:ascii="宋体" w:hAnsi="宋体"/>
          <w:b/>
          <w:sz w:val="24"/>
        </w:rPr>
        <w:t>授</w:t>
      </w:r>
      <w:r>
        <w:rPr>
          <w:rFonts w:ascii="宋体" w:hAnsi="宋体"/>
          <w:b/>
          <w:sz w:val="24"/>
        </w:rPr>
        <w:t>权</w:t>
      </w:r>
      <w:r>
        <w:rPr>
          <w:rFonts w:hint="eastAsia" w:ascii="宋体" w:hAnsi="宋体"/>
          <w:b/>
          <w:sz w:val="24"/>
        </w:rPr>
        <w:t>代理人</w:t>
      </w:r>
      <w:r>
        <w:rPr>
          <w:rFonts w:ascii="宋体" w:hAnsi="宋体"/>
          <w:b/>
          <w:sz w:val="24"/>
        </w:rPr>
        <w:t>签</w:t>
      </w:r>
      <w:r>
        <w:rPr>
          <w:rFonts w:hint="eastAsia" w:ascii="宋体" w:hAnsi="宋体"/>
          <w:b/>
          <w:sz w:val="24"/>
        </w:rPr>
        <w:t>署有</w:t>
      </w:r>
      <w:r>
        <w:rPr>
          <w:rFonts w:ascii="宋体" w:hAnsi="宋体"/>
          <w:b/>
          <w:sz w:val="24"/>
        </w:rPr>
        <w:t>关书</w:t>
      </w:r>
      <w:r>
        <w:rPr>
          <w:rFonts w:hint="eastAsia" w:ascii="宋体" w:hAnsi="宋体"/>
          <w:b/>
          <w:sz w:val="24"/>
        </w:rPr>
        <w:t>面文件</w:t>
      </w:r>
      <w:r>
        <w:rPr>
          <w:rFonts w:ascii="宋体" w:hAnsi="宋体"/>
          <w:b/>
          <w:sz w:val="24"/>
        </w:rPr>
        <w:t>的约</w:t>
      </w:r>
      <w:r>
        <w:rPr>
          <w:rFonts w:hint="eastAsia" w:ascii="宋体" w:hAnsi="宋体"/>
          <w:b/>
          <w:sz w:val="24"/>
        </w:rPr>
        <w:t>定</w:t>
      </w:r>
      <w:r>
        <w:rPr>
          <w:rFonts w:hint="eastAsia" w:ascii="宋体" w:hAnsi="宋体"/>
          <w:sz w:val="24"/>
        </w:rPr>
        <w:t>：在合同履行中文件</w:t>
      </w:r>
      <w:r>
        <w:rPr>
          <w:rFonts w:ascii="宋体" w:hAnsi="宋体"/>
          <w:sz w:val="24"/>
        </w:rPr>
        <w:t>的签</w:t>
      </w:r>
      <w:r>
        <w:rPr>
          <w:rFonts w:hint="eastAsia" w:ascii="宋体" w:hAnsi="宋体"/>
          <w:sz w:val="24"/>
        </w:rPr>
        <w:t>署，除各方法定代表人</w:t>
      </w:r>
      <w:r>
        <w:rPr>
          <w:rFonts w:ascii="宋体" w:hAnsi="宋体"/>
          <w:sz w:val="24"/>
        </w:rPr>
        <w:t>签</w:t>
      </w:r>
      <w:r>
        <w:rPr>
          <w:rFonts w:hint="eastAsia" w:ascii="宋体" w:hAnsi="宋体"/>
          <w:sz w:val="24"/>
        </w:rPr>
        <w:t>署有效外</w:t>
      </w:r>
      <w:r>
        <w:rPr>
          <w:rFonts w:ascii="宋体" w:hAnsi="宋体"/>
          <w:sz w:val="24"/>
        </w:rPr>
        <w:t>，还</w:t>
      </w:r>
      <w:r>
        <w:rPr>
          <w:rFonts w:hint="eastAsia" w:ascii="宋体" w:hAnsi="宋体"/>
          <w:sz w:val="24"/>
        </w:rPr>
        <w:t>包括各方法定代表人</w:t>
      </w:r>
      <w:r>
        <w:rPr>
          <w:rFonts w:ascii="宋体" w:hAnsi="宋体"/>
          <w:sz w:val="24"/>
        </w:rPr>
        <w:t>书</w:t>
      </w:r>
      <w:r>
        <w:rPr>
          <w:rFonts w:hint="eastAsia" w:ascii="宋体" w:hAnsi="宋体"/>
          <w:sz w:val="24"/>
        </w:rPr>
        <w:t>面授</w:t>
      </w:r>
      <w:r>
        <w:rPr>
          <w:rFonts w:ascii="宋体" w:hAnsi="宋体"/>
          <w:sz w:val="24"/>
        </w:rPr>
        <w:t>权</w:t>
      </w:r>
      <w:r>
        <w:rPr>
          <w:rFonts w:hint="eastAsia" w:ascii="宋体" w:hAnsi="宋体"/>
          <w:sz w:val="24"/>
        </w:rPr>
        <w:t>的人</w:t>
      </w:r>
      <w:r>
        <w:rPr>
          <w:rFonts w:ascii="宋体" w:hAnsi="宋体"/>
          <w:sz w:val="24"/>
        </w:rPr>
        <w:t>员</w:t>
      </w:r>
      <w:r>
        <w:rPr>
          <w:rFonts w:hint="eastAsia" w:ascii="宋体" w:hAnsi="宋体"/>
          <w:sz w:val="24"/>
        </w:rPr>
        <w:t>。</w:t>
      </w:r>
    </w:p>
    <w:p>
      <w:pPr>
        <w:numPr>
          <w:ilvl w:val="1"/>
          <w:numId w:val="2"/>
        </w:numPr>
        <w:tabs>
          <w:tab w:val="left" w:pos="1080"/>
          <w:tab w:val="left" w:pos="1155"/>
          <w:tab w:val="left" w:pos="1365"/>
        </w:tabs>
        <w:spacing w:line="360" w:lineRule="auto"/>
        <w:ind w:left="0" w:firstLine="542" w:firstLineChars="225"/>
        <w:rPr>
          <w:sz w:val="24"/>
        </w:rPr>
      </w:pPr>
      <w:r>
        <w:rPr>
          <w:rFonts w:ascii="宋体" w:hAnsi="宋体"/>
          <w:b/>
          <w:sz w:val="24"/>
        </w:rPr>
        <w:t>关于环</w:t>
      </w:r>
      <w:r>
        <w:rPr>
          <w:rFonts w:hint="eastAsia" w:ascii="宋体" w:hAnsi="宋体"/>
          <w:b/>
          <w:sz w:val="24"/>
        </w:rPr>
        <w:t>境保</w:t>
      </w:r>
      <w:r>
        <w:rPr>
          <w:rFonts w:ascii="宋体" w:hAnsi="宋体"/>
          <w:b/>
          <w:sz w:val="24"/>
        </w:rPr>
        <w:t>护</w:t>
      </w:r>
      <w:r>
        <w:rPr>
          <w:rFonts w:hint="eastAsia" w:ascii="宋体" w:hAnsi="宋体"/>
          <w:b/>
          <w:sz w:val="24"/>
        </w:rPr>
        <w:t>和</w:t>
      </w:r>
      <w:r>
        <w:rPr>
          <w:rFonts w:ascii="宋体" w:hAnsi="宋体"/>
          <w:b/>
          <w:sz w:val="24"/>
        </w:rPr>
        <w:t>职业健</w:t>
      </w:r>
      <w:r>
        <w:rPr>
          <w:rFonts w:hint="eastAsia" w:ascii="宋体" w:hAnsi="宋体"/>
          <w:b/>
          <w:sz w:val="24"/>
        </w:rPr>
        <w:t>康安全管理</w:t>
      </w:r>
      <w:r>
        <w:rPr>
          <w:rFonts w:ascii="宋体" w:hAnsi="宋体"/>
          <w:b/>
          <w:sz w:val="24"/>
        </w:rPr>
        <w:t>的约</w:t>
      </w:r>
      <w:r>
        <w:rPr>
          <w:rFonts w:hint="eastAsia" w:ascii="宋体" w:hAnsi="宋体"/>
          <w:b/>
          <w:sz w:val="24"/>
        </w:rPr>
        <w:t>定</w:t>
      </w:r>
      <w:r>
        <w:rPr>
          <w:rFonts w:hint="eastAsia" w:ascii="宋体" w:hAnsi="宋体"/>
          <w:sz w:val="24"/>
        </w:rPr>
        <w:t>：</w:t>
      </w:r>
      <w:r>
        <w:rPr>
          <w:rFonts w:ascii="宋体" w:hAnsi="宋体"/>
          <w:sz w:val="24"/>
        </w:rPr>
        <w:t>鉴</w:t>
      </w:r>
      <w:r>
        <w:rPr>
          <w:rFonts w:hint="eastAsia" w:ascii="宋体" w:hAnsi="宋体"/>
          <w:sz w:val="24"/>
        </w:rPr>
        <w:t>于采购人已</w:t>
      </w:r>
      <w:r>
        <w:rPr>
          <w:rFonts w:ascii="宋体" w:hAnsi="宋体"/>
          <w:sz w:val="24"/>
        </w:rPr>
        <w:t>经</w:t>
      </w:r>
      <w:r>
        <w:rPr>
          <w:rFonts w:hint="eastAsia" w:ascii="宋体" w:hAnsi="宋体"/>
          <w:sz w:val="24"/>
        </w:rPr>
        <w:t>取得</w:t>
      </w:r>
      <w:r>
        <w:rPr>
          <w:rFonts w:ascii="宋体" w:hAnsi="宋体"/>
          <w:sz w:val="24"/>
        </w:rPr>
        <w:t>环</w:t>
      </w:r>
      <w:r>
        <w:rPr>
          <w:rFonts w:hint="eastAsia" w:ascii="宋体" w:hAnsi="宋体"/>
          <w:sz w:val="24"/>
        </w:rPr>
        <w:t>境管理体系和</w:t>
      </w:r>
      <w:r>
        <w:rPr>
          <w:rFonts w:ascii="宋体" w:hAnsi="宋体"/>
          <w:sz w:val="24"/>
        </w:rPr>
        <w:t>职业健</w:t>
      </w:r>
      <w:r>
        <w:rPr>
          <w:rFonts w:hint="eastAsia" w:ascii="宋体" w:hAnsi="宋体"/>
          <w:sz w:val="24"/>
        </w:rPr>
        <w:t>康安全管理体系的</w:t>
      </w:r>
      <w:r>
        <w:rPr>
          <w:rFonts w:ascii="宋体" w:hAnsi="宋体"/>
          <w:sz w:val="24"/>
        </w:rPr>
        <w:t>认证证书</w:t>
      </w:r>
      <w:r>
        <w:rPr>
          <w:rFonts w:hint="eastAsia" w:ascii="宋体" w:hAnsi="宋体"/>
          <w:sz w:val="24"/>
        </w:rPr>
        <w:t>，供</w:t>
      </w:r>
      <w:r>
        <w:rPr>
          <w:rFonts w:ascii="宋体" w:hAnsi="宋体"/>
          <w:sz w:val="24"/>
        </w:rPr>
        <w:t>货</w:t>
      </w:r>
      <w:r>
        <w:rPr>
          <w:rFonts w:hint="eastAsia" w:ascii="宋体" w:hAnsi="宋体"/>
          <w:sz w:val="24"/>
        </w:rPr>
        <w:t>人</w:t>
      </w:r>
      <w:r>
        <w:rPr>
          <w:rFonts w:ascii="宋体" w:hAnsi="宋体"/>
          <w:sz w:val="24"/>
        </w:rPr>
        <w:t>在货</w:t>
      </w:r>
      <w:r>
        <w:rPr>
          <w:rFonts w:hint="eastAsia" w:ascii="宋体" w:hAnsi="宋体"/>
          <w:sz w:val="24"/>
        </w:rPr>
        <w:t>物生</w:t>
      </w:r>
      <w:r>
        <w:rPr>
          <w:rFonts w:ascii="宋体" w:hAnsi="宋体"/>
          <w:sz w:val="24"/>
        </w:rPr>
        <w:t>产</w:t>
      </w:r>
      <w:r>
        <w:rPr>
          <w:rFonts w:hint="eastAsia" w:ascii="宋体" w:hAnsi="宋体"/>
          <w:sz w:val="24"/>
        </w:rPr>
        <w:t>、</w:t>
      </w:r>
      <w:r>
        <w:rPr>
          <w:rFonts w:ascii="宋体" w:hAnsi="宋体"/>
          <w:sz w:val="24"/>
        </w:rPr>
        <w:t>运输</w:t>
      </w:r>
      <w:r>
        <w:rPr>
          <w:rFonts w:hint="eastAsia" w:ascii="宋体" w:hAnsi="宋体"/>
          <w:sz w:val="24"/>
        </w:rPr>
        <w:t>、</w:t>
      </w:r>
      <w:r>
        <w:rPr>
          <w:rFonts w:ascii="宋体" w:hAnsi="宋体"/>
          <w:sz w:val="24"/>
        </w:rPr>
        <w:t>卸货</w:t>
      </w:r>
      <w:r>
        <w:rPr>
          <w:rFonts w:hint="eastAsia" w:ascii="宋体" w:hAnsi="宋体"/>
          <w:sz w:val="24"/>
        </w:rPr>
        <w:t>等</w:t>
      </w:r>
      <w:r>
        <w:rPr>
          <w:rFonts w:ascii="宋体" w:hAnsi="宋体"/>
          <w:sz w:val="24"/>
        </w:rPr>
        <w:t>环节须</w:t>
      </w:r>
      <w:r>
        <w:rPr>
          <w:rFonts w:hint="eastAsia" w:ascii="宋体" w:hAnsi="宋体"/>
          <w:sz w:val="24"/>
        </w:rPr>
        <w:t>遵守</w:t>
      </w:r>
      <w:r>
        <w:rPr>
          <w:rFonts w:ascii="宋体" w:hAnsi="宋体"/>
          <w:sz w:val="24"/>
        </w:rPr>
        <w:t>国</w:t>
      </w:r>
      <w:r>
        <w:rPr>
          <w:rFonts w:hint="eastAsia" w:ascii="宋体" w:hAnsi="宋体"/>
          <w:sz w:val="24"/>
        </w:rPr>
        <w:t>家和地方有</w:t>
      </w:r>
      <w:r>
        <w:rPr>
          <w:rFonts w:ascii="宋体" w:hAnsi="宋体"/>
          <w:sz w:val="24"/>
        </w:rPr>
        <w:t>关环</w:t>
      </w:r>
      <w:r>
        <w:rPr>
          <w:rFonts w:hint="eastAsia" w:ascii="宋体" w:hAnsi="宋体"/>
          <w:sz w:val="24"/>
        </w:rPr>
        <w:t>境和</w:t>
      </w:r>
      <w:r>
        <w:rPr>
          <w:rFonts w:ascii="宋体" w:hAnsi="宋体"/>
          <w:sz w:val="24"/>
        </w:rPr>
        <w:t>职业健</w:t>
      </w:r>
      <w:r>
        <w:rPr>
          <w:rFonts w:hint="eastAsia" w:ascii="宋体" w:hAnsi="宋体"/>
          <w:sz w:val="24"/>
        </w:rPr>
        <w:t>康安全的法律法</w:t>
      </w:r>
      <w:r>
        <w:rPr>
          <w:rFonts w:ascii="宋体" w:hAnsi="宋体"/>
          <w:sz w:val="24"/>
        </w:rPr>
        <w:t>规</w:t>
      </w:r>
      <w:r>
        <w:rPr>
          <w:rFonts w:hint="eastAsia" w:ascii="宋体" w:hAnsi="宋体"/>
          <w:sz w:val="24"/>
        </w:rPr>
        <w:t>之要求。避免污染物的超</w:t>
      </w:r>
      <w:r>
        <w:rPr>
          <w:rFonts w:ascii="宋体" w:hAnsi="宋体"/>
          <w:sz w:val="24"/>
        </w:rPr>
        <w:t>标</w:t>
      </w:r>
      <w:r>
        <w:rPr>
          <w:rFonts w:hint="eastAsia" w:ascii="宋体" w:hAnsi="宋体"/>
          <w:sz w:val="24"/>
        </w:rPr>
        <w:t>排放和噪</w:t>
      </w:r>
      <w:r>
        <w:rPr>
          <w:rFonts w:ascii="宋体" w:hAnsi="宋体"/>
          <w:sz w:val="24"/>
        </w:rPr>
        <w:t>声</w:t>
      </w:r>
      <w:r>
        <w:rPr>
          <w:rFonts w:hint="eastAsia" w:ascii="宋体" w:hAnsi="宋体"/>
          <w:sz w:val="24"/>
        </w:rPr>
        <w:t>污染的</w:t>
      </w:r>
      <w:r>
        <w:rPr>
          <w:rFonts w:ascii="宋体" w:hAnsi="宋体"/>
          <w:sz w:val="24"/>
        </w:rPr>
        <w:t>产</w:t>
      </w:r>
      <w:r>
        <w:rPr>
          <w:rFonts w:hint="eastAsia" w:ascii="宋体" w:hAnsi="宋体"/>
          <w:sz w:val="24"/>
        </w:rPr>
        <w:t>生，</w:t>
      </w:r>
      <w:r>
        <w:rPr>
          <w:rFonts w:ascii="宋体" w:hAnsi="宋体"/>
          <w:sz w:val="24"/>
        </w:rPr>
        <w:t>对</w:t>
      </w:r>
      <w:r>
        <w:rPr>
          <w:rFonts w:hint="eastAsia" w:ascii="宋体" w:hAnsi="宋体"/>
          <w:sz w:val="24"/>
        </w:rPr>
        <w:t>供</w:t>
      </w:r>
      <w:r>
        <w:rPr>
          <w:rFonts w:ascii="宋体" w:hAnsi="宋体"/>
          <w:sz w:val="24"/>
        </w:rPr>
        <w:t>应</w:t>
      </w:r>
      <w:r>
        <w:rPr>
          <w:rFonts w:hint="eastAsia" w:ascii="宋体" w:hAnsi="宋体"/>
          <w:sz w:val="24"/>
        </w:rPr>
        <w:t>的</w:t>
      </w:r>
      <w:r>
        <w:rPr>
          <w:rFonts w:ascii="宋体" w:hAnsi="宋体"/>
          <w:sz w:val="24"/>
        </w:rPr>
        <w:t>货</w:t>
      </w:r>
      <w:r>
        <w:rPr>
          <w:rFonts w:hint="eastAsia" w:ascii="宋体" w:hAnsi="宋体"/>
          <w:sz w:val="24"/>
        </w:rPr>
        <w:t>物所</w:t>
      </w:r>
      <w:r>
        <w:rPr>
          <w:rFonts w:ascii="宋体" w:hAnsi="宋体"/>
          <w:sz w:val="24"/>
        </w:rPr>
        <w:t>产</w:t>
      </w:r>
      <w:r>
        <w:rPr>
          <w:rFonts w:hint="eastAsia" w:ascii="宋体" w:hAnsi="宋体"/>
          <w:sz w:val="24"/>
        </w:rPr>
        <w:t>生的有毒有害</w:t>
      </w:r>
      <w:r>
        <w:rPr>
          <w:rFonts w:ascii="宋体" w:hAnsi="宋体"/>
          <w:sz w:val="24"/>
        </w:rPr>
        <w:t>废弃</w:t>
      </w:r>
      <w:r>
        <w:rPr>
          <w:rFonts w:hint="eastAsia" w:ascii="宋体" w:hAnsi="宋体"/>
          <w:sz w:val="24"/>
        </w:rPr>
        <w:t>物和</w:t>
      </w:r>
      <w:r>
        <w:rPr>
          <w:rFonts w:ascii="宋体" w:hAnsi="宋体"/>
          <w:sz w:val="24"/>
        </w:rPr>
        <w:t>包装</w:t>
      </w:r>
      <w:r>
        <w:rPr>
          <w:rFonts w:hint="eastAsia" w:ascii="宋体" w:hAnsi="宋体"/>
          <w:sz w:val="24"/>
        </w:rPr>
        <w:t>物，供</w:t>
      </w:r>
      <w:r>
        <w:rPr>
          <w:rFonts w:ascii="宋体" w:hAnsi="宋体"/>
          <w:sz w:val="24"/>
        </w:rPr>
        <w:t>货</w:t>
      </w:r>
      <w:r>
        <w:rPr>
          <w:rFonts w:hint="eastAsia" w:ascii="宋体" w:hAnsi="宋体"/>
          <w:sz w:val="24"/>
        </w:rPr>
        <w:t>人</w:t>
      </w:r>
      <w:r>
        <w:rPr>
          <w:rFonts w:ascii="宋体" w:hAnsi="宋体"/>
          <w:sz w:val="24"/>
        </w:rPr>
        <w:t>须</w:t>
      </w:r>
      <w:r>
        <w:rPr>
          <w:rFonts w:hint="eastAsia" w:ascii="宋体" w:hAnsi="宋体"/>
          <w:sz w:val="24"/>
        </w:rPr>
        <w:t>根据采购人的要求，分期分批</w:t>
      </w:r>
      <w:r>
        <w:rPr>
          <w:rFonts w:ascii="宋体" w:hAnsi="宋体"/>
          <w:sz w:val="24"/>
        </w:rPr>
        <w:t>进</w:t>
      </w:r>
      <w:r>
        <w:rPr>
          <w:rFonts w:hint="eastAsia" w:ascii="宋体" w:hAnsi="宋体"/>
          <w:sz w:val="24"/>
        </w:rPr>
        <w:t>行回收，全力配合采购人做好此方面的工作。材料设备需由</w:t>
      </w:r>
      <w:r>
        <w:rPr>
          <w:rFonts w:hint="eastAsia"/>
          <w:sz w:val="24"/>
        </w:rPr>
        <w:t>供货人组装、拼装、铺装的，供货人应做到工完料清，将自身施工中产生的垃圾运至</w:t>
      </w:r>
      <w:r>
        <w:rPr>
          <w:rFonts w:hint="eastAsia" w:ascii="宋体" w:hAnsi="宋体"/>
          <w:sz w:val="24"/>
        </w:rPr>
        <w:t>采购人</w:t>
      </w:r>
      <w:r>
        <w:rPr>
          <w:rFonts w:hint="eastAsia"/>
          <w:sz w:val="24"/>
        </w:rPr>
        <w:t>指定地点。</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hint="eastAsia"/>
          <w:b/>
          <w:sz w:val="24"/>
        </w:rPr>
        <w:t>关于供货人提出配合条件的约定（如需要）</w:t>
      </w:r>
      <w:r>
        <w:rPr>
          <w:rFonts w:hint="eastAsia"/>
          <w:sz w:val="24"/>
        </w:rPr>
        <w:t>：供货人如因加工、组装、拼装或铺装等原因，需要采购人进行合理配合、提供必要合理的工作面的，须提前</w:t>
      </w:r>
      <w:r>
        <w:rPr>
          <w:rFonts w:hint="eastAsia" w:ascii="宋体" w:hAnsi="宋体"/>
          <w:sz w:val="24"/>
        </w:rPr>
        <w:t>【</w:t>
      </w:r>
      <w:r>
        <w:rPr>
          <w:rFonts w:ascii="宋体" w:hAnsi="宋体"/>
          <w:sz w:val="24"/>
        </w:rPr>
        <w:t>7</w:t>
      </w:r>
      <w:r>
        <w:rPr>
          <w:rFonts w:hint="eastAsia" w:ascii="宋体" w:hAnsi="宋体"/>
          <w:sz w:val="24"/>
        </w:rPr>
        <w:t>天】</w:t>
      </w:r>
      <w:r>
        <w:rPr>
          <w:rFonts w:hint="eastAsia"/>
          <w:sz w:val="24"/>
        </w:rPr>
        <w:t>向采购人提出书面要求。（如：供货人需要采购人提供进场证件、运输用的电梯、组装、拼装或铺装使用的水电、临时的办公室（仓库）。）</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hint="eastAsia"/>
          <w:b/>
          <w:sz w:val="24"/>
        </w:rPr>
        <w:t>关于供货人做好自身安全的约定</w:t>
      </w:r>
      <w:r>
        <w:rPr>
          <w:rFonts w:hint="eastAsia"/>
          <w:sz w:val="24"/>
        </w:rPr>
        <w:t>：供货人及其工作人员进入现场及施工场地，应遵守国家及地方及采购人有关安全生产、文明施工的要求，因不遵守相关规定而带来的一切后果由供货人承担。供货人应为其工作人员进入施工现场及场地配备足够的安全防护器具，并听从采购人安全管理人员的管理要求。</w:t>
      </w:r>
    </w:p>
    <w:p>
      <w:pPr>
        <w:numPr>
          <w:ilvl w:val="1"/>
          <w:numId w:val="2"/>
        </w:numPr>
        <w:tabs>
          <w:tab w:val="left" w:pos="525"/>
          <w:tab w:val="left" w:pos="1080"/>
          <w:tab w:val="left" w:pos="1155"/>
          <w:tab w:val="left" w:pos="1365"/>
        </w:tabs>
        <w:spacing w:line="360" w:lineRule="auto"/>
        <w:ind w:left="0" w:firstLine="540" w:firstLineChars="225"/>
        <w:rPr>
          <w:rFonts w:ascii="宋体" w:hAnsi="宋体"/>
          <w:sz w:val="24"/>
        </w:rPr>
      </w:pPr>
      <w:r>
        <w:rPr>
          <w:rFonts w:hint="eastAsia"/>
          <w:sz w:val="24"/>
        </w:rPr>
        <w:t>在合同执行过程中，若因市场变化而引起本合同无法正常执行时，采购人和（或）供货人可以向对方提出中止执行合同或修改合同有关条款的书面建议，与之有关的事宜双方协商办理。</w:t>
      </w:r>
    </w:p>
    <w:p>
      <w:pPr>
        <w:numPr>
          <w:ilvl w:val="1"/>
          <w:numId w:val="2"/>
        </w:numPr>
        <w:tabs>
          <w:tab w:val="left" w:pos="525"/>
          <w:tab w:val="left" w:pos="1080"/>
          <w:tab w:val="left" w:pos="1155"/>
          <w:tab w:val="left" w:pos="1365"/>
        </w:tabs>
        <w:spacing w:line="360" w:lineRule="auto"/>
        <w:ind w:left="0" w:firstLine="542" w:firstLineChars="225"/>
        <w:rPr>
          <w:rFonts w:ascii="宋体" w:hAnsi="宋体"/>
          <w:sz w:val="24"/>
        </w:rPr>
      </w:pPr>
      <w:r>
        <w:rPr>
          <w:rFonts w:ascii="宋体" w:hAnsi="宋体"/>
          <w:b/>
          <w:sz w:val="24"/>
        </w:rPr>
        <w:t>关于</w:t>
      </w:r>
      <w:r>
        <w:rPr>
          <w:rFonts w:hint="eastAsia" w:ascii="宋体" w:hAnsi="宋体"/>
          <w:b/>
          <w:sz w:val="24"/>
        </w:rPr>
        <w:t>合同的修改及</w:t>
      </w:r>
      <w:r>
        <w:rPr>
          <w:rFonts w:ascii="宋体" w:hAnsi="宋体"/>
          <w:b/>
          <w:sz w:val="24"/>
        </w:rPr>
        <w:t>补</w:t>
      </w:r>
      <w:r>
        <w:rPr>
          <w:rFonts w:hint="eastAsia" w:ascii="宋体" w:hAnsi="宋体"/>
          <w:b/>
          <w:sz w:val="24"/>
        </w:rPr>
        <w:t>充</w:t>
      </w:r>
    </w:p>
    <w:p>
      <w:pPr>
        <w:numPr>
          <w:ilvl w:val="2"/>
          <w:numId w:val="2"/>
        </w:numPr>
        <w:tabs>
          <w:tab w:val="left" w:pos="420"/>
          <w:tab w:val="left" w:pos="630"/>
          <w:tab w:val="left" w:pos="735"/>
          <w:tab w:val="left" w:pos="1080"/>
          <w:tab w:val="left" w:pos="1365"/>
        </w:tabs>
        <w:spacing w:line="360" w:lineRule="auto"/>
        <w:ind w:left="0" w:firstLine="540" w:firstLineChars="225"/>
        <w:rPr>
          <w:rFonts w:ascii="宋体" w:hAnsi="宋体"/>
          <w:sz w:val="24"/>
        </w:rPr>
      </w:pPr>
      <w:r>
        <w:rPr>
          <w:rFonts w:hint="eastAsia" w:ascii="宋体" w:hAnsi="宋体"/>
          <w:sz w:val="24"/>
        </w:rPr>
        <w:t>增加或</w:t>
      </w:r>
      <w:r>
        <w:rPr>
          <w:rFonts w:ascii="宋体" w:hAnsi="宋体"/>
          <w:sz w:val="24"/>
        </w:rPr>
        <w:t>减</w:t>
      </w:r>
      <w:r>
        <w:rPr>
          <w:rFonts w:hint="eastAsia" w:ascii="宋体" w:hAnsi="宋体"/>
          <w:sz w:val="24"/>
        </w:rPr>
        <w:t>少</w:t>
      </w:r>
      <w:r>
        <w:rPr>
          <w:rFonts w:ascii="宋体" w:hAnsi="宋体"/>
          <w:sz w:val="24"/>
        </w:rPr>
        <w:t>货</w:t>
      </w:r>
      <w:r>
        <w:rPr>
          <w:rFonts w:hint="eastAsia" w:ascii="宋体" w:hAnsi="宋体"/>
          <w:sz w:val="24"/>
        </w:rPr>
        <w:t>物</w:t>
      </w:r>
      <w:r>
        <w:rPr>
          <w:rFonts w:ascii="宋体" w:hAnsi="宋体"/>
          <w:sz w:val="24"/>
        </w:rPr>
        <w:t>数</w:t>
      </w:r>
      <w:r>
        <w:rPr>
          <w:rFonts w:hint="eastAsia" w:ascii="宋体" w:hAnsi="宋体"/>
          <w:sz w:val="24"/>
        </w:rPr>
        <w:t>量引起</w:t>
      </w:r>
      <w:r>
        <w:rPr>
          <w:rFonts w:ascii="宋体" w:hAnsi="宋体"/>
          <w:sz w:val="24"/>
        </w:rPr>
        <w:t>签约</w:t>
      </w:r>
      <w:r>
        <w:rPr>
          <w:rFonts w:hint="eastAsia" w:ascii="宋体" w:hAnsi="宋体"/>
          <w:sz w:val="24"/>
        </w:rPr>
        <w:t>合同价</w:t>
      </w:r>
      <w:r>
        <w:rPr>
          <w:rFonts w:ascii="宋体" w:hAnsi="宋体"/>
          <w:sz w:val="24"/>
        </w:rPr>
        <w:t>变</w:t>
      </w:r>
      <w:r>
        <w:rPr>
          <w:rFonts w:hint="eastAsia" w:ascii="宋体" w:hAnsi="宋体"/>
          <w:sz w:val="24"/>
        </w:rPr>
        <w:t>化在</w:t>
      </w:r>
      <w:r>
        <w:rPr>
          <w:rFonts w:ascii="宋体" w:hAnsi="宋体" w:cs="Arial"/>
          <w:color w:val="000000"/>
          <w:sz w:val="24"/>
        </w:rPr>
        <w:t>±</w:t>
      </w: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Arial"/>
          <w:color w:val="000000"/>
          <w:sz w:val="24"/>
        </w:rPr>
        <w:t>以下的</w:t>
      </w:r>
      <w:r>
        <w:rPr>
          <w:rFonts w:ascii="宋体" w:hAnsi="宋体" w:cs="Arial"/>
          <w:color w:val="000000"/>
          <w:sz w:val="24"/>
        </w:rPr>
        <w:t>无</w:t>
      </w:r>
      <w:r>
        <w:rPr>
          <w:rFonts w:hint="eastAsia" w:ascii="宋体" w:hAnsi="宋体" w:cs="Arial"/>
          <w:color w:val="000000"/>
          <w:sz w:val="24"/>
        </w:rPr>
        <w:t>需</w:t>
      </w:r>
      <w:r>
        <w:rPr>
          <w:rFonts w:ascii="宋体" w:hAnsi="宋体" w:cs="Arial"/>
          <w:color w:val="000000"/>
          <w:sz w:val="24"/>
        </w:rPr>
        <w:t>签订补</w:t>
      </w:r>
      <w:r>
        <w:rPr>
          <w:rFonts w:hint="eastAsia" w:ascii="宋体" w:hAnsi="宋体" w:cs="Arial"/>
          <w:color w:val="000000"/>
          <w:sz w:val="24"/>
        </w:rPr>
        <w:t>充</w:t>
      </w:r>
      <w:r>
        <w:rPr>
          <w:rFonts w:ascii="宋体" w:hAnsi="宋体" w:cs="Arial"/>
          <w:color w:val="000000"/>
          <w:sz w:val="24"/>
        </w:rPr>
        <w:t>协议</w:t>
      </w:r>
      <w:r>
        <w:rPr>
          <w:rFonts w:hint="eastAsia" w:ascii="宋体" w:hAnsi="宋体" w:cs="Arial"/>
          <w:color w:val="000000"/>
          <w:sz w:val="24"/>
        </w:rPr>
        <w:t>，仍</w:t>
      </w:r>
      <w:r>
        <w:rPr>
          <w:rFonts w:ascii="宋体" w:hAnsi="宋体" w:cs="Arial"/>
          <w:color w:val="000000"/>
          <w:sz w:val="24"/>
        </w:rPr>
        <w:t>执</w:t>
      </w:r>
      <w:r>
        <w:rPr>
          <w:rFonts w:hint="eastAsia" w:ascii="宋体" w:hAnsi="宋体" w:cs="Arial"/>
          <w:color w:val="000000"/>
          <w:sz w:val="24"/>
        </w:rPr>
        <w:t>行本合同；</w:t>
      </w:r>
      <w:r>
        <w:rPr>
          <w:rFonts w:hint="eastAsia" w:ascii="宋体" w:hAnsi="宋体"/>
          <w:sz w:val="24"/>
        </w:rPr>
        <w:t>增加或</w:t>
      </w:r>
      <w:r>
        <w:rPr>
          <w:rFonts w:ascii="宋体" w:hAnsi="宋体"/>
          <w:sz w:val="24"/>
        </w:rPr>
        <w:t>减</w:t>
      </w:r>
      <w:r>
        <w:rPr>
          <w:rFonts w:hint="eastAsia" w:ascii="宋体" w:hAnsi="宋体"/>
          <w:sz w:val="24"/>
        </w:rPr>
        <w:t>少</w:t>
      </w:r>
      <w:r>
        <w:rPr>
          <w:rFonts w:ascii="宋体" w:hAnsi="宋体"/>
          <w:sz w:val="24"/>
        </w:rPr>
        <w:t>货</w:t>
      </w:r>
      <w:r>
        <w:rPr>
          <w:rFonts w:hint="eastAsia" w:ascii="宋体" w:hAnsi="宋体"/>
          <w:sz w:val="24"/>
        </w:rPr>
        <w:t>物</w:t>
      </w:r>
      <w:r>
        <w:rPr>
          <w:rFonts w:ascii="宋体" w:hAnsi="宋体"/>
          <w:sz w:val="24"/>
        </w:rPr>
        <w:t>数</w:t>
      </w:r>
      <w:r>
        <w:rPr>
          <w:rFonts w:hint="eastAsia" w:ascii="宋体" w:hAnsi="宋体"/>
          <w:sz w:val="24"/>
        </w:rPr>
        <w:t>量引起</w:t>
      </w:r>
      <w:r>
        <w:rPr>
          <w:rFonts w:ascii="宋体" w:hAnsi="宋体"/>
          <w:sz w:val="24"/>
        </w:rPr>
        <w:t>签约</w:t>
      </w:r>
      <w:r>
        <w:rPr>
          <w:rFonts w:hint="eastAsia" w:ascii="宋体" w:hAnsi="宋体"/>
          <w:sz w:val="24"/>
        </w:rPr>
        <w:t>合同价</w:t>
      </w:r>
      <w:r>
        <w:rPr>
          <w:rFonts w:ascii="宋体" w:hAnsi="宋体"/>
          <w:sz w:val="24"/>
        </w:rPr>
        <w:t>变</w:t>
      </w:r>
      <w:r>
        <w:rPr>
          <w:rFonts w:hint="eastAsia" w:ascii="宋体" w:hAnsi="宋体"/>
          <w:sz w:val="24"/>
        </w:rPr>
        <w:t>化在</w:t>
      </w:r>
      <w:r>
        <w:rPr>
          <w:rFonts w:ascii="宋体" w:hAnsi="宋体" w:cs="Arial"/>
          <w:color w:val="000000"/>
          <w:sz w:val="24"/>
        </w:rPr>
        <w:t>±</w:t>
      </w: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Arial"/>
          <w:color w:val="000000"/>
          <w:sz w:val="24"/>
        </w:rPr>
        <w:t>以上</w:t>
      </w:r>
      <w:r>
        <w:rPr>
          <w:rFonts w:ascii="宋体" w:hAnsi="宋体" w:cs="Arial"/>
          <w:color w:val="000000"/>
          <w:sz w:val="24"/>
        </w:rPr>
        <w:t>应就</w:t>
      </w:r>
      <w:r>
        <w:rPr>
          <w:rFonts w:hint="eastAsia" w:ascii="宋体" w:hAnsi="宋体" w:cs="Arial"/>
          <w:color w:val="000000"/>
          <w:sz w:val="24"/>
        </w:rPr>
        <w:t>全部增加或</w:t>
      </w:r>
      <w:r>
        <w:rPr>
          <w:rFonts w:ascii="宋体" w:hAnsi="宋体" w:cs="Arial"/>
          <w:color w:val="000000"/>
          <w:sz w:val="24"/>
        </w:rPr>
        <w:t>减</w:t>
      </w:r>
      <w:r>
        <w:rPr>
          <w:rFonts w:hint="eastAsia" w:ascii="宋体" w:hAnsi="宋体" w:cs="Arial"/>
          <w:color w:val="000000"/>
          <w:sz w:val="24"/>
        </w:rPr>
        <w:t>少部分</w:t>
      </w:r>
      <w:r>
        <w:rPr>
          <w:rFonts w:ascii="宋体" w:hAnsi="宋体" w:cs="Arial"/>
          <w:color w:val="000000"/>
          <w:sz w:val="24"/>
        </w:rPr>
        <w:t>签</w:t>
      </w:r>
      <w:r>
        <w:rPr>
          <w:rFonts w:hint="eastAsia" w:ascii="宋体" w:hAnsi="宋体" w:cs="Arial"/>
          <w:color w:val="000000"/>
          <w:sz w:val="24"/>
        </w:rPr>
        <w:t>署</w:t>
      </w:r>
      <w:r>
        <w:rPr>
          <w:rFonts w:ascii="宋体" w:hAnsi="宋体" w:cs="Arial"/>
          <w:color w:val="000000"/>
          <w:sz w:val="24"/>
        </w:rPr>
        <w:t>补</w:t>
      </w:r>
      <w:r>
        <w:rPr>
          <w:rFonts w:hint="eastAsia" w:ascii="宋体" w:hAnsi="宋体" w:cs="Arial"/>
          <w:color w:val="000000"/>
          <w:sz w:val="24"/>
        </w:rPr>
        <w:t>充</w:t>
      </w:r>
      <w:r>
        <w:rPr>
          <w:rFonts w:ascii="宋体" w:hAnsi="宋体" w:cs="Arial"/>
          <w:color w:val="000000"/>
          <w:sz w:val="24"/>
        </w:rPr>
        <w:t>协议</w:t>
      </w:r>
      <w:r>
        <w:rPr>
          <w:rFonts w:hint="eastAsia" w:ascii="宋体" w:hAnsi="宋体" w:cs="Arial"/>
          <w:color w:val="000000"/>
          <w:sz w:val="24"/>
        </w:rPr>
        <w:t>；</w:t>
      </w:r>
      <w:r>
        <w:rPr>
          <w:rFonts w:hint="eastAsia" w:ascii="宋体" w:hAnsi="宋体"/>
          <w:sz w:val="24"/>
        </w:rPr>
        <w:t>改</w:t>
      </w:r>
      <w:r>
        <w:rPr>
          <w:rFonts w:ascii="宋体" w:hAnsi="宋体"/>
          <w:sz w:val="24"/>
        </w:rPr>
        <w:t>变</w:t>
      </w:r>
      <w:r>
        <w:rPr>
          <w:rFonts w:hint="eastAsia" w:ascii="宋体" w:hAnsi="宋体"/>
          <w:sz w:val="24"/>
        </w:rPr>
        <w:t>型</w:t>
      </w:r>
      <w:r>
        <w:rPr>
          <w:rFonts w:ascii="宋体" w:hAnsi="宋体"/>
          <w:sz w:val="24"/>
        </w:rPr>
        <w:t>号</w:t>
      </w:r>
      <w:r>
        <w:rPr>
          <w:rFonts w:hint="eastAsia" w:ascii="宋体" w:hAnsi="宋体"/>
          <w:sz w:val="24"/>
        </w:rPr>
        <w:t>、</w:t>
      </w:r>
      <w:r>
        <w:rPr>
          <w:rFonts w:ascii="宋体" w:hAnsi="宋体"/>
          <w:sz w:val="24"/>
        </w:rPr>
        <w:t>规</w:t>
      </w:r>
      <w:r>
        <w:rPr>
          <w:rFonts w:hint="eastAsia" w:ascii="宋体" w:hAnsi="宋体"/>
          <w:sz w:val="24"/>
        </w:rPr>
        <w:t>格或</w:t>
      </w:r>
      <w:r>
        <w:rPr>
          <w:rFonts w:ascii="宋体" w:hAnsi="宋体"/>
          <w:sz w:val="24"/>
        </w:rPr>
        <w:t>变</w:t>
      </w:r>
      <w:r>
        <w:rPr>
          <w:rFonts w:hint="eastAsia" w:ascii="宋体" w:hAnsi="宋体"/>
          <w:sz w:val="24"/>
        </w:rPr>
        <w:t>更本合同</w:t>
      </w:r>
      <w:r>
        <w:rPr>
          <w:rFonts w:ascii="宋体" w:hAnsi="宋体"/>
          <w:sz w:val="24"/>
        </w:rPr>
        <w:t>条</w:t>
      </w:r>
      <w:r>
        <w:rPr>
          <w:rFonts w:hint="eastAsia" w:ascii="宋体" w:hAnsi="宋体"/>
          <w:sz w:val="24"/>
        </w:rPr>
        <w:t>款，</w:t>
      </w:r>
      <w:r>
        <w:rPr>
          <w:rFonts w:ascii="宋体" w:hAnsi="宋体"/>
          <w:sz w:val="24"/>
        </w:rPr>
        <w:t>双方须订</w:t>
      </w:r>
      <w:r>
        <w:rPr>
          <w:rFonts w:hint="eastAsia" w:ascii="宋体" w:hAnsi="宋体"/>
          <w:sz w:val="24"/>
        </w:rPr>
        <w:t>立</w:t>
      </w:r>
      <w:r>
        <w:rPr>
          <w:rFonts w:ascii="宋体" w:hAnsi="宋体"/>
          <w:sz w:val="24"/>
        </w:rPr>
        <w:t>书</w:t>
      </w:r>
      <w:r>
        <w:rPr>
          <w:rFonts w:hint="eastAsia" w:ascii="宋体" w:hAnsi="宋体"/>
          <w:sz w:val="24"/>
        </w:rPr>
        <w:t>面文件方</w:t>
      </w:r>
      <w:r>
        <w:rPr>
          <w:rFonts w:ascii="宋体" w:hAnsi="宋体"/>
          <w:sz w:val="24"/>
        </w:rPr>
        <w:t>为</w:t>
      </w:r>
      <w:r>
        <w:rPr>
          <w:rFonts w:hint="eastAsia" w:ascii="宋体" w:hAnsi="宋体"/>
          <w:sz w:val="24"/>
        </w:rPr>
        <w:t>有效。</w:t>
      </w:r>
    </w:p>
    <w:p>
      <w:pPr>
        <w:numPr>
          <w:ilvl w:val="2"/>
          <w:numId w:val="2"/>
        </w:numPr>
        <w:tabs>
          <w:tab w:val="left" w:pos="420"/>
          <w:tab w:val="left" w:pos="630"/>
          <w:tab w:val="left" w:pos="735"/>
          <w:tab w:val="left" w:pos="1080"/>
          <w:tab w:val="left" w:pos="1365"/>
        </w:tabs>
        <w:spacing w:line="360" w:lineRule="auto"/>
        <w:ind w:left="0" w:firstLine="540" w:firstLineChars="225"/>
        <w:rPr>
          <w:rFonts w:ascii="宋体" w:hAnsi="宋体"/>
          <w:sz w:val="24"/>
        </w:rPr>
      </w:pPr>
      <w:r>
        <w:rPr>
          <w:rFonts w:hint="eastAsia" w:ascii="宋体" w:hAnsi="宋体"/>
          <w:sz w:val="24"/>
        </w:rPr>
        <w:t>各方</w:t>
      </w:r>
      <w:r>
        <w:rPr>
          <w:rFonts w:ascii="宋体" w:hAnsi="宋体"/>
          <w:sz w:val="24"/>
        </w:rPr>
        <w:t>当</w:t>
      </w:r>
      <w:r>
        <w:rPr>
          <w:rFonts w:hint="eastAsia" w:ascii="宋体" w:hAnsi="宋体"/>
          <w:sz w:val="24"/>
        </w:rPr>
        <w:t>事人以任何形式</w:t>
      </w:r>
      <w:r>
        <w:rPr>
          <w:rFonts w:ascii="宋体" w:hAnsi="宋体"/>
          <w:sz w:val="24"/>
        </w:rPr>
        <w:t>对</w:t>
      </w:r>
      <w:r>
        <w:rPr>
          <w:rFonts w:hint="eastAsia" w:ascii="宋体" w:hAnsi="宋体"/>
          <w:sz w:val="24"/>
        </w:rPr>
        <w:t>于本合同</w:t>
      </w:r>
      <w:r>
        <w:rPr>
          <w:rFonts w:ascii="宋体" w:hAnsi="宋体"/>
          <w:sz w:val="24"/>
        </w:rPr>
        <w:t>实质内</w:t>
      </w:r>
      <w:r>
        <w:rPr>
          <w:rFonts w:hint="eastAsia" w:ascii="宋体" w:hAnsi="宋体"/>
          <w:sz w:val="24"/>
        </w:rPr>
        <w:t>容（</w:t>
      </w:r>
      <w:r>
        <w:rPr>
          <w:rFonts w:hAnsi="宋体"/>
          <w:sz w:val="24"/>
        </w:rPr>
        <w:t>标</w:t>
      </w:r>
      <w:r>
        <w:rPr>
          <w:rFonts w:hint="eastAsia" w:hAnsi="宋体"/>
          <w:sz w:val="24"/>
        </w:rPr>
        <w:t>的</w:t>
      </w:r>
      <w:r>
        <w:rPr>
          <w:rFonts w:hAnsi="宋体"/>
          <w:sz w:val="24"/>
        </w:rPr>
        <w:t>、质</w:t>
      </w:r>
      <w:r>
        <w:rPr>
          <w:rFonts w:hint="eastAsia" w:hAnsi="宋体"/>
          <w:sz w:val="24"/>
        </w:rPr>
        <w:t>量、价款、履行期限、履行地</w:t>
      </w:r>
      <w:r>
        <w:rPr>
          <w:rFonts w:hAnsi="宋体"/>
          <w:sz w:val="24"/>
        </w:rPr>
        <w:t>点</w:t>
      </w:r>
      <w:r>
        <w:rPr>
          <w:rFonts w:hint="eastAsia" w:hAnsi="宋体"/>
          <w:sz w:val="24"/>
        </w:rPr>
        <w:t>、付款方式、</w:t>
      </w:r>
      <w:r>
        <w:rPr>
          <w:rFonts w:hAnsi="宋体"/>
          <w:sz w:val="24"/>
        </w:rPr>
        <w:t>违约责</w:t>
      </w:r>
      <w:r>
        <w:rPr>
          <w:rFonts w:hint="eastAsia" w:hAnsi="宋体"/>
          <w:sz w:val="24"/>
        </w:rPr>
        <w:t>任</w:t>
      </w:r>
      <w:r>
        <w:rPr>
          <w:rFonts w:hint="eastAsia" w:ascii="宋体" w:hAnsi="宋体"/>
          <w:sz w:val="24"/>
        </w:rPr>
        <w:t>）的修改、</w:t>
      </w:r>
      <w:r>
        <w:rPr>
          <w:rFonts w:ascii="宋体" w:hAnsi="宋体"/>
          <w:sz w:val="24"/>
        </w:rPr>
        <w:t>变</w:t>
      </w:r>
      <w:r>
        <w:rPr>
          <w:rFonts w:hint="eastAsia" w:ascii="宋体" w:hAnsi="宋体"/>
          <w:sz w:val="24"/>
        </w:rPr>
        <w:t>更，必</w:t>
      </w:r>
      <w:r>
        <w:rPr>
          <w:rFonts w:ascii="宋体" w:hAnsi="宋体"/>
          <w:sz w:val="24"/>
        </w:rPr>
        <w:t>须</w:t>
      </w:r>
      <w:r>
        <w:rPr>
          <w:rFonts w:hint="eastAsia" w:ascii="宋体" w:hAnsi="宋体"/>
          <w:sz w:val="24"/>
        </w:rPr>
        <w:t>采取</w:t>
      </w:r>
      <w:r>
        <w:rPr>
          <w:rFonts w:ascii="宋体" w:hAnsi="宋体"/>
          <w:sz w:val="24"/>
        </w:rPr>
        <w:t>书</w:t>
      </w:r>
      <w:r>
        <w:rPr>
          <w:rFonts w:hint="eastAsia" w:ascii="宋体" w:hAnsi="宋体"/>
          <w:sz w:val="24"/>
        </w:rPr>
        <w:t>面形式，且其所加</w:t>
      </w:r>
      <w:r>
        <w:rPr>
          <w:rFonts w:ascii="宋体" w:hAnsi="宋体"/>
          <w:sz w:val="24"/>
        </w:rPr>
        <w:t>盖</w:t>
      </w:r>
      <w:r>
        <w:rPr>
          <w:rFonts w:hint="eastAsia" w:ascii="宋体" w:hAnsi="宋体"/>
          <w:sz w:val="24"/>
        </w:rPr>
        <w:t>的印章和</w:t>
      </w:r>
      <w:r>
        <w:rPr>
          <w:rFonts w:ascii="宋体" w:hAnsi="宋体"/>
          <w:sz w:val="24"/>
        </w:rPr>
        <w:t>签</w:t>
      </w:r>
      <w:r>
        <w:rPr>
          <w:rFonts w:hint="eastAsia" w:ascii="宋体" w:hAnsi="宋体"/>
          <w:sz w:val="24"/>
        </w:rPr>
        <w:t>字</w:t>
      </w:r>
      <w:r>
        <w:rPr>
          <w:rFonts w:ascii="宋体" w:hAnsi="宋体"/>
          <w:sz w:val="24"/>
        </w:rPr>
        <w:t>应</w:t>
      </w:r>
      <w:r>
        <w:rPr>
          <w:rFonts w:hint="eastAsia" w:ascii="宋体" w:hAnsi="宋体"/>
          <w:sz w:val="24"/>
        </w:rPr>
        <w:t>与本合同所</w:t>
      </w:r>
      <w:r>
        <w:rPr>
          <w:rFonts w:ascii="宋体" w:hAnsi="宋体"/>
          <w:sz w:val="24"/>
        </w:rPr>
        <w:t>载</w:t>
      </w:r>
      <w:r>
        <w:rPr>
          <w:rFonts w:hint="eastAsia" w:ascii="宋体" w:hAnsi="宋体"/>
          <w:sz w:val="24"/>
        </w:rPr>
        <w:t>的一致，方</w:t>
      </w:r>
      <w:r>
        <w:rPr>
          <w:rFonts w:ascii="宋体" w:hAnsi="宋体"/>
          <w:sz w:val="24"/>
        </w:rPr>
        <w:t>为</w:t>
      </w:r>
      <w:r>
        <w:rPr>
          <w:rFonts w:hint="eastAsia" w:ascii="宋体" w:hAnsi="宋体"/>
          <w:sz w:val="24"/>
        </w:rPr>
        <w:t>有效。</w:t>
      </w:r>
    </w:p>
    <w:p>
      <w:pPr>
        <w:numPr>
          <w:ilvl w:val="2"/>
          <w:numId w:val="2"/>
        </w:numPr>
        <w:tabs>
          <w:tab w:val="left" w:pos="420"/>
          <w:tab w:val="left" w:pos="630"/>
          <w:tab w:val="left" w:pos="735"/>
          <w:tab w:val="left" w:pos="1080"/>
          <w:tab w:val="left" w:pos="1365"/>
        </w:tabs>
        <w:spacing w:line="360" w:lineRule="auto"/>
        <w:ind w:left="0" w:firstLine="540" w:firstLineChars="225"/>
        <w:rPr>
          <w:rFonts w:ascii="宋体" w:hAnsi="宋体"/>
          <w:sz w:val="24"/>
        </w:rPr>
      </w:pPr>
      <w:r>
        <w:rPr>
          <w:rFonts w:hint="eastAsia" w:ascii="宋体" w:hAnsi="宋体"/>
          <w:sz w:val="24"/>
        </w:rPr>
        <w:t>各方</w:t>
      </w:r>
      <w:r>
        <w:rPr>
          <w:rFonts w:ascii="宋体" w:hAnsi="宋体"/>
          <w:sz w:val="24"/>
        </w:rPr>
        <w:t>当</w:t>
      </w:r>
      <w:r>
        <w:rPr>
          <w:rFonts w:hint="eastAsia" w:ascii="宋体" w:hAnsi="宋体"/>
          <w:sz w:val="24"/>
        </w:rPr>
        <w:t>事人</w:t>
      </w:r>
      <w:r>
        <w:rPr>
          <w:rFonts w:ascii="宋体" w:hAnsi="宋体"/>
          <w:sz w:val="24"/>
        </w:rPr>
        <w:t>对</w:t>
      </w:r>
      <w:r>
        <w:rPr>
          <w:rFonts w:hint="eastAsia" w:ascii="宋体" w:hAnsi="宋体"/>
          <w:sz w:val="24"/>
        </w:rPr>
        <w:t>于本合同未</w:t>
      </w:r>
      <w:r>
        <w:rPr>
          <w:rFonts w:ascii="宋体" w:hAnsi="宋体"/>
          <w:sz w:val="24"/>
        </w:rPr>
        <w:t>尽</w:t>
      </w:r>
      <w:r>
        <w:rPr>
          <w:rFonts w:hint="eastAsia" w:ascii="宋体" w:hAnsi="宋体"/>
          <w:sz w:val="24"/>
        </w:rPr>
        <w:t>事宜可</w:t>
      </w:r>
      <w:r>
        <w:rPr>
          <w:rFonts w:ascii="宋体" w:hAnsi="宋体"/>
          <w:sz w:val="24"/>
        </w:rPr>
        <w:t>以签订书</w:t>
      </w:r>
      <w:r>
        <w:rPr>
          <w:rFonts w:hint="eastAsia" w:ascii="宋体" w:hAnsi="宋体"/>
          <w:sz w:val="24"/>
        </w:rPr>
        <w:t>面</w:t>
      </w:r>
      <w:r>
        <w:rPr>
          <w:rFonts w:ascii="宋体" w:hAnsi="宋体"/>
          <w:sz w:val="24"/>
        </w:rPr>
        <w:t>补</w:t>
      </w:r>
      <w:r>
        <w:rPr>
          <w:rFonts w:hint="eastAsia" w:ascii="宋体" w:hAnsi="宋体"/>
          <w:sz w:val="24"/>
        </w:rPr>
        <w:t>充</w:t>
      </w:r>
      <w:r>
        <w:rPr>
          <w:rFonts w:ascii="宋体" w:hAnsi="宋体"/>
          <w:sz w:val="24"/>
        </w:rPr>
        <w:t>协议</w:t>
      </w:r>
      <w:r>
        <w:rPr>
          <w:rFonts w:hint="eastAsia" w:ascii="宋体" w:hAnsi="宋体"/>
          <w:sz w:val="24"/>
        </w:rPr>
        <w:t>，</w:t>
      </w:r>
      <w:r>
        <w:rPr>
          <w:rFonts w:ascii="宋体" w:hAnsi="宋体"/>
          <w:sz w:val="24"/>
        </w:rPr>
        <w:t>书</w:t>
      </w:r>
      <w:r>
        <w:rPr>
          <w:rFonts w:hint="eastAsia" w:ascii="宋体" w:hAnsi="宋体"/>
          <w:sz w:val="24"/>
        </w:rPr>
        <w:t>面</w:t>
      </w:r>
      <w:r>
        <w:rPr>
          <w:rFonts w:ascii="宋体" w:hAnsi="宋体"/>
          <w:sz w:val="24"/>
        </w:rPr>
        <w:t>补</w:t>
      </w:r>
      <w:r>
        <w:rPr>
          <w:rFonts w:hint="eastAsia" w:ascii="宋体" w:hAnsi="宋体"/>
          <w:sz w:val="24"/>
        </w:rPr>
        <w:t>充</w:t>
      </w:r>
      <w:r>
        <w:rPr>
          <w:rFonts w:ascii="宋体" w:hAnsi="宋体"/>
          <w:sz w:val="24"/>
        </w:rPr>
        <w:t>协</w:t>
      </w:r>
      <w:r>
        <w:rPr>
          <w:rFonts w:hint="eastAsia" w:ascii="宋体" w:hAnsi="宋体"/>
          <w:sz w:val="24"/>
        </w:rPr>
        <w:t>定所加</w:t>
      </w:r>
      <w:r>
        <w:rPr>
          <w:rFonts w:ascii="宋体" w:hAnsi="宋体"/>
          <w:sz w:val="24"/>
        </w:rPr>
        <w:t>盖</w:t>
      </w:r>
      <w:r>
        <w:rPr>
          <w:rFonts w:hint="eastAsia" w:ascii="宋体" w:hAnsi="宋体"/>
          <w:sz w:val="24"/>
        </w:rPr>
        <w:t>的印章和</w:t>
      </w:r>
      <w:r>
        <w:rPr>
          <w:rFonts w:ascii="宋体" w:hAnsi="宋体"/>
          <w:sz w:val="24"/>
        </w:rPr>
        <w:t>签</w:t>
      </w:r>
      <w:r>
        <w:rPr>
          <w:rFonts w:hint="eastAsia" w:ascii="宋体" w:hAnsi="宋体"/>
          <w:sz w:val="24"/>
        </w:rPr>
        <w:t>字</w:t>
      </w:r>
      <w:r>
        <w:rPr>
          <w:rFonts w:ascii="宋体" w:hAnsi="宋体"/>
          <w:sz w:val="24"/>
        </w:rPr>
        <w:t>应</w:t>
      </w:r>
      <w:r>
        <w:rPr>
          <w:rFonts w:hint="eastAsia" w:ascii="宋体" w:hAnsi="宋体"/>
          <w:sz w:val="24"/>
        </w:rPr>
        <w:t>与本合同所</w:t>
      </w:r>
      <w:r>
        <w:rPr>
          <w:rFonts w:ascii="宋体" w:hAnsi="宋体"/>
          <w:sz w:val="24"/>
        </w:rPr>
        <w:t>载</w:t>
      </w:r>
      <w:r>
        <w:rPr>
          <w:rFonts w:hint="eastAsia" w:ascii="宋体" w:hAnsi="宋体"/>
          <w:sz w:val="24"/>
        </w:rPr>
        <w:t>的一致，方</w:t>
      </w:r>
      <w:r>
        <w:rPr>
          <w:rFonts w:ascii="宋体" w:hAnsi="宋体"/>
          <w:sz w:val="24"/>
        </w:rPr>
        <w:t>为</w:t>
      </w:r>
      <w:r>
        <w:rPr>
          <w:rFonts w:hint="eastAsia" w:ascii="宋体" w:hAnsi="宋体"/>
          <w:sz w:val="24"/>
        </w:rPr>
        <w:t>有效。</w:t>
      </w:r>
    </w:p>
    <w:p>
      <w:pPr>
        <w:numPr>
          <w:ilvl w:val="2"/>
          <w:numId w:val="2"/>
        </w:numPr>
        <w:tabs>
          <w:tab w:val="left" w:pos="420"/>
          <w:tab w:val="left" w:pos="630"/>
          <w:tab w:val="left" w:pos="735"/>
          <w:tab w:val="left" w:pos="1080"/>
          <w:tab w:val="left" w:pos="1365"/>
        </w:tabs>
        <w:spacing w:line="360" w:lineRule="auto"/>
        <w:ind w:left="0" w:firstLine="540" w:firstLineChars="225"/>
        <w:rPr>
          <w:rFonts w:ascii="宋体" w:hAnsi="宋体"/>
          <w:b/>
          <w:bCs/>
          <w:szCs w:val="21"/>
        </w:rPr>
      </w:pPr>
      <w:r>
        <w:rPr>
          <w:rFonts w:ascii="宋体" w:hAnsi="宋体"/>
          <w:sz w:val="24"/>
        </w:rPr>
        <w:t>对</w:t>
      </w:r>
      <w:r>
        <w:rPr>
          <w:rFonts w:hint="eastAsia" w:ascii="宋体" w:hAnsi="宋体"/>
          <w:sz w:val="24"/>
        </w:rPr>
        <w:t>合同</w:t>
      </w:r>
      <w:r>
        <w:rPr>
          <w:rFonts w:ascii="宋体" w:hAnsi="宋体"/>
          <w:sz w:val="24"/>
        </w:rPr>
        <w:t>实质内</w:t>
      </w:r>
      <w:r>
        <w:rPr>
          <w:rFonts w:hint="eastAsia" w:ascii="宋体" w:hAnsi="宋体"/>
          <w:sz w:val="24"/>
        </w:rPr>
        <w:t>容的修改、</w:t>
      </w:r>
      <w:r>
        <w:rPr>
          <w:rFonts w:ascii="宋体" w:hAnsi="宋体"/>
          <w:sz w:val="24"/>
        </w:rPr>
        <w:t>变</w:t>
      </w:r>
      <w:r>
        <w:rPr>
          <w:rFonts w:hint="eastAsia" w:ascii="宋体" w:hAnsi="宋体"/>
          <w:sz w:val="24"/>
        </w:rPr>
        <w:t>更及</w:t>
      </w:r>
      <w:r>
        <w:rPr>
          <w:rFonts w:ascii="宋体" w:hAnsi="宋体"/>
          <w:sz w:val="24"/>
        </w:rPr>
        <w:t>签订的补</w:t>
      </w:r>
      <w:r>
        <w:rPr>
          <w:rFonts w:hint="eastAsia" w:ascii="宋体" w:hAnsi="宋体"/>
          <w:sz w:val="24"/>
        </w:rPr>
        <w:t>充</w:t>
      </w:r>
      <w:r>
        <w:rPr>
          <w:rFonts w:ascii="宋体" w:hAnsi="宋体"/>
          <w:sz w:val="24"/>
        </w:rPr>
        <w:t>协议</w:t>
      </w:r>
      <w:r>
        <w:rPr>
          <w:rFonts w:hint="eastAsia" w:ascii="宋体" w:hAnsi="宋体"/>
          <w:sz w:val="24"/>
        </w:rPr>
        <w:t>，所加</w:t>
      </w:r>
      <w:r>
        <w:rPr>
          <w:rFonts w:ascii="宋体" w:hAnsi="宋体"/>
          <w:sz w:val="24"/>
        </w:rPr>
        <w:t>盖</w:t>
      </w:r>
      <w:r>
        <w:rPr>
          <w:rFonts w:hint="eastAsia" w:ascii="宋体" w:hAnsi="宋体"/>
          <w:sz w:val="24"/>
        </w:rPr>
        <w:t>的印章和</w:t>
      </w:r>
      <w:r>
        <w:rPr>
          <w:rFonts w:ascii="宋体" w:hAnsi="宋体"/>
          <w:sz w:val="24"/>
        </w:rPr>
        <w:t>签</w:t>
      </w:r>
      <w:r>
        <w:rPr>
          <w:rFonts w:hint="eastAsia" w:ascii="宋体" w:hAnsi="宋体"/>
          <w:sz w:val="24"/>
        </w:rPr>
        <w:t>字与本合同所</w:t>
      </w:r>
      <w:r>
        <w:rPr>
          <w:rFonts w:ascii="宋体" w:hAnsi="宋体"/>
          <w:sz w:val="24"/>
        </w:rPr>
        <w:t>载</w:t>
      </w:r>
      <w:r>
        <w:rPr>
          <w:rFonts w:hint="eastAsia" w:ascii="宋体" w:hAnsi="宋体"/>
          <w:sz w:val="24"/>
        </w:rPr>
        <w:t>不一致的，不</w:t>
      </w:r>
      <w:r>
        <w:rPr>
          <w:rFonts w:ascii="宋体" w:hAnsi="宋体"/>
          <w:sz w:val="24"/>
        </w:rPr>
        <w:t>发</w:t>
      </w:r>
      <w:r>
        <w:rPr>
          <w:rFonts w:hint="eastAsia" w:ascii="宋体" w:hAnsi="宋体"/>
          <w:sz w:val="24"/>
        </w:rPr>
        <w:t>生法律效力，</w:t>
      </w:r>
      <w:r>
        <w:rPr>
          <w:rFonts w:ascii="宋体" w:hAnsi="宋体"/>
          <w:sz w:val="24"/>
        </w:rPr>
        <w:t>对</w:t>
      </w:r>
      <w:r>
        <w:rPr>
          <w:rFonts w:hint="eastAsia" w:ascii="宋体" w:hAnsi="宋体"/>
          <w:sz w:val="24"/>
        </w:rPr>
        <w:t>本合同各方</w:t>
      </w:r>
      <w:r>
        <w:rPr>
          <w:rFonts w:ascii="宋体" w:hAnsi="宋体"/>
          <w:sz w:val="24"/>
        </w:rPr>
        <w:t>当</w:t>
      </w:r>
      <w:r>
        <w:rPr>
          <w:rFonts w:hint="eastAsia" w:ascii="宋体" w:hAnsi="宋体"/>
          <w:sz w:val="24"/>
        </w:rPr>
        <w:t>事</w:t>
      </w:r>
      <w:r>
        <w:rPr>
          <w:rFonts w:ascii="宋体" w:hAnsi="宋体"/>
          <w:sz w:val="24"/>
        </w:rPr>
        <w:t>人没</w:t>
      </w:r>
      <w:r>
        <w:rPr>
          <w:rFonts w:hint="eastAsia" w:ascii="宋体" w:hAnsi="宋体"/>
          <w:sz w:val="24"/>
        </w:rPr>
        <w:t>有</w:t>
      </w:r>
      <w:r>
        <w:rPr>
          <w:rFonts w:ascii="宋体" w:hAnsi="宋体"/>
          <w:sz w:val="24"/>
        </w:rPr>
        <w:t>约</w:t>
      </w:r>
      <w:r>
        <w:rPr>
          <w:rFonts w:hint="eastAsia" w:ascii="宋体" w:hAnsi="宋体"/>
          <w:sz w:val="24"/>
        </w:rPr>
        <w:t>束力。</w:t>
      </w:r>
    </w:p>
    <w:p>
      <w:pPr>
        <w:tabs>
          <w:tab w:val="left" w:pos="1080"/>
        </w:tabs>
        <w:spacing w:line="360" w:lineRule="auto"/>
        <w:ind w:firstLine="542" w:firstLineChars="225"/>
        <w:rPr>
          <w:rFonts w:ascii="宋体" w:hAnsi="宋体"/>
          <w:bCs/>
          <w:sz w:val="24"/>
        </w:rPr>
      </w:pPr>
      <w:r>
        <w:rPr>
          <w:rFonts w:hint="eastAsia" w:ascii="宋体" w:hAnsi="宋体"/>
          <w:b/>
          <w:sz w:val="24"/>
        </w:rPr>
        <w:t xml:space="preserve">16.20 </w:t>
      </w:r>
      <w:r>
        <w:rPr>
          <w:rFonts w:hint="eastAsia" w:ascii="宋体" w:hAnsi="宋体"/>
          <w:b/>
          <w:bCs/>
          <w:sz w:val="24"/>
        </w:rPr>
        <w:t xml:space="preserve"> </w:t>
      </w:r>
      <w:r>
        <w:rPr>
          <w:rFonts w:hint="eastAsia" w:ascii="宋体" w:hAnsi="宋体"/>
          <w:bCs/>
          <w:sz w:val="24"/>
        </w:rPr>
        <w:t>乙方应提供其发出货物的出库凭证及相应物流信息。如果货物由乙方指定的第三方发出，乙方应提供与第三方之间的采购合同等资料。相应物流信息及出库凭证、相关采购合同应明确指向本合同所指“整体工程”，如相关单据信息采用简称的，乙方应同时提供加盖乙方公章的证明文件以证明一致性。</w:t>
      </w:r>
    </w:p>
    <w:p>
      <w:pPr>
        <w:spacing w:line="360" w:lineRule="auto"/>
        <w:ind w:firstLine="480"/>
        <w:rPr>
          <w:rFonts w:ascii="宋体" w:hAnsi="宋体"/>
          <w:bCs/>
          <w:sz w:val="24"/>
        </w:rPr>
      </w:pPr>
      <w:r>
        <w:rPr>
          <w:rFonts w:hint="eastAsia" w:ascii="宋体" w:hAnsi="宋体"/>
          <w:bCs/>
          <w:sz w:val="24"/>
        </w:rPr>
        <w:t>16.21本合同结算，结算金额为最终结算金额，已包含逾期利息、违约金及其他因履行合同所发生的全部费用，此后双方不再有任何异议，且不再就此结算金额以外的费用进行主张。结算时，本合同约定的缺陷责任期未到期的，最终结算金额未包括缺陷责任期发生的费用。</w:t>
      </w:r>
    </w:p>
    <w:p>
      <w:pPr>
        <w:spacing w:line="360" w:lineRule="auto"/>
        <w:ind w:firstLine="480"/>
        <w:rPr>
          <w:rFonts w:ascii="宋体" w:hAnsi="宋体"/>
          <w:bCs/>
          <w:sz w:val="24"/>
        </w:rPr>
      </w:pPr>
      <w:r>
        <w:rPr>
          <w:rFonts w:hint="eastAsia" w:ascii="宋体" w:hAnsi="宋体"/>
          <w:bCs/>
          <w:sz w:val="24"/>
        </w:rPr>
        <w:t>16.22 乙方的索赔报告（或最终索赔报告）及相关证明文件应提交至甲方商务部门，由【</w:t>
      </w:r>
      <w:r>
        <w:rPr>
          <w:rFonts w:ascii="宋体" w:hAnsi="宋体"/>
          <w:bCs/>
          <w:sz w:val="24"/>
        </w:rPr>
        <w:t xml:space="preserve">  </w:t>
      </w:r>
      <w:r>
        <w:rPr>
          <w:rFonts w:hint="eastAsia" w:ascii="宋体" w:hAnsi="宋体"/>
          <w:bCs/>
          <w:sz w:val="24"/>
        </w:rPr>
        <w:t>孙卫青</w:t>
      </w:r>
      <w:r>
        <w:rPr>
          <w:rFonts w:ascii="宋体" w:hAnsi="宋体"/>
          <w:bCs/>
          <w:sz w:val="24"/>
        </w:rPr>
        <w:t xml:space="preserve">  </w:t>
      </w:r>
      <w:r>
        <w:rPr>
          <w:rFonts w:hint="eastAsia" w:ascii="宋体" w:hAnsi="宋体"/>
          <w:bCs/>
          <w:sz w:val="24"/>
        </w:rPr>
        <w:t>】（姓名）和【</w:t>
      </w:r>
      <w:r>
        <w:rPr>
          <w:rFonts w:ascii="宋体" w:hAnsi="宋体"/>
          <w:bCs/>
          <w:sz w:val="24"/>
        </w:rPr>
        <w:t xml:space="preserve">  </w:t>
      </w:r>
      <w:r>
        <w:rPr>
          <w:rFonts w:hint="eastAsia" w:ascii="宋体" w:hAnsi="宋体"/>
          <w:bCs/>
          <w:sz w:val="24"/>
        </w:rPr>
        <w:t>王鑫  】（姓名）共同签字接收，方为收到该索赔报告或最终索赔报告，甲方其他任何人员的任何形式的签字不作为甲方收到索赔报</w:t>
      </w:r>
      <w:r>
        <w:rPr>
          <w:rFonts w:hint="eastAsia" w:ascii="宋体" w:hAnsi="宋体"/>
        </w:rPr>
        <w:t>告的依据。</w:t>
      </w:r>
    </w:p>
    <w:p>
      <w:pPr>
        <w:adjustRightInd w:val="0"/>
        <w:spacing w:line="360" w:lineRule="auto"/>
        <w:ind w:firstLine="480" w:firstLineChars="200"/>
        <w:rPr>
          <w:rFonts w:ascii="宋体" w:hAnsi="宋体"/>
          <w:sz w:val="24"/>
          <w:u w:val="single"/>
        </w:rPr>
      </w:pPr>
      <w:r>
        <w:rPr>
          <w:rFonts w:hint="eastAsia" w:ascii="仿宋_GB2312" w:hAnsi="仿宋_GB2312" w:eastAsia="仿宋_GB2312" w:cs="仿宋_GB2312"/>
          <w:sz w:val="24"/>
        </w:rPr>
        <w:t>16.23</w:t>
      </w:r>
      <w:r>
        <w:rPr>
          <w:rFonts w:hint="eastAsia" w:ascii="宋体" w:hAnsi="宋体"/>
          <w:sz w:val="24"/>
        </w:rPr>
        <w:t>（</w:t>
      </w:r>
      <w:r>
        <w:rPr>
          <w:rFonts w:hint="eastAsia" w:ascii="楷体" w:hAnsi="楷体" w:eastAsia="楷体"/>
          <w:sz w:val="24"/>
        </w:rPr>
        <w:t>如无补充条款</w:t>
      </w:r>
      <w:r>
        <w:rPr>
          <w:rFonts w:hint="eastAsia" w:ascii="宋体" w:hAnsi="宋体"/>
          <w:sz w:val="24"/>
        </w:rPr>
        <w:t>，</w:t>
      </w:r>
      <w:r>
        <w:rPr>
          <w:rFonts w:hint="eastAsia" w:ascii="楷体" w:hAnsi="楷体" w:eastAsia="楷体"/>
          <w:sz w:val="24"/>
        </w:rPr>
        <w:t>请填写：无或不适用。）</w:t>
      </w:r>
      <w:r>
        <w:rPr>
          <w:rFonts w:hint="eastAsia" w:ascii="宋体" w:hAnsi="宋体"/>
          <w:sz w:val="24"/>
        </w:rPr>
        <w:t>【</w:t>
      </w:r>
      <w:r>
        <w:rPr>
          <w:rFonts w:hint="eastAsia" w:ascii="宋体" w:hAnsi="宋体"/>
          <w:sz w:val="24"/>
          <w:u w:val="single"/>
        </w:rPr>
        <w:t xml:space="preserve">   无  </w:t>
      </w:r>
      <w:r>
        <w:rPr>
          <w:rFonts w:hint="eastAsia" w:ascii="宋体" w:hAnsi="宋体"/>
          <w:sz w:val="24"/>
        </w:rPr>
        <w:t>】</w:t>
      </w:r>
    </w:p>
    <w:p>
      <w:pPr>
        <w:spacing w:line="360" w:lineRule="auto"/>
        <w:ind w:firstLine="482" w:firstLineChars="200"/>
        <w:rPr>
          <w:rFonts w:ascii="仿宋_GB2312" w:hAnsi="仿宋_GB2312" w:eastAsia="仿宋_GB2312" w:cs="仿宋_GB2312"/>
          <w:b/>
          <w:bCs/>
          <w:sz w:val="24"/>
        </w:rPr>
      </w:pPr>
      <w:r>
        <w:rPr>
          <w:rFonts w:hint="eastAsia" w:ascii="黑体" w:hAnsi="黑体" w:eastAsia="黑体" w:cs="仿宋_GB2312"/>
          <w:b/>
          <w:bCs/>
          <w:sz w:val="24"/>
        </w:rPr>
        <w:t>17、特别条款</w:t>
      </w:r>
    </w:p>
    <w:p>
      <w:pPr>
        <w:spacing w:line="360" w:lineRule="auto"/>
        <w:ind w:firstLine="480" w:firstLineChars="200"/>
        <w:rPr>
          <w:sz w:val="24"/>
        </w:rPr>
      </w:pPr>
      <w:r>
        <w:rPr>
          <w:rFonts w:hint="eastAsia"/>
          <w:sz w:val="24"/>
        </w:rPr>
        <w:t xml:space="preserve">为更好的履行本合同，甲、乙双方就本合同订立了“特别条款”（附后），甲、乙双方就“特别条款”所述全部内容均知晓并自愿履行；该“特别条款”不因本合同的无效、撤销、终止、变更、解除或权利义务转移而无效。 </w:t>
      </w:r>
    </w:p>
    <w:p>
      <w:pPr>
        <w:numPr>
          <w:ilvl w:val="0"/>
          <w:numId w:val="3"/>
        </w:numPr>
        <w:spacing w:line="360" w:lineRule="auto"/>
        <w:rPr>
          <w:rFonts w:ascii="宋体" w:hAnsi="宋体"/>
          <w:b/>
          <w:bCs/>
          <w:sz w:val="24"/>
        </w:rPr>
      </w:pPr>
      <w:bookmarkStart w:id="6" w:name="OLE_LINK4"/>
      <w:bookmarkStart w:id="7" w:name="OLE_LINK3"/>
      <w:r>
        <w:rPr>
          <w:rFonts w:hint="eastAsia" w:ascii="宋体" w:hAnsi="宋体"/>
          <w:b/>
          <w:bCs/>
          <w:sz w:val="24"/>
        </w:rPr>
        <w:t>关于争议解决的约定</w:t>
      </w:r>
    </w:p>
    <w:p>
      <w:pPr>
        <w:snapToGrid w:val="0"/>
        <w:spacing w:line="360" w:lineRule="auto"/>
        <w:rPr>
          <w:rFonts w:ascii="宋体" w:hAnsi="宋体"/>
          <w:sz w:val="24"/>
        </w:rPr>
      </w:pPr>
      <w:r>
        <w:rPr>
          <w:rFonts w:hint="eastAsia" w:ascii="宋体" w:hAnsi="宋体"/>
          <w:sz w:val="24"/>
        </w:rPr>
        <w:t xml:space="preserve">   本合同在履行中如发生争议，双方应及时协商解决，协商不成，双方均有权向</w:t>
      </w:r>
      <w:r>
        <w:rPr>
          <w:rFonts w:hint="eastAsia" w:ascii="宋体" w:hAnsi="宋体"/>
          <w:b/>
          <w:color w:val="000000" w:themeColor="text1"/>
          <w:sz w:val="24"/>
          <w:u w:val="single"/>
        </w:rPr>
        <w:t>北京市西城区人民法院</w:t>
      </w:r>
      <w:r>
        <w:rPr>
          <w:rFonts w:hint="eastAsia" w:ascii="宋体" w:hAnsi="宋体"/>
          <w:sz w:val="24"/>
        </w:rPr>
        <w:t>申请诉讼。此争议解决条款不因本合同的无效、解除和终止而无效。</w:t>
      </w:r>
    </w:p>
    <w:p>
      <w:pPr>
        <w:snapToGrid w:val="0"/>
        <w:spacing w:line="360" w:lineRule="auto"/>
        <w:rPr>
          <w:rFonts w:ascii="宋体" w:hAnsi="宋体"/>
          <w:sz w:val="24"/>
        </w:rPr>
      </w:pPr>
      <w:r>
        <w:rPr>
          <w:rFonts w:hint="eastAsia" w:ascii="宋体" w:hAnsi="宋体"/>
          <w:sz w:val="24"/>
        </w:rPr>
        <w:t>如就本条款关于管辖和争议解决方式作出修改，不得附加任何条件并必须单独签订仅就管辖和争议解决方式修改的协议，同时，该协议其所加盖的甲方印章和签字应与本合同所载的完全一致，方为有效。</w:t>
      </w:r>
    </w:p>
    <w:p>
      <w:pPr>
        <w:snapToGrid w:val="0"/>
        <w:spacing w:line="360" w:lineRule="auto"/>
        <w:rPr>
          <w:rFonts w:ascii="宋体" w:hAnsi="宋体"/>
          <w:sz w:val="24"/>
          <w:u w:val="single"/>
        </w:rPr>
      </w:pPr>
      <w:r>
        <w:rPr>
          <w:rFonts w:hint="eastAsia" w:ascii="宋体" w:hAnsi="宋体"/>
          <w:sz w:val="24"/>
        </w:rPr>
        <w:t xml:space="preserve">   凡与履行本合同有关所签订的其他一切补充协议、签证单据、物权凭证和单据、确认函等法律文件再行约定管辖及争议解决方式的，不得对抗以上条款的约定，如有违背，则该约定一律无效。</w:t>
      </w:r>
    </w:p>
    <w:p>
      <w:pPr>
        <w:spacing w:line="360" w:lineRule="auto"/>
        <w:rPr>
          <w:rFonts w:ascii="宋体" w:hAnsi="宋体"/>
          <w:b/>
          <w:bCs/>
          <w:sz w:val="24"/>
        </w:rPr>
      </w:pPr>
      <w:r>
        <w:rPr>
          <w:rFonts w:hint="eastAsia" w:ascii="宋体" w:hAnsi="宋体"/>
          <w:b/>
          <w:bCs/>
          <w:sz w:val="24"/>
        </w:rPr>
        <w:t>2、关于禁止权利转让的约定</w:t>
      </w:r>
    </w:p>
    <w:p>
      <w:pPr>
        <w:spacing w:line="360" w:lineRule="auto"/>
        <w:rPr>
          <w:rFonts w:ascii="宋体" w:hAnsi="宋体"/>
          <w:sz w:val="24"/>
        </w:rPr>
      </w:pPr>
      <w:r>
        <w:rPr>
          <w:rFonts w:hint="eastAsia" w:ascii="宋体" w:hAnsi="宋体"/>
          <w:sz w:val="24"/>
        </w:rPr>
        <w:t xml:space="preserve">   乙方不得将其在本合同项下的部分或全部权利义务转让给任何第三方，乙方擅自转让的，该转让无效，对甲方不产生法律约束力，甲方有权要求乙方向甲方支付本合同价款10%的违约金，并赔偿因此给甲方造成的一切损失。</w:t>
      </w:r>
    </w:p>
    <w:p>
      <w:pPr>
        <w:spacing w:line="360" w:lineRule="auto"/>
        <w:rPr>
          <w:rFonts w:ascii="宋体" w:hAnsi="宋体"/>
          <w:b/>
          <w:bCs/>
          <w:sz w:val="24"/>
        </w:rPr>
      </w:pPr>
      <w:r>
        <w:rPr>
          <w:rFonts w:hint="eastAsia" w:ascii="宋体" w:hAnsi="宋体"/>
          <w:b/>
          <w:bCs/>
          <w:sz w:val="24"/>
        </w:rPr>
        <w:t>3、关于限制转包、违法分包及转委托的约定</w:t>
      </w:r>
    </w:p>
    <w:p>
      <w:pPr>
        <w:spacing w:line="360" w:lineRule="auto"/>
        <w:rPr>
          <w:rFonts w:ascii="宋体" w:hAnsi="宋体"/>
          <w:sz w:val="24"/>
        </w:rPr>
      </w:pPr>
      <w:r>
        <w:rPr>
          <w:rFonts w:hint="eastAsia" w:ascii="宋体" w:hAnsi="宋体"/>
          <w:sz w:val="24"/>
        </w:rPr>
        <w:t>3.1乙方需自行履行本合同项下的全部义务、完成本合同项下全部工作内容，未经甲方书面同意，乙方不得将本合同项下工程再行分包、转包，或将本合同项下的全部或部分工作内容转委托第三方完成，乙方违法分包、转包或擅自转委托的，甲方有权解除本合同，乙方向甲方支付本合同价款30%的违约金，并承担因此给甲方造成的全部损失。</w:t>
      </w:r>
    </w:p>
    <w:p>
      <w:pPr>
        <w:rPr>
          <w:rFonts w:ascii="宋体" w:hAnsi="宋体"/>
          <w:sz w:val="24"/>
        </w:rPr>
      </w:pPr>
      <w:r>
        <w:rPr>
          <w:rFonts w:hint="eastAsia" w:ascii="宋体" w:hAnsi="宋体"/>
          <w:sz w:val="24"/>
        </w:rPr>
        <w:t>3.2若因乙方违法分包、转包或擅自转委托造成实际施工人或实际履行本合同义务的第三方以甲方为被告主张权利的，每发生一次，乙方向甲方支付本合同价款30%的违约金，并承担因此给甲方造成的全部损失</w:t>
      </w:r>
    </w:p>
    <w:p>
      <w:pPr>
        <w:rPr>
          <w:b/>
        </w:rPr>
      </w:pPr>
      <w:bookmarkStart w:id="8" w:name="OLE_LINK1"/>
      <w:bookmarkStart w:id="9" w:name="OLE_LINK2"/>
      <w:r>
        <w:rPr>
          <w:rFonts w:hint="eastAsia" w:ascii="宋体" w:hAnsi="宋体"/>
          <w:b/>
          <w:sz w:val="24"/>
        </w:rPr>
        <w:t>（以下无正文）</w:t>
      </w:r>
      <w:bookmarkEnd w:id="6"/>
      <w:bookmarkEnd w:id="7"/>
      <w:bookmarkEnd w:id="8"/>
      <w:bookmarkEnd w:id="9"/>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tabs>
          <w:tab w:val="left" w:pos="4560"/>
        </w:tabs>
        <w:spacing w:line="360" w:lineRule="auto"/>
        <w:rPr>
          <w:rFonts w:ascii="仿宋_GB2312" w:hAnsi="仿宋_GB2312" w:eastAsia="仿宋_GB2312" w:cs="仿宋_GB2312"/>
          <w:b/>
          <w:bCs/>
          <w:sz w:val="24"/>
        </w:rPr>
      </w:pPr>
    </w:p>
    <w:p>
      <w:pPr>
        <w:tabs>
          <w:tab w:val="left" w:pos="4560"/>
        </w:tabs>
        <w:spacing w:line="360" w:lineRule="auto"/>
        <w:rPr>
          <w:rFonts w:ascii="仿宋_GB2312" w:hAnsi="仿宋_GB2312" w:eastAsia="仿宋_GB2312" w:cs="仿宋_GB2312"/>
          <w:b/>
          <w:bCs/>
          <w:sz w:val="24"/>
        </w:rPr>
      </w:pPr>
    </w:p>
    <w:p>
      <w:pPr>
        <w:tabs>
          <w:tab w:val="left" w:pos="4560"/>
        </w:tabs>
        <w:spacing w:line="360" w:lineRule="auto"/>
        <w:rPr>
          <w:rFonts w:ascii="仿宋_GB2312" w:hAnsi="仿宋_GB2312" w:eastAsia="仿宋_GB2312" w:cs="仿宋_GB2312"/>
          <w:b/>
          <w:bCs/>
          <w:sz w:val="24"/>
        </w:rPr>
      </w:pPr>
    </w:p>
    <w:p>
      <w:pPr>
        <w:tabs>
          <w:tab w:val="left" w:pos="4560"/>
        </w:tabs>
        <w:spacing w:line="360" w:lineRule="auto"/>
        <w:rPr>
          <w:rFonts w:ascii="仿宋_GB2312" w:hAnsi="仿宋_GB2312" w:eastAsia="仿宋_GB2312" w:cs="仿宋_GB2312"/>
          <w:b/>
          <w:bCs/>
          <w:sz w:val="24"/>
        </w:rPr>
      </w:pPr>
    </w:p>
    <w:p>
      <w:pPr>
        <w:tabs>
          <w:tab w:val="left" w:pos="4560"/>
        </w:tabs>
        <w:spacing w:line="360" w:lineRule="auto"/>
        <w:rPr>
          <w:rFonts w:ascii="仿宋_GB2312" w:hAnsi="仿宋_GB2312" w:eastAsia="仿宋_GB2312" w:cs="仿宋_GB2312"/>
          <w:b/>
          <w:bCs/>
          <w:sz w:val="24"/>
        </w:rPr>
      </w:pPr>
      <w:bookmarkStart w:id="10" w:name="_GoBack"/>
      <w:bookmarkEnd w:id="10"/>
    </w:p>
    <w:p>
      <w:pPr>
        <w:tabs>
          <w:tab w:val="left" w:pos="4560"/>
        </w:tabs>
        <w:spacing w:line="360" w:lineRule="auto"/>
        <w:rPr>
          <w:rFonts w:ascii="仿宋_GB2312" w:hAnsi="仿宋_GB2312" w:eastAsia="仿宋_GB2312" w:cs="仿宋_GB2312"/>
          <w:b/>
          <w:bCs/>
          <w:sz w:val="24"/>
        </w:rPr>
      </w:pPr>
    </w:p>
    <w:p>
      <w:pPr>
        <w:tabs>
          <w:tab w:val="left" w:pos="4560"/>
        </w:tabs>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（本页为签字盖章页，无正文内容）</w:t>
      </w:r>
    </w:p>
    <w:tbl>
      <w:tblPr>
        <w:tblStyle w:val="7"/>
        <w:tblW w:w="8253" w:type="dxa"/>
        <w:tblInd w:w="0" w:type="dxa"/>
        <w:tblBorders>
          <w:top w:val="doub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6"/>
        <w:gridCol w:w="278"/>
        <w:gridCol w:w="3919"/>
      </w:tblGrid>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exact"/>
        </w:trPr>
        <w:tc>
          <w:tcPr>
            <w:tcW w:w="4056"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rPr>
                <w:b/>
                <w:bCs/>
              </w:rPr>
            </w:pPr>
          </w:p>
          <w:p>
            <w:pPr>
              <w:spacing w:line="480" w:lineRule="auto"/>
            </w:pPr>
            <w:r>
              <w:rPr>
                <w:rFonts w:hint="eastAsia"/>
                <w:b/>
                <w:bCs/>
              </w:rPr>
              <w:t>采购人</w:t>
            </w:r>
            <w:r>
              <w:rPr>
                <w:rFonts w:hint="eastAsia"/>
              </w:rPr>
              <w:t>：北京建工博海建设有限公司</w:t>
            </w:r>
            <w:r>
              <w:t xml:space="preserve">      </w:t>
            </w:r>
          </w:p>
          <w:p>
            <w:pPr>
              <w:spacing w:line="480" w:lineRule="auto"/>
              <w:jc w:val="center"/>
            </w:pPr>
            <w:r>
              <w:t xml:space="preserve">      </w:t>
            </w:r>
            <w:r>
              <w:rPr>
                <w:rFonts w:hint="eastAsia"/>
              </w:rPr>
              <w:t xml:space="preserve"> </w:t>
            </w:r>
            <w:r>
              <w:t xml:space="preserve"> </w:t>
            </w:r>
            <w:r>
              <w:rPr>
                <w:rFonts w:hint="eastAsia"/>
              </w:rPr>
              <w:t xml:space="preserve">  </w:t>
            </w:r>
            <w:r>
              <w:t xml:space="preserve">  </w:t>
            </w:r>
          </w:p>
          <w:p>
            <w:pPr>
              <w:spacing w:line="480" w:lineRule="auto"/>
              <w:jc w:val="center"/>
            </w:pPr>
            <w:r>
              <w:rPr>
                <w:rFonts w:hint="eastAsia"/>
              </w:rPr>
              <w:t>（</w:t>
            </w:r>
            <w:r>
              <w:rPr>
                <w:rFonts w:hint="eastAsia" w:ascii="楷体_GB2312" w:eastAsia="楷体_GB2312"/>
                <w:b/>
                <w:bCs/>
              </w:rPr>
              <w:t>盖单位合同专用章</w:t>
            </w:r>
            <w:r>
              <w:rPr>
                <w:rFonts w:hint="eastAsia"/>
              </w:rPr>
              <w:t>）</w:t>
            </w:r>
          </w:p>
          <w:p>
            <w:pPr>
              <w:spacing w:line="480" w:lineRule="auto"/>
              <w:jc w:val="center"/>
            </w:pPr>
          </w:p>
          <w:p>
            <w:pPr>
              <w:spacing w:line="480" w:lineRule="auto"/>
              <w:jc w:val="center"/>
            </w:pPr>
          </w:p>
          <w:p>
            <w:pPr>
              <w:spacing w:line="480" w:lineRule="auto"/>
              <w:jc w:val="center"/>
            </w:pPr>
          </w:p>
        </w:tc>
        <w:tc>
          <w:tcPr>
            <w:tcW w:w="278" w:type="dxa"/>
            <w:tcBorders>
              <w:top w:val="single" w:color="auto" w:sz="4" w:space="0"/>
              <w:left w:val="single" w:color="auto" w:sz="4" w:space="0"/>
              <w:bottom w:val="single" w:color="auto" w:sz="4" w:space="0"/>
              <w:right w:val="single" w:color="auto" w:sz="4" w:space="0"/>
            </w:tcBorders>
            <w:shd w:val="clear" w:color="auto" w:fill="auto"/>
          </w:tcPr>
          <w:p>
            <w:pPr>
              <w:widowControl/>
              <w:jc w:val="left"/>
            </w:pPr>
          </w:p>
          <w:p>
            <w:pPr>
              <w:widowControl/>
              <w:jc w:val="left"/>
            </w:pPr>
          </w:p>
          <w:p>
            <w:pPr>
              <w:widowControl/>
              <w:jc w:val="left"/>
            </w:pPr>
          </w:p>
          <w:p>
            <w:pPr>
              <w:widowControl/>
              <w:jc w:val="left"/>
            </w:pPr>
          </w:p>
          <w:p>
            <w:pPr>
              <w:spacing w:line="480" w:lineRule="auto"/>
              <w:jc w:val="center"/>
            </w:pPr>
          </w:p>
        </w:tc>
        <w:tc>
          <w:tcPr>
            <w:tcW w:w="391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rPr>
                <w:b/>
                <w:bCs/>
              </w:rPr>
            </w:pPr>
          </w:p>
          <w:p>
            <w:pPr>
              <w:spacing w:line="480" w:lineRule="auto"/>
            </w:pPr>
            <w:r>
              <w:rPr>
                <w:rFonts w:hint="eastAsia"/>
                <w:b/>
                <w:bCs/>
              </w:rPr>
              <w:t>供货人</w:t>
            </w:r>
            <w:r>
              <w:rPr>
                <w:rFonts w:hint="eastAsia"/>
              </w:rPr>
              <w:t>： 北京三汇冷暖设备有限公司</w:t>
            </w:r>
          </w:p>
          <w:p>
            <w:pPr>
              <w:spacing w:line="480" w:lineRule="auto"/>
              <w:jc w:val="center"/>
            </w:pPr>
            <w:r>
              <w:rPr>
                <w:rFonts w:hint="eastAsia"/>
              </w:rPr>
              <w:t>（</w:t>
            </w:r>
            <w:r>
              <w:rPr>
                <w:rFonts w:hint="eastAsia" w:ascii="楷体_GB2312" w:eastAsia="楷体_GB2312"/>
                <w:b/>
                <w:bCs/>
              </w:rPr>
              <w:t>盖单位章或合同专用章</w:t>
            </w:r>
            <w:r>
              <w:rPr>
                <w:rFonts w:hint="eastAsia"/>
              </w:rPr>
              <w:t>）</w:t>
            </w:r>
          </w:p>
          <w:p>
            <w:pPr>
              <w:spacing w:line="480" w:lineRule="auto"/>
              <w:jc w:val="center"/>
            </w:pP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exact"/>
        </w:trPr>
        <w:tc>
          <w:tcPr>
            <w:tcW w:w="4056"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pPr>
            <w:r>
              <w:rPr>
                <w:rFonts w:hint="eastAsia"/>
              </w:rPr>
              <w:t>住</w:t>
            </w:r>
            <w:r>
              <w:t xml:space="preserve">  </w:t>
            </w:r>
            <w:r>
              <w:rPr>
                <w:rFonts w:hint="eastAsia"/>
              </w:rPr>
              <w:t>所：北京市西城区三里河北街甲一号</w:t>
            </w:r>
            <w:r>
              <w:t xml:space="preserve">               </w:t>
            </w:r>
          </w:p>
        </w:tc>
        <w:tc>
          <w:tcPr>
            <w:tcW w:w="27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pPr>
          </w:p>
        </w:tc>
        <w:tc>
          <w:tcPr>
            <w:tcW w:w="391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pPr>
            <w:r>
              <w:rPr>
                <w:rFonts w:hint="eastAsia"/>
              </w:rPr>
              <w:t>住</w:t>
            </w:r>
            <w:r>
              <w:t xml:space="preserve">  </w:t>
            </w:r>
            <w:r>
              <w:rPr>
                <w:rFonts w:hint="eastAsia"/>
              </w:rPr>
              <w:t xml:space="preserve">所：北京市平谷区马坊工业园区西区389号 </w:t>
            </w:r>
            <w:r>
              <w:t xml:space="preserve">                    </w:t>
            </w: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exact"/>
        </w:trPr>
        <w:tc>
          <w:tcPr>
            <w:tcW w:w="4056"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pPr>
            <w:r>
              <w:rPr>
                <w:rFonts w:hint="eastAsia"/>
              </w:rPr>
              <w:t>法定代表人或</w:t>
            </w:r>
          </w:p>
          <w:p>
            <w:pPr>
              <w:spacing w:line="480" w:lineRule="auto"/>
            </w:pPr>
            <w:r>
              <w:rPr>
                <w:rFonts w:hint="eastAsia"/>
              </w:rPr>
              <w:t>其委托代理人：</w:t>
            </w:r>
            <w:r>
              <w:t xml:space="preserve">           </w:t>
            </w:r>
            <w:r>
              <w:rPr>
                <w:rFonts w:hint="eastAsia"/>
              </w:rPr>
              <w:t>（</w:t>
            </w:r>
            <w:r>
              <w:rPr>
                <w:rFonts w:hint="eastAsia"/>
                <w:b/>
                <w:bCs/>
              </w:rPr>
              <w:t>签字或盖章</w:t>
            </w:r>
            <w:r>
              <w:rPr>
                <w:rFonts w:hint="eastAsia"/>
              </w:rPr>
              <w:t>）</w:t>
            </w:r>
          </w:p>
        </w:tc>
        <w:tc>
          <w:tcPr>
            <w:tcW w:w="27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pPr>
          </w:p>
        </w:tc>
        <w:tc>
          <w:tcPr>
            <w:tcW w:w="391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pPr>
            <w:r>
              <w:rPr>
                <w:rFonts w:hint="eastAsia"/>
              </w:rPr>
              <w:t>法定代表人或</w:t>
            </w:r>
          </w:p>
          <w:p>
            <w:pPr>
              <w:spacing w:line="480" w:lineRule="auto"/>
            </w:pPr>
            <w:r>
              <w:rPr>
                <w:rFonts w:hint="eastAsia"/>
              </w:rPr>
              <w:t>其委托代理人：</w:t>
            </w:r>
            <w:r>
              <w:t xml:space="preserve">         </w:t>
            </w:r>
            <w:r>
              <w:rPr>
                <w:rFonts w:hint="eastAsia"/>
              </w:rPr>
              <w:t>（</w:t>
            </w:r>
            <w:r>
              <w:rPr>
                <w:rFonts w:hint="eastAsia"/>
                <w:b/>
                <w:bCs/>
              </w:rPr>
              <w:t>签字或盖章</w:t>
            </w:r>
            <w:r>
              <w:rPr>
                <w:rFonts w:hint="eastAsia"/>
              </w:rPr>
              <w:t>）</w:t>
            </w: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trPr>
        <w:tc>
          <w:tcPr>
            <w:tcW w:w="4056"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right"/>
            </w:pPr>
            <w:r>
              <w:t xml:space="preserve"> </w:t>
            </w:r>
            <w:r>
              <w:rPr>
                <w:rFonts w:hint="eastAsia"/>
              </w:rPr>
              <w:t>202</w:t>
            </w:r>
            <w:r>
              <w:t xml:space="preserve">1 </w:t>
            </w:r>
            <w:r>
              <w:rPr>
                <w:rFonts w:hint="eastAsia"/>
              </w:rPr>
              <w:t>年 02月 01 日</w:t>
            </w:r>
          </w:p>
        </w:tc>
        <w:tc>
          <w:tcPr>
            <w:tcW w:w="27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right"/>
            </w:pPr>
          </w:p>
        </w:tc>
        <w:tc>
          <w:tcPr>
            <w:tcW w:w="391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right"/>
            </w:pPr>
            <w:r>
              <w:t xml:space="preserve">  </w:t>
            </w:r>
            <w:r>
              <w:rPr>
                <w:rFonts w:hint="eastAsia"/>
              </w:rPr>
              <w:t>202</w:t>
            </w:r>
            <w:r>
              <w:t xml:space="preserve">1 </w:t>
            </w:r>
            <w:r>
              <w:rPr>
                <w:rFonts w:hint="eastAsia"/>
              </w:rPr>
              <w:t>年02月 01 日</w:t>
            </w: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trPr>
        <w:tc>
          <w:tcPr>
            <w:tcW w:w="8253" w:type="dxa"/>
            <w:gridSpan w:val="3"/>
            <w:tcBorders>
              <w:top w:val="single" w:color="auto" w:sz="4" w:space="0"/>
              <w:left w:val="single" w:color="auto" w:sz="4" w:space="0"/>
              <w:bottom w:val="single" w:color="auto" w:sz="4" w:space="0"/>
              <w:right w:val="single" w:color="auto" w:sz="4" w:space="0"/>
            </w:tcBorders>
            <w:shd w:val="clear" w:color="auto" w:fill="auto"/>
          </w:tcPr>
          <w:p>
            <w:pPr>
              <w:spacing w:line="480" w:lineRule="auto"/>
            </w:pPr>
            <w:r>
              <w:rPr>
                <w:rFonts w:hint="eastAsia"/>
                <w:b/>
                <w:bCs/>
              </w:rPr>
              <w:t>签字地点</w:t>
            </w:r>
            <w:r>
              <w:rPr>
                <w:rFonts w:hint="eastAsia"/>
              </w:rPr>
              <w:t>：  北京市西城区三里河北街甲一号</w:t>
            </w:r>
            <w:r>
              <w:t xml:space="preserve"> </w:t>
            </w:r>
            <w:r>
              <w:rPr>
                <w:rFonts w:hint="eastAsia"/>
              </w:rPr>
              <w:t xml:space="preserve"> </w:t>
            </w:r>
          </w:p>
        </w:tc>
      </w:tr>
    </w:tbl>
    <w:p>
      <w:pPr>
        <w:rPr>
          <w:rFonts w:ascii="仿宋_GB2312" w:hAnsi="仿宋_GB2312" w:eastAsia="仿宋_GB2312" w:cs="仿宋_GB2312"/>
          <w:sz w:val="28"/>
          <w:szCs w:val="28"/>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供货人领款人授权书</w:t>
      </w:r>
    </w:p>
    <w:p>
      <w:pPr>
        <w:spacing w:line="360" w:lineRule="auto"/>
        <w:ind w:firstLine="420" w:firstLineChars="200"/>
        <w:rPr>
          <w:rFonts w:ascii="宋体" w:hAnsi="宋体"/>
          <w:kern w:val="0"/>
          <w:szCs w:val="21"/>
        </w:rPr>
      </w:pPr>
    </w:p>
    <w:p>
      <w:pPr>
        <w:spacing w:line="360" w:lineRule="auto"/>
        <w:ind w:firstLine="482" w:firstLineChars="200"/>
        <w:jc w:val="left"/>
        <w:rPr>
          <w:rFonts w:hAnsi="宋体"/>
          <w:sz w:val="24"/>
        </w:rPr>
      </w:pPr>
      <w:r>
        <w:rPr>
          <w:rFonts w:hint="eastAsia" w:hAnsi="宋体"/>
          <w:b/>
          <w:bCs/>
          <w:sz w:val="24"/>
        </w:rPr>
        <w:t>本授权委托书声明</w:t>
      </w:r>
      <w:r>
        <w:rPr>
          <w:rFonts w:hint="eastAsia" w:hAnsi="宋体"/>
          <w:sz w:val="24"/>
        </w:rPr>
        <w:t>：</w:t>
      </w:r>
    </w:p>
    <w:p>
      <w:pPr>
        <w:spacing w:line="360" w:lineRule="auto"/>
        <w:ind w:firstLine="480" w:firstLineChars="200"/>
        <w:jc w:val="left"/>
        <w:rPr>
          <w:rFonts w:hAnsi="宋体"/>
          <w:sz w:val="24"/>
        </w:rPr>
      </w:pPr>
      <w:r>
        <w:rPr>
          <w:rFonts w:hint="eastAsia" w:hAnsi="宋体"/>
          <w:sz w:val="24"/>
        </w:rPr>
        <w:t>我</w:t>
      </w:r>
      <w:r>
        <w:rPr>
          <w:rFonts w:hint="eastAsia" w:ascii="宋体" w:hAnsi="宋体"/>
          <w:sz w:val="24"/>
        </w:rPr>
        <w:t>【</w:t>
      </w:r>
      <w:r>
        <w:rPr>
          <w:rFonts w:hint="eastAsia" w:ascii="宋体" w:hAnsi="宋体"/>
          <w:sz w:val="24"/>
          <w:u w:val="single"/>
        </w:rPr>
        <w:t>刘柯】</w:t>
      </w:r>
      <w:r>
        <w:rPr>
          <w:rFonts w:hint="eastAsia" w:ascii="宋体" w:hAnsi="宋体"/>
          <w:sz w:val="24"/>
        </w:rPr>
        <w:t>（</w:t>
      </w:r>
      <w:r>
        <w:rPr>
          <w:rFonts w:hint="eastAsia" w:ascii="华文楷体" w:hAnsi="华文楷体" w:eastAsia="华文楷体"/>
          <w:sz w:val="24"/>
        </w:rPr>
        <w:t>人名</w:t>
      </w:r>
      <w:r>
        <w:rPr>
          <w:rFonts w:hint="eastAsia" w:ascii="宋体" w:hAnsi="宋体"/>
          <w:sz w:val="24"/>
        </w:rPr>
        <w:t>）</w:t>
      </w:r>
      <w:r>
        <w:rPr>
          <w:rFonts w:hint="eastAsia" w:hAnsi="宋体"/>
          <w:sz w:val="24"/>
        </w:rPr>
        <w:t>系</w:t>
      </w:r>
      <w:r>
        <w:rPr>
          <w:rFonts w:hint="eastAsia" w:ascii="宋体" w:hAnsi="宋体"/>
          <w:sz w:val="24"/>
        </w:rPr>
        <w:t>【</w:t>
      </w:r>
      <w:r>
        <w:rPr>
          <w:rFonts w:hint="eastAsia" w:ascii="宋体" w:hAnsi="宋体"/>
          <w:sz w:val="24"/>
          <w:u w:val="single"/>
        </w:rPr>
        <w:t xml:space="preserve"> 北京三汇冷暖设备有限公司</w:t>
      </w:r>
      <w:r>
        <w:rPr>
          <w:rFonts w:hint="eastAsia" w:ascii="宋体" w:hAnsi="宋体"/>
          <w:sz w:val="24"/>
        </w:rPr>
        <w:t>】</w:t>
      </w:r>
      <w:r>
        <w:rPr>
          <w:rFonts w:hint="eastAsia" w:hAnsi="宋体"/>
          <w:sz w:val="24"/>
        </w:rPr>
        <w:t>（</w:t>
      </w:r>
      <w:r>
        <w:rPr>
          <w:rFonts w:hint="eastAsia" w:ascii="楷体" w:hAnsi="楷体" w:eastAsia="楷体"/>
          <w:sz w:val="24"/>
        </w:rPr>
        <w:t>供货人全称</w:t>
      </w:r>
      <w:r>
        <w:rPr>
          <w:rFonts w:hint="eastAsia" w:hAnsi="宋体"/>
          <w:sz w:val="24"/>
        </w:rPr>
        <w:t>）的法定代表人，现委托我公司</w:t>
      </w:r>
      <w:r>
        <w:rPr>
          <w:rFonts w:hint="eastAsia" w:ascii="宋体" w:hAnsi="宋体"/>
          <w:sz w:val="24"/>
        </w:rPr>
        <w:t>【</w:t>
      </w:r>
      <w:r>
        <w:rPr>
          <w:rFonts w:hint="eastAsia" w:ascii="宋体" w:hAnsi="宋体"/>
          <w:sz w:val="24"/>
          <w:u w:val="single"/>
        </w:rPr>
        <w:t xml:space="preserve"> 周飞燕】</w:t>
      </w:r>
      <w:r>
        <w:rPr>
          <w:rFonts w:hint="eastAsia" w:ascii="宋体" w:hAnsi="宋体"/>
          <w:sz w:val="24"/>
        </w:rPr>
        <w:t>（</w:t>
      </w:r>
      <w:r>
        <w:rPr>
          <w:rFonts w:hint="eastAsia" w:ascii="华文楷体" w:hAnsi="华文楷体" w:eastAsia="华文楷体"/>
          <w:sz w:val="24"/>
        </w:rPr>
        <w:t>人名</w:t>
      </w:r>
      <w:r>
        <w:rPr>
          <w:rFonts w:hint="eastAsia" w:ascii="宋体" w:hAnsi="宋体"/>
          <w:sz w:val="24"/>
        </w:rPr>
        <w:t>）</w:t>
      </w:r>
      <w:r>
        <w:rPr>
          <w:rFonts w:hint="eastAsia" w:hAnsi="宋体"/>
          <w:sz w:val="24"/>
        </w:rPr>
        <w:t>全权负责</w:t>
      </w:r>
      <w:r>
        <w:rPr>
          <w:rFonts w:hint="eastAsia" w:ascii="宋体" w:hAnsi="宋体"/>
          <w:sz w:val="24"/>
        </w:rPr>
        <w:t>《</w:t>
      </w:r>
      <w:r>
        <w:rPr>
          <w:rFonts w:hint="eastAsia" w:ascii="宋体" w:hAnsi="宋体"/>
          <w:sz w:val="24"/>
          <w:u w:val="single"/>
        </w:rPr>
        <w:t>富力万丽酒店直燃机组更换阀门、配件采购合同</w:t>
      </w:r>
      <w:r>
        <w:rPr>
          <w:rFonts w:hint="eastAsia" w:ascii="宋体" w:hAnsi="宋体"/>
          <w:sz w:val="24"/>
        </w:rPr>
        <w:t>》</w:t>
      </w:r>
      <w:r>
        <w:rPr>
          <w:rFonts w:hint="eastAsia" w:hAnsi="宋体"/>
          <w:sz w:val="24"/>
        </w:rPr>
        <w:t>货款领取事宜，该委托代理人在本合同中领取的一切款项，我公司均予以承认。</w:t>
      </w:r>
    </w:p>
    <w:p>
      <w:pPr>
        <w:spacing w:line="360" w:lineRule="auto"/>
        <w:ind w:firstLine="482" w:firstLineChars="200"/>
        <w:jc w:val="left"/>
        <w:rPr>
          <w:rFonts w:hAnsi="宋体"/>
          <w:b/>
          <w:bCs/>
          <w:sz w:val="24"/>
        </w:rPr>
      </w:pPr>
      <w:r>
        <w:rPr>
          <w:rFonts w:hint="eastAsia" w:hAnsi="宋体"/>
          <w:b/>
          <w:bCs/>
          <w:sz w:val="24"/>
        </w:rPr>
        <w:t>委托代理人无转委托权。</w:t>
      </w:r>
    </w:p>
    <w:p>
      <w:pPr>
        <w:spacing w:line="360" w:lineRule="auto"/>
        <w:ind w:firstLine="482" w:firstLineChars="200"/>
        <w:jc w:val="left"/>
        <w:rPr>
          <w:rFonts w:hAnsi="宋体"/>
          <w:sz w:val="24"/>
        </w:rPr>
      </w:pPr>
      <w:r>
        <w:rPr>
          <w:rFonts w:hint="eastAsia" w:hAnsi="宋体"/>
          <w:b/>
          <w:bCs/>
          <w:sz w:val="24"/>
        </w:rPr>
        <w:t>特此委托</w:t>
      </w:r>
      <w:r>
        <w:rPr>
          <w:rFonts w:hint="eastAsia" w:hAnsi="宋体"/>
          <w:sz w:val="24"/>
        </w:rPr>
        <w:t>。</w:t>
      </w:r>
    </w:p>
    <w:p>
      <w:pPr>
        <w:spacing w:line="360" w:lineRule="auto"/>
        <w:ind w:firstLine="420" w:firstLineChars="200"/>
        <w:jc w:val="left"/>
        <w:rPr>
          <w:rFonts w:hAnsi="宋体"/>
          <w:szCs w:val="21"/>
          <w:u w:val="single"/>
        </w:rPr>
      </w:pPr>
      <w:r>
        <w:rPr>
          <w:rFonts w:hint="eastAsia" w:hAnsi="宋体"/>
          <w:szCs w:val="21"/>
        </w:rPr>
        <w:t xml:space="preserve"> 委托代理人（签字）：</w:t>
      </w:r>
      <w:r>
        <w:rPr>
          <w:rFonts w:hAnsi="宋体"/>
          <w:szCs w:val="21"/>
          <w:u w:val="single"/>
        </w:rPr>
        <w:t xml:space="preserve"> </w:t>
      </w:r>
      <w:r>
        <w:rPr>
          <w:rFonts w:hint="eastAsia" w:hAnsi="宋体"/>
          <w:szCs w:val="21"/>
          <w:u w:val="single"/>
        </w:rPr>
        <w:t xml:space="preserve">              </w:t>
      </w:r>
      <w:r>
        <w:rPr>
          <w:rFonts w:hint="eastAsia" w:hAnsi="宋体"/>
          <w:szCs w:val="21"/>
        </w:rPr>
        <w:t xml:space="preserve">    身份证号码：</w:t>
      </w:r>
      <w:r>
        <w:rPr>
          <w:rFonts w:hint="eastAsia" w:hAnsi="宋体"/>
          <w:szCs w:val="21"/>
          <w:u w:val="single"/>
        </w:rPr>
        <w:t xml:space="preserve"> 430422198107210080 </w:t>
      </w:r>
    </w:p>
    <w:p>
      <w:pPr>
        <w:spacing w:line="360" w:lineRule="auto"/>
        <w:ind w:firstLine="420" w:firstLineChars="200"/>
        <w:jc w:val="left"/>
        <w:rPr>
          <w:rFonts w:hAnsi="宋体"/>
          <w:szCs w:val="21"/>
        </w:rPr>
      </w:pPr>
      <w:r>
        <w:rPr>
          <w:rFonts w:hint="eastAsia" w:hAnsi="宋体"/>
          <w:szCs w:val="21"/>
        </w:rPr>
        <w:t xml:space="preserve"> 性      别：</w:t>
      </w:r>
      <w:r>
        <w:rPr>
          <w:rFonts w:hint="eastAsia" w:hAnsi="宋体"/>
          <w:szCs w:val="21"/>
          <w:u w:val="single"/>
        </w:rPr>
        <w:t xml:space="preserve">    女                 </w:t>
      </w:r>
      <w:r>
        <w:rPr>
          <w:rFonts w:hAnsi="宋体"/>
          <w:szCs w:val="21"/>
          <w:u w:val="single"/>
        </w:rPr>
        <w:t xml:space="preserve">  </w:t>
      </w:r>
      <w:r>
        <w:rPr>
          <w:rFonts w:hint="eastAsia" w:hAnsi="宋体"/>
          <w:szCs w:val="21"/>
        </w:rPr>
        <w:t xml:space="preserve">  职      务：</w:t>
      </w:r>
      <w:r>
        <w:rPr>
          <w:rFonts w:hint="eastAsia" w:hAnsi="宋体"/>
          <w:szCs w:val="21"/>
          <w:u w:val="single"/>
        </w:rPr>
        <w:t xml:space="preserve"> 销售代表 </w:t>
      </w:r>
      <w:r>
        <w:rPr>
          <w:rFonts w:hint="eastAsia" w:hAnsi="宋体"/>
          <w:szCs w:val="21"/>
        </w:rPr>
        <w:t xml:space="preserve">         </w:t>
      </w:r>
    </w:p>
    <w:p>
      <w:pPr>
        <w:spacing w:line="360" w:lineRule="auto"/>
        <w:ind w:firstLine="420" w:firstLineChars="200"/>
        <w:jc w:val="left"/>
        <w:rPr>
          <w:rFonts w:hAnsi="宋体"/>
          <w:szCs w:val="21"/>
        </w:rPr>
      </w:pPr>
      <w:r>
        <w:rPr>
          <w:rFonts w:hAnsi="宋体"/>
          <w:szCs w:val="21"/>
        </w:rPr>
        <w:pict>
          <v:rect id="Rectangle 3" o:spid="_x0000_s1026" o:spt="1" style="position:absolute;left:0pt;margin-top:13.65pt;height:148.2pt;width:379.25pt;mso-position-horizontal:right;mso-position-horizontal-relative:margin;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">
            <v:path/>
            <v:fill focussize="0,0"/>
            <v:stroke/>
            <v:imagedata o:title=""/>
            <o:lock v:ext="edit"/>
            <v:textbox>
              <w:txbxContent>
                <w:p>
                  <w:pPr>
                    <w:ind w:left="4560" w:hanging="4560" w:hangingChars="1900"/>
                    <w:jc w:val="left"/>
                    <w:rPr>
                      <w:rFonts w:ascii="楷体_GB2312" w:eastAsia="楷体_GB2312"/>
                      <w:b/>
                    </w:rPr>
                  </w:pPr>
                  <w:r>
                    <w:rPr>
                      <w:rFonts w:hint="eastAsia" w:ascii="宋体" w:hAnsi="宋体"/>
                      <w:sz w:val="24"/>
                    </w:rPr>
                    <w:drawing>
                      <wp:inline distT="0" distB="0" distL="114300" distR="114300">
                        <wp:extent cx="2273300" cy="1458595"/>
                        <wp:effectExtent l="0" t="0" r="12700" b="8255"/>
                        <wp:docPr id="1" name="图片 1" descr="周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正"/>
                                <pic:cNvPicPr>
                                  <a:picLocks noChangeAspect="1"/>
                                </pic:cNvPicPr>
                              </pic:nvPicPr>
                              <pic:blipFill>
                                <a:blip r:embed="rId10"/>
                                <a:stretch>
                                  <a:fillRect/>
                                </a:stretch>
                              </pic:blipFill>
                              <pic:spPr>
                                <a:xfrm>
                                  <a:off x="0" y="0"/>
                                  <a:ext cx="2273300" cy="1458595"/>
                                </a:xfrm>
                                <a:prstGeom prst="rect">
                                  <a:avLst/>
                                </a:prstGeom>
                                <a:noFill/>
                                <a:ln>
                                  <a:noFill/>
                                </a:ln>
                              </pic:spPr>
                            </pic:pic>
                          </a:graphicData>
                        </a:graphic>
                      </wp:inline>
                    </w:drawing>
                  </w:r>
                  <w:r>
                    <w:rPr>
                      <w:rFonts w:hint="eastAsia" w:ascii="宋体" w:hAnsi="宋体"/>
                      <w:sz w:val="24"/>
                    </w:rPr>
                    <w:drawing>
                      <wp:inline distT="0" distB="0" distL="114300" distR="114300">
                        <wp:extent cx="2310765" cy="1471295"/>
                        <wp:effectExtent l="0" t="0" r="13335" b="14605"/>
                        <wp:docPr id="2" name="图片 2" descr="周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周反"/>
                                <pic:cNvPicPr>
                                  <a:picLocks noChangeAspect="1"/>
                                </pic:cNvPicPr>
                              </pic:nvPicPr>
                              <pic:blipFill>
                                <a:blip r:embed="rId11"/>
                                <a:stretch>
                                  <a:fillRect/>
                                </a:stretch>
                              </pic:blipFill>
                              <pic:spPr>
                                <a:xfrm>
                                  <a:off x="0" y="0"/>
                                  <a:ext cx="2310765" cy="1471295"/>
                                </a:xfrm>
                                <a:prstGeom prst="rect">
                                  <a:avLst/>
                                </a:prstGeom>
                                <a:noFill/>
                                <a:ln>
                                  <a:noFill/>
                                </a:ln>
                              </pic:spPr>
                            </pic:pic>
                          </a:graphicData>
                        </a:graphic>
                      </wp:inline>
                    </w:drawing>
                  </w:r>
                </w:p>
              </w:txbxContent>
            </v:textbox>
          </v:rect>
        </w:pict>
      </w: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2" w:firstLineChars="200"/>
        <w:jc w:val="left"/>
        <w:rPr>
          <w:rFonts w:hAnsi="宋体"/>
          <w:b/>
          <w:bCs/>
          <w:szCs w:val="21"/>
        </w:rPr>
      </w:pPr>
    </w:p>
    <w:p>
      <w:pPr>
        <w:spacing w:line="360" w:lineRule="auto"/>
        <w:ind w:firstLine="422" w:firstLineChars="200"/>
        <w:jc w:val="left"/>
        <w:rPr>
          <w:rFonts w:hAnsi="宋体"/>
          <w:b/>
          <w:bCs/>
          <w:szCs w:val="21"/>
        </w:rPr>
      </w:pPr>
    </w:p>
    <w:p>
      <w:pPr>
        <w:spacing w:line="360" w:lineRule="auto"/>
        <w:ind w:firstLine="422" w:firstLineChars="200"/>
        <w:jc w:val="left"/>
        <w:rPr>
          <w:rFonts w:hAnsi="宋体"/>
          <w:szCs w:val="21"/>
        </w:rPr>
      </w:pPr>
      <w:r>
        <w:rPr>
          <w:rFonts w:hint="eastAsia" w:hAnsi="宋体"/>
          <w:b/>
          <w:bCs/>
          <w:szCs w:val="21"/>
        </w:rPr>
        <w:t>授权单位（加盖公章）</w:t>
      </w:r>
      <w:r>
        <w:rPr>
          <w:rFonts w:hint="eastAsia" w:hAnsi="宋体"/>
          <w:szCs w:val="21"/>
        </w:rPr>
        <w:t>：</w:t>
      </w:r>
      <w:r>
        <w:rPr>
          <w:rFonts w:hint="eastAsia" w:hAnsi="宋体"/>
          <w:szCs w:val="21"/>
          <w:u w:val="single"/>
        </w:rPr>
        <w:t xml:space="preserve">                         </w:t>
      </w:r>
    </w:p>
    <w:p>
      <w:pPr>
        <w:spacing w:line="360" w:lineRule="auto"/>
        <w:ind w:firstLine="422" w:firstLineChars="200"/>
        <w:jc w:val="left"/>
        <w:rPr>
          <w:rFonts w:hAnsi="宋体"/>
          <w:szCs w:val="21"/>
        </w:rPr>
      </w:pPr>
      <w:r>
        <w:rPr>
          <w:rFonts w:hint="eastAsia" w:hAnsi="宋体"/>
          <w:b/>
          <w:bCs/>
          <w:szCs w:val="21"/>
        </w:rPr>
        <w:t>法定代表人（签字或盖章）</w:t>
      </w:r>
      <w:r>
        <w:rPr>
          <w:rFonts w:hint="eastAsia" w:hAnsi="宋体"/>
          <w:szCs w:val="21"/>
        </w:rPr>
        <w:t>：</w:t>
      </w:r>
      <w:r>
        <w:rPr>
          <w:rFonts w:hint="eastAsia" w:hAnsi="宋体"/>
          <w:szCs w:val="21"/>
          <w:u w:val="single"/>
        </w:rPr>
        <w:t xml:space="preserve">                     </w:t>
      </w:r>
    </w:p>
    <w:p>
      <w:pPr>
        <w:spacing w:line="360" w:lineRule="auto"/>
        <w:ind w:firstLine="422" w:firstLineChars="200"/>
        <w:jc w:val="left"/>
        <w:rPr>
          <w:rFonts w:hAnsi="宋体"/>
          <w:szCs w:val="21"/>
          <w:u w:val="single"/>
        </w:rPr>
      </w:pPr>
      <w:r>
        <w:rPr>
          <w:rFonts w:hint="eastAsia" w:hAnsi="宋体"/>
          <w:b/>
          <w:bCs/>
          <w:szCs w:val="21"/>
        </w:rPr>
        <w:t>委托期限</w:t>
      </w:r>
      <w:r>
        <w:rPr>
          <w:rFonts w:hint="eastAsia" w:hAnsi="宋体"/>
          <w:szCs w:val="21"/>
        </w:rPr>
        <w:t>：</w:t>
      </w:r>
      <w:r>
        <w:rPr>
          <w:rFonts w:hint="eastAsia" w:ascii="楷体_GB2312" w:hAnsi="宋体"/>
          <w:szCs w:val="21"/>
        </w:rPr>
        <w:t xml:space="preserve">【 </w:t>
      </w:r>
      <w:r>
        <w:rPr>
          <w:rFonts w:ascii="楷体_GB2312" w:hAnsi="宋体"/>
          <w:szCs w:val="21"/>
        </w:rPr>
        <w:t>2021</w:t>
      </w:r>
      <w:r>
        <w:rPr>
          <w:rFonts w:hint="eastAsia" w:ascii="楷体_GB2312" w:hAnsi="宋体"/>
          <w:szCs w:val="21"/>
        </w:rPr>
        <w:t xml:space="preserve"> 】</w:t>
      </w:r>
      <w:r>
        <w:rPr>
          <w:rFonts w:hint="eastAsia" w:ascii="宋体" w:hAnsi="宋体"/>
          <w:szCs w:val="21"/>
        </w:rPr>
        <w:t>年</w:t>
      </w:r>
      <w:r>
        <w:rPr>
          <w:rFonts w:hint="eastAsia" w:ascii="楷体_GB2312" w:hAnsi="宋体"/>
          <w:szCs w:val="21"/>
        </w:rPr>
        <w:t xml:space="preserve">【 </w:t>
      </w:r>
      <w:r>
        <w:rPr>
          <w:rFonts w:ascii="楷体_GB2312" w:hAnsi="宋体"/>
          <w:szCs w:val="21"/>
        </w:rPr>
        <w:t xml:space="preserve"> </w:t>
      </w:r>
      <w:r>
        <w:rPr>
          <w:rFonts w:hint="eastAsia" w:ascii="楷体_GB2312" w:hAnsi="宋体"/>
          <w:szCs w:val="21"/>
        </w:rPr>
        <w:t>01  】</w:t>
      </w:r>
      <w:r>
        <w:rPr>
          <w:rFonts w:hint="eastAsia" w:ascii="宋体" w:hAnsi="宋体"/>
          <w:szCs w:val="21"/>
        </w:rPr>
        <w:t>月</w:t>
      </w:r>
      <w:r>
        <w:rPr>
          <w:rFonts w:hint="eastAsia" w:ascii="楷体_GB2312" w:hAnsi="宋体"/>
          <w:szCs w:val="21"/>
        </w:rPr>
        <w:t>【 1</w:t>
      </w:r>
      <w:r>
        <w:rPr>
          <w:rFonts w:ascii="楷体_GB2312" w:hAnsi="宋体"/>
          <w:szCs w:val="21"/>
        </w:rPr>
        <w:t>6</w:t>
      </w:r>
      <w:r>
        <w:rPr>
          <w:rFonts w:hint="eastAsia" w:ascii="楷体_GB2312" w:hAnsi="宋体"/>
          <w:szCs w:val="21"/>
        </w:rPr>
        <w:t xml:space="preserve"> 】</w:t>
      </w:r>
      <w:r>
        <w:rPr>
          <w:rFonts w:hint="eastAsia" w:ascii="宋体" w:hAnsi="宋体"/>
          <w:szCs w:val="21"/>
        </w:rPr>
        <w:t>日起至</w:t>
      </w:r>
      <w:r>
        <w:rPr>
          <w:rFonts w:hint="eastAsia" w:ascii="楷体_GB2312" w:hAnsi="宋体"/>
          <w:szCs w:val="21"/>
        </w:rPr>
        <w:t>【2021】</w:t>
      </w:r>
      <w:r>
        <w:rPr>
          <w:rFonts w:hint="eastAsia" w:ascii="宋体" w:hAnsi="宋体"/>
          <w:szCs w:val="21"/>
        </w:rPr>
        <w:t>年</w:t>
      </w:r>
      <w:r>
        <w:rPr>
          <w:rFonts w:hint="eastAsia" w:ascii="楷体_GB2312" w:hAnsi="宋体"/>
          <w:szCs w:val="21"/>
        </w:rPr>
        <w:t xml:space="preserve">【 </w:t>
      </w:r>
      <w:r>
        <w:rPr>
          <w:rFonts w:ascii="楷体_GB2312" w:hAnsi="宋体"/>
          <w:szCs w:val="21"/>
        </w:rPr>
        <w:t>3</w:t>
      </w:r>
      <w:r>
        <w:rPr>
          <w:rFonts w:hint="eastAsia" w:ascii="楷体_GB2312" w:hAnsi="宋体"/>
          <w:szCs w:val="21"/>
        </w:rPr>
        <w:t xml:space="preserve"> 】</w:t>
      </w:r>
      <w:r>
        <w:rPr>
          <w:rFonts w:hint="eastAsia" w:ascii="宋体" w:hAnsi="宋体"/>
          <w:szCs w:val="21"/>
        </w:rPr>
        <w:t>月</w:t>
      </w:r>
      <w:r>
        <w:rPr>
          <w:rFonts w:hint="eastAsia" w:ascii="楷体_GB2312" w:hAnsi="宋体"/>
          <w:szCs w:val="21"/>
        </w:rPr>
        <w:t>【 31 】</w:t>
      </w:r>
      <w:r>
        <w:rPr>
          <w:rFonts w:hint="eastAsia" w:ascii="宋体" w:hAnsi="宋体"/>
          <w:szCs w:val="21"/>
        </w:rPr>
        <w:t>日止</w:t>
      </w:r>
    </w:p>
    <w:p>
      <w:pPr>
        <w:spacing w:line="360" w:lineRule="auto"/>
        <w:ind w:firstLine="422" w:firstLineChars="200"/>
        <w:jc w:val="left"/>
        <w:rPr>
          <w:rFonts w:ascii="宋体" w:hAnsi="宋体"/>
          <w:szCs w:val="21"/>
        </w:rPr>
      </w:pPr>
      <w:r>
        <w:rPr>
          <w:rFonts w:hint="eastAsia" w:hAnsi="宋体"/>
          <w:b/>
          <w:bCs/>
          <w:szCs w:val="21"/>
        </w:rPr>
        <w:t>签发日期</w:t>
      </w:r>
      <w:r>
        <w:rPr>
          <w:rFonts w:hint="eastAsia" w:hAnsi="宋体"/>
          <w:szCs w:val="21"/>
        </w:rPr>
        <w:t>：</w:t>
      </w:r>
      <w:r>
        <w:rPr>
          <w:rFonts w:hint="eastAsia" w:ascii="楷体_GB2312" w:hAnsi="宋体"/>
          <w:szCs w:val="21"/>
        </w:rPr>
        <w:t>【202</w:t>
      </w:r>
      <w:r>
        <w:rPr>
          <w:rFonts w:ascii="楷体_GB2312" w:hAnsi="宋体"/>
          <w:szCs w:val="21"/>
        </w:rPr>
        <w:t>1</w:t>
      </w:r>
      <w:r>
        <w:rPr>
          <w:rFonts w:hint="eastAsia" w:ascii="楷体_GB2312" w:hAnsi="宋体"/>
          <w:szCs w:val="21"/>
        </w:rPr>
        <w:t>】</w:t>
      </w:r>
      <w:r>
        <w:rPr>
          <w:rFonts w:hint="eastAsia" w:ascii="宋体" w:hAnsi="宋体"/>
          <w:szCs w:val="21"/>
        </w:rPr>
        <w:t>年</w:t>
      </w:r>
      <w:r>
        <w:rPr>
          <w:rFonts w:hint="eastAsia" w:ascii="楷体_GB2312" w:hAnsi="宋体"/>
          <w:szCs w:val="21"/>
        </w:rPr>
        <w:t>【 02 】</w:t>
      </w:r>
      <w:r>
        <w:rPr>
          <w:rFonts w:hint="eastAsia" w:ascii="宋体" w:hAnsi="宋体"/>
          <w:szCs w:val="21"/>
        </w:rPr>
        <w:t>月</w:t>
      </w:r>
      <w:r>
        <w:rPr>
          <w:rFonts w:hint="eastAsia" w:ascii="楷体_GB2312" w:hAnsi="宋体"/>
          <w:szCs w:val="21"/>
        </w:rPr>
        <w:t>【 01 】</w:t>
      </w:r>
      <w:r>
        <w:rPr>
          <w:rFonts w:hint="eastAsia" w:ascii="宋体" w:hAnsi="宋体"/>
          <w:szCs w:val="21"/>
        </w:rPr>
        <w:t>日</w:t>
      </w:r>
    </w:p>
    <w:p>
      <w:pPr>
        <w:jc w:val="center"/>
        <w:rPr>
          <w:rFonts w:ascii="黑体" w:hAnsi="黑体" w:eastAsia="黑体"/>
          <w:sz w:val="36"/>
          <w:szCs w:val="36"/>
        </w:rPr>
      </w:pPr>
      <w:r>
        <w:rPr>
          <w:rFonts w:ascii="宋体" w:hAnsi="宋体"/>
          <w:szCs w:val="21"/>
        </w:rPr>
        <w:br w:type="page"/>
      </w:r>
    </w:p>
    <w:p>
      <w:pPr>
        <w:jc w:val="center"/>
        <w:rPr>
          <w:rFonts w:ascii="黑体" w:hAnsi="黑体" w:eastAsia="黑体"/>
          <w:sz w:val="36"/>
          <w:szCs w:val="36"/>
        </w:rPr>
      </w:pPr>
      <w:r>
        <w:rPr>
          <w:rFonts w:hint="eastAsia" w:ascii="黑体" w:hAnsi="黑体" w:eastAsia="黑体"/>
          <w:sz w:val="36"/>
          <w:szCs w:val="36"/>
        </w:rPr>
        <w:t>乙方结算等事宜授权书</w:t>
      </w:r>
    </w:p>
    <w:p>
      <w:pPr>
        <w:spacing w:line="360" w:lineRule="auto"/>
        <w:ind w:firstLine="420" w:firstLineChars="200"/>
        <w:rPr>
          <w:rFonts w:ascii="宋体" w:hAnsi="宋体"/>
          <w:kern w:val="0"/>
          <w:szCs w:val="21"/>
        </w:rPr>
      </w:pPr>
    </w:p>
    <w:p>
      <w:pPr>
        <w:spacing w:line="360" w:lineRule="auto"/>
        <w:ind w:firstLine="482" w:firstLineChars="200"/>
        <w:jc w:val="left"/>
        <w:rPr>
          <w:rFonts w:hAnsi="宋体"/>
          <w:sz w:val="24"/>
        </w:rPr>
      </w:pPr>
      <w:r>
        <w:rPr>
          <w:rFonts w:hint="eastAsia" w:hAnsi="宋体"/>
          <w:b/>
          <w:bCs/>
          <w:sz w:val="24"/>
        </w:rPr>
        <w:t>本授权委托书声明</w:t>
      </w:r>
      <w:r>
        <w:rPr>
          <w:rFonts w:hint="eastAsia" w:hAnsi="宋体"/>
          <w:sz w:val="24"/>
        </w:rPr>
        <w:t>：</w:t>
      </w:r>
    </w:p>
    <w:p>
      <w:pPr>
        <w:spacing w:line="360" w:lineRule="auto"/>
        <w:ind w:firstLine="480" w:firstLineChars="200"/>
        <w:jc w:val="left"/>
        <w:rPr>
          <w:rFonts w:hAnsi="宋体"/>
          <w:sz w:val="24"/>
        </w:rPr>
      </w:pPr>
      <w:r>
        <w:rPr>
          <w:rFonts w:hint="eastAsia" w:hAnsi="宋体"/>
          <w:sz w:val="24"/>
        </w:rPr>
        <w:t>我</w:t>
      </w:r>
      <w:r>
        <w:rPr>
          <w:rFonts w:hint="eastAsia" w:ascii="宋体" w:hAnsi="宋体"/>
          <w:sz w:val="24"/>
        </w:rPr>
        <w:t>【</w:t>
      </w:r>
      <w:r>
        <w:rPr>
          <w:rFonts w:hint="eastAsia" w:ascii="宋体" w:hAnsi="宋体"/>
          <w:sz w:val="24"/>
          <w:u w:val="single"/>
        </w:rPr>
        <w:t xml:space="preserve"> 刘柯 </w:t>
      </w:r>
      <w:r>
        <w:rPr>
          <w:rFonts w:hint="eastAsia" w:ascii="宋体" w:hAnsi="宋体"/>
          <w:sz w:val="24"/>
        </w:rPr>
        <w:t>】（</w:t>
      </w:r>
      <w:r>
        <w:rPr>
          <w:rFonts w:hint="eastAsia" w:ascii="华文楷体" w:hAnsi="华文楷体" w:eastAsia="华文楷体"/>
          <w:sz w:val="24"/>
        </w:rPr>
        <w:t>人名</w:t>
      </w:r>
      <w:r>
        <w:rPr>
          <w:rFonts w:hint="eastAsia" w:ascii="宋体" w:hAnsi="宋体"/>
          <w:sz w:val="24"/>
        </w:rPr>
        <w:t>）</w:t>
      </w:r>
      <w:r>
        <w:rPr>
          <w:rFonts w:hint="eastAsia" w:hAnsi="宋体"/>
          <w:sz w:val="24"/>
        </w:rPr>
        <w:t>系</w:t>
      </w:r>
      <w:r>
        <w:rPr>
          <w:rFonts w:hint="eastAsia" w:ascii="宋体" w:hAnsi="宋体"/>
          <w:sz w:val="24"/>
        </w:rPr>
        <w:t>【</w:t>
      </w:r>
      <w:r>
        <w:rPr>
          <w:rFonts w:hint="eastAsia" w:ascii="宋体" w:hAnsi="宋体"/>
          <w:sz w:val="24"/>
          <w:u w:val="single"/>
        </w:rPr>
        <w:t>北京三汇冷暖设备有限公司</w:t>
      </w:r>
      <w:r>
        <w:rPr>
          <w:rFonts w:hint="eastAsia" w:ascii="宋体" w:hAnsi="宋体"/>
          <w:sz w:val="24"/>
        </w:rPr>
        <w:t>】</w:t>
      </w:r>
      <w:r>
        <w:rPr>
          <w:rFonts w:hint="eastAsia" w:hAnsi="宋体"/>
          <w:sz w:val="24"/>
        </w:rPr>
        <w:t>（</w:t>
      </w:r>
      <w:r>
        <w:rPr>
          <w:rFonts w:hint="eastAsia" w:ascii="楷体" w:hAnsi="楷体" w:eastAsia="楷体"/>
          <w:sz w:val="24"/>
        </w:rPr>
        <w:t>乙方全称</w:t>
      </w:r>
      <w:r>
        <w:rPr>
          <w:rFonts w:hint="eastAsia" w:hAnsi="宋体"/>
          <w:sz w:val="24"/>
        </w:rPr>
        <w:t>）的法定代表人，现委托我公司</w:t>
      </w:r>
      <w:r>
        <w:rPr>
          <w:rFonts w:hint="eastAsia" w:ascii="宋体" w:hAnsi="宋体"/>
          <w:sz w:val="24"/>
        </w:rPr>
        <w:t>【</w:t>
      </w:r>
      <w:r>
        <w:rPr>
          <w:rFonts w:hint="eastAsia" w:ascii="宋体" w:hAnsi="宋体"/>
          <w:sz w:val="24"/>
          <w:u w:val="single"/>
        </w:rPr>
        <w:t xml:space="preserve">周飞燕 </w:t>
      </w:r>
      <w:r>
        <w:rPr>
          <w:rFonts w:hint="eastAsia" w:ascii="宋体" w:hAnsi="宋体"/>
          <w:sz w:val="24"/>
        </w:rPr>
        <w:t>】（</w:t>
      </w:r>
      <w:r>
        <w:rPr>
          <w:rFonts w:hint="eastAsia" w:ascii="华文楷体" w:hAnsi="华文楷体" w:eastAsia="华文楷体"/>
          <w:sz w:val="24"/>
        </w:rPr>
        <w:t>人名</w:t>
      </w:r>
      <w:r>
        <w:rPr>
          <w:rFonts w:hint="eastAsia" w:ascii="宋体" w:hAnsi="宋体"/>
          <w:sz w:val="24"/>
        </w:rPr>
        <w:t>）</w:t>
      </w:r>
      <w:r>
        <w:rPr>
          <w:rFonts w:hint="eastAsia" w:hAnsi="宋体"/>
          <w:sz w:val="24"/>
        </w:rPr>
        <w:t>全权负责与</w:t>
      </w:r>
      <w:r>
        <w:rPr>
          <w:rFonts w:hint="eastAsia" w:ascii="宋体" w:hAnsi="宋体"/>
          <w:sz w:val="24"/>
          <w:u w:val="single"/>
        </w:rPr>
        <w:t>【 北京建工博海建设有限公司 】</w:t>
      </w:r>
      <w:r>
        <w:rPr>
          <w:rFonts w:hint="eastAsia" w:hAnsi="宋体"/>
          <w:sz w:val="24"/>
        </w:rPr>
        <w:t>（</w:t>
      </w:r>
      <w:r>
        <w:rPr>
          <w:rFonts w:hint="eastAsia" w:ascii="楷体" w:hAnsi="楷体" w:eastAsia="楷体"/>
          <w:sz w:val="24"/>
        </w:rPr>
        <w:t>采购人全称</w:t>
      </w:r>
      <w:r>
        <w:rPr>
          <w:rFonts w:hint="eastAsia" w:hAnsi="宋体"/>
          <w:sz w:val="24"/>
        </w:rPr>
        <w:t>）的所签订的</w:t>
      </w:r>
      <w:r>
        <w:rPr>
          <w:rFonts w:hint="eastAsia" w:ascii="宋体" w:hAnsi="宋体"/>
          <w:sz w:val="24"/>
          <w:u w:val="single"/>
        </w:rPr>
        <w:t>【富力万丽酒店直燃机组更换】</w:t>
      </w:r>
      <w:r>
        <w:rPr>
          <w:rFonts w:hint="eastAsia" w:hAnsi="宋体"/>
          <w:sz w:val="24"/>
        </w:rPr>
        <w:t>（</w:t>
      </w:r>
      <w:r>
        <w:rPr>
          <w:rFonts w:hint="eastAsia" w:ascii="楷体" w:hAnsi="楷体" w:eastAsia="楷体"/>
          <w:sz w:val="24"/>
        </w:rPr>
        <w:t>整体工程名称</w:t>
      </w:r>
      <w:r>
        <w:rPr>
          <w:rFonts w:hint="eastAsia" w:hAnsi="宋体"/>
          <w:sz w:val="24"/>
        </w:rPr>
        <w:t>）</w:t>
      </w:r>
      <w:r>
        <w:rPr>
          <w:rFonts w:hint="eastAsia" w:ascii="宋体" w:hAnsi="宋体"/>
          <w:sz w:val="24"/>
        </w:rPr>
        <w:t>《</w:t>
      </w:r>
      <w:r>
        <w:rPr>
          <w:rFonts w:hint="eastAsia" w:ascii="宋体" w:hAnsi="宋体"/>
          <w:sz w:val="24"/>
          <w:u w:val="single"/>
        </w:rPr>
        <w:t xml:space="preserve"> 阀门、配件采购 </w:t>
      </w:r>
      <w:r>
        <w:rPr>
          <w:rFonts w:hint="eastAsia" w:ascii="宋体" w:hAnsi="宋体"/>
          <w:sz w:val="24"/>
        </w:rPr>
        <w:t>合同》</w:t>
      </w:r>
      <w:r>
        <w:rPr>
          <w:rFonts w:hint="eastAsia" w:hAnsi="宋体"/>
          <w:sz w:val="24"/>
        </w:rPr>
        <w:t>业务洽谈、投标文件、合同签订及结算等事宜，该委托代理人在此项目中所签署的一切文件，我公司均予以承认。</w:t>
      </w:r>
    </w:p>
    <w:p>
      <w:pPr>
        <w:spacing w:line="360" w:lineRule="auto"/>
        <w:ind w:firstLine="482" w:firstLineChars="200"/>
        <w:jc w:val="left"/>
        <w:rPr>
          <w:rFonts w:hAnsi="宋体"/>
          <w:b/>
          <w:bCs/>
          <w:sz w:val="24"/>
        </w:rPr>
      </w:pPr>
      <w:r>
        <w:rPr>
          <w:rFonts w:hint="eastAsia" w:hAnsi="宋体"/>
          <w:b/>
          <w:bCs/>
          <w:sz w:val="24"/>
        </w:rPr>
        <w:t>委托代理人无转委托权。</w:t>
      </w:r>
    </w:p>
    <w:p>
      <w:pPr>
        <w:spacing w:line="360" w:lineRule="auto"/>
        <w:ind w:firstLine="482" w:firstLineChars="200"/>
        <w:jc w:val="left"/>
        <w:rPr>
          <w:rFonts w:hAnsi="宋体"/>
          <w:sz w:val="24"/>
        </w:rPr>
      </w:pPr>
      <w:r>
        <w:rPr>
          <w:rFonts w:hint="eastAsia" w:hAnsi="宋体"/>
          <w:b/>
          <w:bCs/>
          <w:sz w:val="24"/>
        </w:rPr>
        <w:t>特此委托。</w:t>
      </w:r>
    </w:p>
    <w:p>
      <w:pPr>
        <w:spacing w:line="360" w:lineRule="auto"/>
        <w:ind w:firstLine="420" w:firstLineChars="200"/>
        <w:jc w:val="left"/>
        <w:rPr>
          <w:rFonts w:hAnsi="宋体"/>
          <w:szCs w:val="21"/>
          <w:u w:val="single"/>
        </w:rPr>
      </w:pPr>
      <w:r>
        <w:rPr>
          <w:rFonts w:hint="eastAsia" w:hAnsi="宋体"/>
          <w:szCs w:val="21"/>
        </w:rPr>
        <w:t>委托代理人（签字）：</w:t>
      </w:r>
      <w:r>
        <w:rPr>
          <w:rFonts w:hAnsi="宋体"/>
          <w:szCs w:val="21"/>
          <w:u w:val="single"/>
        </w:rPr>
        <w:t xml:space="preserve"> </w:t>
      </w:r>
      <w:r>
        <w:rPr>
          <w:rFonts w:hint="eastAsia" w:hAnsi="宋体"/>
          <w:szCs w:val="21"/>
          <w:u w:val="single"/>
        </w:rPr>
        <w:t xml:space="preserve">              </w:t>
      </w:r>
      <w:r>
        <w:rPr>
          <w:rFonts w:hint="eastAsia" w:hAnsi="宋体"/>
          <w:szCs w:val="21"/>
        </w:rPr>
        <w:t xml:space="preserve">    身份证号码：</w:t>
      </w:r>
      <w:r>
        <w:rPr>
          <w:rFonts w:hint="eastAsia" w:hAnsi="宋体"/>
          <w:szCs w:val="21"/>
          <w:u w:val="single"/>
        </w:rPr>
        <w:t xml:space="preserve"> 430422198107210080  </w:t>
      </w:r>
    </w:p>
    <w:p>
      <w:pPr>
        <w:spacing w:line="360" w:lineRule="auto"/>
        <w:ind w:firstLine="420" w:firstLineChars="200"/>
        <w:jc w:val="left"/>
        <w:rPr>
          <w:rFonts w:hAnsi="宋体"/>
          <w:szCs w:val="21"/>
        </w:rPr>
      </w:pPr>
      <w:r>
        <w:rPr>
          <w:rFonts w:hAnsi="宋体"/>
          <w:szCs w:val="21"/>
        </w:rPr>
        <w:pict>
          <v:rect id="Rectangle 4" o:spid="_x0000_s1027" o:spt="1" style="position:absolute;left:0pt;margin-left:22.15pt;margin-top:23.4pt;height:145.65pt;width:398.4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">
            <v:path/>
            <v:fill focussize="0,0"/>
            <v:stroke/>
            <v:imagedata o:title=""/>
            <o:lock v:ext="edit"/>
            <v:textbox>
              <w:txbxContent>
                <w:p>
                  <w:pPr>
                    <w:rPr>
                      <w:rFonts w:ascii="楷体_GB2312" w:eastAsia="楷体_GB2312"/>
                    </w:rPr>
                  </w:pPr>
                  <w:r>
                    <w:rPr>
                      <w:rFonts w:hint="eastAsia" w:ascii="宋体" w:hAnsi="宋体"/>
                      <w:sz w:val="24"/>
                    </w:rPr>
                    <w:drawing>
                      <wp:inline distT="0" distB="0" distL="114300" distR="114300">
                        <wp:extent cx="2273300" cy="1458595"/>
                        <wp:effectExtent l="0" t="0" r="12700" b="8255"/>
                        <wp:docPr id="3" name="图片 3" descr="周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周正"/>
                                <pic:cNvPicPr>
                                  <a:picLocks noChangeAspect="1"/>
                                </pic:cNvPicPr>
                              </pic:nvPicPr>
                              <pic:blipFill>
                                <a:blip r:embed="rId10"/>
                                <a:stretch>
                                  <a:fillRect/>
                                </a:stretch>
                              </pic:blipFill>
                              <pic:spPr>
                                <a:xfrm>
                                  <a:off x="0" y="0"/>
                                  <a:ext cx="2273300" cy="1458595"/>
                                </a:xfrm>
                                <a:prstGeom prst="rect">
                                  <a:avLst/>
                                </a:prstGeom>
                                <a:noFill/>
                                <a:ln>
                                  <a:noFill/>
                                </a:ln>
                              </pic:spPr>
                            </pic:pic>
                          </a:graphicData>
                        </a:graphic>
                      </wp:inline>
                    </w:drawing>
                  </w:r>
                  <w:r>
                    <w:rPr>
                      <w:rFonts w:hint="eastAsia" w:ascii="宋体" w:hAnsi="宋体"/>
                      <w:sz w:val="24"/>
                    </w:rPr>
                    <w:drawing>
                      <wp:inline distT="0" distB="0" distL="114300" distR="114300">
                        <wp:extent cx="2310765" cy="1471295"/>
                        <wp:effectExtent l="0" t="0" r="13335" b="14605"/>
                        <wp:docPr id="5" name="图片 5" descr="周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周反"/>
                                <pic:cNvPicPr>
                                  <a:picLocks noChangeAspect="1"/>
                                </pic:cNvPicPr>
                              </pic:nvPicPr>
                              <pic:blipFill>
                                <a:blip r:embed="rId11"/>
                                <a:stretch>
                                  <a:fillRect/>
                                </a:stretch>
                              </pic:blipFill>
                              <pic:spPr>
                                <a:xfrm>
                                  <a:off x="0" y="0"/>
                                  <a:ext cx="2310765" cy="1471295"/>
                                </a:xfrm>
                                <a:prstGeom prst="rect">
                                  <a:avLst/>
                                </a:prstGeom>
                                <a:noFill/>
                                <a:ln>
                                  <a:noFill/>
                                </a:ln>
                              </pic:spPr>
                            </pic:pic>
                          </a:graphicData>
                        </a:graphic>
                      </wp:inline>
                    </w:drawing>
                  </w:r>
                </w:p>
              </w:txbxContent>
            </v:textbox>
          </v:rect>
        </w:pict>
      </w:r>
      <w:r>
        <w:rPr>
          <w:rFonts w:hint="eastAsia" w:hAnsi="宋体"/>
          <w:szCs w:val="21"/>
        </w:rPr>
        <w:t>性      别：</w:t>
      </w:r>
      <w:r>
        <w:rPr>
          <w:rFonts w:hint="eastAsia" w:hAnsi="宋体"/>
          <w:szCs w:val="21"/>
          <w:u w:val="single"/>
        </w:rPr>
        <w:t xml:space="preserve">  女 </w:t>
      </w:r>
      <w:r>
        <w:rPr>
          <w:rFonts w:hint="eastAsia" w:hAnsi="宋体"/>
          <w:szCs w:val="21"/>
        </w:rPr>
        <w:t xml:space="preserve">                       职      务：</w:t>
      </w:r>
      <w:r>
        <w:rPr>
          <w:rFonts w:hint="eastAsia" w:hAnsi="宋体"/>
          <w:szCs w:val="21"/>
          <w:u w:val="single"/>
        </w:rPr>
        <w:t xml:space="preserve"> 销售代理  </w:t>
      </w:r>
      <w:r>
        <w:rPr>
          <w:rFonts w:hint="eastAsia" w:hAnsi="宋体"/>
          <w:szCs w:val="21"/>
        </w:rPr>
        <w:t xml:space="preserve">         </w:t>
      </w: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2" w:firstLineChars="200"/>
        <w:jc w:val="left"/>
        <w:rPr>
          <w:rFonts w:hAnsi="宋体"/>
          <w:b/>
          <w:bCs/>
          <w:szCs w:val="21"/>
        </w:rPr>
      </w:pPr>
    </w:p>
    <w:p>
      <w:pPr>
        <w:spacing w:line="360" w:lineRule="auto"/>
        <w:ind w:firstLine="422" w:firstLineChars="200"/>
        <w:jc w:val="left"/>
        <w:rPr>
          <w:rFonts w:hAnsi="宋体"/>
          <w:b/>
          <w:bCs/>
          <w:szCs w:val="21"/>
        </w:rPr>
      </w:pPr>
    </w:p>
    <w:p>
      <w:pPr>
        <w:spacing w:line="360" w:lineRule="auto"/>
        <w:ind w:firstLine="422" w:firstLineChars="200"/>
        <w:jc w:val="left"/>
        <w:rPr>
          <w:rFonts w:hAnsi="宋体"/>
          <w:szCs w:val="21"/>
        </w:rPr>
      </w:pPr>
      <w:r>
        <w:rPr>
          <w:rFonts w:hint="eastAsia" w:hAnsi="宋体"/>
          <w:b/>
          <w:bCs/>
          <w:szCs w:val="21"/>
        </w:rPr>
        <w:t>授权单位（加盖公章）</w:t>
      </w:r>
      <w:r>
        <w:rPr>
          <w:rFonts w:hint="eastAsia" w:hAnsi="宋体"/>
          <w:szCs w:val="21"/>
        </w:rPr>
        <w:t>：</w:t>
      </w:r>
      <w:r>
        <w:rPr>
          <w:rFonts w:hint="eastAsia" w:hAnsi="宋体"/>
          <w:szCs w:val="21"/>
          <w:u w:val="single"/>
        </w:rPr>
        <w:t xml:space="preserve">                         </w:t>
      </w:r>
    </w:p>
    <w:p>
      <w:pPr>
        <w:spacing w:line="360" w:lineRule="auto"/>
        <w:ind w:firstLine="422" w:firstLineChars="200"/>
        <w:jc w:val="left"/>
        <w:rPr>
          <w:rFonts w:hAnsi="宋体"/>
          <w:szCs w:val="21"/>
        </w:rPr>
      </w:pPr>
      <w:r>
        <w:rPr>
          <w:rFonts w:hint="eastAsia" w:hAnsi="宋体"/>
          <w:b/>
          <w:bCs/>
          <w:szCs w:val="21"/>
        </w:rPr>
        <w:t>法定代表人（签字或盖章）</w:t>
      </w:r>
      <w:r>
        <w:rPr>
          <w:rFonts w:hint="eastAsia" w:hAnsi="宋体"/>
          <w:szCs w:val="21"/>
        </w:rPr>
        <w:t>：</w:t>
      </w:r>
      <w:r>
        <w:rPr>
          <w:rFonts w:hint="eastAsia" w:hAnsi="宋体"/>
          <w:szCs w:val="21"/>
          <w:u w:val="single"/>
        </w:rPr>
        <w:t xml:space="preserve">                     </w:t>
      </w:r>
    </w:p>
    <w:p>
      <w:pPr>
        <w:spacing w:line="360" w:lineRule="auto"/>
        <w:ind w:firstLine="420" w:firstLineChars="200"/>
        <w:jc w:val="left"/>
        <w:rPr>
          <w:rFonts w:hAnsi="宋体"/>
          <w:szCs w:val="21"/>
        </w:rPr>
      </w:pPr>
    </w:p>
    <w:p>
      <w:pPr>
        <w:spacing w:line="360" w:lineRule="auto"/>
        <w:ind w:firstLine="422" w:firstLineChars="200"/>
        <w:jc w:val="left"/>
        <w:rPr>
          <w:rFonts w:hAnsi="宋体"/>
          <w:szCs w:val="21"/>
          <w:u w:val="single"/>
        </w:rPr>
      </w:pPr>
      <w:r>
        <w:rPr>
          <w:rFonts w:hint="eastAsia" w:hAnsi="宋体"/>
          <w:b/>
          <w:bCs/>
          <w:szCs w:val="21"/>
        </w:rPr>
        <w:t>委托期限</w:t>
      </w:r>
      <w:r>
        <w:rPr>
          <w:rFonts w:hint="eastAsia" w:hAnsi="宋体"/>
          <w:szCs w:val="21"/>
        </w:rPr>
        <w:t>：</w:t>
      </w:r>
      <w:r>
        <w:rPr>
          <w:rFonts w:hint="eastAsia" w:ascii="楷体_GB2312" w:hAnsi="宋体"/>
          <w:szCs w:val="21"/>
        </w:rPr>
        <w:t>【2</w:t>
      </w:r>
      <w:r>
        <w:rPr>
          <w:rFonts w:ascii="楷体_GB2312" w:hAnsi="宋体"/>
          <w:szCs w:val="21"/>
        </w:rPr>
        <w:t>021</w:t>
      </w:r>
      <w:r>
        <w:rPr>
          <w:rFonts w:hint="eastAsia" w:ascii="楷体_GB2312" w:hAnsi="宋体"/>
          <w:szCs w:val="21"/>
        </w:rPr>
        <w:t xml:space="preserve"> 】</w:t>
      </w:r>
      <w:r>
        <w:rPr>
          <w:rFonts w:hint="eastAsia" w:ascii="宋体" w:hAnsi="宋体"/>
          <w:szCs w:val="21"/>
        </w:rPr>
        <w:t>年</w:t>
      </w:r>
      <w:r>
        <w:rPr>
          <w:rFonts w:hint="eastAsia" w:ascii="楷体_GB2312" w:hAnsi="宋体"/>
          <w:szCs w:val="21"/>
        </w:rPr>
        <w:t xml:space="preserve">【 </w:t>
      </w:r>
      <w:r>
        <w:rPr>
          <w:rFonts w:ascii="楷体_GB2312" w:hAnsi="宋体"/>
          <w:szCs w:val="21"/>
        </w:rPr>
        <w:t xml:space="preserve">01  </w:t>
      </w:r>
      <w:r>
        <w:rPr>
          <w:rFonts w:hint="eastAsia" w:ascii="楷体_GB2312" w:hAnsi="宋体"/>
          <w:szCs w:val="21"/>
        </w:rPr>
        <w:t>】</w:t>
      </w:r>
      <w:r>
        <w:rPr>
          <w:rFonts w:hint="eastAsia" w:ascii="宋体" w:hAnsi="宋体"/>
          <w:szCs w:val="21"/>
        </w:rPr>
        <w:t>月</w:t>
      </w:r>
      <w:r>
        <w:rPr>
          <w:rFonts w:hint="eastAsia" w:ascii="楷体_GB2312" w:hAnsi="宋体"/>
          <w:szCs w:val="21"/>
        </w:rPr>
        <w:t>【1</w:t>
      </w:r>
      <w:r>
        <w:rPr>
          <w:rFonts w:ascii="楷体_GB2312" w:hAnsi="宋体"/>
          <w:szCs w:val="21"/>
        </w:rPr>
        <w:t>6</w:t>
      </w:r>
      <w:r>
        <w:rPr>
          <w:rFonts w:hint="eastAsia" w:ascii="楷体_GB2312" w:hAnsi="宋体"/>
          <w:szCs w:val="21"/>
        </w:rPr>
        <w:t>】</w:t>
      </w:r>
      <w:r>
        <w:rPr>
          <w:rFonts w:hint="eastAsia" w:ascii="宋体" w:hAnsi="宋体"/>
          <w:szCs w:val="21"/>
        </w:rPr>
        <w:t>日起至</w:t>
      </w:r>
      <w:r>
        <w:rPr>
          <w:rFonts w:hint="eastAsia" w:ascii="楷体_GB2312" w:hAnsi="宋体"/>
          <w:szCs w:val="21"/>
        </w:rPr>
        <w:t>【2021】</w:t>
      </w:r>
      <w:r>
        <w:rPr>
          <w:rFonts w:hint="eastAsia" w:ascii="宋体" w:hAnsi="宋体"/>
          <w:szCs w:val="21"/>
        </w:rPr>
        <w:t>年</w:t>
      </w:r>
      <w:r>
        <w:rPr>
          <w:rFonts w:hint="eastAsia" w:ascii="楷体_GB2312" w:hAnsi="宋体"/>
          <w:szCs w:val="21"/>
        </w:rPr>
        <w:t xml:space="preserve">【 </w:t>
      </w:r>
      <w:r>
        <w:rPr>
          <w:rFonts w:ascii="楷体_GB2312" w:hAnsi="宋体"/>
          <w:szCs w:val="21"/>
        </w:rPr>
        <w:t>3</w:t>
      </w:r>
      <w:r>
        <w:rPr>
          <w:rFonts w:hint="eastAsia" w:ascii="楷体_GB2312" w:hAnsi="宋体"/>
          <w:szCs w:val="21"/>
        </w:rPr>
        <w:t xml:space="preserve"> 】</w:t>
      </w:r>
      <w:r>
        <w:rPr>
          <w:rFonts w:hint="eastAsia" w:ascii="宋体" w:hAnsi="宋体"/>
          <w:szCs w:val="21"/>
        </w:rPr>
        <w:t>月</w:t>
      </w:r>
      <w:r>
        <w:rPr>
          <w:rFonts w:hint="eastAsia" w:ascii="楷体_GB2312" w:hAnsi="宋体"/>
          <w:szCs w:val="21"/>
        </w:rPr>
        <w:t>【 31 】</w:t>
      </w:r>
      <w:r>
        <w:rPr>
          <w:rFonts w:hint="eastAsia" w:ascii="宋体" w:hAnsi="宋体"/>
          <w:szCs w:val="21"/>
        </w:rPr>
        <w:t>日止</w:t>
      </w:r>
    </w:p>
    <w:p>
      <w:pPr>
        <w:spacing w:line="360" w:lineRule="auto"/>
        <w:ind w:firstLine="422" w:firstLineChars="200"/>
        <w:jc w:val="left"/>
        <w:rPr>
          <w:rFonts w:hAnsi="宋体"/>
          <w:szCs w:val="21"/>
          <w:u w:val="single"/>
        </w:rPr>
      </w:pPr>
      <w:r>
        <w:rPr>
          <w:rFonts w:hint="eastAsia" w:hAnsi="宋体"/>
          <w:b/>
          <w:bCs/>
          <w:szCs w:val="21"/>
        </w:rPr>
        <w:t>签发日期</w:t>
      </w:r>
      <w:r>
        <w:rPr>
          <w:rFonts w:hint="eastAsia" w:hAnsi="宋体"/>
          <w:szCs w:val="21"/>
        </w:rPr>
        <w:t>：</w:t>
      </w:r>
      <w:r>
        <w:rPr>
          <w:rFonts w:hint="eastAsia" w:ascii="楷体_GB2312" w:hAnsi="宋体"/>
          <w:szCs w:val="21"/>
        </w:rPr>
        <w:t xml:space="preserve">【  </w:t>
      </w:r>
      <w:r>
        <w:rPr>
          <w:rFonts w:ascii="楷体_GB2312" w:hAnsi="宋体"/>
          <w:szCs w:val="21"/>
        </w:rPr>
        <w:t>2021</w:t>
      </w:r>
      <w:r>
        <w:rPr>
          <w:rFonts w:hint="eastAsia" w:ascii="楷体_GB2312" w:hAnsi="宋体"/>
          <w:szCs w:val="21"/>
        </w:rPr>
        <w:t xml:space="preserve">   】</w:t>
      </w:r>
      <w:r>
        <w:rPr>
          <w:rFonts w:hint="eastAsia" w:ascii="宋体" w:hAnsi="宋体"/>
          <w:szCs w:val="21"/>
        </w:rPr>
        <w:t>年</w:t>
      </w:r>
      <w:r>
        <w:rPr>
          <w:rFonts w:hint="eastAsia" w:ascii="楷体_GB2312" w:hAnsi="宋体"/>
          <w:szCs w:val="21"/>
        </w:rPr>
        <w:t>【 02】</w:t>
      </w:r>
      <w:r>
        <w:rPr>
          <w:rFonts w:hint="eastAsia" w:ascii="宋体" w:hAnsi="宋体"/>
          <w:szCs w:val="21"/>
        </w:rPr>
        <w:t>月</w:t>
      </w:r>
      <w:r>
        <w:rPr>
          <w:rFonts w:hint="eastAsia" w:ascii="楷体_GB2312" w:hAnsi="宋体"/>
          <w:szCs w:val="21"/>
        </w:rPr>
        <w:t>【01】</w:t>
      </w:r>
      <w:r>
        <w:rPr>
          <w:rFonts w:hint="eastAsia" w:ascii="宋体" w:hAnsi="宋体"/>
          <w:szCs w:val="21"/>
        </w:rPr>
        <w:t>日</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jc w:val="center"/>
        <w:rPr>
          <w:rFonts w:ascii="黑体" w:hAnsi="黑体" w:eastAsia="黑体" w:cs="黑体"/>
          <w:b/>
          <w:sz w:val="28"/>
          <w:szCs w:val="28"/>
        </w:rPr>
      </w:pPr>
      <w:r>
        <w:rPr>
          <w:rFonts w:hint="eastAsia" w:ascii="黑体" w:hAnsi="黑体" w:eastAsia="黑体" w:cs="黑体"/>
          <w:bCs/>
          <w:sz w:val="36"/>
          <w:szCs w:val="36"/>
        </w:rPr>
        <w:t>致分包分供方风险提示书</w:t>
      </w:r>
    </w:p>
    <w:p>
      <w:pPr>
        <w:spacing w:line="540" w:lineRule="exact"/>
        <w:rPr>
          <w:rFonts w:asciiTheme="minorEastAsia" w:hAnsiTheme="minorEastAsia" w:cstheme="minorEastAsia"/>
          <w:b/>
          <w:szCs w:val="21"/>
        </w:rPr>
      </w:pPr>
      <w:r>
        <w:rPr>
          <w:rFonts w:hint="eastAsia" w:asciiTheme="minorEastAsia" w:hAnsiTheme="minorEastAsia" w:cstheme="minorEastAsia"/>
          <w:b/>
          <w:szCs w:val="21"/>
        </w:rPr>
        <w:t>致：合作单位</w:t>
      </w:r>
      <w:r>
        <w:rPr>
          <w:rFonts w:hint="eastAsia" w:ascii="宋体" w:hAnsi="宋体"/>
          <w:sz w:val="24"/>
          <w:u w:val="single"/>
        </w:rPr>
        <w:t xml:space="preserve">北京三汇冷暖设备有限公司 </w:t>
      </w:r>
      <w:r>
        <w:rPr>
          <w:rFonts w:hint="eastAsia" w:asciiTheme="minorEastAsia" w:hAnsiTheme="minorEastAsia" w:cstheme="minorEastAsia"/>
          <w:b/>
          <w:szCs w:val="21"/>
        </w:rPr>
        <w:t>（乙方单位名称）</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为最大限度体现双方交易的诚实信用，防范不必要的经济风险发生，</w:t>
      </w:r>
      <w:r>
        <w:rPr>
          <w:rFonts w:hint="eastAsia" w:asciiTheme="minorEastAsia" w:hAnsiTheme="minorEastAsia" w:cstheme="minorEastAsia"/>
          <w:b/>
          <w:bCs/>
          <w:szCs w:val="21"/>
        </w:rPr>
        <w:t>我司特向贵司作如下风险明示</w:t>
      </w:r>
      <w:r>
        <w:rPr>
          <w:rFonts w:hint="eastAsia" w:asciiTheme="minorEastAsia" w:hAnsiTheme="minorEastAsia" w:cstheme="minorEastAsia"/>
          <w:szCs w:val="21"/>
        </w:rPr>
        <w:t>：</w:t>
      </w:r>
    </w:p>
    <w:p>
      <w:pPr>
        <w:numPr>
          <w:ilvl w:val="0"/>
          <w:numId w:val="4"/>
        </w:num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公司所有合同的签订以及变更、结算确认的唯一生效印章为：“北京建工博海有限责任公司合同专用章”（印章样式同贵、我两方合同签字盖章页中我方印章），除此之外的包括但不限于项目经理（项目负责人）签字、我司分支机构印章、项目部章、工程技术资料章等任何其他形式的印章，均对双方不发生效力。</w:t>
      </w:r>
    </w:p>
    <w:p>
      <w:pPr>
        <w:numPr>
          <w:ilvl w:val="0"/>
          <w:numId w:val="4"/>
        </w:numPr>
        <w:spacing w:line="400" w:lineRule="exact"/>
        <w:ind w:firstLine="420" w:firstLineChars="200"/>
        <w:rPr>
          <w:rFonts w:asciiTheme="minorEastAsia" w:hAnsiTheme="minorEastAsia" w:cstheme="minorEastAsia"/>
          <w:szCs w:val="21"/>
          <w:u w:val="single"/>
        </w:rPr>
      </w:pPr>
      <w:r>
        <w:rPr>
          <w:rFonts w:hint="eastAsia" w:asciiTheme="minorEastAsia" w:hAnsiTheme="minorEastAsia" w:cstheme="minorEastAsia"/>
          <w:szCs w:val="21"/>
        </w:rPr>
        <w:t>我公司签订的所有合同均为加盖有我公司生效印章的纸质书面合同，除此之外的任何人员之间的口头协议、短信、微信以及电子邮件等方式进行的约定，均对双方不发生合同效力。</w:t>
      </w:r>
    </w:p>
    <w:p>
      <w:pPr>
        <w:numPr>
          <w:ilvl w:val="0"/>
          <w:numId w:val="4"/>
        </w:num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我公司本合同履行现场指定的收货人为：</w:t>
      </w:r>
      <w:r>
        <w:rPr>
          <w:rFonts w:hint="eastAsia" w:ascii="仿宋" w:hAnsi="仿宋" w:eastAsia="仿宋" w:cs="仿宋"/>
          <w:szCs w:val="21"/>
        </w:rPr>
        <w:t>【</w:t>
      </w:r>
      <w:r>
        <w:rPr>
          <w:rFonts w:hint="eastAsia" w:asciiTheme="minorEastAsia" w:hAnsiTheme="minorEastAsia" w:cstheme="minorEastAsia"/>
          <w:szCs w:val="21"/>
          <w:u w:val="single"/>
        </w:rPr>
        <w:t>王鑫</w:t>
      </w:r>
      <w:r>
        <w:rPr>
          <w:rFonts w:hint="eastAsia" w:ascii="仿宋" w:hAnsi="仿宋" w:eastAsia="仿宋" w:cs="仿宋"/>
          <w:szCs w:val="21"/>
        </w:rPr>
        <w:t>】。</w:t>
      </w:r>
      <w:r>
        <w:rPr>
          <w:rFonts w:hint="eastAsia" w:asciiTheme="minorEastAsia" w:hAnsiTheme="minorEastAsia" w:cstheme="minorEastAsia"/>
          <w:szCs w:val="21"/>
        </w:rPr>
        <w:t>贵司的结算申请文件及相关证明文件应提交至我司项目部商务部门，由项目部商务经理</w:t>
      </w:r>
      <w:r>
        <w:rPr>
          <w:rFonts w:hint="eastAsia" w:ascii="仿宋" w:hAnsi="仿宋" w:eastAsia="仿宋" w:cs="仿宋"/>
          <w:szCs w:val="21"/>
        </w:rPr>
        <w:t>【</w:t>
      </w:r>
      <w:r>
        <w:rPr>
          <w:rFonts w:hint="eastAsia" w:asciiTheme="minorEastAsia" w:hAnsiTheme="minorEastAsia" w:cstheme="minorEastAsia"/>
          <w:szCs w:val="21"/>
          <w:u w:val="single"/>
        </w:rPr>
        <w:t xml:space="preserve"> 孙卫青 </w:t>
      </w:r>
      <w:r>
        <w:rPr>
          <w:rFonts w:hint="eastAsia" w:ascii="仿宋" w:hAnsi="仿宋" w:eastAsia="仿宋" w:cs="仿宋"/>
          <w:szCs w:val="21"/>
        </w:rPr>
        <w:t>】</w:t>
      </w:r>
      <w:r>
        <w:rPr>
          <w:rFonts w:hint="eastAsia" w:asciiTheme="minorEastAsia" w:hAnsiTheme="minorEastAsia" w:cstheme="minorEastAsia"/>
          <w:szCs w:val="21"/>
        </w:rPr>
        <w:t>（姓名）和</w:t>
      </w:r>
      <w:r>
        <w:rPr>
          <w:rFonts w:hint="eastAsia" w:ascii="仿宋" w:hAnsi="仿宋" w:eastAsia="仿宋" w:cs="仿宋"/>
          <w:szCs w:val="21"/>
        </w:rPr>
        <w:t>【</w:t>
      </w:r>
      <w:r>
        <w:rPr>
          <w:rFonts w:hint="eastAsia" w:asciiTheme="minorEastAsia" w:hAnsiTheme="minorEastAsia" w:cstheme="minorEastAsia"/>
          <w:szCs w:val="21"/>
          <w:u w:val="single"/>
        </w:rPr>
        <w:t xml:space="preserve"> 赵鹏</w:t>
      </w:r>
      <w:r>
        <w:rPr>
          <w:rFonts w:hint="eastAsia" w:ascii="仿宋" w:hAnsi="仿宋" w:eastAsia="仿宋" w:cs="仿宋"/>
          <w:szCs w:val="21"/>
        </w:rPr>
        <w:t>】</w:t>
      </w:r>
      <w:r>
        <w:rPr>
          <w:rFonts w:hint="eastAsia" w:asciiTheme="minorEastAsia" w:hAnsiTheme="minorEastAsia" w:cstheme="minorEastAsia"/>
          <w:szCs w:val="21"/>
        </w:rPr>
        <w:t>（姓名）共同签字接收方为收到该结算申请文件，我司其他任何人员的任何形式的签字不作为我司收到该结算文件的依据。</w:t>
      </w:r>
    </w:p>
    <w:p>
      <w:pPr>
        <w:numPr>
          <w:ilvl w:val="0"/>
          <w:numId w:val="4"/>
        </w:num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我司项目部收货人及我公司其他有关工作人员在签认单、收货单、送货单、进出场单等签署的与合同约定不一致的违约金（或罚金）、利息支付、付款承诺、权利转让、豁免、管辖等任何表述均无效。</w:t>
      </w:r>
    </w:p>
    <w:p>
      <w:pPr>
        <w:numPr>
          <w:ilvl w:val="0"/>
          <w:numId w:val="4"/>
        </w:num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本风险提示书作为合同附件。</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本风险提示书作为双方于</w:t>
      </w:r>
      <w:r>
        <w:rPr>
          <w:rFonts w:hint="eastAsia" w:ascii="仿宋" w:hAnsi="仿宋" w:eastAsia="仿宋" w:cs="仿宋"/>
          <w:szCs w:val="21"/>
        </w:rPr>
        <w:t>【</w:t>
      </w:r>
      <w:r>
        <w:rPr>
          <w:rFonts w:hint="eastAsia" w:asciiTheme="minorEastAsia" w:hAnsiTheme="minorEastAsia" w:cstheme="minorEastAsia"/>
          <w:szCs w:val="21"/>
          <w:u w:val="single"/>
        </w:rPr>
        <w:t>202</w:t>
      </w:r>
      <w:r>
        <w:rPr>
          <w:rFonts w:asciiTheme="minorEastAsia" w:hAnsiTheme="minorEastAsia" w:cstheme="minorEastAsia"/>
          <w:szCs w:val="21"/>
          <w:u w:val="single"/>
        </w:rPr>
        <w:t>1</w:t>
      </w:r>
      <w:r>
        <w:rPr>
          <w:rFonts w:hint="eastAsia" w:asciiTheme="minorEastAsia" w:hAnsiTheme="minorEastAsia" w:cstheme="minorEastAsia"/>
          <w:szCs w:val="21"/>
          <w:u w:val="single"/>
        </w:rPr>
        <w:t xml:space="preserve"> </w:t>
      </w:r>
      <w:r>
        <w:rPr>
          <w:rFonts w:hint="eastAsia" w:ascii="仿宋" w:hAnsi="仿宋" w:eastAsia="仿宋" w:cs="仿宋"/>
          <w:szCs w:val="21"/>
        </w:rPr>
        <w:t>】</w:t>
      </w:r>
      <w:r>
        <w:rPr>
          <w:rFonts w:hint="eastAsia" w:asciiTheme="minorEastAsia" w:hAnsiTheme="minorEastAsia" w:cstheme="minorEastAsia"/>
          <w:szCs w:val="21"/>
        </w:rPr>
        <w:t>年</w:t>
      </w:r>
      <w:r>
        <w:rPr>
          <w:rFonts w:hint="eastAsia" w:ascii="仿宋" w:hAnsi="仿宋" w:eastAsia="仿宋" w:cs="仿宋"/>
          <w:szCs w:val="21"/>
        </w:rPr>
        <w:t>【</w:t>
      </w:r>
      <w:r>
        <w:rPr>
          <w:rFonts w:hint="eastAsia" w:ascii="仿宋" w:hAnsi="仿宋" w:eastAsia="仿宋" w:cs="仿宋"/>
          <w:szCs w:val="21"/>
          <w:u w:val="single"/>
        </w:rPr>
        <w:t>02</w:t>
      </w:r>
      <w:r>
        <w:rPr>
          <w:rFonts w:hint="eastAsia" w:ascii="仿宋" w:hAnsi="仿宋" w:eastAsia="仿宋" w:cs="仿宋"/>
          <w:szCs w:val="21"/>
        </w:rPr>
        <w:t>】</w:t>
      </w:r>
      <w:r>
        <w:rPr>
          <w:rFonts w:hint="eastAsia" w:asciiTheme="minorEastAsia" w:hAnsiTheme="minorEastAsia" w:cstheme="minorEastAsia"/>
          <w:szCs w:val="21"/>
        </w:rPr>
        <w:t>月</w:t>
      </w:r>
      <w:r>
        <w:rPr>
          <w:rFonts w:hint="eastAsia" w:ascii="仿宋" w:hAnsi="仿宋" w:eastAsia="仿宋" w:cs="仿宋"/>
          <w:szCs w:val="21"/>
        </w:rPr>
        <w:t>【</w:t>
      </w:r>
      <w:r>
        <w:rPr>
          <w:rFonts w:hint="eastAsia" w:asciiTheme="minorEastAsia" w:hAnsiTheme="minorEastAsia" w:cstheme="minorEastAsia"/>
          <w:szCs w:val="21"/>
          <w:u w:val="single"/>
        </w:rPr>
        <w:t>01</w:t>
      </w:r>
      <w:r>
        <w:rPr>
          <w:rFonts w:hint="eastAsia" w:ascii="仿宋" w:hAnsi="仿宋" w:eastAsia="仿宋" w:cs="仿宋"/>
          <w:szCs w:val="21"/>
        </w:rPr>
        <w:t>】</w:t>
      </w:r>
      <w:r>
        <w:rPr>
          <w:rFonts w:hint="eastAsia" w:asciiTheme="minorEastAsia" w:hAnsiTheme="minorEastAsia" w:cstheme="minorEastAsia"/>
          <w:szCs w:val="21"/>
        </w:rPr>
        <w:t>日就</w:t>
      </w:r>
      <w:r>
        <w:rPr>
          <w:rFonts w:hint="eastAsia" w:ascii="仿宋" w:hAnsi="仿宋" w:eastAsia="仿宋" w:cs="仿宋"/>
          <w:szCs w:val="21"/>
        </w:rPr>
        <w:t>【</w:t>
      </w:r>
      <w:r>
        <w:rPr>
          <w:rFonts w:hint="eastAsia" w:ascii="宋体" w:hAnsi="宋体"/>
          <w:sz w:val="24"/>
          <w:u w:val="single"/>
        </w:rPr>
        <w:t>富力万丽酒店直燃机组更换</w:t>
      </w:r>
      <w:r>
        <w:rPr>
          <w:rFonts w:hint="eastAsia" w:ascii="仿宋" w:hAnsi="仿宋" w:eastAsia="仿宋" w:cs="仿宋"/>
          <w:szCs w:val="21"/>
        </w:rPr>
        <w:t>】</w:t>
      </w:r>
      <w:r>
        <w:rPr>
          <w:rFonts w:hint="eastAsia" w:asciiTheme="minorEastAsia" w:hAnsiTheme="minorEastAsia" w:cstheme="minorEastAsia"/>
          <w:szCs w:val="21"/>
        </w:rPr>
        <w:t>工程所签</w:t>
      </w:r>
      <w:r>
        <w:rPr>
          <w:rFonts w:hint="eastAsia" w:ascii="仿宋" w:hAnsi="仿宋" w:eastAsia="仿宋" w:cs="仿宋"/>
          <w:szCs w:val="21"/>
        </w:rPr>
        <w:t>【</w:t>
      </w:r>
      <w:r>
        <w:rPr>
          <w:rFonts w:hint="eastAsia" w:ascii="宋体" w:hAnsi="宋体"/>
          <w:sz w:val="24"/>
          <w:u w:val="single"/>
        </w:rPr>
        <w:t>阀门、配件采购</w:t>
      </w:r>
      <w:r>
        <w:rPr>
          <w:rFonts w:hint="eastAsia" w:ascii="仿宋" w:hAnsi="仿宋" w:eastAsia="仿宋" w:cs="仿宋"/>
          <w:szCs w:val="21"/>
        </w:rPr>
        <w:t>】</w:t>
      </w:r>
      <w:r>
        <w:rPr>
          <w:rFonts w:hint="eastAsia" w:ascii="宋体" w:hAnsi="宋体" w:cs="仿宋"/>
          <w:szCs w:val="21"/>
        </w:rPr>
        <w:t>采购</w:t>
      </w:r>
      <w:r>
        <w:rPr>
          <w:rFonts w:hint="eastAsia" w:asciiTheme="minorEastAsia" w:hAnsiTheme="minorEastAsia" w:cstheme="minorEastAsia"/>
          <w:szCs w:val="21"/>
        </w:rPr>
        <w:t>合同的附件与该合同具有同等法律效力。</w:t>
      </w:r>
      <w:r>
        <w:rPr>
          <w:rFonts w:hint="eastAsia" w:asciiTheme="minorEastAsia" w:hAnsiTheme="minorEastAsia" w:cstheme="minorEastAsia"/>
          <w:b/>
          <w:bCs/>
          <w:szCs w:val="21"/>
        </w:rPr>
        <w:t>如在合同履行过程中出现与上述1—4项内容不符情况而引发的争议，我公司不承担任何责任</w:t>
      </w:r>
      <w:r>
        <w:rPr>
          <w:rFonts w:hint="eastAsia" w:asciiTheme="minorEastAsia" w:hAnsiTheme="minorEastAsia" w:cstheme="minorEastAsia"/>
          <w:szCs w:val="21"/>
        </w:rPr>
        <w:t>，</w:t>
      </w:r>
      <w:r>
        <w:rPr>
          <w:rFonts w:hint="eastAsia" w:asciiTheme="minorEastAsia" w:hAnsiTheme="minorEastAsia" w:cstheme="minorEastAsia"/>
          <w:b/>
          <w:bCs/>
          <w:szCs w:val="21"/>
        </w:rPr>
        <w:t>特此提示</w:t>
      </w:r>
      <w:r>
        <w:rPr>
          <w:rFonts w:hint="eastAsia" w:asciiTheme="minorEastAsia" w:hAnsiTheme="minorEastAsia" w:cstheme="minorEastAsia"/>
          <w:szCs w:val="21"/>
        </w:rPr>
        <w:t>。</w:t>
      </w:r>
    </w:p>
    <w:p>
      <w:pPr>
        <w:spacing w:line="360" w:lineRule="auto"/>
        <w:ind w:firstLine="632" w:firstLineChars="300"/>
        <w:rPr>
          <w:rFonts w:asciiTheme="minorEastAsia" w:hAnsiTheme="minorEastAsia" w:cstheme="minorEastAsia"/>
          <w:szCs w:val="21"/>
        </w:rPr>
      </w:pPr>
      <w:r>
        <w:rPr>
          <w:rFonts w:hint="eastAsia" w:asciiTheme="minorEastAsia" w:hAnsiTheme="minorEastAsia" w:cstheme="minorEastAsia"/>
          <w:b/>
          <w:bCs/>
          <w:szCs w:val="21"/>
        </w:rPr>
        <w:t>甲方：</w:t>
      </w:r>
      <w:r>
        <w:rPr>
          <w:rFonts w:hint="eastAsia" w:asciiTheme="minorEastAsia" w:hAnsiTheme="minorEastAsia" w:cstheme="minorEastAsia"/>
          <w:szCs w:val="21"/>
        </w:rPr>
        <w:t xml:space="preserve">（盖章）                  </w:t>
      </w:r>
      <w:r>
        <w:rPr>
          <w:rFonts w:hint="eastAsia" w:asciiTheme="minorEastAsia" w:hAnsiTheme="minorEastAsia" w:cstheme="minorEastAsia"/>
          <w:b/>
          <w:bCs/>
          <w:szCs w:val="21"/>
        </w:rPr>
        <w:t>日  期</w:t>
      </w:r>
      <w:r>
        <w:rPr>
          <w:rFonts w:hint="eastAsia" w:asciiTheme="minorEastAsia" w:hAnsiTheme="minorEastAsia" w:cstheme="minorEastAsia"/>
          <w:szCs w:val="21"/>
        </w:rPr>
        <w:t>：202</w:t>
      </w:r>
      <w:r>
        <w:rPr>
          <w:rFonts w:asciiTheme="minorEastAsia" w:hAnsiTheme="minorEastAsia" w:cstheme="minorEastAsia"/>
          <w:szCs w:val="21"/>
        </w:rPr>
        <w:t>1</w:t>
      </w:r>
      <w:r>
        <w:rPr>
          <w:rFonts w:hint="eastAsia" w:asciiTheme="minorEastAsia" w:hAnsiTheme="minorEastAsia" w:cstheme="minorEastAsia"/>
          <w:szCs w:val="21"/>
        </w:rPr>
        <w:t>年02月01日</w:t>
      </w:r>
    </w:p>
    <w:p>
      <w:pPr>
        <w:spacing w:line="360" w:lineRule="auto"/>
        <w:rPr>
          <w:b/>
          <w:bCs/>
          <w:szCs w:val="21"/>
          <w:u w:val="single"/>
        </w:rPr>
      </w:pPr>
      <w:r>
        <w:rPr>
          <w:rFonts w:hint="eastAsia"/>
          <w:b/>
          <w:bCs/>
          <w:szCs w:val="21"/>
          <w:u w:val="single"/>
        </w:rPr>
        <w:t xml:space="preserve">                                                                                </w:t>
      </w:r>
    </w:p>
    <w:p>
      <w:pPr>
        <w:spacing w:line="400" w:lineRule="exact"/>
        <w:ind w:firstLine="561"/>
        <w:rPr>
          <w:b/>
          <w:bCs/>
          <w:szCs w:val="21"/>
        </w:rPr>
      </w:pPr>
      <w:r>
        <w:rPr>
          <w:rFonts w:hint="eastAsia"/>
          <w:b/>
          <w:bCs/>
          <w:szCs w:val="21"/>
        </w:rPr>
        <w:t>我公司已收到并仔细阅读以上风险提示书，对于风险提示书中所表述的内容均已了解与确认，不存在任何理解歧义。我公司确认，与贵公司之间的合同将严格履行，若出现风险提示书中所反映的有关情形，由我公司自行承担有关的经济损失风险，如因此导致贵公司损失的，由我公司全部承担。</w:t>
      </w:r>
    </w:p>
    <w:p>
      <w:pPr>
        <w:spacing w:line="360" w:lineRule="auto"/>
        <w:ind w:firstLine="560"/>
        <w:jc w:val="left"/>
        <w:rPr>
          <w:szCs w:val="21"/>
        </w:rPr>
      </w:pPr>
      <w:r>
        <w:rPr>
          <w:rFonts w:hint="eastAsia"/>
          <w:b/>
          <w:bCs/>
          <w:szCs w:val="21"/>
        </w:rPr>
        <w:t>合作方</w:t>
      </w:r>
      <w:r>
        <w:rPr>
          <w:rFonts w:hint="eastAsia"/>
          <w:szCs w:val="21"/>
        </w:rPr>
        <w:t xml:space="preserve">：（盖章）              </w:t>
      </w:r>
    </w:p>
    <w:p>
      <w:pPr>
        <w:spacing w:line="360" w:lineRule="auto"/>
        <w:ind w:firstLine="560"/>
        <w:jc w:val="left"/>
        <w:rPr>
          <w:b/>
          <w:bCs/>
          <w:szCs w:val="21"/>
        </w:rPr>
      </w:pPr>
      <w:r>
        <w:rPr>
          <w:rFonts w:hint="eastAsia"/>
          <w:b/>
          <w:bCs/>
          <w:szCs w:val="21"/>
        </w:rPr>
        <w:t>法定代表人（或其授权委托代理人）</w:t>
      </w:r>
      <w:r>
        <w:rPr>
          <w:rFonts w:hint="eastAsia"/>
          <w:szCs w:val="21"/>
        </w:rPr>
        <w:t>：（签字或盖章）</w:t>
      </w:r>
    </w:p>
    <w:p>
      <w:pPr>
        <w:spacing w:line="360" w:lineRule="auto"/>
        <w:ind w:firstLine="632" w:firstLineChars="300"/>
        <w:jc w:val="left"/>
        <w:rPr>
          <w:rFonts w:ascii="宋体" w:hAnsi="宋体"/>
          <w:szCs w:val="21"/>
        </w:rPr>
      </w:pPr>
      <w:r>
        <w:rPr>
          <w:rFonts w:hint="eastAsia" w:ascii="宋体" w:hAnsi="宋体" w:cstheme="minorEastAsia"/>
          <w:b/>
          <w:bCs/>
          <w:szCs w:val="21"/>
        </w:rPr>
        <w:t>日  期</w:t>
      </w:r>
      <w:r>
        <w:rPr>
          <w:rFonts w:hint="eastAsia" w:ascii="宋体" w:hAnsi="宋体" w:cstheme="minorEastAsia"/>
          <w:szCs w:val="21"/>
        </w:rPr>
        <w:t>：202</w:t>
      </w:r>
      <w:r>
        <w:rPr>
          <w:rFonts w:ascii="宋体" w:hAnsi="宋体" w:cstheme="minorEastAsia"/>
          <w:szCs w:val="21"/>
        </w:rPr>
        <w:t>1</w:t>
      </w:r>
      <w:r>
        <w:rPr>
          <w:rFonts w:hint="eastAsia" w:ascii="宋体" w:hAnsi="宋体" w:cstheme="minorEastAsia"/>
          <w:szCs w:val="21"/>
        </w:rPr>
        <w:t>年02月01日</w:t>
      </w:r>
    </w:p>
    <w:p>
      <w:pPr>
        <w:spacing w:line="360" w:lineRule="auto"/>
        <w:ind w:firstLine="420" w:firstLineChars="200"/>
        <w:jc w:val="left"/>
        <w:rPr>
          <w:rFonts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301" w:bottom="1418" w:left="1565" w:header="1134" w:footer="113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255" w:wrap="around" w:vAnchor="text" w:hAnchor="margin" w:xAlign="center" w:y="6"/>
      <w:rPr>
        <w:rStyle w:val="9"/>
        <w:rFonts w:ascii="Arial Unicode MS" w:hAnsi="Arial Unicode MS" w:eastAsia="Arial Unicode MS" w:cs="Arial Unicode MS"/>
        <w:b/>
      </w:rPr>
    </w:pPr>
    <w:r>
      <w:rPr>
        <w:rStyle w:val="9"/>
        <w:rFonts w:ascii="Arial Unicode MS" w:hAnsi="Arial Unicode MS" w:eastAsia="Arial Unicode MS" w:cs="Arial Unicode MS"/>
        <w:b/>
      </w:rPr>
      <w:fldChar w:fldCharType="begin"/>
    </w:r>
    <w:r>
      <w:rPr>
        <w:rStyle w:val="9"/>
        <w:rFonts w:ascii="Arial Unicode MS" w:hAnsi="Arial Unicode MS" w:eastAsia="Arial Unicode MS" w:cs="Arial Unicode MS"/>
        <w:b/>
      </w:rPr>
      <w:instrText xml:space="preserve">PAGE  </w:instrText>
    </w:r>
    <w:r>
      <w:rPr>
        <w:rStyle w:val="9"/>
        <w:rFonts w:ascii="Arial Unicode MS" w:hAnsi="Arial Unicode MS" w:eastAsia="Arial Unicode MS" w:cs="Arial Unicode MS"/>
        <w:b/>
      </w:rPr>
      <w:fldChar w:fldCharType="separate"/>
    </w:r>
    <w:r>
      <w:rPr>
        <w:rStyle w:val="9"/>
        <w:rFonts w:ascii="Arial Unicode MS" w:hAnsi="Arial Unicode MS" w:eastAsia="Arial Unicode MS" w:cs="Arial Unicode MS"/>
        <w:b/>
      </w:rPr>
      <w:t>30</w:t>
    </w:r>
    <w:r>
      <w:rPr>
        <w:rStyle w:val="9"/>
        <w:rFonts w:ascii="Arial Unicode MS" w:hAnsi="Arial Unicode MS" w:eastAsia="Arial Unicode MS" w:cs="Arial Unicode MS"/>
        <w:b/>
      </w:rPr>
      <w:fldChar w:fldCharType="end"/>
    </w:r>
  </w:p>
  <w:p>
    <w:pPr>
      <w:pStyle w:val="4"/>
      <w:tabs>
        <w:tab w:val="center" w:pos="4252"/>
        <w:tab w:val="clear" w:pos="4153"/>
        <w:tab w:val="clear" w:pos="8306"/>
      </w:tabs>
      <w:ind w:firstLine="3600" w:firstLineChars="2000"/>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76F"/>
    <w:multiLevelType w:val="multilevel"/>
    <w:tmpl w:val="234D676F"/>
    <w:lvl w:ilvl="0" w:tentative="0">
      <w:start w:val="16"/>
      <w:numFmt w:val="decimal"/>
      <w:lvlText w:val="%1"/>
      <w:lvlJc w:val="left"/>
      <w:pPr>
        <w:tabs>
          <w:tab w:val="left" w:pos="480"/>
        </w:tabs>
        <w:ind w:left="480" w:hanging="480"/>
      </w:pPr>
      <w:rPr>
        <w:rFonts w:hint="default" w:ascii="宋体" w:hAnsi="宋体"/>
        <w:b/>
      </w:rPr>
    </w:lvl>
    <w:lvl w:ilvl="1" w:tentative="0">
      <w:start w:val="8"/>
      <w:numFmt w:val="decimal"/>
      <w:lvlText w:val="%1.%2"/>
      <w:lvlJc w:val="left"/>
      <w:pPr>
        <w:tabs>
          <w:tab w:val="left" w:pos="952"/>
        </w:tabs>
        <w:ind w:left="952" w:hanging="480"/>
      </w:pPr>
      <w:rPr>
        <w:rFonts w:hint="default" w:ascii="宋体" w:hAnsi="宋体"/>
        <w:b/>
      </w:rPr>
    </w:lvl>
    <w:lvl w:ilvl="2" w:tentative="0">
      <w:start w:val="1"/>
      <w:numFmt w:val="decimal"/>
      <w:lvlText w:val="%1.%2.%3"/>
      <w:lvlJc w:val="left"/>
      <w:pPr>
        <w:tabs>
          <w:tab w:val="left" w:pos="1664"/>
        </w:tabs>
        <w:ind w:left="1664" w:hanging="720"/>
      </w:pPr>
      <w:rPr>
        <w:rFonts w:hint="default" w:ascii="宋体" w:hAnsi="宋体"/>
        <w:b/>
      </w:rPr>
    </w:lvl>
    <w:lvl w:ilvl="3" w:tentative="0">
      <w:start w:val="1"/>
      <w:numFmt w:val="decimal"/>
      <w:lvlText w:val="%1.%2.%3.%4"/>
      <w:lvlJc w:val="left"/>
      <w:pPr>
        <w:tabs>
          <w:tab w:val="left" w:pos="2136"/>
        </w:tabs>
        <w:ind w:left="2136" w:hanging="720"/>
      </w:pPr>
      <w:rPr>
        <w:rFonts w:hint="default" w:ascii="宋体" w:hAnsi="宋体"/>
        <w:b/>
      </w:rPr>
    </w:lvl>
    <w:lvl w:ilvl="4" w:tentative="0">
      <w:start w:val="1"/>
      <w:numFmt w:val="decimal"/>
      <w:lvlText w:val="%1.%2.%3.%4.%5"/>
      <w:lvlJc w:val="left"/>
      <w:pPr>
        <w:tabs>
          <w:tab w:val="left" w:pos="2968"/>
        </w:tabs>
        <w:ind w:left="2968" w:hanging="1080"/>
      </w:pPr>
      <w:rPr>
        <w:rFonts w:hint="default" w:ascii="宋体" w:hAnsi="宋体"/>
        <w:b/>
      </w:rPr>
    </w:lvl>
    <w:lvl w:ilvl="5" w:tentative="0">
      <w:start w:val="1"/>
      <w:numFmt w:val="decimal"/>
      <w:lvlText w:val="%1.%2.%3.%4.%5.%6"/>
      <w:lvlJc w:val="left"/>
      <w:pPr>
        <w:tabs>
          <w:tab w:val="left" w:pos="3440"/>
        </w:tabs>
        <w:ind w:left="3440" w:hanging="1080"/>
      </w:pPr>
      <w:rPr>
        <w:rFonts w:hint="default" w:ascii="宋体" w:hAnsi="宋体"/>
        <w:b/>
      </w:rPr>
    </w:lvl>
    <w:lvl w:ilvl="6" w:tentative="0">
      <w:start w:val="1"/>
      <w:numFmt w:val="decimal"/>
      <w:lvlText w:val="%1.%2.%3.%4.%5.%6.%7"/>
      <w:lvlJc w:val="left"/>
      <w:pPr>
        <w:tabs>
          <w:tab w:val="left" w:pos="4272"/>
        </w:tabs>
        <w:ind w:left="4272" w:hanging="1440"/>
      </w:pPr>
      <w:rPr>
        <w:rFonts w:hint="default" w:ascii="宋体" w:hAnsi="宋体"/>
        <w:b/>
      </w:rPr>
    </w:lvl>
    <w:lvl w:ilvl="7" w:tentative="0">
      <w:start w:val="1"/>
      <w:numFmt w:val="decimal"/>
      <w:lvlText w:val="%1.%2.%3.%4.%5.%6.%7.%8"/>
      <w:lvlJc w:val="left"/>
      <w:pPr>
        <w:tabs>
          <w:tab w:val="left" w:pos="4744"/>
        </w:tabs>
        <w:ind w:left="4744" w:hanging="1440"/>
      </w:pPr>
      <w:rPr>
        <w:rFonts w:hint="default" w:ascii="宋体" w:hAnsi="宋体"/>
        <w:b/>
      </w:rPr>
    </w:lvl>
    <w:lvl w:ilvl="8" w:tentative="0">
      <w:start w:val="1"/>
      <w:numFmt w:val="decimal"/>
      <w:lvlText w:val="%1.%2.%3.%4.%5.%6.%7.%8.%9"/>
      <w:lvlJc w:val="left"/>
      <w:pPr>
        <w:tabs>
          <w:tab w:val="left" w:pos="5576"/>
        </w:tabs>
        <w:ind w:left="5576" w:hanging="1800"/>
      </w:pPr>
      <w:rPr>
        <w:rFonts w:hint="default" w:ascii="宋体" w:hAnsi="宋体"/>
        <w:b/>
      </w:rPr>
    </w:lvl>
  </w:abstractNum>
  <w:abstractNum w:abstractNumId="1">
    <w:nsid w:val="4BA94546"/>
    <w:multiLevelType w:val="multilevel"/>
    <w:tmpl w:val="4BA94546"/>
    <w:lvl w:ilvl="0" w:tentative="0">
      <w:start w:val="11"/>
      <w:numFmt w:val="decimal"/>
      <w:lvlText w:val="%1"/>
      <w:lvlJc w:val="left"/>
      <w:pPr>
        <w:tabs>
          <w:tab w:val="left" w:pos="720"/>
        </w:tabs>
        <w:ind w:left="720" w:hanging="720"/>
      </w:pPr>
      <w:rPr>
        <w:rFonts w:hint="default"/>
      </w:rPr>
    </w:lvl>
    <w:lvl w:ilvl="1" w:tentative="0">
      <w:start w:val="5"/>
      <w:numFmt w:val="decimal"/>
      <w:lvlText w:val="%1.%2"/>
      <w:lvlJc w:val="left"/>
      <w:pPr>
        <w:tabs>
          <w:tab w:val="left" w:pos="960"/>
        </w:tabs>
        <w:ind w:left="960" w:hanging="720"/>
      </w:pPr>
      <w:rPr>
        <w:rFonts w:hint="default"/>
      </w:rPr>
    </w:lvl>
    <w:lvl w:ilvl="2" w:tentative="0">
      <w:start w:val="3"/>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800"/>
        </w:tabs>
        <w:ind w:left="1800" w:hanging="1080"/>
      </w:pPr>
      <w:rPr>
        <w:rFonts w:hint="default"/>
      </w:rPr>
    </w:lvl>
    <w:lvl w:ilvl="4" w:tentative="0">
      <w:start w:val="1"/>
      <w:numFmt w:val="decimal"/>
      <w:lvlText w:val="%1.%2.%3.%4.%5"/>
      <w:lvlJc w:val="left"/>
      <w:pPr>
        <w:tabs>
          <w:tab w:val="left" w:pos="2040"/>
        </w:tabs>
        <w:ind w:left="2040" w:hanging="1080"/>
      </w:pPr>
      <w:rPr>
        <w:rFonts w:hint="default"/>
      </w:rPr>
    </w:lvl>
    <w:lvl w:ilvl="5" w:tentative="0">
      <w:start w:val="1"/>
      <w:numFmt w:val="decimal"/>
      <w:lvlText w:val="%1.%2.%3.%4.%5.%6"/>
      <w:lvlJc w:val="left"/>
      <w:pPr>
        <w:tabs>
          <w:tab w:val="left" w:pos="2640"/>
        </w:tabs>
        <w:ind w:left="2640" w:hanging="1440"/>
      </w:pPr>
      <w:rPr>
        <w:rFonts w:hint="default"/>
      </w:rPr>
    </w:lvl>
    <w:lvl w:ilvl="6" w:tentative="0">
      <w:start w:val="1"/>
      <w:numFmt w:val="decimal"/>
      <w:lvlText w:val="%1.%2.%3.%4.%5.%6.%7"/>
      <w:lvlJc w:val="left"/>
      <w:pPr>
        <w:tabs>
          <w:tab w:val="left" w:pos="3240"/>
        </w:tabs>
        <w:ind w:left="3240" w:hanging="1800"/>
      </w:pPr>
      <w:rPr>
        <w:rFonts w:hint="default"/>
      </w:rPr>
    </w:lvl>
    <w:lvl w:ilvl="7" w:tentative="0">
      <w:start w:val="1"/>
      <w:numFmt w:val="decimal"/>
      <w:lvlText w:val="%1.%2.%3.%4.%5.%6.%7.%8"/>
      <w:lvlJc w:val="left"/>
      <w:pPr>
        <w:tabs>
          <w:tab w:val="left" w:pos="3480"/>
        </w:tabs>
        <w:ind w:left="3480" w:hanging="1800"/>
      </w:pPr>
      <w:rPr>
        <w:rFonts w:hint="default"/>
      </w:rPr>
    </w:lvl>
    <w:lvl w:ilvl="8" w:tentative="0">
      <w:start w:val="1"/>
      <w:numFmt w:val="decimal"/>
      <w:lvlText w:val="%1.%2.%3.%4.%5.%6.%7.%8.%9"/>
      <w:lvlJc w:val="left"/>
      <w:pPr>
        <w:tabs>
          <w:tab w:val="left" w:pos="4080"/>
        </w:tabs>
        <w:ind w:left="4080" w:hanging="2160"/>
      </w:pPr>
      <w:rPr>
        <w:rFonts w:hint="default"/>
      </w:rPr>
    </w:lvl>
  </w:abstractNum>
  <w:abstractNum w:abstractNumId="2">
    <w:nsid w:val="565E9B19"/>
    <w:multiLevelType w:val="singleLevel"/>
    <w:tmpl w:val="565E9B19"/>
    <w:lvl w:ilvl="0" w:tentative="0">
      <w:start w:val="1"/>
      <w:numFmt w:val="decimal"/>
      <w:suff w:val="nothing"/>
      <w:lvlText w:val="%1、"/>
      <w:lvlJc w:val="left"/>
    </w:lvl>
  </w:abstractNum>
  <w:abstractNum w:abstractNumId="3">
    <w:nsid w:val="655DE272"/>
    <w:multiLevelType w:val="singleLevel"/>
    <w:tmpl w:val="655DE27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DBC"/>
    <w:rsid w:val="00003B99"/>
    <w:rsid w:val="00005BCD"/>
    <w:rsid w:val="00011E8A"/>
    <w:rsid w:val="00012AFF"/>
    <w:rsid w:val="00023C1E"/>
    <w:rsid w:val="000241F5"/>
    <w:rsid w:val="00025CBB"/>
    <w:rsid w:val="00035B14"/>
    <w:rsid w:val="000415C0"/>
    <w:rsid w:val="00045565"/>
    <w:rsid w:val="000474D1"/>
    <w:rsid w:val="00061E11"/>
    <w:rsid w:val="00063C77"/>
    <w:rsid w:val="00063E85"/>
    <w:rsid w:val="00081D2D"/>
    <w:rsid w:val="00086AED"/>
    <w:rsid w:val="00091468"/>
    <w:rsid w:val="000B21BA"/>
    <w:rsid w:val="000B7188"/>
    <w:rsid w:val="000B773B"/>
    <w:rsid w:val="000C6FCD"/>
    <w:rsid w:val="000D5C46"/>
    <w:rsid w:val="000D6CE5"/>
    <w:rsid w:val="000E422C"/>
    <w:rsid w:val="000F1EC0"/>
    <w:rsid w:val="001064BD"/>
    <w:rsid w:val="00106A9C"/>
    <w:rsid w:val="00106AFD"/>
    <w:rsid w:val="0012001E"/>
    <w:rsid w:val="00122850"/>
    <w:rsid w:val="001228B0"/>
    <w:rsid w:val="0013766C"/>
    <w:rsid w:val="001478E0"/>
    <w:rsid w:val="0015173A"/>
    <w:rsid w:val="00151B66"/>
    <w:rsid w:val="001542D8"/>
    <w:rsid w:val="0016110A"/>
    <w:rsid w:val="0016308C"/>
    <w:rsid w:val="00163BA4"/>
    <w:rsid w:val="00184699"/>
    <w:rsid w:val="00196039"/>
    <w:rsid w:val="001B10C4"/>
    <w:rsid w:val="001C574F"/>
    <w:rsid w:val="001C6CD8"/>
    <w:rsid w:val="001D0235"/>
    <w:rsid w:val="001E16EB"/>
    <w:rsid w:val="001E1968"/>
    <w:rsid w:val="001F7DF9"/>
    <w:rsid w:val="002109F6"/>
    <w:rsid w:val="002208D8"/>
    <w:rsid w:val="0022303C"/>
    <w:rsid w:val="00232555"/>
    <w:rsid w:val="00233C69"/>
    <w:rsid w:val="00247F66"/>
    <w:rsid w:val="00271617"/>
    <w:rsid w:val="00280392"/>
    <w:rsid w:val="002818F4"/>
    <w:rsid w:val="00292123"/>
    <w:rsid w:val="00295700"/>
    <w:rsid w:val="002B030E"/>
    <w:rsid w:val="002B2450"/>
    <w:rsid w:val="002C5724"/>
    <w:rsid w:val="002C69BE"/>
    <w:rsid w:val="002C7B6C"/>
    <w:rsid w:val="002D6668"/>
    <w:rsid w:val="002E2A5B"/>
    <w:rsid w:val="002E2A75"/>
    <w:rsid w:val="002E402A"/>
    <w:rsid w:val="002E436A"/>
    <w:rsid w:val="002F024C"/>
    <w:rsid w:val="002F02D6"/>
    <w:rsid w:val="002F48E4"/>
    <w:rsid w:val="002F6016"/>
    <w:rsid w:val="00317D8C"/>
    <w:rsid w:val="00331FBB"/>
    <w:rsid w:val="003457C0"/>
    <w:rsid w:val="0036496D"/>
    <w:rsid w:val="00374CE7"/>
    <w:rsid w:val="003778B0"/>
    <w:rsid w:val="0038092C"/>
    <w:rsid w:val="0039315F"/>
    <w:rsid w:val="003A47F7"/>
    <w:rsid w:val="003A6AA2"/>
    <w:rsid w:val="003B7F03"/>
    <w:rsid w:val="003C15B2"/>
    <w:rsid w:val="003C3563"/>
    <w:rsid w:val="003C5DE5"/>
    <w:rsid w:val="003D33B4"/>
    <w:rsid w:val="003F5AD0"/>
    <w:rsid w:val="00407FC3"/>
    <w:rsid w:val="00410C97"/>
    <w:rsid w:val="00411CE3"/>
    <w:rsid w:val="00415438"/>
    <w:rsid w:val="00436FB8"/>
    <w:rsid w:val="00447D52"/>
    <w:rsid w:val="00447E51"/>
    <w:rsid w:val="004544D7"/>
    <w:rsid w:val="004636E9"/>
    <w:rsid w:val="0049054B"/>
    <w:rsid w:val="00491503"/>
    <w:rsid w:val="00496744"/>
    <w:rsid w:val="004B0714"/>
    <w:rsid w:val="004B366B"/>
    <w:rsid w:val="004B6FFE"/>
    <w:rsid w:val="004D4C4A"/>
    <w:rsid w:val="004E38CC"/>
    <w:rsid w:val="004E4A2E"/>
    <w:rsid w:val="004F7C5D"/>
    <w:rsid w:val="005032A8"/>
    <w:rsid w:val="00514790"/>
    <w:rsid w:val="005155A3"/>
    <w:rsid w:val="005310ED"/>
    <w:rsid w:val="005421B0"/>
    <w:rsid w:val="005502AF"/>
    <w:rsid w:val="005823A0"/>
    <w:rsid w:val="00582B93"/>
    <w:rsid w:val="00593654"/>
    <w:rsid w:val="005D14AA"/>
    <w:rsid w:val="005D1694"/>
    <w:rsid w:val="005D302F"/>
    <w:rsid w:val="005D3B3D"/>
    <w:rsid w:val="005D6565"/>
    <w:rsid w:val="005F240B"/>
    <w:rsid w:val="005F4EFE"/>
    <w:rsid w:val="005F62E4"/>
    <w:rsid w:val="00603741"/>
    <w:rsid w:val="00605509"/>
    <w:rsid w:val="0062219D"/>
    <w:rsid w:val="006316D6"/>
    <w:rsid w:val="006323F0"/>
    <w:rsid w:val="006424D9"/>
    <w:rsid w:val="00643B3C"/>
    <w:rsid w:val="006451FF"/>
    <w:rsid w:val="00645669"/>
    <w:rsid w:val="00645F7A"/>
    <w:rsid w:val="00651317"/>
    <w:rsid w:val="00653534"/>
    <w:rsid w:val="00654A77"/>
    <w:rsid w:val="00656F34"/>
    <w:rsid w:val="00656FFB"/>
    <w:rsid w:val="006628EC"/>
    <w:rsid w:val="00662E7D"/>
    <w:rsid w:val="00664C0B"/>
    <w:rsid w:val="0068362D"/>
    <w:rsid w:val="0069510D"/>
    <w:rsid w:val="00696A48"/>
    <w:rsid w:val="006A42BA"/>
    <w:rsid w:val="006F00EE"/>
    <w:rsid w:val="006F1AE5"/>
    <w:rsid w:val="00700527"/>
    <w:rsid w:val="00707BD2"/>
    <w:rsid w:val="0071364C"/>
    <w:rsid w:val="007240C4"/>
    <w:rsid w:val="0073256B"/>
    <w:rsid w:val="007470CC"/>
    <w:rsid w:val="00751DDB"/>
    <w:rsid w:val="007520B9"/>
    <w:rsid w:val="007741F5"/>
    <w:rsid w:val="00777DBC"/>
    <w:rsid w:val="00783164"/>
    <w:rsid w:val="00797BC1"/>
    <w:rsid w:val="007A3189"/>
    <w:rsid w:val="007B142B"/>
    <w:rsid w:val="007C0B1E"/>
    <w:rsid w:val="007C356B"/>
    <w:rsid w:val="007F2E4E"/>
    <w:rsid w:val="00810669"/>
    <w:rsid w:val="00812A3C"/>
    <w:rsid w:val="00820BA2"/>
    <w:rsid w:val="00827C4D"/>
    <w:rsid w:val="00846B19"/>
    <w:rsid w:val="00857D3A"/>
    <w:rsid w:val="00863F01"/>
    <w:rsid w:val="008724C8"/>
    <w:rsid w:val="00872ECE"/>
    <w:rsid w:val="00873FFC"/>
    <w:rsid w:val="0087584A"/>
    <w:rsid w:val="00875890"/>
    <w:rsid w:val="008765DB"/>
    <w:rsid w:val="00877D62"/>
    <w:rsid w:val="008817BF"/>
    <w:rsid w:val="008823A7"/>
    <w:rsid w:val="00884C46"/>
    <w:rsid w:val="008A1224"/>
    <w:rsid w:val="008A36BF"/>
    <w:rsid w:val="008B3DD1"/>
    <w:rsid w:val="008C07E8"/>
    <w:rsid w:val="008C3B44"/>
    <w:rsid w:val="008D01A9"/>
    <w:rsid w:val="008E2D8C"/>
    <w:rsid w:val="008E6291"/>
    <w:rsid w:val="008F19BB"/>
    <w:rsid w:val="008F3B27"/>
    <w:rsid w:val="008F7958"/>
    <w:rsid w:val="00902FFC"/>
    <w:rsid w:val="00904347"/>
    <w:rsid w:val="009124F0"/>
    <w:rsid w:val="0092093F"/>
    <w:rsid w:val="009509D7"/>
    <w:rsid w:val="00954308"/>
    <w:rsid w:val="00971933"/>
    <w:rsid w:val="00973D2C"/>
    <w:rsid w:val="0099142B"/>
    <w:rsid w:val="00993911"/>
    <w:rsid w:val="00995388"/>
    <w:rsid w:val="009A39D1"/>
    <w:rsid w:val="009A401B"/>
    <w:rsid w:val="009A5115"/>
    <w:rsid w:val="009B3596"/>
    <w:rsid w:val="009B741B"/>
    <w:rsid w:val="009C13E7"/>
    <w:rsid w:val="009D3B6B"/>
    <w:rsid w:val="009D5761"/>
    <w:rsid w:val="009D62A3"/>
    <w:rsid w:val="009E3C94"/>
    <w:rsid w:val="009E5FF0"/>
    <w:rsid w:val="009E7915"/>
    <w:rsid w:val="00A07330"/>
    <w:rsid w:val="00A2146F"/>
    <w:rsid w:val="00A34B03"/>
    <w:rsid w:val="00A6527B"/>
    <w:rsid w:val="00A84490"/>
    <w:rsid w:val="00A86A53"/>
    <w:rsid w:val="00A91BB3"/>
    <w:rsid w:val="00AA37FA"/>
    <w:rsid w:val="00AD1869"/>
    <w:rsid w:val="00AF0379"/>
    <w:rsid w:val="00B0537D"/>
    <w:rsid w:val="00B05D18"/>
    <w:rsid w:val="00B215BF"/>
    <w:rsid w:val="00B26DF9"/>
    <w:rsid w:val="00B30815"/>
    <w:rsid w:val="00B3736E"/>
    <w:rsid w:val="00B43BEE"/>
    <w:rsid w:val="00B5421A"/>
    <w:rsid w:val="00B732CB"/>
    <w:rsid w:val="00B77A46"/>
    <w:rsid w:val="00BB00D0"/>
    <w:rsid w:val="00BB7A13"/>
    <w:rsid w:val="00BC2FA6"/>
    <w:rsid w:val="00BC6E57"/>
    <w:rsid w:val="00BD3B35"/>
    <w:rsid w:val="00BD4E3D"/>
    <w:rsid w:val="00BD7CD1"/>
    <w:rsid w:val="00BE0005"/>
    <w:rsid w:val="00BE4952"/>
    <w:rsid w:val="00BF11FC"/>
    <w:rsid w:val="00BF45DA"/>
    <w:rsid w:val="00C0761C"/>
    <w:rsid w:val="00C2063B"/>
    <w:rsid w:val="00C20A76"/>
    <w:rsid w:val="00C270F9"/>
    <w:rsid w:val="00C4262D"/>
    <w:rsid w:val="00C4785E"/>
    <w:rsid w:val="00C52A2D"/>
    <w:rsid w:val="00C5487D"/>
    <w:rsid w:val="00C55144"/>
    <w:rsid w:val="00C727C1"/>
    <w:rsid w:val="00C772FA"/>
    <w:rsid w:val="00C845BE"/>
    <w:rsid w:val="00CA5EFA"/>
    <w:rsid w:val="00CA6D2F"/>
    <w:rsid w:val="00CA6D82"/>
    <w:rsid w:val="00CB52C7"/>
    <w:rsid w:val="00CC023B"/>
    <w:rsid w:val="00CC6E84"/>
    <w:rsid w:val="00CE14BE"/>
    <w:rsid w:val="00CE2382"/>
    <w:rsid w:val="00CE7C75"/>
    <w:rsid w:val="00CF4C85"/>
    <w:rsid w:val="00D12DF9"/>
    <w:rsid w:val="00D12F8C"/>
    <w:rsid w:val="00D146DB"/>
    <w:rsid w:val="00D46538"/>
    <w:rsid w:val="00D735B5"/>
    <w:rsid w:val="00D81496"/>
    <w:rsid w:val="00D92268"/>
    <w:rsid w:val="00DA4FFE"/>
    <w:rsid w:val="00DA7A10"/>
    <w:rsid w:val="00DB220A"/>
    <w:rsid w:val="00DB410D"/>
    <w:rsid w:val="00DB6C37"/>
    <w:rsid w:val="00DE3D47"/>
    <w:rsid w:val="00DE3F76"/>
    <w:rsid w:val="00E10191"/>
    <w:rsid w:val="00E2241E"/>
    <w:rsid w:val="00E2427E"/>
    <w:rsid w:val="00E30C50"/>
    <w:rsid w:val="00E37741"/>
    <w:rsid w:val="00E508C7"/>
    <w:rsid w:val="00E51316"/>
    <w:rsid w:val="00E53157"/>
    <w:rsid w:val="00E74F0C"/>
    <w:rsid w:val="00E86112"/>
    <w:rsid w:val="00E93D21"/>
    <w:rsid w:val="00E97036"/>
    <w:rsid w:val="00E973B9"/>
    <w:rsid w:val="00EB1399"/>
    <w:rsid w:val="00EB1A9F"/>
    <w:rsid w:val="00EB23CA"/>
    <w:rsid w:val="00EB3BA9"/>
    <w:rsid w:val="00EC5816"/>
    <w:rsid w:val="00EC732F"/>
    <w:rsid w:val="00ED067F"/>
    <w:rsid w:val="00ED3767"/>
    <w:rsid w:val="00ED42D5"/>
    <w:rsid w:val="00ED4B05"/>
    <w:rsid w:val="00EE49F5"/>
    <w:rsid w:val="00F07438"/>
    <w:rsid w:val="00F10E91"/>
    <w:rsid w:val="00F4198B"/>
    <w:rsid w:val="00F44205"/>
    <w:rsid w:val="00F5316C"/>
    <w:rsid w:val="00F545EF"/>
    <w:rsid w:val="00F57EF2"/>
    <w:rsid w:val="00F60F99"/>
    <w:rsid w:val="00F61DDA"/>
    <w:rsid w:val="00F64683"/>
    <w:rsid w:val="00F83218"/>
    <w:rsid w:val="00F932EF"/>
    <w:rsid w:val="00FA3F75"/>
    <w:rsid w:val="00FB2A8F"/>
    <w:rsid w:val="00FC12B4"/>
    <w:rsid w:val="00FF6A3E"/>
    <w:rsid w:val="01FD56D7"/>
    <w:rsid w:val="02FF41F8"/>
    <w:rsid w:val="04DD4BA4"/>
    <w:rsid w:val="08045B56"/>
    <w:rsid w:val="09A52962"/>
    <w:rsid w:val="0BBC084E"/>
    <w:rsid w:val="0DD36F4A"/>
    <w:rsid w:val="0E056D66"/>
    <w:rsid w:val="0FFF2ACC"/>
    <w:rsid w:val="10423527"/>
    <w:rsid w:val="111F40AC"/>
    <w:rsid w:val="128E407F"/>
    <w:rsid w:val="14687188"/>
    <w:rsid w:val="159D1783"/>
    <w:rsid w:val="162F6A84"/>
    <w:rsid w:val="183D6854"/>
    <w:rsid w:val="18CB193B"/>
    <w:rsid w:val="198D7CB5"/>
    <w:rsid w:val="1DD65800"/>
    <w:rsid w:val="1EA44F54"/>
    <w:rsid w:val="20CE32DF"/>
    <w:rsid w:val="21696726"/>
    <w:rsid w:val="227F4DA5"/>
    <w:rsid w:val="2302327F"/>
    <w:rsid w:val="23E634F2"/>
    <w:rsid w:val="24D043A3"/>
    <w:rsid w:val="24EB0BA1"/>
    <w:rsid w:val="2537799C"/>
    <w:rsid w:val="26C911A0"/>
    <w:rsid w:val="27D74A6C"/>
    <w:rsid w:val="2ADB055C"/>
    <w:rsid w:val="2DB00085"/>
    <w:rsid w:val="2E246D3F"/>
    <w:rsid w:val="2E4B782A"/>
    <w:rsid w:val="2ED139E0"/>
    <w:rsid w:val="2F2B29C4"/>
    <w:rsid w:val="303D4E30"/>
    <w:rsid w:val="316D1CEF"/>
    <w:rsid w:val="32460A89"/>
    <w:rsid w:val="33BE58FC"/>
    <w:rsid w:val="3699519F"/>
    <w:rsid w:val="376748F3"/>
    <w:rsid w:val="38AA2700"/>
    <w:rsid w:val="393A2270"/>
    <w:rsid w:val="399B1010"/>
    <w:rsid w:val="3C502509"/>
    <w:rsid w:val="3CD42DDC"/>
    <w:rsid w:val="3E706080"/>
    <w:rsid w:val="3E9C6B44"/>
    <w:rsid w:val="3EFE1167"/>
    <w:rsid w:val="3F34383F"/>
    <w:rsid w:val="3F920BE4"/>
    <w:rsid w:val="44256EDB"/>
    <w:rsid w:val="443E5F2B"/>
    <w:rsid w:val="44B71CCD"/>
    <w:rsid w:val="44B7644A"/>
    <w:rsid w:val="44D84400"/>
    <w:rsid w:val="4757351A"/>
    <w:rsid w:val="47853859"/>
    <w:rsid w:val="4D935553"/>
    <w:rsid w:val="4DEF0CC2"/>
    <w:rsid w:val="4E0C3F18"/>
    <w:rsid w:val="506B057F"/>
    <w:rsid w:val="50C2570B"/>
    <w:rsid w:val="528A4CF6"/>
    <w:rsid w:val="537270F7"/>
    <w:rsid w:val="53A909D1"/>
    <w:rsid w:val="53F058C2"/>
    <w:rsid w:val="54D413B8"/>
    <w:rsid w:val="54F12A92"/>
    <w:rsid w:val="566109EE"/>
    <w:rsid w:val="57393192"/>
    <w:rsid w:val="58FB500B"/>
    <w:rsid w:val="5C143B72"/>
    <w:rsid w:val="5CCC024F"/>
    <w:rsid w:val="5D230C5E"/>
    <w:rsid w:val="603127C2"/>
    <w:rsid w:val="603C0E70"/>
    <w:rsid w:val="60AC12F5"/>
    <w:rsid w:val="618C1A96"/>
    <w:rsid w:val="624F2E59"/>
    <w:rsid w:val="639456EF"/>
    <w:rsid w:val="67F30197"/>
    <w:rsid w:val="68456996"/>
    <w:rsid w:val="691B551E"/>
    <w:rsid w:val="6AB5321D"/>
    <w:rsid w:val="6CD81A7A"/>
    <w:rsid w:val="6CFC6200"/>
    <w:rsid w:val="70D54A2C"/>
    <w:rsid w:val="711B191E"/>
    <w:rsid w:val="726B2544"/>
    <w:rsid w:val="72C22F53"/>
    <w:rsid w:val="74AB40F8"/>
    <w:rsid w:val="77805B0F"/>
    <w:rsid w:val="77977FC3"/>
    <w:rsid w:val="77C4430A"/>
    <w:rsid w:val="7C5D6F97"/>
    <w:rsid w:val="7F5B0B7E"/>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page number"/>
    <w:basedOn w:val="8"/>
    <w:semiHidden/>
    <w:qFormat/>
    <w:uiPriority w:val="0"/>
  </w:style>
  <w:style w:type="character" w:styleId="10">
    <w:name w:val="FollowedHyperlink"/>
    <w:basedOn w:val="8"/>
    <w:semiHidden/>
    <w:unhideWhenUsed/>
    <w:qFormat/>
    <w:uiPriority w:val="99"/>
    <w:rPr>
      <w:color w:val="800080"/>
      <w:u w:val="single"/>
    </w:rPr>
  </w:style>
  <w:style w:type="character" w:styleId="11">
    <w:name w:val="Hyperlink"/>
    <w:basedOn w:val="8"/>
    <w:semiHidden/>
    <w:unhideWhenUsed/>
    <w:qFormat/>
    <w:uiPriority w:val="99"/>
    <w:rPr>
      <w:color w:val="0000FF"/>
      <w:u w:val="single"/>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页脚 Char"/>
    <w:link w:val="4"/>
    <w:qFormat/>
    <w:uiPriority w:val="0"/>
    <w:rPr>
      <w:kern w:val="2"/>
      <w:sz w:val="18"/>
      <w:szCs w:val="18"/>
    </w:rPr>
  </w:style>
  <w:style w:type="character" w:customStyle="1" w:styleId="15">
    <w:name w:val="批注文字 Char"/>
    <w:basedOn w:val="8"/>
    <w:link w:val="2"/>
    <w:qFormat/>
    <w:uiPriority w:val="0"/>
    <w:rPr>
      <w:kern w:val="2"/>
      <w:sz w:val="21"/>
      <w:szCs w:val="24"/>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8">
    <w:name w:val="font7"/>
    <w:basedOn w:val="1"/>
    <w:qFormat/>
    <w:uiPriority w:val="0"/>
    <w:pPr>
      <w:widowControl/>
      <w:spacing w:before="100" w:beforeAutospacing="1" w:after="100" w:afterAutospacing="1"/>
      <w:jc w:val="left"/>
    </w:pPr>
    <w:rPr>
      <w:rFonts w:ascii="宋体" w:hAnsi="宋体" w:cs="宋体"/>
      <w:color w:val="000000"/>
      <w:kern w:val="0"/>
      <w:sz w:val="24"/>
      <w:u w:val="single"/>
    </w:rPr>
  </w:style>
  <w:style w:type="paragraph" w:customStyle="1" w:styleId="19">
    <w:name w:val="font8"/>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color w:val="000000"/>
      <w:kern w:val="0"/>
      <w:sz w:val="24"/>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2">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23">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5">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6">
    <w:name w:val="xl69"/>
    <w:basedOn w:val="1"/>
    <w:qFormat/>
    <w:uiPriority w:val="0"/>
    <w:pPr>
      <w:widowControl/>
      <w:pBdr>
        <w:left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7">
    <w:name w:val="xl70"/>
    <w:basedOn w:val="1"/>
    <w:uiPriority w:val="0"/>
    <w:pPr>
      <w:widowControl/>
      <w:pBdr>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29">
    <w:name w:val="xl72"/>
    <w:basedOn w:val="1"/>
    <w:qFormat/>
    <w:uiPriority w:val="0"/>
    <w:pPr>
      <w:widowControl/>
      <w:pBdr>
        <w:left w:val="single" w:color="auto" w:sz="8" w:space="0"/>
        <w:bottom w:val="single" w:color="auto" w:sz="8" w:space="0"/>
      </w:pBdr>
      <w:spacing w:before="100" w:beforeAutospacing="1" w:after="100" w:afterAutospacing="1"/>
      <w:textAlignment w:val="bottom"/>
    </w:pPr>
    <w:rPr>
      <w:rFonts w:ascii="宋体" w:hAnsi="宋体" w:cs="宋体"/>
      <w:kern w:val="0"/>
      <w:sz w:val="24"/>
    </w:rPr>
  </w:style>
  <w:style w:type="paragraph" w:customStyle="1" w:styleId="30">
    <w:name w:val="xl73"/>
    <w:basedOn w:val="1"/>
    <w:qFormat/>
    <w:uiPriority w:val="0"/>
    <w:pPr>
      <w:widowControl/>
      <w:pBdr>
        <w:bottom w:val="single" w:color="auto" w:sz="8" w:space="0"/>
      </w:pBdr>
      <w:spacing w:before="100" w:beforeAutospacing="1" w:after="100" w:afterAutospacing="1"/>
      <w:textAlignment w:val="bottom"/>
    </w:pPr>
    <w:rPr>
      <w:rFonts w:ascii="宋体" w:hAnsi="宋体" w:cs="宋体"/>
      <w:kern w:val="0"/>
      <w:sz w:val="24"/>
    </w:rPr>
  </w:style>
  <w:style w:type="paragraph" w:customStyle="1" w:styleId="31">
    <w:name w:val="xl74"/>
    <w:basedOn w:val="1"/>
    <w:qFormat/>
    <w:uiPriority w:val="0"/>
    <w:pPr>
      <w:widowControl/>
      <w:pBdr>
        <w:bottom w:val="single" w:color="auto" w:sz="8" w:space="0"/>
        <w:right w:val="single" w:color="auto" w:sz="8" w:space="0"/>
      </w:pBdr>
      <w:spacing w:before="100" w:beforeAutospacing="1" w:after="100" w:afterAutospacing="1"/>
      <w:textAlignment w:val="bottom"/>
    </w:pPr>
    <w:rPr>
      <w:rFonts w:ascii="宋体" w:hAnsi="宋体" w:cs="宋体"/>
      <w:kern w:val="0"/>
      <w:sz w:val="24"/>
    </w:rPr>
  </w:style>
  <w:style w:type="paragraph" w:customStyle="1" w:styleId="32">
    <w:name w:val="xl75"/>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24"/>
    </w:rPr>
  </w:style>
  <w:style w:type="paragraph" w:customStyle="1" w:styleId="33">
    <w:name w:val="xl76"/>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kern w:val="0"/>
      <w:sz w:val="24"/>
    </w:rPr>
  </w:style>
  <w:style w:type="paragraph" w:customStyle="1" w:styleId="34">
    <w:name w:val="xl7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35">
    <w:name w:val="xl78"/>
    <w:basedOn w:val="1"/>
    <w:qFormat/>
    <w:uiPriority w:val="0"/>
    <w:pPr>
      <w:widowControl/>
      <w:pBdr>
        <w:top w:val="single" w:color="auto" w:sz="8" w:space="0"/>
        <w:left w:val="single" w:color="auto" w:sz="8" w:space="0"/>
      </w:pBdr>
      <w:spacing w:before="100" w:beforeAutospacing="1" w:after="100" w:afterAutospacing="1"/>
      <w:jc w:val="left"/>
      <w:textAlignment w:val="bottom"/>
    </w:pPr>
    <w:rPr>
      <w:rFonts w:ascii="宋体" w:hAnsi="宋体" w:cs="宋体"/>
      <w:b/>
      <w:bCs/>
      <w:kern w:val="0"/>
      <w:sz w:val="24"/>
    </w:rPr>
  </w:style>
  <w:style w:type="paragraph" w:customStyle="1" w:styleId="36">
    <w:name w:val="xl79"/>
    <w:basedOn w:val="1"/>
    <w:qFormat/>
    <w:uiPriority w:val="0"/>
    <w:pPr>
      <w:widowControl/>
      <w:pBdr>
        <w:top w:val="single" w:color="auto" w:sz="8" w:space="0"/>
      </w:pBdr>
      <w:spacing w:before="100" w:beforeAutospacing="1" w:after="100" w:afterAutospacing="1"/>
      <w:jc w:val="left"/>
      <w:textAlignment w:val="bottom"/>
    </w:pPr>
    <w:rPr>
      <w:rFonts w:ascii="宋体" w:hAnsi="宋体" w:cs="宋体"/>
      <w:b/>
      <w:bCs/>
      <w:kern w:val="0"/>
      <w:sz w:val="24"/>
    </w:rPr>
  </w:style>
  <w:style w:type="paragraph" w:customStyle="1" w:styleId="37">
    <w:name w:val="xl80"/>
    <w:basedOn w:val="1"/>
    <w:qFormat/>
    <w:uiPriority w:val="0"/>
    <w:pPr>
      <w:widowControl/>
      <w:pBdr>
        <w:top w:val="single" w:color="auto" w:sz="8" w:space="0"/>
        <w:right w:val="single" w:color="auto" w:sz="8" w:space="0"/>
      </w:pBdr>
      <w:spacing w:before="100" w:beforeAutospacing="1" w:after="100" w:afterAutospacing="1"/>
      <w:jc w:val="left"/>
      <w:textAlignment w:val="bottom"/>
    </w:pPr>
    <w:rPr>
      <w:rFonts w:ascii="宋体" w:hAnsi="宋体" w:cs="宋体"/>
      <w:b/>
      <w:bCs/>
      <w:kern w:val="0"/>
      <w:sz w:val="24"/>
    </w:rPr>
  </w:style>
  <w:style w:type="paragraph" w:customStyle="1" w:styleId="38">
    <w:name w:val="xl81"/>
    <w:basedOn w:val="1"/>
    <w:uiPriority w:val="0"/>
    <w:pPr>
      <w:widowControl/>
      <w:pBdr>
        <w:left w:val="single" w:color="auto" w:sz="8" w:space="0"/>
      </w:pBdr>
      <w:spacing w:before="100" w:beforeAutospacing="1" w:after="100" w:afterAutospacing="1"/>
      <w:jc w:val="left"/>
      <w:textAlignment w:val="bottom"/>
    </w:pPr>
    <w:rPr>
      <w:rFonts w:ascii="宋体" w:hAnsi="宋体" w:cs="宋体"/>
      <w:kern w:val="0"/>
      <w:sz w:val="24"/>
    </w:rPr>
  </w:style>
  <w:style w:type="paragraph" w:customStyle="1" w:styleId="39">
    <w:name w:val="xl82"/>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40">
    <w:name w:val="xl83"/>
    <w:basedOn w:val="1"/>
    <w:uiPriority w:val="0"/>
    <w:pPr>
      <w:widowControl/>
      <w:pBdr>
        <w:right w:val="single" w:color="auto" w:sz="8" w:space="0"/>
      </w:pBdr>
      <w:spacing w:before="100" w:beforeAutospacing="1" w:after="100" w:afterAutospacing="1"/>
      <w:jc w:val="left"/>
      <w:textAlignment w:val="bottom"/>
    </w:pPr>
    <w:rPr>
      <w:rFonts w:ascii="宋体" w:hAnsi="宋体" w:cs="宋体"/>
      <w:kern w:val="0"/>
      <w:sz w:val="24"/>
    </w:rPr>
  </w:style>
  <w:style w:type="paragraph" w:customStyle="1" w:styleId="41">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42">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43">
    <w:name w:val="xl8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3F5DA-08F6-4DED-AA78-8EA44F62AE2C}">
  <ds:schemaRefs/>
</ds:datastoreItem>
</file>

<file path=docProps/app.xml><?xml version="1.0" encoding="utf-8"?>
<Properties xmlns="http://schemas.openxmlformats.org/officeDocument/2006/extended-properties" xmlns:vt="http://schemas.openxmlformats.org/officeDocument/2006/docPropsVTypes">
  <Template>Normal</Template>
  <Company>bmc</Company>
  <Pages>31</Pages>
  <Words>2946</Words>
  <Characters>16794</Characters>
  <Lines>139</Lines>
  <Paragraphs>39</Paragraphs>
  <TotalTime>9</TotalTime>
  <ScaleCrop>false</ScaleCrop>
  <LinksUpToDate>false</LinksUpToDate>
  <CharactersWithSpaces>19701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2020-12-24T03:51:00Z</dcterms:created>
  <dc:creator>tian</dc:creator>
  <cp:lastModifiedBy>a</cp:lastModifiedBy>
  <cp:lastPrinted>2016-05-06T06:53:00Z</cp:lastPrinted>
  <dcterms:modified xsi:type="dcterms:W3CDTF">2021-02-04T03:30:12Z</dcterms:modified>
  <dc:title>工业品买卖合同</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