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tabs>
          <w:tab w:val="left" w:pos="1792"/>
        </w:tabs>
        <w:snapToGrid w:val="0"/>
        <w:spacing w:after="120" w:line="288" w:lineRule="auto"/>
        <w:rPr>
          <w:rFonts w:asciiTheme="majorEastAsia" w:hAnsiTheme="majorEastAsia" w:eastAsiaTheme="majorEastAsia"/>
          <w:b/>
          <w:sz w:val="52"/>
          <w:lang w:eastAsia="zh-CN"/>
        </w:rPr>
      </w:pPr>
    </w:p>
    <w:p>
      <w:pPr>
        <w:snapToGrid w:val="0"/>
        <w:spacing w:line="288" w:lineRule="auto"/>
        <w:jc w:val="center"/>
        <w:rPr>
          <w:rFonts w:asciiTheme="majorEastAsia" w:hAnsiTheme="majorEastAsia" w:eastAsiaTheme="majorEastAsia"/>
          <w:b/>
          <w:color w:val="0070C0"/>
          <w:kern w:val="0"/>
          <w:sz w:val="72"/>
          <w:szCs w:val="72"/>
        </w:rPr>
      </w:pPr>
      <w:r>
        <w:rPr>
          <w:rFonts w:hint="eastAsia" w:asciiTheme="majorEastAsia" w:hAnsiTheme="majorEastAsia" w:eastAsiaTheme="majorEastAsia"/>
          <w:b/>
          <w:color w:val="0070C0"/>
          <w:kern w:val="0"/>
          <w:sz w:val="72"/>
          <w:szCs w:val="72"/>
        </w:rPr>
        <w:t>管理体系认证咨询</w:t>
      </w:r>
    </w:p>
    <w:p>
      <w:pPr>
        <w:snapToGrid w:val="0"/>
        <w:spacing w:line="288" w:lineRule="auto"/>
        <w:jc w:val="center"/>
        <w:rPr>
          <w:rFonts w:asciiTheme="majorEastAsia" w:hAnsiTheme="majorEastAsia" w:eastAsiaTheme="majorEastAsia"/>
          <w:b/>
          <w:color w:val="0070C0"/>
          <w:kern w:val="0"/>
          <w:sz w:val="72"/>
          <w:szCs w:val="72"/>
        </w:rPr>
      </w:pPr>
      <w:r>
        <w:rPr>
          <w:rFonts w:hint="eastAsia" w:asciiTheme="majorEastAsia" w:hAnsiTheme="majorEastAsia" w:eastAsiaTheme="majorEastAsia"/>
          <w:b/>
          <w:color w:val="0070C0"/>
          <w:kern w:val="0"/>
          <w:sz w:val="72"/>
          <w:szCs w:val="72"/>
        </w:rPr>
        <w:t>委托合同书</w:t>
      </w:r>
    </w:p>
    <w:p>
      <w:pPr>
        <w:snapToGrid w:val="0"/>
        <w:spacing w:line="288" w:lineRule="auto"/>
        <w:jc w:val="center"/>
        <w:rPr>
          <w:rFonts w:asciiTheme="majorEastAsia" w:hAnsiTheme="majorEastAsia" w:eastAsiaTheme="majorEastAsia"/>
          <w:b/>
          <w:sz w:val="32"/>
          <w:szCs w:val="32"/>
        </w:rPr>
      </w:pPr>
    </w:p>
    <w:p>
      <w:pPr>
        <w:snapToGrid w:val="0"/>
        <w:spacing w:line="360" w:lineRule="auto"/>
        <w:jc w:val="left"/>
        <w:rPr>
          <w:rFonts w:asciiTheme="majorEastAsia" w:hAnsiTheme="majorEastAsia" w:eastAsiaTheme="majorEastAsia"/>
          <w:b/>
          <w:sz w:val="28"/>
          <w:szCs w:val="28"/>
        </w:rPr>
      </w:pPr>
      <w:r>
        <w:rPr>
          <w:rFonts w:hint="eastAsia" w:asciiTheme="majorEastAsia" w:hAnsiTheme="majorEastAsia" w:eastAsiaTheme="majorEastAsia"/>
          <w:b/>
          <w:sz w:val="32"/>
          <w:szCs w:val="32"/>
        </w:rPr>
        <w:t xml:space="preserve">              </w:t>
      </w:r>
      <w:r>
        <w:rPr>
          <w:rFonts w:hint="eastAsia" w:ascii="宋体" w:hAnsi="宋体"/>
          <w:b/>
          <w:sz w:val="28"/>
          <w:szCs w:val="28"/>
          <w:lang w:eastAsia="zh-CN"/>
        </w:rPr>
        <w:t>☑</w:t>
      </w:r>
      <w:r>
        <w:rPr>
          <w:rFonts w:hint="eastAsia" w:ascii="宋体" w:hAnsi="宋体"/>
          <w:b/>
          <w:sz w:val="28"/>
          <w:szCs w:val="28"/>
        </w:rPr>
        <w:t>ISO9001质量管理体系</w:t>
      </w:r>
    </w:p>
    <w:p>
      <w:pPr>
        <w:snapToGrid w:val="0"/>
        <w:spacing w:line="360" w:lineRule="auto"/>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r>
        <w:rPr>
          <w:rFonts w:hint="eastAsia" w:ascii="宋体" w:hAnsi="宋体"/>
          <w:b/>
          <w:sz w:val="28"/>
          <w:szCs w:val="28"/>
          <w:lang w:eastAsia="zh-CN"/>
        </w:rPr>
        <w:t>☑</w:t>
      </w:r>
      <w:r>
        <w:rPr>
          <w:rFonts w:hint="eastAsia" w:ascii="宋体" w:hAnsi="宋体"/>
          <w:b/>
          <w:sz w:val="28"/>
          <w:szCs w:val="28"/>
        </w:rPr>
        <w:t>ISO14001环境管理体系</w:t>
      </w:r>
    </w:p>
    <w:p>
      <w:pPr>
        <w:snapToGrid w:val="0"/>
        <w:spacing w:line="360" w:lineRule="auto"/>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r>
        <w:rPr>
          <w:rFonts w:hint="eastAsia" w:ascii="宋体" w:hAnsi="宋体"/>
          <w:b/>
          <w:sz w:val="28"/>
          <w:szCs w:val="28"/>
          <w:lang w:eastAsia="zh-CN"/>
        </w:rPr>
        <w:t>☑</w:t>
      </w:r>
      <w:r>
        <w:rPr>
          <w:rFonts w:ascii="宋体" w:hAnsi="宋体"/>
          <w:b/>
          <w:sz w:val="28"/>
          <w:szCs w:val="28"/>
        </w:rPr>
        <w:t>OHSAS18001</w:t>
      </w:r>
      <w:r>
        <w:rPr>
          <w:rFonts w:hint="eastAsia" w:ascii="宋体" w:hAnsi="宋体"/>
          <w:b/>
          <w:sz w:val="28"/>
          <w:szCs w:val="28"/>
        </w:rPr>
        <w:t>职业健康安全管理体系</w:t>
      </w:r>
    </w:p>
    <w:p>
      <w:pPr>
        <w:snapToGrid w:val="0"/>
        <w:spacing w:line="360" w:lineRule="auto"/>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r>
        <w:rPr>
          <w:rFonts w:hint="eastAsia" w:ascii="宋体" w:hAnsi="宋体"/>
          <w:b/>
          <w:sz w:val="28"/>
          <w:szCs w:val="28"/>
        </w:rPr>
        <w:t>□</w:t>
      </w:r>
      <w:r>
        <w:rPr>
          <w:rFonts w:ascii="宋体" w:hAnsi="宋体"/>
          <w:b/>
          <w:sz w:val="28"/>
          <w:szCs w:val="28"/>
        </w:rPr>
        <w:t>ISO22000</w:t>
      </w:r>
      <w:r>
        <w:rPr>
          <w:rFonts w:hint="eastAsia" w:ascii="宋体" w:hAnsi="宋体"/>
          <w:b/>
          <w:sz w:val="28"/>
          <w:szCs w:val="28"/>
        </w:rPr>
        <w:t>食品安全管理体系</w:t>
      </w:r>
    </w:p>
    <w:p>
      <w:pPr>
        <w:snapToGrid w:val="0"/>
        <w:spacing w:line="360" w:lineRule="auto"/>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r>
        <w:rPr>
          <w:rFonts w:hint="eastAsia" w:ascii="宋体" w:hAnsi="宋体"/>
          <w:b/>
          <w:sz w:val="28"/>
          <w:szCs w:val="28"/>
        </w:rPr>
        <w:t>□</w:t>
      </w:r>
      <w:r>
        <w:rPr>
          <w:rFonts w:ascii="宋体" w:hAnsi="宋体"/>
          <w:b/>
          <w:sz w:val="28"/>
          <w:szCs w:val="28"/>
        </w:rPr>
        <w:t>HACCP</w:t>
      </w:r>
      <w:r>
        <w:rPr>
          <w:rFonts w:hint="eastAsia" w:ascii="宋体" w:hAnsi="宋体"/>
          <w:b/>
          <w:sz w:val="28"/>
          <w:szCs w:val="28"/>
        </w:rPr>
        <w:t>危害分析于关键控制点</w:t>
      </w:r>
    </w:p>
    <w:p>
      <w:pPr>
        <w:snapToGrid w:val="0"/>
        <w:spacing w:line="360" w:lineRule="auto"/>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r>
        <w:rPr>
          <w:rFonts w:hint="eastAsia" w:ascii="宋体" w:hAnsi="宋体"/>
          <w:b/>
          <w:sz w:val="28"/>
          <w:szCs w:val="28"/>
        </w:rPr>
        <w:t>□</w:t>
      </w:r>
      <w:r>
        <w:rPr>
          <w:rFonts w:ascii="宋体" w:hAnsi="宋体"/>
          <w:b/>
          <w:sz w:val="28"/>
          <w:szCs w:val="28"/>
        </w:rPr>
        <w:t>ISO27001</w:t>
      </w:r>
      <w:r>
        <w:rPr>
          <w:rFonts w:hint="eastAsia" w:ascii="宋体" w:hAnsi="宋体"/>
          <w:b/>
          <w:sz w:val="28"/>
          <w:szCs w:val="28"/>
        </w:rPr>
        <w:t>信息安全管理体系</w:t>
      </w:r>
    </w:p>
    <w:p>
      <w:pPr>
        <w:snapToGrid w:val="0"/>
        <w:spacing w:line="360" w:lineRule="auto"/>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r>
        <w:rPr>
          <w:rFonts w:hint="eastAsia" w:ascii="宋体" w:hAnsi="宋体"/>
          <w:b/>
          <w:sz w:val="28"/>
          <w:szCs w:val="28"/>
        </w:rPr>
        <w:t>□</w:t>
      </w:r>
      <w:r>
        <w:rPr>
          <w:rFonts w:ascii="宋体" w:hAnsi="宋体"/>
          <w:b/>
          <w:sz w:val="28"/>
          <w:szCs w:val="28"/>
        </w:rPr>
        <w:t>ISO20000</w:t>
      </w:r>
      <w:r>
        <w:rPr>
          <w:rFonts w:hint="eastAsia" w:ascii="宋体" w:hAnsi="宋体"/>
          <w:b/>
          <w:sz w:val="28"/>
          <w:szCs w:val="28"/>
        </w:rPr>
        <w:t>信息技术服务管理体系</w:t>
      </w:r>
    </w:p>
    <w:p>
      <w:pPr>
        <w:snapToGrid w:val="0"/>
        <w:spacing w:line="360" w:lineRule="auto"/>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r>
        <w:rPr>
          <w:rFonts w:hint="eastAsia" w:ascii="宋体" w:hAnsi="宋体"/>
          <w:b/>
          <w:sz w:val="28"/>
          <w:szCs w:val="28"/>
        </w:rPr>
        <w:t>□</w:t>
      </w:r>
      <w:r>
        <w:rPr>
          <w:rFonts w:ascii="宋体" w:hAnsi="宋体"/>
          <w:b/>
          <w:sz w:val="28"/>
          <w:szCs w:val="28"/>
        </w:rPr>
        <w:t>ISO13485</w:t>
      </w:r>
      <w:r>
        <w:rPr>
          <w:rFonts w:hint="eastAsia" w:ascii="宋体" w:hAnsi="宋体"/>
          <w:b/>
          <w:sz w:val="28"/>
          <w:szCs w:val="28"/>
        </w:rPr>
        <w:t>医疗器械管理体系</w:t>
      </w:r>
    </w:p>
    <w:p>
      <w:pPr>
        <w:snapToGrid w:val="0"/>
        <w:spacing w:line="360" w:lineRule="auto"/>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r>
        <w:rPr>
          <w:rFonts w:hint="eastAsia" w:ascii="宋体" w:hAnsi="宋体"/>
          <w:b/>
          <w:sz w:val="28"/>
          <w:szCs w:val="28"/>
        </w:rPr>
        <w:t>□</w:t>
      </w:r>
      <w:r>
        <w:rPr>
          <w:rFonts w:ascii="宋体" w:hAnsi="宋体"/>
          <w:b/>
          <w:sz w:val="28"/>
          <w:szCs w:val="28"/>
        </w:rPr>
        <w:t>IATF16949</w:t>
      </w:r>
      <w:r>
        <w:rPr>
          <w:rFonts w:hint="eastAsia" w:ascii="宋体" w:hAnsi="宋体"/>
          <w:b/>
          <w:sz w:val="28"/>
          <w:szCs w:val="28"/>
        </w:rPr>
        <w:t>汽车零部件质量管理体系</w:t>
      </w:r>
    </w:p>
    <w:p>
      <w:pPr>
        <w:snapToGrid w:val="0"/>
        <w:spacing w:line="360" w:lineRule="auto"/>
        <w:jc w:val="left"/>
        <w:rPr>
          <w:rFonts w:ascii="宋体" w:hAnsi="宋体"/>
          <w:b/>
          <w:sz w:val="28"/>
          <w:szCs w:val="28"/>
        </w:rPr>
      </w:pPr>
      <w:r>
        <w:rPr>
          <w:rFonts w:hint="eastAsia" w:ascii="宋体" w:hAnsi="宋体"/>
          <w:b/>
          <w:sz w:val="28"/>
          <w:szCs w:val="28"/>
        </w:rPr>
        <w:t xml:space="preserve">                □</w:t>
      </w:r>
      <w:r>
        <w:rPr>
          <w:rFonts w:ascii="宋体" w:hAnsi="宋体"/>
          <w:b/>
          <w:sz w:val="28"/>
          <w:szCs w:val="28"/>
        </w:rPr>
        <w:t>SA8000</w:t>
      </w:r>
      <w:r>
        <w:rPr>
          <w:rFonts w:hint="eastAsia" w:ascii="宋体" w:hAnsi="宋体"/>
          <w:b/>
          <w:sz w:val="28"/>
          <w:szCs w:val="28"/>
        </w:rPr>
        <w:t>社会责任管理体系</w:t>
      </w:r>
    </w:p>
    <w:p>
      <w:pPr>
        <w:snapToGrid w:val="0"/>
        <w:spacing w:line="360" w:lineRule="auto"/>
        <w:jc w:val="left"/>
        <w:rPr>
          <w:rFonts w:ascii="宋体" w:hAnsi="宋体"/>
          <w:b/>
          <w:sz w:val="28"/>
          <w:szCs w:val="28"/>
        </w:rPr>
      </w:pPr>
      <w:r>
        <w:rPr>
          <w:rFonts w:hint="eastAsia" w:ascii="宋体" w:hAnsi="宋体"/>
          <w:b/>
          <w:sz w:val="28"/>
          <w:szCs w:val="28"/>
        </w:rPr>
        <w:t xml:space="preserve">                □诚信管理体系认证</w:t>
      </w:r>
    </w:p>
    <w:p>
      <w:pPr>
        <w:snapToGrid w:val="0"/>
        <w:spacing w:line="360" w:lineRule="auto"/>
        <w:jc w:val="left"/>
        <w:rPr>
          <w:rFonts w:ascii="宋体" w:hAnsi="宋体"/>
          <w:b/>
          <w:sz w:val="28"/>
          <w:szCs w:val="28"/>
        </w:rPr>
      </w:pPr>
      <w:r>
        <w:rPr>
          <w:rFonts w:hint="eastAsia" w:ascii="宋体" w:hAnsi="宋体"/>
          <w:b/>
          <w:sz w:val="28"/>
          <w:szCs w:val="28"/>
        </w:rPr>
        <w:t xml:space="preserve">                □售后服务管理体系认证</w:t>
      </w:r>
    </w:p>
    <w:p>
      <w:pPr>
        <w:snapToGrid w:val="0"/>
        <w:spacing w:line="288" w:lineRule="auto"/>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               </w:t>
      </w:r>
    </w:p>
    <w:p>
      <w:pPr>
        <w:snapToGrid w:val="0"/>
        <w:spacing w:line="288" w:lineRule="auto"/>
        <w:jc w:val="left"/>
        <w:rPr>
          <w:rFonts w:hint="eastAsia" w:asciiTheme="majorEastAsia" w:hAnsiTheme="majorEastAsia" w:eastAsiaTheme="majorEastAsia"/>
          <w:b/>
          <w:sz w:val="30"/>
          <w:szCs w:val="30"/>
          <w:lang w:val="en-US" w:eastAsia="zh-CN"/>
        </w:rPr>
      </w:pPr>
      <w:r>
        <w:rPr>
          <w:rFonts w:hint="eastAsia" w:asciiTheme="majorEastAsia" w:hAnsiTheme="majorEastAsia" w:eastAsiaTheme="majorEastAsia"/>
          <w:b/>
          <w:sz w:val="32"/>
          <w:szCs w:val="32"/>
        </w:rPr>
        <w:t xml:space="preserve">         </w:t>
      </w:r>
      <w:r>
        <w:rPr>
          <w:rFonts w:hint="eastAsia" w:asciiTheme="majorEastAsia" w:hAnsiTheme="majorEastAsia" w:eastAsiaTheme="majorEastAsia"/>
          <w:b/>
          <w:sz w:val="30"/>
          <w:szCs w:val="30"/>
        </w:rPr>
        <w:t>委托方(甲方)：</w:t>
      </w:r>
      <w:r>
        <w:rPr>
          <w:rFonts w:hint="default" w:asciiTheme="majorEastAsia" w:hAnsiTheme="majorEastAsia" w:eastAsiaTheme="majorEastAsia"/>
          <w:b/>
          <w:sz w:val="30"/>
          <w:szCs w:val="30"/>
          <w:lang w:val="en-US" w:eastAsia="zh-CN"/>
        </w:rPr>
        <w:t>北京三汇能环科技发展有限公司</w:t>
      </w:r>
      <w:r>
        <w:rPr>
          <w:rFonts w:hint="eastAsia"/>
          <w:b/>
          <w:sz w:val="30"/>
          <w:szCs w:val="30"/>
          <w:u w:val="single"/>
          <w:lang w:val="en-US" w:eastAsia="zh-CN"/>
        </w:rPr>
        <w:t xml:space="preserve"> </w:t>
      </w:r>
    </w:p>
    <w:p>
      <w:pPr>
        <w:snapToGrid w:val="0"/>
        <w:spacing w:line="288" w:lineRule="auto"/>
        <w:ind w:firstLine="1408" w:firstLineChars="450"/>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                            </w:t>
      </w:r>
    </w:p>
    <w:p>
      <w:pPr>
        <w:snapToGrid w:val="0"/>
        <w:spacing w:line="288" w:lineRule="auto"/>
        <w:ind w:firstLine="1565" w:firstLineChars="500"/>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实施方(乙方)：北京中恒世纪管理咨询有限公司      </w:t>
      </w:r>
    </w:p>
    <w:p>
      <w:pPr>
        <w:snapToGrid w:val="0"/>
        <w:spacing w:line="360" w:lineRule="auto"/>
        <w:jc w:val="left"/>
        <w:rPr>
          <w:rFonts w:asciiTheme="majorEastAsia" w:hAnsiTheme="majorEastAsia" w:eastAsiaTheme="majorEastAsia"/>
          <w:b/>
          <w:sz w:val="30"/>
          <w:szCs w:val="30"/>
        </w:rPr>
      </w:pPr>
    </w:p>
    <w:p>
      <w:pPr>
        <w:snapToGrid w:val="0"/>
        <w:spacing w:line="360" w:lineRule="auto"/>
        <w:jc w:val="left"/>
        <w:rPr>
          <w:rFonts w:asciiTheme="majorEastAsia" w:hAnsiTheme="majorEastAsia" w:eastAsiaTheme="majorEastAsia"/>
          <w:b/>
          <w:sz w:val="30"/>
          <w:szCs w:val="30"/>
        </w:rPr>
      </w:pPr>
    </w:p>
    <w:p>
      <w:pPr>
        <w:snapToGrid w:val="0"/>
        <w:spacing w:line="360" w:lineRule="auto"/>
        <w:ind w:left="1413"/>
        <w:jc w:val="left"/>
        <w:rPr>
          <w:rFonts w:asciiTheme="majorEastAsia" w:hAnsiTheme="majorEastAsia" w:eastAsiaTheme="majorEastAsia"/>
          <w:sz w:val="28"/>
          <w:szCs w:val="28"/>
        </w:rPr>
      </w:pPr>
      <w:r>
        <w:rPr>
          <w:rFonts w:hint="eastAsia" w:asciiTheme="majorEastAsia" w:hAnsiTheme="majorEastAsia" w:eastAsiaTheme="majorEastAsia"/>
          <w:sz w:val="28"/>
          <w:szCs w:val="28"/>
        </w:rPr>
        <w:t>签订地点：</w:t>
      </w:r>
      <w:r>
        <w:rPr>
          <w:rFonts w:hint="eastAsia" w:asciiTheme="majorEastAsia" w:hAnsiTheme="majorEastAsia" w:eastAsiaTheme="majorEastAsia"/>
          <w:sz w:val="28"/>
          <w:szCs w:val="28"/>
          <w:u w:val="single"/>
        </w:rPr>
        <w:t xml:space="preserve"> 北京 </w:t>
      </w:r>
      <w:r>
        <w:rPr>
          <w:rFonts w:hint="eastAsia" w:asciiTheme="majorEastAsia" w:hAnsiTheme="majorEastAsia" w:eastAsiaTheme="majorEastAsia"/>
          <w:sz w:val="28"/>
          <w:szCs w:val="28"/>
        </w:rPr>
        <w:t>市</w:t>
      </w:r>
    </w:p>
    <w:p>
      <w:pPr>
        <w:snapToGrid w:val="0"/>
        <w:spacing w:line="360" w:lineRule="auto"/>
        <w:ind w:left="1413"/>
        <w:jc w:val="left"/>
        <w:rPr>
          <w:rFonts w:asciiTheme="majorEastAsia" w:hAnsiTheme="majorEastAsia" w:eastAsiaTheme="majorEastAsia"/>
          <w:sz w:val="28"/>
          <w:szCs w:val="28"/>
        </w:rPr>
      </w:pPr>
      <w:r>
        <w:rPr>
          <w:rFonts w:hint="eastAsia" w:asciiTheme="majorEastAsia" w:hAnsiTheme="majorEastAsia" w:eastAsiaTheme="majorEastAsia"/>
          <w:sz w:val="28"/>
          <w:szCs w:val="28"/>
        </w:rPr>
        <w:t>签订日期：</w:t>
      </w:r>
      <w:r>
        <w:rPr>
          <w:rFonts w:hint="eastAsia" w:asciiTheme="majorEastAsia" w:hAnsiTheme="majorEastAsia" w:eastAsiaTheme="majorEastAsia"/>
          <w:sz w:val="28"/>
          <w:szCs w:val="28"/>
          <w:u w:val="single"/>
        </w:rPr>
        <w:t xml:space="preserve">   202</w:t>
      </w:r>
      <w:r>
        <w:rPr>
          <w:rFonts w:hint="eastAsia" w:asciiTheme="majorEastAsia" w:hAnsiTheme="majorEastAsia" w:eastAsiaTheme="majorEastAsia"/>
          <w:sz w:val="28"/>
          <w:szCs w:val="28"/>
          <w:u w:val="single"/>
          <w:lang w:val="en-US" w:eastAsia="zh-CN"/>
        </w:rPr>
        <w:t>1</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年</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u w:val="single"/>
          <w:lang w:val="en-US" w:eastAsia="zh-CN"/>
        </w:rPr>
        <w:t>2</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u w:val="single"/>
          <w:lang w:val="en-US" w:eastAsia="zh-CN"/>
        </w:rPr>
        <w:t xml:space="preserve">  </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日</w:t>
      </w:r>
    </w:p>
    <w:p>
      <w:pPr>
        <w:snapToGrid w:val="0"/>
        <w:spacing w:line="360" w:lineRule="auto"/>
        <w:ind w:firstLine="1138" w:firstLineChars="450"/>
        <w:jc w:val="left"/>
        <w:rPr>
          <w:rFonts w:asciiTheme="majorEastAsia" w:hAnsiTheme="majorEastAsia" w:eastAsiaTheme="majorEastAsia"/>
          <w:sz w:val="24"/>
          <w:szCs w:val="30"/>
        </w:rPr>
        <w:sectPr>
          <w:headerReference r:id="rId5" w:type="first"/>
          <w:headerReference r:id="rId3" w:type="default"/>
          <w:footerReference r:id="rId6" w:type="default"/>
          <w:headerReference r:id="rId4" w:type="even"/>
          <w:pgSz w:w="11906" w:h="16838"/>
          <w:pgMar w:top="567" w:right="567" w:bottom="567" w:left="567" w:header="851" w:footer="851" w:gutter="0"/>
          <w:cols w:space="720" w:num="1"/>
          <w:titlePg/>
          <w:docGrid w:type="linesAndChars" w:linePitch="350" w:charSpace="2824"/>
        </w:sectPr>
      </w:pPr>
    </w:p>
    <w:p>
      <w:pPr>
        <w:pageBreakBefore/>
        <w:snapToGrid w:val="0"/>
        <w:spacing w:line="480" w:lineRule="auto"/>
        <w:jc w:val="center"/>
        <w:rPr>
          <w:rFonts w:asciiTheme="majorEastAsia" w:hAnsiTheme="majorEastAsia" w:eastAsiaTheme="majorEastAsia"/>
          <w:b/>
          <w:color w:val="0070C0"/>
          <w:sz w:val="44"/>
          <w:szCs w:val="44"/>
        </w:rPr>
      </w:pPr>
      <w:r>
        <w:rPr>
          <w:rFonts w:hint="eastAsia" w:asciiTheme="majorEastAsia" w:hAnsiTheme="majorEastAsia" w:eastAsiaTheme="majorEastAsia"/>
          <w:b/>
          <w:color w:val="0070C0"/>
          <w:sz w:val="44"/>
          <w:szCs w:val="44"/>
        </w:rPr>
        <w:t xml:space="preserve">目 录 </w:t>
      </w:r>
    </w:p>
    <w:p>
      <w:pPr>
        <w:pStyle w:val="23"/>
        <w:tabs>
          <w:tab w:val="left" w:pos="420"/>
          <w:tab w:val="right" w:leader="dot" w:pos="8494"/>
        </w:tabs>
        <w:spacing w:line="480" w:lineRule="auto"/>
        <w:rPr>
          <w:rFonts w:asciiTheme="majorEastAsia" w:hAnsiTheme="majorEastAsia" w:eastAsiaTheme="majorEastAsia"/>
        </w:rPr>
      </w:pP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TOC \o "1-3" \h \z </w:instrText>
      </w:r>
      <w:r>
        <w:rPr>
          <w:rFonts w:hint="eastAsia" w:asciiTheme="majorEastAsia" w:hAnsiTheme="majorEastAsia" w:eastAsiaTheme="majorEastAsia"/>
        </w:rPr>
        <w:fldChar w:fldCharType="separate"/>
      </w:r>
      <w:r>
        <w:fldChar w:fldCharType="begin"/>
      </w:r>
      <w:r>
        <w:instrText xml:space="preserve"> HYPERLINK \l "_Toc305881474" </w:instrText>
      </w:r>
      <w:r>
        <w:fldChar w:fldCharType="separate"/>
      </w:r>
      <w:r>
        <w:rPr>
          <w:rFonts w:asciiTheme="majorEastAsia" w:hAnsiTheme="majorEastAsia" w:eastAsiaTheme="majorEastAsia"/>
        </w:rPr>
        <w:t>1.</w:t>
      </w:r>
      <w:r>
        <w:rPr>
          <w:rFonts w:asciiTheme="majorEastAsia" w:hAnsiTheme="majorEastAsia" w:eastAsiaTheme="majorEastAsia"/>
        </w:rPr>
        <w:tab/>
      </w:r>
      <w:r>
        <w:rPr>
          <w:rFonts w:hint="eastAsia" w:asciiTheme="majorEastAsia" w:hAnsiTheme="majorEastAsia" w:eastAsiaTheme="majorEastAsia"/>
        </w:rPr>
        <w:t>项目概述</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_Toc305881474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3"/>
        <w:tabs>
          <w:tab w:val="left" w:pos="420"/>
          <w:tab w:val="right" w:leader="dot" w:pos="8494"/>
        </w:tabs>
        <w:spacing w:line="480" w:lineRule="auto"/>
        <w:rPr>
          <w:rFonts w:asciiTheme="majorEastAsia" w:hAnsiTheme="majorEastAsia" w:eastAsiaTheme="majorEastAsia"/>
        </w:rPr>
      </w:pPr>
      <w:r>
        <w:fldChar w:fldCharType="begin"/>
      </w:r>
      <w:r>
        <w:instrText xml:space="preserve"> HYPERLINK \l "_Toc305881475" </w:instrText>
      </w:r>
      <w:r>
        <w:fldChar w:fldCharType="separate"/>
      </w:r>
      <w:r>
        <w:rPr>
          <w:rFonts w:asciiTheme="majorEastAsia" w:hAnsiTheme="majorEastAsia" w:eastAsiaTheme="majorEastAsia"/>
        </w:rPr>
        <w:t>2.</w:t>
      </w:r>
      <w:r>
        <w:rPr>
          <w:rFonts w:asciiTheme="majorEastAsia" w:hAnsiTheme="majorEastAsia" w:eastAsiaTheme="majorEastAsia"/>
        </w:rPr>
        <w:tab/>
      </w:r>
      <w:r>
        <w:rPr>
          <w:rFonts w:hint="eastAsia" w:asciiTheme="majorEastAsia" w:hAnsiTheme="majorEastAsia" w:eastAsiaTheme="majorEastAsia"/>
        </w:rPr>
        <w:t>验收标准</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_Toc305881475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3"/>
        <w:tabs>
          <w:tab w:val="left" w:pos="420"/>
          <w:tab w:val="right" w:leader="dot" w:pos="8494"/>
        </w:tabs>
        <w:spacing w:line="480" w:lineRule="auto"/>
        <w:rPr>
          <w:rFonts w:asciiTheme="majorEastAsia" w:hAnsiTheme="majorEastAsia" w:eastAsiaTheme="majorEastAsia"/>
        </w:rPr>
      </w:pPr>
      <w:r>
        <w:fldChar w:fldCharType="begin"/>
      </w:r>
      <w:r>
        <w:instrText xml:space="preserve"> HYPERLINK \l "_Toc305881476" </w:instrText>
      </w:r>
      <w:r>
        <w:fldChar w:fldCharType="separate"/>
      </w:r>
      <w:r>
        <w:rPr>
          <w:rFonts w:asciiTheme="majorEastAsia" w:hAnsiTheme="majorEastAsia" w:eastAsiaTheme="majorEastAsia"/>
        </w:rPr>
        <w:t>3.</w:t>
      </w:r>
      <w:r>
        <w:rPr>
          <w:rFonts w:asciiTheme="majorEastAsia" w:hAnsiTheme="majorEastAsia" w:eastAsiaTheme="majorEastAsia"/>
        </w:rPr>
        <w:tab/>
      </w:r>
      <w:r>
        <w:rPr>
          <w:rFonts w:hint="eastAsia" w:asciiTheme="majorEastAsia" w:hAnsiTheme="majorEastAsia" w:eastAsiaTheme="majorEastAsia"/>
        </w:rPr>
        <w:t>双方责权</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_Toc305881476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3"/>
        <w:tabs>
          <w:tab w:val="left" w:pos="420"/>
          <w:tab w:val="right" w:leader="dot" w:pos="8494"/>
        </w:tabs>
        <w:spacing w:line="480" w:lineRule="auto"/>
        <w:rPr>
          <w:rFonts w:asciiTheme="majorEastAsia" w:hAnsiTheme="majorEastAsia" w:eastAsiaTheme="majorEastAsia"/>
        </w:rPr>
      </w:pPr>
      <w:r>
        <w:fldChar w:fldCharType="begin"/>
      </w:r>
      <w:r>
        <w:instrText xml:space="preserve"> HYPERLINK \l "_Toc305881477" </w:instrText>
      </w:r>
      <w:r>
        <w:fldChar w:fldCharType="separate"/>
      </w:r>
      <w:r>
        <w:rPr>
          <w:rFonts w:asciiTheme="majorEastAsia" w:hAnsiTheme="majorEastAsia" w:eastAsiaTheme="majorEastAsia"/>
        </w:rPr>
        <w:t>4.</w:t>
      </w:r>
      <w:r>
        <w:rPr>
          <w:rFonts w:asciiTheme="majorEastAsia" w:hAnsiTheme="majorEastAsia" w:eastAsiaTheme="majorEastAsia"/>
        </w:rPr>
        <w:tab/>
      </w:r>
      <w:r>
        <w:rPr>
          <w:rFonts w:hint="eastAsia" w:asciiTheme="majorEastAsia" w:hAnsiTheme="majorEastAsia" w:eastAsiaTheme="majorEastAsia"/>
        </w:rPr>
        <w:t>付款方案</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_Toc305881477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3"/>
        <w:tabs>
          <w:tab w:val="left" w:pos="420"/>
          <w:tab w:val="right" w:leader="dot" w:pos="8494"/>
        </w:tabs>
        <w:spacing w:line="480" w:lineRule="auto"/>
        <w:rPr>
          <w:rFonts w:asciiTheme="majorEastAsia" w:hAnsiTheme="majorEastAsia" w:eastAsiaTheme="majorEastAsia"/>
        </w:rPr>
      </w:pPr>
      <w:r>
        <w:fldChar w:fldCharType="begin"/>
      </w:r>
      <w:r>
        <w:instrText xml:space="preserve"> HYPERLINK \l "_Toc305881478" </w:instrText>
      </w:r>
      <w:r>
        <w:fldChar w:fldCharType="separate"/>
      </w:r>
      <w:r>
        <w:rPr>
          <w:rFonts w:asciiTheme="majorEastAsia" w:hAnsiTheme="majorEastAsia" w:eastAsiaTheme="majorEastAsia"/>
        </w:rPr>
        <w:t>5.</w:t>
      </w:r>
      <w:r>
        <w:rPr>
          <w:rFonts w:asciiTheme="majorEastAsia" w:hAnsiTheme="majorEastAsia" w:eastAsiaTheme="majorEastAsia"/>
        </w:rPr>
        <w:tab/>
      </w:r>
      <w:r>
        <w:rPr>
          <w:rFonts w:hint="eastAsia" w:asciiTheme="majorEastAsia" w:hAnsiTheme="majorEastAsia" w:eastAsiaTheme="majorEastAsia"/>
        </w:rPr>
        <w:t>知识产权和保密协议</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_Toc305881478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3"/>
        <w:tabs>
          <w:tab w:val="left" w:pos="420"/>
          <w:tab w:val="right" w:leader="dot" w:pos="8494"/>
        </w:tabs>
        <w:spacing w:line="480" w:lineRule="auto"/>
        <w:rPr>
          <w:rFonts w:asciiTheme="majorEastAsia" w:hAnsiTheme="majorEastAsia" w:eastAsiaTheme="majorEastAsia"/>
        </w:rPr>
      </w:pPr>
      <w:r>
        <w:fldChar w:fldCharType="begin"/>
      </w:r>
      <w:r>
        <w:instrText xml:space="preserve"> HYPERLINK \l "_Toc305881479" </w:instrText>
      </w:r>
      <w:r>
        <w:fldChar w:fldCharType="separate"/>
      </w:r>
      <w:r>
        <w:rPr>
          <w:rFonts w:asciiTheme="majorEastAsia" w:hAnsiTheme="majorEastAsia" w:eastAsiaTheme="majorEastAsia"/>
        </w:rPr>
        <w:t>6.</w:t>
      </w:r>
      <w:r>
        <w:rPr>
          <w:rFonts w:asciiTheme="majorEastAsia" w:hAnsiTheme="majorEastAsia" w:eastAsiaTheme="majorEastAsia"/>
        </w:rPr>
        <w:tab/>
      </w:r>
      <w:r>
        <w:rPr>
          <w:rFonts w:hint="eastAsia" w:asciiTheme="majorEastAsia" w:hAnsiTheme="majorEastAsia" w:eastAsiaTheme="majorEastAsia"/>
        </w:rPr>
        <w:t>违约处理</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_Toc305881479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3"/>
        <w:tabs>
          <w:tab w:val="left" w:pos="420"/>
          <w:tab w:val="right" w:leader="dot" w:pos="8494"/>
        </w:tabs>
        <w:spacing w:line="480" w:lineRule="auto"/>
        <w:rPr>
          <w:rFonts w:asciiTheme="majorEastAsia" w:hAnsiTheme="majorEastAsia" w:eastAsiaTheme="majorEastAsia"/>
        </w:rPr>
      </w:pPr>
      <w:r>
        <w:fldChar w:fldCharType="begin"/>
      </w:r>
      <w:r>
        <w:instrText xml:space="preserve"> HYPERLINK \l "_Toc305881480" </w:instrText>
      </w:r>
      <w:r>
        <w:fldChar w:fldCharType="separate"/>
      </w:r>
      <w:r>
        <w:rPr>
          <w:rFonts w:asciiTheme="majorEastAsia" w:hAnsiTheme="majorEastAsia" w:eastAsiaTheme="majorEastAsia"/>
        </w:rPr>
        <w:t>7.</w:t>
      </w:r>
      <w:r>
        <w:rPr>
          <w:rFonts w:asciiTheme="majorEastAsia" w:hAnsiTheme="majorEastAsia" w:eastAsiaTheme="majorEastAsia"/>
        </w:rPr>
        <w:tab/>
      </w:r>
      <w:r>
        <w:rPr>
          <w:rFonts w:hint="eastAsia" w:asciiTheme="majorEastAsia" w:hAnsiTheme="majorEastAsia" w:eastAsiaTheme="majorEastAsia"/>
        </w:rPr>
        <w:t>不可抗力</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_Toc305881480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3"/>
        <w:tabs>
          <w:tab w:val="left" w:pos="420"/>
          <w:tab w:val="right" w:leader="dot" w:pos="8494"/>
        </w:tabs>
        <w:spacing w:line="480" w:lineRule="auto"/>
        <w:rPr>
          <w:rFonts w:asciiTheme="majorEastAsia" w:hAnsiTheme="majorEastAsia" w:eastAsiaTheme="majorEastAsia"/>
        </w:rPr>
      </w:pPr>
      <w:r>
        <w:fldChar w:fldCharType="begin"/>
      </w:r>
      <w:r>
        <w:instrText xml:space="preserve"> HYPERLINK \l "_Toc305881481" </w:instrText>
      </w:r>
      <w:r>
        <w:fldChar w:fldCharType="separate"/>
      </w:r>
      <w:r>
        <w:rPr>
          <w:rFonts w:asciiTheme="majorEastAsia" w:hAnsiTheme="majorEastAsia" w:eastAsiaTheme="majorEastAsia"/>
        </w:rPr>
        <w:t>8.</w:t>
      </w:r>
      <w:r>
        <w:rPr>
          <w:rFonts w:asciiTheme="majorEastAsia" w:hAnsiTheme="majorEastAsia" w:eastAsiaTheme="majorEastAsia"/>
        </w:rPr>
        <w:tab/>
      </w:r>
      <w:r>
        <w:rPr>
          <w:rFonts w:hint="eastAsia" w:asciiTheme="majorEastAsia" w:hAnsiTheme="majorEastAsia" w:eastAsiaTheme="majorEastAsia"/>
        </w:rPr>
        <w:t>签字确认</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_Toc305881481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3"/>
        <w:tabs>
          <w:tab w:val="left" w:pos="420"/>
          <w:tab w:val="right" w:leader="dot" w:pos="8494"/>
        </w:tabs>
        <w:rPr>
          <w:rFonts w:asciiTheme="majorEastAsia" w:hAnsiTheme="majorEastAsia" w:eastAsiaTheme="majorEastAsia"/>
          <w:sz w:val="24"/>
          <w:szCs w:val="24"/>
        </w:rPr>
      </w:pPr>
      <w:r>
        <w:rPr>
          <w:rFonts w:hint="eastAsia" w:asciiTheme="majorEastAsia" w:hAnsiTheme="majorEastAsia" w:eastAsiaTheme="majorEastAsia"/>
        </w:rPr>
        <w:fldChar w:fldCharType="end"/>
      </w:r>
      <w:r>
        <w:rPr>
          <w:rFonts w:hint="eastAsia" w:asciiTheme="majorEastAsia" w:hAnsiTheme="majorEastAsia" w:eastAsiaTheme="majorEastAsia"/>
        </w:rPr>
        <w:br w:type="page"/>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bCs/>
          <w:sz w:val="22"/>
          <w:szCs w:val="24"/>
        </w:rPr>
        <w:t>依据《中华人民共和国合同法》之规定，甲乙双方就技术服务项目，经平等协商，在真实、充分地表达各自</w:t>
      </w:r>
      <w:r>
        <w:rPr>
          <w:rFonts w:hint="eastAsia" w:asciiTheme="majorEastAsia" w:hAnsiTheme="majorEastAsia" w:eastAsiaTheme="majorEastAsia"/>
          <w:sz w:val="22"/>
          <w:szCs w:val="24"/>
        </w:rPr>
        <w:t>意愿</w:t>
      </w:r>
      <w:r>
        <w:rPr>
          <w:rFonts w:hint="eastAsia" w:asciiTheme="majorEastAsia" w:hAnsiTheme="majorEastAsia" w:eastAsiaTheme="majorEastAsia"/>
          <w:bCs/>
          <w:sz w:val="22"/>
          <w:szCs w:val="24"/>
        </w:rPr>
        <w:t>的基础上，签订本合同，双方共同遵守履行</w:t>
      </w:r>
      <w:r>
        <w:rPr>
          <w:rFonts w:hint="eastAsia" w:asciiTheme="majorEastAsia" w:hAnsiTheme="majorEastAsia" w:eastAsiaTheme="majorEastAsia"/>
          <w:sz w:val="22"/>
          <w:szCs w:val="24"/>
        </w:rPr>
        <w:t>。</w:t>
      </w:r>
    </w:p>
    <w:p>
      <w:pPr>
        <w:pStyle w:val="2"/>
        <w:numPr>
          <w:ilvl w:val="0"/>
          <w:numId w:val="2"/>
        </w:numPr>
        <w:spacing w:before="175" w:after="175"/>
        <w:rPr>
          <w:rFonts w:asciiTheme="majorEastAsia" w:hAnsiTheme="majorEastAsia" w:eastAsiaTheme="majorEastAsia"/>
        </w:rPr>
      </w:pPr>
      <w:bookmarkStart w:id="0" w:name="_Toc305881474"/>
      <w:r>
        <w:rPr>
          <w:rFonts w:hint="eastAsia" w:asciiTheme="majorEastAsia" w:hAnsiTheme="majorEastAsia" w:eastAsiaTheme="majorEastAsia"/>
        </w:rPr>
        <w:t>项目概述</w:t>
      </w:r>
      <w:bookmarkEnd w:id="0"/>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heme="majorEastAsia" w:hAnsiTheme="majorEastAsia" w:eastAsiaTheme="majorEastAsia"/>
          <w:color w:val="FF0000"/>
        </w:rPr>
      </w:pPr>
      <w:r>
        <w:rPr>
          <w:rFonts w:asciiTheme="majorEastAsia" w:hAnsiTheme="majorEastAsia" w:eastAsiaTheme="majorEastAsia"/>
        </w:rPr>
        <w:t>受甲方委托，</w:t>
      </w:r>
      <w:r>
        <w:rPr>
          <w:rFonts w:hint="eastAsia" w:asciiTheme="majorEastAsia" w:hAnsiTheme="majorEastAsia" w:eastAsiaTheme="majorEastAsia"/>
        </w:rPr>
        <w:t>乙方按照如下选择的</w:t>
      </w:r>
      <w:r>
        <w:rPr>
          <w:rFonts w:hint="eastAsia" w:asciiTheme="majorEastAsia" w:hAnsiTheme="majorEastAsia" w:eastAsiaTheme="majorEastAsia"/>
          <w:u w:val="single"/>
        </w:rPr>
        <w:t xml:space="preserve">     </w:t>
      </w:r>
      <w:r>
        <w:rPr>
          <w:rFonts w:hint="eastAsia" w:asciiTheme="majorEastAsia" w:hAnsiTheme="majorEastAsia" w:eastAsiaTheme="majorEastAsia"/>
          <w:u w:val="single"/>
          <w:lang w:val="en-US" w:eastAsia="zh-CN"/>
        </w:rPr>
        <w:t>质量管理体系、环境管理体系、中国职业健康安全管理体系</w:t>
      </w:r>
      <w:r>
        <w:rPr>
          <w:rFonts w:hint="eastAsia" w:asciiTheme="majorEastAsia" w:hAnsiTheme="majorEastAsia" w:eastAsiaTheme="majorEastAsia"/>
          <w:u w:val="single"/>
        </w:rPr>
        <w:t xml:space="preserve">       </w:t>
      </w:r>
      <w:r>
        <w:rPr>
          <w:rFonts w:hint="eastAsia" w:asciiTheme="majorEastAsia" w:hAnsiTheme="majorEastAsia" w:eastAsiaTheme="majorEastAsia"/>
          <w:szCs w:val="21"/>
        </w:rPr>
        <w:t>管理体系</w:t>
      </w:r>
      <w:r>
        <w:rPr>
          <w:rFonts w:hint="eastAsia" w:asciiTheme="majorEastAsia" w:hAnsiTheme="majorEastAsia" w:eastAsiaTheme="majorEastAsia"/>
        </w:rPr>
        <w:t>认证，在组织内推行管理体系，通过实施必要的咨询、指导，建立符合标准规范的体系文件，提高甲方的管理过程能力水平，并顺利完成认证审核工作，并保证甲方获得相应认证证书。</w:t>
      </w:r>
    </w:p>
    <w:p>
      <w:pPr>
        <w:pStyle w:val="2"/>
        <w:numPr>
          <w:ilvl w:val="0"/>
          <w:numId w:val="2"/>
        </w:numPr>
        <w:spacing w:before="175" w:after="175"/>
        <w:rPr>
          <w:rFonts w:asciiTheme="majorEastAsia" w:hAnsiTheme="majorEastAsia" w:eastAsiaTheme="majorEastAsia"/>
        </w:rPr>
      </w:pPr>
      <w:bookmarkStart w:id="1" w:name="_Toc305881475"/>
      <w:r>
        <w:rPr>
          <w:rFonts w:hint="eastAsia" w:asciiTheme="majorEastAsia" w:hAnsiTheme="majorEastAsia" w:eastAsiaTheme="majorEastAsia"/>
        </w:rPr>
        <w:t>验收标准</w:t>
      </w:r>
      <w:bookmarkEnd w:id="1"/>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heme="majorEastAsia" w:hAnsiTheme="majorEastAsia" w:eastAsiaTheme="majorEastAsia"/>
        </w:rPr>
      </w:pPr>
      <w:r>
        <w:rPr>
          <w:rFonts w:hint="eastAsia" w:asciiTheme="majorEastAsia" w:hAnsiTheme="majorEastAsia" w:eastAsiaTheme="majorEastAsia"/>
        </w:rPr>
        <w:t>本项目委托第三方认证机构：</w:t>
      </w:r>
      <w:r>
        <w:rPr>
          <w:rFonts w:hint="eastAsia" w:cs="宋体" w:asciiTheme="majorEastAsia" w:hAnsiTheme="majorEastAsia" w:eastAsiaTheme="majorEastAsia"/>
          <w:u w:val="single"/>
        </w:rPr>
        <w:t xml:space="preserve">  </w:t>
      </w:r>
      <w:r>
        <w:rPr>
          <w:rFonts w:hint="eastAsia" w:ascii="宋体" w:hAnsi="宋体" w:eastAsiaTheme="majorEastAsia"/>
          <w:u w:val="single"/>
        </w:rPr>
        <w:t>凯新认证（北京）有限公司</w:t>
      </w:r>
      <w:r>
        <w:rPr>
          <w:rFonts w:hint="eastAsia" w:cs="宋体" w:asciiTheme="majorEastAsia" w:hAnsiTheme="majorEastAsia" w:eastAsiaTheme="majorEastAsia"/>
          <w:u w:val="single"/>
        </w:rPr>
        <w:t xml:space="preserve">  </w:t>
      </w:r>
      <w:r>
        <w:rPr>
          <w:rFonts w:hint="eastAsia" w:asciiTheme="majorEastAsia" w:hAnsiTheme="majorEastAsia" w:eastAsiaTheme="majorEastAsia"/>
        </w:rPr>
        <w:t>。最终完成是以达到本合同第1章定义的项目目标、完成本合同规定的所有活动并通过认证机构审核为准。</w:t>
      </w:r>
    </w:p>
    <w:p>
      <w:pPr>
        <w:pStyle w:val="2"/>
        <w:numPr>
          <w:ilvl w:val="0"/>
          <w:numId w:val="2"/>
        </w:numPr>
        <w:spacing w:before="175" w:after="175"/>
        <w:rPr>
          <w:rFonts w:asciiTheme="majorEastAsia" w:hAnsiTheme="majorEastAsia" w:eastAsiaTheme="majorEastAsia"/>
        </w:rPr>
      </w:pPr>
      <w:bookmarkStart w:id="2" w:name="_Toc305881476"/>
      <w:r>
        <w:rPr>
          <w:rFonts w:hint="eastAsia" w:asciiTheme="majorEastAsia" w:hAnsiTheme="majorEastAsia" w:eastAsiaTheme="majorEastAsia"/>
        </w:rPr>
        <w:t>双方责权</w:t>
      </w:r>
      <w:bookmarkEnd w:id="2"/>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heme="majorEastAsia" w:hAnsiTheme="majorEastAsia" w:eastAsiaTheme="majorEastAsia"/>
          <w:b/>
        </w:rPr>
      </w:pPr>
      <w:r>
        <w:rPr>
          <w:rFonts w:hint="eastAsia" w:asciiTheme="majorEastAsia" w:hAnsiTheme="majorEastAsia" w:eastAsiaTheme="majorEastAsia"/>
          <w:b/>
        </w:rPr>
        <w:t>甲方的权利和义务：</w:t>
      </w:r>
    </w:p>
    <w:p>
      <w:pPr>
        <w:keepNext w:val="0"/>
        <w:keepLines w:val="0"/>
        <w:pageBreakBefore w:val="0"/>
        <w:widowControl w:val="0"/>
        <w:numPr>
          <w:ilvl w:val="0"/>
          <w:numId w:val="3"/>
        </w:numPr>
        <w:tabs>
          <w:tab w:val="left" w:pos="-2977"/>
          <w:tab w:val="clear" w:pos="840"/>
        </w:tabs>
        <w:kinsoku/>
        <w:wordWrap/>
        <w:overflowPunct/>
        <w:topLinePunct w:val="0"/>
        <w:autoSpaceDE/>
        <w:autoSpaceDN/>
        <w:bidi w:val="0"/>
        <w:adjustRightInd/>
        <w:snapToGrid w:val="0"/>
        <w:spacing w:line="240" w:lineRule="auto"/>
        <w:ind w:left="425" w:hanging="423" w:hangingChars="190"/>
        <w:textAlignment w:val="auto"/>
        <w:rPr>
          <w:rFonts w:asciiTheme="majorEastAsia" w:hAnsiTheme="majorEastAsia" w:eastAsiaTheme="majorEastAsia"/>
          <w:color w:val="auto"/>
        </w:rPr>
      </w:pPr>
      <w:r>
        <w:rPr>
          <w:rFonts w:hint="eastAsia" w:asciiTheme="majorEastAsia" w:hAnsiTheme="majorEastAsia" w:eastAsiaTheme="majorEastAsia"/>
          <w:color w:val="auto"/>
        </w:rPr>
        <w:t>甲方领导应重视并支持项目的推进，有按计划推进和完成项目任务的义务；</w:t>
      </w:r>
    </w:p>
    <w:p>
      <w:pPr>
        <w:keepNext w:val="0"/>
        <w:keepLines w:val="0"/>
        <w:pageBreakBefore w:val="0"/>
        <w:widowControl w:val="0"/>
        <w:numPr>
          <w:ilvl w:val="0"/>
          <w:numId w:val="3"/>
        </w:numPr>
        <w:tabs>
          <w:tab w:val="left" w:pos="-2977"/>
          <w:tab w:val="clear" w:pos="840"/>
        </w:tabs>
        <w:kinsoku/>
        <w:wordWrap/>
        <w:overflowPunct/>
        <w:topLinePunct w:val="0"/>
        <w:autoSpaceDE/>
        <w:autoSpaceDN/>
        <w:bidi w:val="0"/>
        <w:adjustRightInd/>
        <w:snapToGrid w:val="0"/>
        <w:spacing w:line="240" w:lineRule="auto"/>
        <w:ind w:left="425" w:hanging="423" w:hangingChars="190"/>
        <w:textAlignment w:val="auto"/>
        <w:rPr>
          <w:rFonts w:asciiTheme="majorEastAsia" w:hAnsiTheme="majorEastAsia" w:eastAsiaTheme="majorEastAsia"/>
          <w:color w:val="auto"/>
        </w:rPr>
      </w:pPr>
      <w:r>
        <w:rPr>
          <w:rFonts w:hint="eastAsia" w:asciiTheme="majorEastAsia" w:hAnsiTheme="majorEastAsia" w:eastAsiaTheme="majorEastAsia"/>
          <w:color w:val="auto"/>
        </w:rPr>
        <w:t>有如实提供公司资料，积极配合乙方工作，以满足项目实施的义务（除核心机密外）；</w:t>
      </w:r>
    </w:p>
    <w:p>
      <w:pPr>
        <w:keepNext w:val="0"/>
        <w:keepLines w:val="0"/>
        <w:pageBreakBefore w:val="0"/>
        <w:widowControl w:val="0"/>
        <w:numPr>
          <w:ilvl w:val="0"/>
          <w:numId w:val="3"/>
        </w:numPr>
        <w:tabs>
          <w:tab w:val="left" w:pos="-2977"/>
          <w:tab w:val="clear" w:pos="840"/>
        </w:tabs>
        <w:kinsoku/>
        <w:wordWrap/>
        <w:overflowPunct/>
        <w:topLinePunct w:val="0"/>
        <w:autoSpaceDE/>
        <w:autoSpaceDN/>
        <w:bidi w:val="0"/>
        <w:adjustRightInd/>
        <w:snapToGrid w:val="0"/>
        <w:spacing w:line="240" w:lineRule="auto"/>
        <w:ind w:left="425" w:hanging="423" w:hangingChars="190"/>
        <w:textAlignment w:val="auto"/>
        <w:rPr>
          <w:rFonts w:asciiTheme="majorEastAsia" w:hAnsiTheme="majorEastAsia" w:eastAsiaTheme="majorEastAsia"/>
          <w:color w:val="auto"/>
        </w:rPr>
      </w:pPr>
      <w:r>
        <w:rPr>
          <w:rFonts w:hint="eastAsia" w:asciiTheme="majorEastAsia" w:hAnsiTheme="majorEastAsia" w:eastAsiaTheme="majorEastAsia"/>
          <w:color w:val="auto"/>
        </w:rPr>
        <w:t>有资源配置义务：公司要在人、财、物等方面满足项目认证评估需要；</w:t>
      </w:r>
    </w:p>
    <w:p>
      <w:pPr>
        <w:keepNext w:val="0"/>
        <w:keepLines w:val="0"/>
        <w:pageBreakBefore w:val="0"/>
        <w:widowControl w:val="0"/>
        <w:numPr>
          <w:ilvl w:val="0"/>
          <w:numId w:val="3"/>
        </w:numPr>
        <w:tabs>
          <w:tab w:val="left" w:pos="-2977"/>
          <w:tab w:val="clear" w:pos="840"/>
        </w:tabs>
        <w:kinsoku/>
        <w:wordWrap/>
        <w:overflowPunct/>
        <w:topLinePunct w:val="0"/>
        <w:autoSpaceDE/>
        <w:autoSpaceDN/>
        <w:bidi w:val="0"/>
        <w:adjustRightInd/>
        <w:snapToGrid w:val="0"/>
        <w:spacing w:line="240" w:lineRule="auto"/>
        <w:ind w:left="425" w:hanging="423" w:hangingChars="190"/>
        <w:textAlignment w:val="auto"/>
        <w:rPr>
          <w:rFonts w:hint="eastAsia" w:asciiTheme="majorEastAsia" w:hAnsiTheme="majorEastAsia" w:eastAsiaTheme="majorEastAsia"/>
          <w:color w:val="auto"/>
          <w:szCs w:val="22"/>
        </w:rPr>
      </w:pPr>
      <w:r>
        <w:rPr>
          <w:rFonts w:hint="eastAsia" w:asciiTheme="majorEastAsia" w:hAnsiTheme="majorEastAsia" w:eastAsiaTheme="majorEastAsia"/>
          <w:color w:val="auto"/>
        </w:rPr>
        <w:t>有义务承担此项目第三方机构审核员的食宿、交通及相关差旅费用</w:t>
      </w:r>
      <w:r>
        <w:rPr>
          <w:rFonts w:hint="eastAsia" w:asciiTheme="majorEastAsia" w:hAnsiTheme="majorEastAsia" w:eastAsiaTheme="majorEastAsia"/>
          <w:color w:val="auto"/>
          <w:lang w:val="en-US" w:eastAsia="zh-CN"/>
        </w:rPr>
        <w:t>,</w:t>
      </w:r>
      <w:r>
        <w:rPr>
          <w:rFonts w:hint="eastAsia" w:asciiTheme="majorEastAsia" w:hAnsiTheme="majorEastAsia" w:eastAsiaTheme="majorEastAsia"/>
          <w:color w:val="auto"/>
          <w:szCs w:val="22"/>
        </w:rPr>
        <w:t>餐食和交通费应该处于合理范围内，由于乙方申请的不合理餐食和交通费，甲方有权拒绝支付。对于因乙方乱收费而导致甲方认证工作所带来的损失，甲方有权要求通过法律手段要求乙方进行赔偿（赔偿金为五倍认证合同金额）</w:t>
      </w:r>
    </w:p>
    <w:p>
      <w:pPr>
        <w:keepNext w:val="0"/>
        <w:keepLines w:val="0"/>
        <w:pageBreakBefore w:val="0"/>
        <w:widowControl w:val="0"/>
        <w:numPr>
          <w:ilvl w:val="0"/>
          <w:numId w:val="3"/>
        </w:numPr>
        <w:tabs>
          <w:tab w:val="left" w:pos="-2977"/>
          <w:tab w:val="clear" w:pos="840"/>
        </w:tabs>
        <w:kinsoku/>
        <w:wordWrap/>
        <w:overflowPunct/>
        <w:topLinePunct w:val="0"/>
        <w:autoSpaceDE/>
        <w:autoSpaceDN/>
        <w:bidi w:val="0"/>
        <w:adjustRightInd/>
        <w:snapToGrid w:val="0"/>
        <w:spacing w:line="240" w:lineRule="auto"/>
        <w:ind w:left="425" w:hanging="423" w:hangingChars="190"/>
        <w:textAlignment w:val="auto"/>
        <w:rPr>
          <w:rFonts w:asciiTheme="majorEastAsia" w:hAnsiTheme="majorEastAsia" w:eastAsiaTheme="majorEastAsia"/>
        </w:rPr>
      </w:pPr>
      <w:r>
        <w:rPr>
          <w:rFonts w:hint="eastAsia" w:asciiTheme="majorEastAsia" w:hAnsiTheme="majorEastAsia" w:eastAsiaTheme="majorEastAsia"/>
        </w:rPr>
        <w:t>有义务承担咨询人员的食宿、交通及相关差旅费用；</w:t>
      </w:r>
    </w:p>
    <w:p>
      <w:pPr>
        <w:keepNext w:val="0"/>
        <w:keepLines w:val="0"/>
        <w:pageBreakBefore w:val="0"/>
        <w:widowControl w:val="0"/>
        <w:numPr>
          <w:ilvl w:val="0"/>
          <w:numId w:val="3"/>
        </w:numPr>
        <w:tabs>
          <w:tab w:val="left" w:pos="-2977"/>
          <w:tab w:val="clear" w:pos="840"/>
        </w:tabs>
        <w:kinsoku/>
        <w:wordWrap/>
        <w:overflowPunct/>
        <w:topLinePunct w:val="0"/>
        <w:autoSpaceDE/>
        <w:autoSpaceDN/>
        <w:bidi w:val="0"/>
        <w:adjustRightInd/>
        <w:snapToGrid w:val="0"/>
        <w:spacing w:line="240" w:lineRule="auto"/>
        <w:ind w:left="425" w:hanging="423" w:hangingChars="190"/>
        <w:textAlignment w:val="auto"/>
        <w:rPr>
          <w:rFonts w:asciiTheme="majorEastAsia" w:hAnsiTheme="majorEastAsia" w:eastAsiaTheme="majorEastAsia"/>
        </w:rPr>
      </w:pPr>
      <w:r>
        <w:rPr>
          <w:rFonts w:hint="eastAsia" w:asciiTheme="majorEastAsia" w:hAnsiTheme="majorEastAsia" w:eastAsiaTheme="majorEastAsia"/>
        </w:rPr>
        <w:t>有为乙方提供必要办公场所、打印机、扫描仪，针对现场工作提供必要的通讯设施以及必要的网络接入的义务；</w:t>
      </w:r>
    </w:p>
    <w:p>
      <w:pPr>
        <w:keepNext w:val="0"/>
        <w:keepLines w:val="0"/>
        <w:pageBreakBefore w:val="0"/>
        <w:widowControl w:val="0"/>
        <w:numPr>
          <w:ilvl w:val="0"/>
          <w:numId w:val="3"/>
        </w:numPr>
        <w:tabs>
          <w:tab w:val="left" w:pos="-2977"/>
          <w:tab w:val="clear" w:pos="840"/>
        </w:tabs>
        <w:kinsoku/>
        <w:wordWrap/>
        <w:overflowPunct/>
        <w:topLinePunct w:val="0"/>
        <w:autoSpaceDE/>
        <w:autoSpaceDN/>
        <w:bidi w:val="0"/>
        <w:adjustRightInd/>
        <w:snapToGrid w:val="0"/>
        <w:spacing w:line="240" w:lineRule="auto"/>
        <w:ind w:left="425" w:hanging="423" w:hangingChars="190"/>
        <w:textAlignment w:val="auto"/>
        <w:rPr>
          <w:rFonts w:asciiTheme="majorEastAsia" w:hAnsiTheme="majorEastAsia" w:eastAsiaTheme="majorEastAsia"/>
        </w:rPr>
      </w:pPr>
      <w:r>
        <w:rPr>
          <w:rFonts w:hint="eastAsia" w:asciiTheme="majorEastAsia" w:hAnsiTheme="majorEastAsia" w:eastAsiaTheme="majorEastAsia"/>
        </w:rPr>
        <w:t>在合同规定的付款阶段，如验收合格，有如期如数付款的义务；</w:t>
      </w:r>
    </w:p>
    <w:p>
      <w:pPr>
        <w:keepNext w:val="0"/>
        <w:keepLines w:val="0"/>
        <w:pageBreakBefore w:val="0"/>
        <w:widowControl w:val="0"/>
        <w:kinsoku/>
        <w:wordWrap/>
        <w:overflowPunct/>
        <w:topLinePunct w:val="0"/>
        <w:autoSpaceDE/>
        <w:autoSpaceDN/>
        <w:bidi w:val="0"/>
        <w:adjustRightInd/>
        <w:snapToGrid w:val="0"/>
        <w:spacing w:before="175" w:beforeLines="50" w:line="240" w:lineRule="auto"/>
        <w:textAlignment w:val="auto"/>
        <w:rPr>
          <w:rFonts w:asciiTheme="majorEastAsia" w:hAnsiTheme="majorEastAsia" w:eastAsiaTheme="majorEastAsia"/>
          <w:b/>
          <w:lang w:val="en-GB"/>
        </w:rPr>
      </w:pPr>
      <w:r>
        <w:rPr>
          <w:rFonts w:hint="eastAsia" w:asciiTheme="majorEastAsia" w:hAnsiTheme="majorEastAsia" w:eastAsiaTheme="majorEastAsia"/>
          <w:b/>
          <w:lang w:val="en-GB"/>
        </w:rPr>
        <w:t>乙方的权利和义务：</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asciiTheme="majorEastAsia" w:hAnsiTheme="majorEastAsia" w:eastAsiaTheme="majorEastAsia"/>
        </w:rPr>
      </w:pPr>
      <w:r>
        <w:rPr>
          <w:rFonts w:hint="eastAsia" w:asciiTheme="majorEastAsia" w:hAnsiTheme="majorEastAsia" w:eastAsiaTheme="majorEastAsia"/>
        </w:rPr>
        <w:t>有按照双方合同、计划等有效文件如期履行并完成相应活动的义务</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乙方自收到甲方首付款之日起，45天内完成认证工作，乙方自收到甲方尾款之日起，7个工作日内完成出证工作</w:t>
      </w:r>
      <w:r>
        <w:rPr>
          <w:rFonts w:hint="eastAsia" w:asciiTheme="majorEastAsia" w:hAnsiTheme="majorEastAsia" w:eastAsiaTheme="majorEastAsia"/>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asciiTheme="majorEastAsia" w:hAnsiTheme="majorEastAsia" w:eastAsiaTheme="majorEastAsia"/>
        </w:rPr>
      </w:pPr>
      <w:r>
        <w:rPr>
          <w:rFonts w:hint="eastAsia" w:asciiTheme="majorEastAsia" w:hAnsiTheme="majorEastAsia" w:eastAsiaTheme="majorEastAsia"/>
        </w:rPr>
        <w:t>有对甲方提供的数据以及本项目成果承担保密责任的义务；</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asciiTheme="majorEastAsia" w:hAnsiTheme="majorEastAsia" w:eastAsiaTheme="majorEastAsia"/>
        </w:rPr>
      </w:pPr>
      <w:r>
        <w:rPr>
          <w:rFonts w:hint="eastAsia" w:asciiTheme="majorEastAsia" w:hAnsiTheme="majorEastAsia" w:eastAsiaTheme="majorEastAsia"/>
        </w:rPr>
        <w:t>在约定的咨询范围内，如甲方参加人员未能完全理解和正确实施，乙方有义务进行再次辅导和及时纠正，不再另收取费用；</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asciiTheme="majorEastAsia" w:hAnsiTheme="majorEastAsia" w:eastAsiaTheme="majorEastAsia"/>
        </w:rPr>
      </w:pPr>
      <w:r>
        <w:rPr>
          <w:rFonts w:hint="eastAsia" w:asciiTheme="majorEastAsia" w:hAnsiTheme="majorEastAsia" w:eastAsiaTheme="majorEastAsia"/>
        </w:rPr>
        <w:t>乙方所有的阶段交付物应同时以电子版形式交给甲方；有向甲方提供业内最新国际标准体系发展信息的义务。</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asciiTheme="majorEastAsia" w:hAnsiTheme="majorEastAsia" w:eastAsiaTheme="majorEastAsia"/>
        </w:rPr>
      </w:pPr>
      <w:bookmarkStart w:id="3" w:name="_Toc305881477"/>
      <w:r>
        <w:rPr>
          <w:rFonts w:hint="eastAsia" w:asciiTheme="majorEastAsia" w:hAnsiTheme="majorEastAsia" w:eastAsiaTheme="majorEastAsia"/>
        </w:rPr>
        <w:t>乙方协助甲方进行项目验收后，并对后期的体系工作提供咨询建议和指导。</w:t>
      </w:r>
    </w:p>
    <w:p>
      <w:pPr>
        <w:pStyle w:val="2"/>
        <w:keepLines w:val="0"/>
        <w:pageBreakBefore w:val="0"/>
        <w:widowControl w:val="0"/>
        <w:numPr>
          <w:ilvl w:val="0"/>
          <w:numId w:val="2"/>
        </w:numPr>
        <w:kinsoku/>
        <w:wordWrap/>
        <w:overflowPunct/>
        <w:topLinePunct w:val="0"/>
        <w:autoSpaceDE/>
        <w:autoSpaceDN/>
        <w:bidi w:val="0"/>
        <w:adjustRightInd/>
        <w:spacing w:before="175" w:after="175" w:line="440" w:lineRule="exact"/>
        <w:textAlignment w:val="auto"/>
        <w:rPr>
          <w:rFonts w:asciiTheme="majorEastAsia" w:hAnsiTheme="majorEastAsia" w:eastAsiaTheme="majorEastAsia"/>
        </w:rPr>
      </w:pPr>
      <w:r>
        <w:rPr>
          <w:rFonts w:hint="eastAsia" w:asciiTheme="majorEastAsia" w:hAnsiTheme="majorEastAsia" w:eastAsiaTheme="majorEastAsia"/>
        </w:rPr>
        <w:t>付款方案</w:t>
      </w:r>
      <w:bookmarkEnd w:id="3"/>
    </w:p>
    <w:p>
      <w:pPr>
        <w:pStyle w:val="50"/>
        <w:keepLines w:val="0"/>
        <w:pageBreakBefore w:val="0"/>
        <w:widowControl w:val="0"/>
        <w:numPr>
          <w:ilvl w:val="0"/>
          <w:numId w:val="5"/>
        </w:numPr>
        <w:kinsoku/>
        <w:wordWrap/>
        <w:overflowPunct/>
        <w:topLinePunct w:val="0"/>
        <w:autoSpaceDE/>
        <w:autoSpaceDN/>
        <w:bidi w:val="0"/>
        <w:adjustRightInd/>
        <w:snapToGrid w:val="0"/>
        <w:spacing w:line="240" w:lineRule="auto"/>
        <w:ind w:firstLineChars="0"/>
        <w:textAlignment w:val="auto"/>
        <w:rPr>
          <w:rFonts w:asciiTheme="majorEastAsia" w:hAnsiTheme="majorEastAsia" w:eastAsiaTheme="majorEastAsia"/>
        </w:rPr>
      </w:pPr>
      <w:r>
        <w:rPr>
          <w:rFonts w:hint="eastAsia" w:asciiTheme="majorEastAsia" w:hAnsiTheme="majorEastAsia" w:eastAsiaTheme="majorEastAsia"/>
        </w:rPr>
        <w:t>初次认证总费用（含咨询费及认证费）：</w:t>
      </w:r>
    </w:p>
    <w:p>
      <w:pPr>
        <w:pStyle w:val="50"/>
        <w:keepLines w:val="0"/>
        <w:pageBreakBefore w:val="0"/>
        <w:widowControl w:val="0"/>
        <w:kinsoku/>
        <w:wordWrap/>
        <w:overflowPunct/>
        <w:topLinePunct w:val="0"/>
        <w:autoSpaceDE/>
        <w:autoSpaceDN/>
        <w:bidi w:val="0"/>
        <w:adjustRightInd/>
        <w:snapToGrid w:val="0"/>
        <w:spacing w:line="240" w:lineRule="auto"/>
        <w:ind w:left="720" w:firstLine="0" w:firstLineChars="0"/>
        <w:textAlignment w:val="auto"/>
        <w:rPr>
          <w:rFonts w:asciiTheme="majorEastAsia" w:hAnsiTheme="majorEastAsia" w:eastAsiaTheme="majorEastAsia"/>
        </w:rPr>
      </w:pPr>
      <w:r>
        <w:rPr>
          <w:rFonts w:hint="eastAsia" w:asciiTheme="majorEastAsia" w:hAnsiTheme="majorEastAsia" w:eastAsiaTheme="majorEastAsia"/>
        </w:rPr>
        <w:t>共计：￥</w:t>
      </w:r>
      <w:r>
        <w:rPr>
          <w:rFonts w:hint="eastAsia" w:asciiTheme="majorEastAsia" w:hAnsiTheme="majorEastAsia" w:eastAsiaTheme="majorEastAsia"/>
          <w:u w:val="single"/>
          <w:lang w:val="en-US" w:eastAsia="zh-CN"/>
        </w:rPr>
        <w:t>15000</w:t>
      </w:r>
      <w:r>
        <w:rPr>
          <w:rFonts w:hint="eastAsia" w:asciiTheme="majorEastAsia" w:hAnsiTheme="majorEastAsia" w:eastAsiaTheme="majorEastAsia"/>
          <w:u w:val="single"/>
        </w:rPr>
        <w:t xml:space="preserve">    </w:t>
      </w:r>
      <w:r>
        <w:rPr>
          <w:rFonts w:hint="eastAsia" w:asciiTheme="majorEastAsia" w:hAnsiTheme="majorEastAsia" w:eastAsiaTheme="majorEastAsia"/>
        </w:rPr>
        <w:t>元（大写人民币</w:t>
      </w:r>
      <w:r>
        <w:rPr>
          <w:rFonts w:hint="eastAsia" w:asciiTheme="majorEastAsia" w:hAnsiTheme="majorEastAsia" w:eastAsiaTheme="majorEastAsia"/>
          <w:u w:val="single"/>
        </w:rPr>
        <w:t xml:space="preserve">    </w:t>
      </w:r>
      <w:r>
        <w:rPr>
          <w:rFonts w:hint="eastAsia" w:asciiTheme="majorEastAsia" w:hAnsiTheme="majorEastAsia" w:eastAsiaTheme="majorEastAsia"/>
          <w:u w:val="single"/>
          <w:lang w:val="en-US" w:eastAsia="zh-CN"/>
        </w:rPr>
        <w:t>壹万伍仟元</w:t>
      </w:r>
      <w:r>
        <w:rPr>
          <w:rFonts w:hint="eastAsia" w:asciiTheme="majorEastAsia" w:hAnsiTheme="majorEastAsia" w:eastAsiaTheme="majorEastAsia"/>
          <w:u w:val="single"/>
        </w:rPr>
        <w:t xml:space="preserve">    </w:t>
      </w:r>
      <w:r>
        <w:rPr>
          <w:rFonts w:hint="eastAsia" w:asciiTheme="majorEastAsia" w:hAnsiTheme="majorEastAsia" w:eastAsiaTheme="majorEastAsia"/>
        </w:rPr>
        <w:t>元整）；</w:t>
      </w:r>
    </w:p>
    <w:p>
      <w:pPr>
        <w:keepLines w:val="0"/>
        <w:pageBreakBefore w:val="0"/>
        <w:widowControl w:val="0"/>
        <w:tabs>
          <w:tab w:val="left" w:pos="840"/>
        </w:tabs>
        <w:kinsoku/>
        <w:wordWrap/>
        <w:overflowPunct/>
        <w:topLinePunct w:val="0"/>
        <w:autoSpaceDE/>
        <w:autoSpaceDN/>
        <w:bidi w:val="0"/>
        <w:adjustRightInd/>
        <w:snapToGrid w:val="0"/>
        <w:spacing w:line="240" w:lineRule="auto"/>
        <w:ind w:left="426"/>
        <w:textAlignment w:val="auto"/>
        <w:rPr>
          <w:rFonts w:asciiTheme="majorEastAsia" w:hAnsiTheme="majorEastAsia" w:eastAsiaTheme="majorEastAsia"/>
        </w:rPr>
      </w:pPr>
      <w:r>
        <w:rPr>
          <w:rFonts w:hint="eastAsia" w:asciiTheme="majorEastAsia" w:hAnsiTheme="majorEastAsia" w:eastAsiaTheme="majorEastAsia"/>
        </w:rPr>
        <w:t>付款阶段：</w:t>
      </w:r>
    </w:p>
    <w:p>
      <w:pPr>
        <w:pStyle w:val="49"/>
        <w:keepLines w:val="0"/>
        <w:pageBreakBefore w:val="0"/>
        <w:widowControl w:val="0"/>
        <w:numPr>
          <w:ilvl w:val="1"/>
          <w:numId w:val="6"/>
        </w:numPr>
        <w:kinsoku/>
        <w:wordWrap/>
        <w:overflowPunct/>
        <w:topLinePunct w:val="0"/>
        <w:autoSpaceDE/>
        <w:autoSpaceDN/>
        <w:bidi w:val="0"/>
        <w:adjustRightInd/>
        <w:spacing w:line="240" w:lineRule="auto"/>
        <w:textAlignment w:val="auto"/>
      </w:pPr>
      <w:r>
        <w:rPr>
          <w:rFonts w:hint="eastAsia"/>
        </w:rPr>
        <w:t>在本项目合同签订后5个工作日内，甲方向乙方支付项目总费用的50%￥</w:t>
      </w:r>
      <w:r>
        <w:rPr>
          <w:rFonts w:hint="eastAsia"/>
          <w:u w:val="single"/>
        </w:rPr>
        <w:t xml:space="preserve"> </w:t>
      </w:r>
      <w:r>
        <w:rPr>
          <w:rFonts w:hint="eastAsia"/>
          <w:u w:val="single"/>
          <w:lang w:val="en-US" w:eastAsia="zh-CN"/>
        </w:rPr>
        <w:t>7500</w:t>
      </w:r>
      <w:r>
        <w:rPr>
          <w:rFonts w:hint="eastAsia"/>
          <w:u w:val="single"/>
        </w:rPr>
        <w:t xml:space="preserve">      </w:t>
      </w:r>
      <w:r>
        <w:rPr>
          <w:rFonts w:hint="eastAsia"/>
        </w:rPr>
        <w:t>元（大写人民币</w:t>
      </w:r>
      <w:r>
        <w:rPr>
          <w:rFonts w:hint="eastAsia"/>
          <w:u w:val="single"/>
        </w:rPr>
        <w:t xml:space="preserve"> </w:t>
      </w:r>
      <w:r>
        <w:rPr>
          <w:rFonts w:hint="eastAsia"/>
          <w:u w:val="single"/>
          <w:lang w:val="en-US" w:eastAsia="zh-CN"/>
        </w:rPr>
        <w:t xml:space="preserve">  柒仟伍百</w:t>
      </w:r>
      <w:r>
        <w:rPr>
          <w:rFonts w:hint="eastAsia"/>
          <w:u w:val="single"/>
        </w:rPr>
        <w:t xml:space="preserve">   </w:t>
      </w:r>
      <w:r>
        <w:rPr>
          <w:rFonts w:hint="eastAsia"/>
        </w:rPr>
        <w:t>元整）；</w:t>
      </w:r>
    </w:p>
    <w:p>
      <w:pPr>
        <w:pStyle w:val="49"/>
        <w:keepLines w:val="0"/>
        <w:pageBreakBefore w:val="0"/>
        <w:widowControl w:val="0"/>
        <w:numPr>
          <w:ilvl w:val="1"/>
          <w:numId w:val="6"/>
        </w:numPr>
        <w:kinsoku/>
        <w:wordWrap/>
        <w:overflowPunct/>
        <w:topLinePunct w:val="0"/>
        <w:autoSpaceDE/>
        <w:autoSpaceDN/>
        <w:bidi w:val="0"/>
        <w:adjustRightInd/>
        <w:spacing w:line="240" w:lineRule="auto"/>
        <w:textAlignment w:val="auto"/>
      </w:pPr>
      <w:r>
        <w:rPr>
          <w:rFonts w:hint="eastAsia"/>
        </w:rPr>
        <w:t>甲方审核通过后5个工作日内，甲方向乙方支付本合同剩余费用的50％￥</w:t>
      </w:r>
      <w:r>
        <w:rPr>
          <w:rFonts w:hint="eastAsia"/>
          <w:u w:val="single"/>
        </w:rPr>
        <w:t xml:space="preserve">  </w:t>
      </w:r>
      <w:r>
        <w:rPr>
          <w:rFonts w:hint="eastAsia"/>
          <w:u w:val="single"/>
          <w:lang w:val="en-US" w:eastAsia="zh-CN"/>
        </w:rPr>
        <w:t>7500</w:t>
      </w:r>
      <w:r>
        <w:rPr>
          <w:rFonts w:hint="eastAsia"/>
          <w:u w:val="single"/>
        </w:rPr>
        <w:t xml:space="preserve">     </w:t>
      </w:r>
      <w:r>
        <w:rPr>
          <w:rFonts w:hint="eastAsia"/>
        </w:rPr>
        <w:t>元（大写人民币</w:t>
      </w:r>
      <w:r>
        <w:rPr>
          <w:rFonts w:hint="eastAsia"/>
          <w:u w:val="single"/>
        </w:rPr>
        <w:t xml:space="preserve"> </w:t>
      </w:r>
      <w:r>
        <w:rPr>
          <w:rFonts w:hint="eastAsia"/>
          <w:u w:val="single"/>
          <w:lang w:val="en-US" w:eastAsia="zh-CN"/>
        </w:rPr>
        <w:t xml:space="preserve"> 柒仟伍</w:t>
      </w:r>
      <w:r>
        <w:rPr>
          <w:rFonts w:hint="eastAsia"/>
          <w:u w:val="single"/>
        </w:rPr>
        <w:t xml:space="preserve">  元整</w:t>
      </w:r>
      <w:r>
        <w:rPr>
          <w:rFonts w:hint="eastAsia"/>
        </w:rPr>
        <w:t>）。</w:t>
      </w:r>
    </w:p>
    <w:p>
      <w:pPr>
        <w:pStyle w:val="50"/>
        <w:keepLines w:val="0"/>
        <w:pageBreakBefore w:val="0"/>
        <w:widowControl w:val="0"/>
        <w:kinsoku/>
        <w:wordWrap/>
        <w:overflowPunct/>
        <w:topLinePunct w:val="0"/>
        <w:autoSpaceDE/>
        <w:autoSpaceDN/>
        <w:bidi w:val="0"/>
        <w:adjustRightInd/>
        <w:snapToGrid w:val="0"/>
        <w:spacing w:line="240" w:lineRule="auto"/>
        <w:ind w:left="720" w:firstLine="0" w:firstLineChars="0"/>
        <w:textAlignment w:val="auto"/>
        <w:rPr>
          <w:rFonts w:asciiTheme="majorEastAsia" w:hAnsiTheme="majorEastAsia" w:eastAsiaTheme="majorEastAsia"/>
        </w:rPr>
      </w:pPr>
    </w:p>
    <w:p>
      <w:pPr>
        <w:pStyle w:val="50"/>
        <w:keepLines w:val="0"/>
        <w:pageBreakBefore w:val="0"/>
        <w:widowControl w:val="0"/>
        <w:numPr>
          <w:ilvl w:val="0"/>
          <w:numId w:val="5"/>
        </w:numPr>
        <w:kinsoku/>
        <w:wordWrap/>
        <w:overflowPunct/>
        <w:topLinePunct w:val="0"/>
        <w:autoSpaceDE/>
        <w:autoSpaceDN/>
        <w:bidi w:val="0"/>
        <w:adjustRightInd/>
        <w:snapToGrid w:val="0"/>
        <w:spacing w:line="240" w:lineRule="auto"/>
        <w:ind w:firstLineChars="0"/>
        <w:textAlignment w:val="auto"/>
        <w:rPr>
          <w:rFonts w:asciiTheme="majorEastAsia" w:hAnsiTheme="majorEastAsia" w:eastAsiaTheme="majorEastAsia"/>
        </w:rPr>
      </w:pPr>
      <w:r>
        <w:rPr>
          <w:rFonts w:hint="eastAsia" w:asciiTheme="majorEastAsia" w:hAnsiTheme="majorEastAsia" w:eastAsiaTheme="majorEastAsia"/>
        </w:rPr>
        <w:t>每年监督费用（认证费）</w:t>
      </w:r>
    </w:p>
    <w:p>
      <w:pPr>
        <w:pStyle w:val="50"/>
        <w:keepLines w:val="0"/>
        <w:pageBreakBefore w:val="0"/>
        <w:widowControl w:val="0"/>
        <w:kinsoku/>
        <w:wordWrap/>
        <w:overflowPunct/>
        <w:topLinePunct w:val="0"/>
        <w:autoSpaceDE/>
        <w:autoSpaceDN/>
        <w:bidi w:val="0"/>
        <w:adjustRightInd/>
        <w:snapToGrid w:val="0"/>
        <w:spacing w:line="240" w:lineRule="auto"/>
        <w:ind w:left="720" w:firstLine="0" w:firstLineChars="0"/>
        <w:textAlignment w:val="auto"/>
        <w:rPr>
          <w:rFonts w:asciiTheme="majorEastAsia" w:hAnsiTheme="majorEastAsia" w:eastAsiaTheme="majorEastAsia"/>
        </w:rPr>
      </w:pPr>
      <w:r>
        <w:rPr>
          <w:rFonts w:hint="eastAsia" w:asciiTheme="majorEastAsia" w:hAnsiTheme="majorEastAsia" w:eastAsiaTheme="majorEastAsia"/>
        </w:rPr>
        <w:t>共计：</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lang w:val="en-US" w:eastAsia="zh-CN"/>
        </w:rPr>
        <w:t>9000</w:t>
      </w:r>
      <w:r>
        <w:rPr>
          <w:rFonts w:hint="eastAsia" w:asciiTheme="majorEastAsia" w:hAnsiTheme="majorEastAsia" w:eastAsiaTheme="majorEastAsia"/>
          <w:u w:val="single"/>
        </w:rPr>
        <w:t xml:space="preserve"> </w:t>
      </w:r>
      <w:r>
        <w:rPr>
          <w:rFonts w:hint="eastAsia" w:asciiTheme="majorEastAsia" w:hAnsiTheme="majorEastAsia" w:eastAsiaTheme="majorEastAsia"/>
        </w:rPr>
        <w:t xml:space="preserve"> 元（￥</w:t>
      </w:r>
      <w:r>
        <w:rPr>
          <w:rFonts w:hint="eastAsia" w:asciiTheme="majorEastAsia" w:hAnsiTheme="majorEastAsia" w:eastAsiaTheme="majorEastAsia"/>
          <w:u w:val="single"/>
        </w:rPr>
        <w:t xml:space="preserve">  </w:t>
      </w:r>
      <w:r>
        <w:rPr>
          <w:rFonts w:hint="eastAsia" w:asciiTheme="majorEastAsia" w:hAnsiTheme="majorEastAsia" w:eastAsiaTheme="majorEastAsia"/>
          <w:u w:val="single"/>
          <w:lang w:val="en-US" w:eastAsia="zh-CN"/>
        </w:rPr>
        <w:t>玖仟</w:t>
      </w:r>
      <w:r>
        <w:rPr>
          <w:rFonts w:hint="eastAsia" w:asciiTheme="majorEastAsia" w:hAnsiTheme="majorEastAsia" w:eastAsiaTheme="majorEastAsia"/>
          <w:u w:val="single"/>
        </w:rPr>
        <w:t xml:space="preserve">  </w:t>
      </w:r>
      <w:r>
        <w:rPr>
          <w:rFonts w:hint="eastAsia" w:asciiTheme="majorEastAsia" w:hAnsiTheme="majorEastAsia" w:eastAsiaTheme="majorEastAsia"/>
        </w:rPr>
        <w:t>元）。</w:t>
      </w:r>
    </w:p>
    <w:p>
      <w:pPr>
        <w:keepLines w:val="0"/>
        <w:pageBreakBefore w:val="0"/>
        <w:widowControl w:val="0"/>
        <w:tabs>
          <w:tab w:val="left" w:pos="840"/>
        </w:tabs>
        <w:kinsoku/>
        <w:wordWrap/>
        <w:overflowPunct/>
        <w:topLinePunct w:val="0"/>
        <w:autoSpaceDE/>
        <w:autoSpaceDN/>
        <w:bidi w:val="0"/>
        <w:adjustRightInd/>
        <w:snapToGrid w:val="0"/>
        <w:spacing w:line="240" w:lineRule="auto"/>
        <w:ind w:left="426"/>
        <w:textAlignment w:val="auto"/>
        <w:rPr>
          <w:rFonts w:asciiTheme="majorEastAsia" w:hAnsiTheme="majorEastAsia" w:eastAsiaTheme="majorEastAsia"/>
        </w:rPr>
      </w:pPr>
      <w:r>
        <w:rPr>
          <w:rFonts w:hint="eastAsia" w:asciiTheme="majorEastAsia" w:hAnsiTheme="majorEastAsia" w:eastAsiaTheme="majorEastAsia"/>
        </w:rPr>
        <w:t xml:space="preserve"> </w:t>
      </w:r>
    </w:p>
    <w:p>
      <w:pPr>
        <w:pStyle w:val="50"/>
        <w:keepLines w:val="0"/>
        <w:pageBreakBefore w:val="0"/>
        <w:widowControl w:val="0"/>
        <w:numPr>
          <w:ilvl w:val="0"/>
          <w:numId w:val="5"/>
        </w:numPr>
        <w:kinsoku/>
        <w:wordWrap/>
        <w:overflowPunct/>
        <w:topLinePunct w:val="0"/>
        <w:autoSpaceDE/>
        <w:autoSpaceDN/>
        <w:bidi w:val="0"/>
        <w:adjustRightInd/>
        <w:snapToGrid w:val="0"/>
        <w:spacing w:line="240" w:lineRule="auto"/>
        <w:ind w:firstLineChars="0"/>
        <w:textAlignment w:val="auto"/>
        <w:rPr>
          <w:rFonts w:asciiTheme="majorEastAsia" w:hAnsiTheme="majorEastAsia" w:eastAsiaTheme="majorEastAsia"/>
          <w:b/>
        </w:rPr>
      </w:pPr>
      <w:r>
        <w:rPr>
          <w:rFonts w:hint="eastAsia" w:asciiTheme="majorEastAsia" w:hAnsiTheme="majorEastAsia" w:eastAsiaTheme="majorEastAsia"/>
        </w:rPr>
        <w:t>乙方接受合同款的帐户信息：</w:t>
      </w:r>
    </w:p>
    <w:p>
      <w:pPr>
        <w:keepLines w:val="0"/>
        <w:pageBreakBefore w:val="0"/>
        <w:widowControl w:val="0"/>
        <w:numPr>
          <w:ilvl w:val="1"/>
          <w:numId w:val="7"/>
        </w:numPr>
        <w:kinsoku/>
        <w:wordWrap/>
        <w:overflowPunct/>
        <w:topLinePunct w:val="0"/>
        <w:autoSpaceDE/>
        <w:autoSpaceDN/>
        <w:bidi w:val="0"/>
        <w:adjustRightInd/>
        <w:snapToGrid w:val="0"/>
        <w:spacing w:after="175" w:line="240" w:lineRule="auto"/>
        <w:textAlignment w:val="auto"/>
        <w:rPr>
          <w:rFonts w:asciiTheme="majorEastAsia" w:hAnsiTheme="majorEastAsia" w:eastAsiaTheme="majorEastAsia"/>
        </w:rPr>
      </w:pPr>
      <w:r>
        <w:rPr>
          <w:rFonts w:asciiTheme="majorEastAsia" w:hAnsiTheme="majorEastAsia" w:eastAsiaTheme="majorEastAsia"/>
        </w:rPr>
        <w:t>账户名称：</w:t>
      </w:r>
      <w:r>
        <w:rPr>
          <w:rFonts w:hint="eastAsia" w:asciiTheme="majorEastAsia" w:hAnsiTheme="majorEastAsia" w:eastAsiaTheme="majorEastAsia"/>
          <w:u w:val="single"/>
        </w:rPr>
        <w:t>北京中恒世纪管理咨询有限公司</w:t>
      </w:r>
    </w:p>
    <w:p>
      <w:pPr>
        <w:keepLines w:val="0"/>
        <w:pageBreakBefore w:val="0"/>
        <w:widowControl w:val="0"/>
        <w:numPr>
          <w:ilvl w:val="1"/>
          <w:numId w:val="7"/>
        </w:numPr>
        <w:kinsoku/>
        <w:wordWrap/>
        <w:overflowPunct/>
        <w:topLinePunct w:val="0"/>
        <w:autoSpaceDE/>
        <w:autoSpaceDN/>
        <w:bidi w:val="0"/>
        <w:adjustRightInd/>
        <w:snapToGrid w:val="0"/>
        <w:spacing w:after="175" w:line="240" w:lineRule="auto"/>
        <w:textAlignment w:val="auto"/>
        <w:rPr>
          <w:rFonts w:asciiTheme="majorEastAsia" w:hAnsiTheme="majorEastAsia" w:eastAsiaTheme="majorEastAsia"/>
          <w:u w:val="single"/>
        </w:rPr>
      </w:pPr>
      <w:r>
        <w:rPr>
          <w:rFonts w:asciiTheme="majorEastAsia" w:hAnsiTheme="majorEastAsia" w:eastAsiaTheme="majorEastAsia"/>
        </w:rPr>
        <w:t>开户银行：</w:t>
      </w:r>
      <w:r>
        <w:rPr>
          <w:rFonts w:hint="eastAsia" w:asciiTheme="majorEastAsia" w:hAnsiTheme="majorEastAsia" w:eastAsiaTheme="majorEastAsia"/>
          <w:u w:val="single"/>
        </w:rPr>
        <w:t>平安银行北京官园支行</w:t>
      </w:r>
    </w:p>
    <w:p>
      <w:pPr>
        <w:keepLines w:val="0"/>
        <w:pageBreakBefore w:val="0"/>
        <w:widowControl w:val="0"/>
        <w:numPr>
          <w:ilvl w:val="1"/>
          <w:numId w:val="7"/>
        </w:numPr>
        <w:kinsoku/>
        <w:wordWrap/>
        <w:overflowPunct/>
        <w:topLinePunct w:val="0"/>
        <w:autoSpaceDE/>
        <w:autoSpaceDN/>
        <w:bidi w:val="0"/>
        <w:adjustRightInd/>
        <w:snapToGrid w:val="0"/>
        <w:spacing w:after="175" w:line="240" w:lineRule="auto"/>
        <w:textAlignment w:val="auto"/>
        <w:rPr>
          <w:rFonts w:asciiTheme="majorEastAsia" w:hAnsiTheme="majorEastAsia" w:eastAsiaTheme="majorEastAsia"/>
          <w:u w:val="single"/>
        </w:rPr>
      </w:pPr>
      <w:r>
        <w:rPr>
          <w:rFonts w:asciiTheme="majorEastAsia" w:hAnsiTheme="majorEastAsia" w:eastAsiaTheme="majorEastAsia"/>
        </w:rPr>
        <w:t>银行帐号：</w:t>
      </w:r>
      <w:r>
        <w:rPr>
          <w:rFonts w:asciiTheme="majorEastAsia" w:hAnsiTheme="majorEastAsia" w:eastAsiaTheme="majorEastAsia"/>
          <w:u w:val="single"/>
        </w:rPr>
        <w:t>11014804078000</w:t>
      </w:r>
    </w:p>
    <w:p>
      <w:pPr>
        <w:keepLines w:val="0"/>
        <w:pageBreakBefore w:val="0"/>
        <w:widowControl w:val="0"/>
        <w:kinsoku/>
        <w:wordWrap/>
        <w:overflowPunct/>
        <w:topLinePunct w:val="0"/>
        <w:autoSpaceDE/>
        <w:autoSpaceDN/>
        <w:bidi w:val="0"/>
        <w:adjustRightInd/>
        <w:snapToGrid w:val="0"/>
        <w:spacing w:before="175" w:beforeLines="50" w:line="240" w:lineRule="auto"/>
        <w:textAlignment w:val="auto"/>
        <w:rPr>
          <w:rFonts w:asciiTheme="majorEastAsia" w:hAnsiTheme="majorEastAsia" w:eastAsiaTheme="majorEastAsia"/>
        </w:rPr>
      </w:pPr>
      <w:r>
        <w:rPr>
          <w:rFonts w:hint="eastAsia" w:asciiTheme="majorEastAsia" w:hAnsiTheme="majorEastAsia" w:eastAsiaTheme="majorEastAsia"/>
          <w:b/>
        </w:rPr>
        <w:t>发票事项：</w:t>
      </w:r>
      <w:r>
        <w:rPr>
          <w:rFonts w:hint="eastAsia" w:asciiTheme="majorEastAsia" w:hAnsiTheme="majorEastAsia" w:eastAsiaTheme="majorEastAsia"/>
        </w:rPr>
        <w:t>甲方向乙方支付全款后，5个工作日内，乙方向甲方开具全额发票。</w:t>
      </w:r>
    </w:p>
    <w:p>
      <w:pPr>
        <w:pStyle w:val="2"/>
        <w:keepLines w:val="0"/>
        <w:pageBreakBefore w:val="0"/>
        <w:widowControl w:val="0"/>
        <w:kinsoku/>
        <w:wordWrap/>
        <w:overflowPunct/>
        <w:topLinePunct w:val="0"/>
        <w:autoSpaceDE/>
        <w:autoSpaceDN/>
        <w:bidi w:val="0"/>
        <w:adjustRightInd/>
        <w:spacing w:before="175" w:after="175" w:line="240" w:lineRule="auto"/>
        <w:textAlignment w:val="auto"/>
        <w:rPr>
          <w:rFonts w:asciiTheme="majorEastAsia" w:hAnsiTheme="majorEastAsia" w:eastAsiaTheme="majorEastAsia"/>
          <w:b w:val="0"/>
          <w:sz w:val="21"/>
        </w:rPr>
      </w:pPr>
      <w:bookmarkStart w:id="4" w:name="_Toc305881478"/>
      <w:r>
        <w:rPr>
          <w:rFonts w:hint="eastAsia" w:asciiTheme="majorEastAsia" w:hAnsiTheme="majorEastAsia" w:eastAsiaTheme="majorEastAsia"/>
          <w:b w:val="0"/>
          <w:sz w:val="21"/>
        </w:rPr>
        <w:t>公司名称：</w:t>
      </w:r>
      <w:r>
        <w:rPr>
          <w:rFonts w:hint="eastAsia" w:ascii="宋体" w:hAnsi="宋体" w:eastAsia="宋体" w:cs="宋体"/>
          <w:sz w:val="22"/>
          <w:szCs w:val="22"/>
          <w:lang w:val="en-US" w:eastAsia="zh-CN"/>
        </w:rPr>
        <w:t>北京三汇能环科技发展有限公司</w:t>
      </w:r>
    </w:p>
    <w:p>
      <w:pPr>
        <w:pStyle w:val="2"/>
        <w:keepLines w:val="0"/>
        <w:pageBreakBefore w:val="0"/>
        <w:widowControl w:val="0"/>
        <w:kinsoku/>
        <w:wordWrap/>
        <w:overflowPunct/>
        <w:topLinePunct w:val="0"/>
        <w:autoSpaceDE/>
        <w:autoSpaceDN/>
        <w:bidi w:val="0"/>
        <w:adjustRightInd/>
        <w:spacing w:before="175" w:after="175" w:line="240" w:lineRule="auto"/>
        <w:textAlignment w:val="auto"/>
        <w:rPr>
          <w:rFonts w:asciiTheme="majorEastAsia" w:hAnsiTheme="majorEastAsia" w:eastAsiaTheme="majorEastAsia"/>
          <w:b w:val="0"/>
          <w:sz w:val="21"/>
        </w:rPr>
      </w:pPr>
      <w:r>
        <w:rPr>
          <w:rFonts w:hint="eastAsia" w:asciiTheme="majorEastAsia" w:hAnsiTheme="majorEastAsia" w:eastAsiaTheme="majorEastAsia"/>
          <w:b w:val="0"/>
          <w:sz w:val="21"/>
        </w:rPr>
        <w:t>公司税号：</w:t>
      </w:r>
      <w:r>
        <w:rPr>
          <w:rFonts w:hint="eastAsia" w:ascii="宋体" w:hAnsi="宋体" w:eastAsia="宋体" w:cs="宋体"/>
          <w:sz w:val="22"/>
          <w:szCs w:val="22"/>
          <w:lang w:val="en-US" w:eastAsia="zh-CN"/>
        </w:rPr>
        <w:t>91110106666295220C</w:t>
      </w:r>
    </w:p>
    <w:p>
      <w:pPr>
        <w:pStyle w:val="2"/>
        <w:keepLines w:val="0"/>
        <w:pageBreakBefore w:val="0"/>
        <w:widowControl w:val="0"/>
        <w:kinsoku/>
        <w:wordWrap/>
        <w:overflowPunct/>
        <w:topLinePunct w:val="0"/>
        <w:autoSpaceDE/>
        <w:autoSpaceDN/>
        <w:bidi w:val="0"/>
        <w:adjustRightInd/>
        <w:spacing w:before="175" w:after="175" w:line="240" w:lineRule="auto"/>
        <w:textAlignment w:val="auto"/>
        <w:rPr>
          <w:rFonts w:asciiTheme="minorEastAsia" w:hAnsiTheme="minorEastAsia" w:eastAsiaTheme="minorEastAsia"/>
          <w:b w:val="0"/>
          <w:bCs/>
          <w:sz w:val="21"/>
          <w:szCs w:val="21"/>
        </w:rPr>
      </w:pPr>
      <w:r>
        <w:rPr>
          <w:rFonts w:hint="eastAsia" w:asciiTheme="majorEastAsia" w:hAnsiTheme="majorEastAsia" w:eastAsiaTheme="majorEastAsia"/>
          <w:b w:val="0"/>
          <w:sz w:val="21"/>
        </w:rPr>
        <w:t>注册地址：</w:t>
      </w:r>
      <w:r>
        <w:rPr>
          <w:rFonts w:hint="eastAsia" w:ascii="宋体" w:hAnsi="宋体" w:eastAsia="宋体" w:cs="宋体"/>
          <w:sz w:val="22"/>
          <w:szCs w:val="22"/>
          <w:lang w:val="en-US" w:eastAsia="zh-CN"/>
        </w:rPr>
        <w:t>北京市丰台区长兴路16号院6号楼4层421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heme="majorEastAsia" w:hAnsiTheme="majorEastAsia" w:eastAsiaTheme="majorEastAsia"/>
          <w:b/>
          <w:bCs/>
          <w:sz w:val="21"/>
        </w:rPr>
      </w:pPr>
      <w:r>
        <w:rPr>
          <w:rFonts w:hint="eastAsia" w:asciiTheme="majorEastAsia" w:hAnsiTheme="majorEastAsia" w:eastAsiaTheme="majorEastAsia"/>
          <w:b w:val="0"/>
          <w:sz w:val="21"/>
        </w:rPr>
        <w:t>联系电话</w:t>
      </w:r>
      <w:r>
        <w:rPr>
          <w:rFonts w:hint="eastAsia" w:asciiTheme="majorEastAsia" w:hAnsiTheme="majorEastAsia" w:eastAsiaTheme="majorEastAsia"/>
          <w:b/>
          <w:bCs/>
          <w:sz w:val="21"/>
        </w:rPr>
        <w:t>:</w:t>
      </w:r>
      <w:r>
        <w:rPr>
          <w:rFonts w:hint="eastAsia" w:ascii="宋体" w:hAnsi="宋体" w:eastAsia="宋体" w:cs="宋体"/>
          <w:b/>
          <w:bCs/>
          <w:sz w:val="22"/>
          <w:szCs w:val="22"/>
          <w:lang w:val="en-US" w:eastAsia="zh-CN"/>
        </w:rPr>
        <w:t>010-52892872</w:t>
      </w:r>
    </w:p>
    <w:p>
      <w:pPr>
        <w:pStyle w:val="2"/>
        <w:keepLines w:val="0"/>
        <w:pageBreakBefore w:val="0"/>
        <w:widowControl w:val="0"/>
        <w:kinsoku/>
        <w:wordWrap/>
        <w:overflowPunct/>
        <w:topLinePunct w:val="0"/>
        <w:autoSpaceDE/>
        <w:autoSpaceDN/>
        <w:bidi w:val="0"/>
        <w:adjustRightInd/>
        <w:spacing w:before="175" w:after="175" w:line="240" w:lineRule="auto"/>
        <w:textAlignment w:val="auto"/>
        <w:rPr>
          <w:rFonts w:asciiTheme="majorEastAsia" w:hAnsiTheme="majorEastAsia" w:eastAsiaTheme="majorEastAsia"/>
          <w:b w:val="0"/>
          <w:sz w:val="21"/>
        </w:rPr>
      </w:pPr>
      <w:r>
        <w:rPr>
          <w:rFonts w:hint="eastAsia" w:asciiTheme="majorEastAsia" w:hAnsiTheme="majorEastAsia" w:eastAsiaTheme="majorEastAsia"/>
          <w:b w:val="0"/>
          <w:sz w:val="21"/>
        </w:rPr>
        <w:t>开户行:</w:t>
      </w:r>
      <w:r>
        <w:rPr>
          <w:rFonts w:hint="eastAsia" w:ascii="宋体" w:hAnsi="宋体" w:eastAsia="宋体" w:cs="宋体"/>
          <w:sz w:val="22"/>
          <w:szCs w:val="22"/>
          <w:lang w:val="en-US" w:eastAsia="zh-CN"/>
        </w:rPr>
        <w:t>北京农村商业银行丰台支行营业部</w:t>
      </w:r>
    </w:p>
    <w:p>
      <w:pPr>
        <w:pStyle w:val="2"/>
        <w:keepLines w:val="0"/>
        <w:pageBreakBefore w:val="0"/>
        <w:widowControl w:val="0"/>
        <w:kinsoku/>
        <w:wordWrap/>
        <w:overflowPunct/>
        <w:topLinePunct w:val="0"/>
        <w:autoSpaceDE/>
        <w:autoSpaceDN/>
        <w:bidi w:val="0"/>
        <w:adjustRightInd/>
        <w:spacing w:before="175" w:after="175" w:line="240" w:lineRule="auto"/>
        <w:textAlignment w:val="auto"/>
        <w:rPr>
          <w:rFonts w:asciiTheme="majorEastAsia" w:hAnsiTheme="majorEastAsia" w:eastAsiaTheme="majorEastAsia"/>
        </w:rPr>
      </w:pPr>
      <w:r>
        <w:rPr>
          <w:rFonts w:hint="eastAsia" w:asciiTheme="majorEastAsia" w:hAnsiTheme="majorEastAsia" w:eastAsiaTheme="majorEastAsia"/>
          <w:b w:val="0"/>
          <w:sz w:val="21"/>
        </w:rPr>
        <w:t>账  号：</w:t>
      </w:r>
      <w:r>
        <w:rPr>
          <w:rFonts w:hint="eastAsia" w:ascii="宋体" w:hAnsi="宋体" w:eastAsia="宋体" w:cs="宋体"/>
          <w:sz w:val="22"/>
          <w:szCs w:val="22"/>
          <w:lang w:val="en-US" w:eastAsia="zh-CN"/>
        </w:rPr>
        <w:t>0201000 103 0000 23429</w:t>
      </w:r>
    </w:p>
    <w:p>
      <w:pPr>
        <w:pStyle w:val="2"/>
        <w:keepLines w:val="0"/>
        <w:pageBreakBefore w:val="0"/>
        <w:widowControl w:val="0"/>
        <w:numPr>
          <w:ilvl w:val="0"/>
          <w:numId w:val="2"/>
        </w:numPr>
        <w:kinsoku/>
        <w:wordWrap/>
        <w:overflowPunct/>
        <w:topLinePunct w:val="0"/>
        <w:autoSpaceDE/>
        <w:autoSpaceDN/>
        <w:bidi w:val="0"/>
        <w:adjustRightInd/>
        <w:spacing w:before="175" w:after="175" w:line="440" w:lineRule="exact"/>
        <w:textAlignment w:val="auto"/>
        <w:rPr>
          <w:rFonts w:asciiTheme="majorEastAsia" w:hAnsiTheme="majorEastAsia" w:eastAsiaTheme="majorEastAsia"/>
        </w:rPr>
      </w:pPr>
      <w:r>
        <w:rPr>
          <w:rFonts w:hint="eastAsia" w:asciiTheme="majorEastAsia" w:hAnsiTheme="majorEastAsia" w:eastAsiaTheme="majorEastAsia"/>
        </w:rPr>
        <w:t>知识产权和保密协议</w:t>
      </w:r>
      <w:bookmarkEnd w:id="4"/>
    </w:p>
    <w:p>
      <w:pPr>
        <w:keepNext w:val="0"/>
        <w:keepLines w:val="0"/>
        <w:pageBreakBefore w:val="0"/>
        <w:widowControl w:val="0"/>
        <w:numPr>
          <w:ilvl w:val="0"/>
          <w:numId w:val="8"/>
        </w:numPr>
        <w:tabs>
          <w:tab w:val="left" w:pos="-3402"/>
          <w:tab w:val="clear" w:pos="840"/>
        </w:tabs>
        <w:kinsoku/>
        <w:wordWrap/>
        <w:overflowPunct/>
        <w:topLinePunct w:val="0"/>
        <w:autoSpaceDE/>
        <w:autoSpaceDN/>
        <w:bidi w:val="0"/>
        <w:adjustRightInd/>
        <w:snapToGrid w:val="0"/>
        <w:spacing w:line="240" w:lineRule="auto"/>
        <w:ind w:left="0" w:hanging="450" w:hangingChars="202"/>
        <w:textAlignment w:val="auto"/>
        <w:rPr>
          <w:rFonts w:asciiTheme="majorEastAsia" w:hAnsiTheme="majorEastAsia" w:eastAsiaTheme="majorEastAsia"/>
        </w:rPr>
      </w:pPr>
      <w:r>
        <w:rPr>
          <w:rFonts w:hint="eastAsia" w:asciiTheme="majorEastAsia" w:hAnsiTheme="majorEastAsia" w:eastAsiaTheme="majorEastAsia"/>
        </w:rPr>
        <w:t>乙方撰写的含有甲方公司名称或图标的文件，所有权归属甲方。乙方在实现本合同目的的前提下可以无偿使用这些文件内容。</w:t>
      </w:r>
    </w:p>
    <w:p>
      <w:pPr>
        <w:keepNext w:val="0"/>
        <w:keepLines w:val="0"/>
        <w:pageBreakBefore w:val="0"/>
        <w:widowControl w:val="0"/>
        <w:numPr>
          <w:ilvl w:val="0"/>
          <w:numId w:val="8"/>
        </w:numPr>
        <w:tabs>
          <w:tab w:val="left" w:pos="-3402"/>
          <w:tab w:val="clear" w:pos="840"/>
        </w:tabs>
        <w:kinsoku/>
        <w:wordWrap/>
        <w:overflowPunct/>
        <w:topLinePunct w:val="0"/>
        <w:autoSpaceDE/>
        <w:autoSpaceDN/>
        <w:bidi w:val="0"/>
        <w:adjustRightInd/>
        <w:snapToGrid w:val="0"/>
        <w:spacing w:line="240" w:lineRule="auto"/>
        <w:ind w:left="0" w:hanging="450" w:hangingChars="202"/>
        <w:textAlignment w:val="auto"/>
        <w:rPr>
          <w:rFonts w:asciiTheme="majorEastAsia" w:hAnsiTheme="majorEastAsia" w:eastAsiaTheme="majorEastAsia"/>
        </w:rPr>
      </w:pPr>
      <w:r>
        <w:rPr>
          <w:rFonts w:hint="eastAsia" w:asciiTheme="majorEastAsia" w:hAnsiTheme="majorEastAsia" w:eastAsiaTheme="majorEastAsia"/>
        </w:rPr>
        <w:t>乙方交付给甲方的含有乙方公司名称或图标的文件，所有权归属乙方。甲方在实现本合同目的的前提下可以无偿使用这些文件内容。</w:t>
      </w:r>
    </w:p>
    <w:p>
      <w:pPr>
        <w:keepNext w:val="0"/>
        <w:keepLines w:val="0"/>
        <w:pageBreakBefore w:val="0"/>
        <w:widowControl w:val="0"/>
        <w:numPr>
          <w:ilvl w:val="0"/>
          <w:numId w:val="8"/>
        </w:numPr>
        <w:tabs>
          <w:tab w:val="left" w:pos="-3402"/>
          <w:tab w:val="clear" w:pos="840"/>
        </w:tabs>
        <w:kinsoku/>
        <w:wordWrap/>
        <w:overflowPunct/>
        <w:topLinePunct w:val="0"/>
        <w:autoSpaceDE/>
        <w:autoSpaceDN/>
        <w:bidi w:val="0"/>
        <w:adjustRightInd/>
        <w:snapToGrid w:val="0"/>
        <w:spacing w:line="240" w:lineRule="auto"/>
        <w:ind w:left="0" w:hanging="450" w:hangingChars="202"/>
        <w:textAlignment w:val="auto"/>
        <w:rPr>
          <w:rFonts w:asciiTheme="majorEastAsia" w:hAnsiTheme="majorEastAsia" w:eastAsiaTheme="majorEastAsia"/>
        </w:rPr>
      </w:pPr>
      <w:r>
        <w:rPr>
          <w:rFonts w:hint="eastAsia" w:asciiTheme="majorEastAsia" w:hAnsiTheme="majorEastAsia" w:eastAsiaTheme="majorEastAsia"/>
        </w:rPr>
        <w:t>未经对方同意，任何一方都不得将对方拥有知识产权的文件公开发表或者转让给第三方。任何一方违约，将承担相应的法律责任。</w:t>
      </w:r>
    </w:p>
    <w:p>
      <w:pPr>
        <w:pStyle w:val="2"/>
        <w:keepLines w:val="0"/>
        <w:pageBreakBefore w:val="0"/>
        <w:widowControl w:val="0"/>
        <w:numPr>
          <w:ilvl w:val="0"/>
          <w:numId w:val="2"/>
        </w:numPr>
        <w:kinsoku/>
        <w:wordWrap/>
        <w:overflowPunct/>
        <w:topLinePunct w:val="0"/>
        <w:autoSpaceDE/>
        <w:autoSpaceDN/>
        <w:bidi w:val="0"/>
        <w:adjustRightInd/>
        <w:spacing w:before="175" w:after="175" w:line="440" w:lineRule="exact"/>
        <w:textAlignment w:val="auto"/>
        <w:rPr>
          <w:rFonts w:asciiTheme="majorEastAsia" w:hAnsiTheme="majorEastAsia" w:eastAsiaTheme="majorEastAsia"/>
        </w:rPr>
      </w:pPr>
      <w:bookmarkStart w:id="5" w:name="_Toc305881479"/>
      <w:r>
        <w:rPr>
          <w:rFonts w:hint="eastAsia" w:asciiTheme="majorEastAsia" w:hAnsiTheme="majorEastAsia" w:eastAsiaTheme="majorEastAsia"/>
        </w:rPr>
        <w:t>违约处理</w:t>
      </w:r>
      <w:bookmarkEnd w:id="5"/>
    </w:p>
    <w:p>
      <w:pPr>
        <w:keepNext w:val="0"/>
        <w:keepLines w:val="0"/>
        <w:pageBreakBefore w:val="0"/>
        <w:widowControl w:val="0"/>
        <w:numPr>
          <w:ilvl w:val="0"/>
          <w:numId w:val="9"/>
        </w:numPr>
        <w:tabs>
          <w:tab w:val="left" w:pos="-3402"/>
          <w:tab w:val="clear" w:pos="840"/>
        </w:tabs>
        <w:kinsoku/>
        <w:wordWrap/>
        <w:overflowPunct/>
        <w:topLinePunct w:val="0"/>
        <w:autoSpaceDE/>
        <w:autoSpaceDN/>
        <w:bidi w:val="0"/>
        <w:adjustRightInd/>
        <w:snapToGrid w:val="0"/>
        <w:spacing w:line="240" w:lineRule="auto"/>
        <w:ind w:left="0" w:hanging="450" w:hangingChars="202"/>
        <w:textAlignment w:val="auto"/>
        <w:rPr>
          <w:rFonts w:asciiTheme="majorEastAsia" w:hAnsiTheme="majorEastAsia" w:eastAsiaTheme="majorEastAsia"/>
        </w:rPr>
      </w:pPr>
      <w:r>
        <w:rPr>
          <w:rFonts w:hint="eastAsia" w:asciiTheme="majorEastAsia" w:hAnsiTheme="majorEastAsia" w:eastAsiaTheme="majorEastAsia"/>
        </w:rPr>
        <w:t>除非本合同另有规定，甲方和乙方在合同正式签订生效后不得无故终止合同，由于任何一方无故终止本合同，违约方应当承担赔偿责任，向守约方赔偿的损失包括但不限于为本合同合理支出的费用等；</w:t>
      </w:r>
    </w:p>
    <w:p>
      <w:pPr>
        <w:keepNext w:val="0"/>
        <w:keepLines w:val="0"/>
        <w:pageBreakBefore w:val="0"/>
        <w:widowControl w:val="0"/>
        <w:numPr>
          <w:ilvl w:val="0"/>
          <w:numId w:val="9"/>
        </w:numPr>
        <w:tabs>
          <w:tab w:val="left" w:pos="-3402"/>
          <w:tab w:val="clear" w:pos="840"/>
        </w:tabs>
        <w:kinsoku/>
        <w:wordWrap/>
        <w:overflowPunct/>
        <w:topLinePunct w:val="0"/>
        <w:autoSpaceDE/>
        <w:autoSpaceDN/>
        <w:bidi w:val="0"/>
        <w:adjustRightInd/>
        <w:snapToGrid w:val="0"/>
        <w:spacing w:line="240" w:lineRule="auto"/>
        <w:ind w:left="0" w:hanging="450" w:hangingChars="202"/>
        <w:textAlignment w:val="auto"/>
        <w:rPr>
          <w:rFonts w:asciiTheme="majorEastAsia" w:hAnsiTheme="majorEastAsia" w:eastAsiaTheme="majorEastAsia"/>
        </w:rPr>
      </w:pPr>
      <w:r>
        <w:rPr>
          <w:rFonts w:hint="eastAsia" w:asciiTheme="majorEastAsia" w:hAnsiTheme="majorEastAsia" w:eastAsiaTheme="majorEastAsia"/>
        </w:rPr>
        <w:t>甲方若无正当理由不按合同约定的期限向乙方支付服务费用，应支付未支付费用的0.5%作为每日违约金，乙方的服务时间顺延；</w:t>
      </w:r>
    </w:p>
    <w:p>
      <w:pPr>
        <w:keepNext w:val="0"/>
        <w:keepLines w:val="0"/>
        <w:pageBreakBefore w:val="0"/>
        <w:widowControl w:val="0"/>
        <w:numPr>
          <w:ilvl w:val="0"/>
          <w:numId w:val="9"/>
        </w:numPr>
        <w:tabs>
          <w:tab w:val="left" w:pos="-3402"/>
          <w:tab w:val="clear" w:pos="840"/>
        </w:tabs>
        <w:kinsoku/>
        <w:wordWrap/>
        <w:overflowPunct/>
        <w:topLinePunct w:val="0"/>
        <w:autoSpaceDE/>
        <w:autoSpaceDN/>
        <w:bidi w:val="0"/>
        <w:adjustRightInd/>
        <w:snapToGrid w:val="0"/>
        <w:spacing w:line="240" w:lineRule="auto"/>
        <w:ind w:left="0" w:hanging="450" w:hangingChars="202"/>
        <w:textAlignment w:val="auto"/>
        <w:rPr>
          <w:rFonts w:asciiTheme="majorEastAsia" w:hAnsiTheme="majorEastAsia" w:eastAsiaTheme="majorEastAsia"/>
        </w:rPr>
      </w:pPr>
      <w:r>
        <w:rPr>
          <w:rFonts w:hint="eastAsia" w:asciiTheme="majorEastAsia" w:hAnsiTheme="majorEastAsia" w:eastAsiaTheme="majorEastAsia"/>
        </w:rPr>
        <w:t>乙方应该按照合同规定的时间或者双方每次服务计划规定的时间按期开展工作，若非甲方原因，乙方未能如期实现服务，应支付该阶段费用的0.5%作为每日违约金；</w:t>
      </w:r>
    </w:p>
    <w:p>
      <w:pPr>
        <w:keepNext w:val="0"/>
        <w:keepLines w:val="0"/>
        <w:pageBreakBefore w:val="0"/>
        <w:widowControl w:val="0"/>
        <w:numPr>
          <w:ilvl w:val="0"/>
          <w:numId w:val="9"/>
        </w:numPr>
        <w:tabs>
          <w:tab w:val="left" w:pos="-3402"/>
          <w:tab w:val="clear" w:pos="840"/>
        </w:tabs>
        <w:kinsoku/>
        <w:wordWrap/>
        <w:overflowPunct/>
        <w:topLinePunct w:val="0"/>
        <w:autoSpaceDE/>
        <w:autoSpaceDN/>
        <w:bidi w:val="0"/>
        <w:adjustRightInd/>
        <w:snapToGrid w:val="0"/>
        <w:spacing w:line="240" w:lineRule="auto"/>
        <w:ind w:left="0" w:hanging="450" w:hangingChars="202"/>
        <w:textAlignment w:val="auto"/>
        <w:rPr>
          <w:rFonts w:asciiTheme="majorEastAsia" w:hAnsiTheme="majorEastAsia" w:eastAsiaTheme="majorEastAsia"/>
        </w:rPr>
      </w:pPr>
      <w:r>
        <w:rPr>
          <w:rFonts w:hint="eastAsia" w:asciiTheme="majorEastAsia" w:hAnsiTheme="majorEastAsia" w:eastAsiaTheme="majorEastAsia"/>
        </w:rPr>
        <w:t>合同生效后，按项目实施计划执行,若任何方未按时完成规定的工作量,造成的经济损失和时间拖延，经确定责任由责任方承担</w:t>
      </w:r>
    </w:p>
    <w:p>
      <w:pPr>
        <w:keepNext w:val="0"/>
        <w:keepLines w:val="0"/>
        <w:pageBreakBefore w:val="0"/>
        <w:widowControl w:val="0"/>
        <w:numPr>
          <w:ilvl w:val="0"/>
          <w:numId w:val="9"/>
        </w:numPr>
        <w:tabs>
          <w:tab w:val="left" w:pos="-3402"/>
          <w:tab w:val="clear" w:pos="840"/>
        </w:tabs>
        <w:kinsoku/>
        <w:wordWrap/>
        <w:overflowPunct/>
        <w:topLinePunct w:val="0"/>
        <w:autoSpaceDE/>
        <w:autoSpaceDN/>
        <w:bidi w:val="0"/>
        <w:adjustRightInd/>
        <w:snapToGrid w:val="0"/>
        <w:spacing w:line="240" w:lineRule="auto"/>
        <w:ind w:left="0" w:hanging="450" w:hangingChars="202"/>
        <w:textAlignment w:val="auto"/>
        <w:rPr>
          <w:rFonts w:asciiTheme="majorEastAsia" w:hAnsiTheme="majorEastAsia" w:eastAsiaTheme="majorEastAsia"/>
        </w:rPr>
      </w:pPr>
      <w:r>
        <w:rPr>
          <w:rFonts w:hint="eastAsia" w:asciiTheme="majorEastAsia" w:hAnsiTheme="majorEastAsia" w:eastAsiaTheme="majorEastAsia"/>
        </w:rPr>
        <w:t>因本合同所发生的争议，甲乙双方协商解决。双方协商不成，依法定程序向乙方所在地法院提出诉讼。</w:t>
      </w:r>
    </w:p>
    <w:p>
      <w:pPr>
        <w:pStyle w:val="2"/>
        <w:keepLines w:val="0"/>
        <w:pageBreakBefore w:val="0"/>
        <w:widowControl w:val="0"/>
        <w:numPr>
          <w:ilvl w:val="0"/>
          <w:numId w:val="2"/>
        </w:numPr>
        <w:kinsoku/>
        <w:wordWrap/>
        <w:overflowPunct/>
        <w:topLinePunct w:val="0"/>
        <w:autoSpaceDE/>
        <w:autoSpaceDN/>
        <w:bidi w:val="0"/>
        <w:adjustRightInd/>
        <w:spacing w:before="175" w:after="175" w:line="440" w:lineRule="exact"/>
        <w:textAlignment w:val="auto"/>
        <w:rPr>
          <w:rFonts w:asciiTheme="majorEastAsia" w:hAnsiTheme="majorEastAsia" w:eastAsiaTheme="majorEastAsia"/>
        </w:rPr>
      </w:pPr>
      <w:bookmarkStart w:id="6" w:name="_Toc305881480"/>
      <w:r>
        <w:rPr>
          <w:rFonts w:hint="eastAsia" w:asciiTheme="majorEastAsia" w:hAnsiTheme="majorEastAsia" w:eastAsiaTheme="majorEastAsia"/>
        </w:rPr>
        <w:t>不可抗力</w:t>
      </w:r>
      <w:bookmarkEnd w:id="6"/>
    </w:p>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rPr>
          <w:rFonts w:asciiTheme="majorEastAsia" w:hAnsiTheme="majorEastAsia" w:eastAsiaTheme="majorEastAsia"/>
        </w:rPr>
      </w:pPr>
      <w:r>
        <w:rPr>
          <w:rFonts w:hint="eastAsia" w:asciiTheme="majorEastAsia" w:hAnsiTheme="majorEastAsia" w:eastAsiaTheme="majorEastAsia"/>
        </w:rPr>
        <w:t>不可抗力是指本合同生效后，发生不能预见并且对其发生和后果不能防止或避免的事件，如地震、台风、水灾、火灾、战争等，致使直接影响本合同的履行或不能按约定的条件履行。发生不可抗力的一方应立即通知对方，并在十五天内提供不可抗力的详情及将有关证明文件送交对方。发生不可抗力事件时，甲乙双方应协商以寻找一个合理的解决方法，并尽一切努力减轻不可抗力产生的后果。如不可抗力事件持续三十天时，甲乙双方应友好协商解决本合同是否继续履行或终止的问题。</w:t>
      </w:r>
    </w:p>
    <w:p>
      <w:pPr>
        <w:pStyle w:val="2"/>
        <w:numPr>
          <w:ilvl w:val="0"/>
          <w:numId w:val="2"/>
        </w:numPr>
        <w:spacing w:before="175" w:after="175" w:line="288" w:lineRule="auto"/>
        <w:rPr>
          <w:rFonts w:asciiTheme="majorEastAsia" w:hAnsiTheme="majorEastAsia" w:eastAsiaTheme="majorEastAsia"/>
        </w:rPr>
      </w:pPr>
      <w:bookmarkStart w:id="7" w:name="_Toc305881481"/>
      <w:r>
        <w:rPr>
          <w:rFonts w:hint="eastAsia" w:asciiTheme="majorEastAsia" w:hAnsiTheme="majorEastAsia" w:eastAsiaTheme="majorEastAsia"/>
        </w:rPr>
        <w:t>签字确认</w:t>
      </w:r>
      <w:bookmarkEnd w:id="7"/>
    </w:p>
    <w:p>
      <w:pPr>
        <w:snapToGrid w:val="0"/>
        <w:spacing w:after="156" w:line="276" w:lineRule="auto"/>
        <w:ind w:firstLine="420"/>
        <w:rPr>
          <w:rFonts w:asciiTheme="majorEastAsia" w:hAnsiTheme="majorEastAsia" w:eastAsiaTheme="majorEastAsia"/>
        </w:rPr>
      </w:pPr>
      <w:r>
        <w:rPr>
          <w:rFonts w:hint="eastAsia" w:asciiTheme="majorEastAsia" w:hAnsiTheme="majorEastAsia" w:eastAsiaTheme="majorEastAsia"/>
        </w:rPr>
        <w:t>本合同一式两份，甲方乙方各留一份，自签订日期起生效。</w:t>
      </w:r>
    </w:p>
    <w:tbl>
      <w:tblPr>
        <w:tblStyle w:val="31"/>
        <w:tblW w:w="9201" w:type="dxa"/>
        <w:tblInd w:w="0" w:type="dxa"/>
        <w:tblLayout w:type="fixed"/>
        <w:tblCellMar>
          <w:top w:w="0" w:type="dxa"/>
          <w:left w:w="108" w:type="dxa"/>
          <w:bottom w:w="0" w:type="dxa"/>
          <w:right w:w="108" w:type="dxa"/>
        </w:tblCellMar>
      </w:tblPr>
      <w:tblGrid>
        <w:gridCol w:w="4822"/>
        <w:gridCol w:w="4379"/>
      </w:tblGrid>
      <w:tr>
        <w:tblPrEx>
          <w:tblCellMar>
            <w:top w:w="0" w:type="dxa"/>
            <w:left w:w="108" w:type="dxa"/>
            <w:bottom w:w="0" w:type="dxa"/>
            <w:right w:w="108" w:type="dxa"/>
          </w:tblCellMar>
        </w:tblPrEx>
        <w:trPr>
          <w:trHeight w:val="816" w:hRule="atLeast"/>
        </w:trPr>
        <w:tc>
          <w:tcPr>
            <w:tcW w:w="4822" w:type="dxa"/>
          </w:tcPr>
          <w:p>
            <w:pPr>
              <w:spacing w:line="360" w:lineRule="auto"/>
              <w:rPr>
                <w:rFonts w:hint="default" w:asciiTheme="majorEastAsia" w:hAnsiTheme="majorEastAsia" w:eastAsiaTheme="majorEastAsia"/>
                <w:szCs w:val="21"/>
                <w:lang w:val="en-US" w:eastAsia="zh-CN"/>
              </w:rPr>
            </w:pPr>
            <w:r>
              <w:rPr>
                <w:rFonts w:hint="eastAsia" w:asciiTheme="majorEastAsia" w:hAnsiTheme="majorEastAsia" w:eastAsiaTheme="majorEastAsia"/>
                <w:b/>
                <w:sz w:val="22"/>
              </w:rPr>
              <w:t>甲方：</w:t>
            </w:r>
            <w:r>
              <w:rPr>
                <w:rFonts w:hint="eastAsia" w:asciiTheme="majorEastAsia" w:hAnsiTheme="majorEastAsia" w:eastAsiaTheme="majorEastAsia"/>
                <w:b/>
                <w:sz w:val="24"/>
                <w:szCs w:val="24"/>
              </w:rPr>
              <w:t xml:space="preserve">  </w:t>
            </w:r>
            <w:r>
              <w:rPr>
                <w:rFonts w:hint="eastAsia" w:asciiTheme="majorEastAsia" w:hAnsiTheme="majorEastAsia" w:eastAsiaTheme="majorEastAsia"/>
                <w:b/>
                <w:sz w:val="24"/>
                <w:szCs w:val="24"/>
                <w:lang w:val="en-US" w:eastAsia="zh-CN"/>
              </w:rPr>
              <w:t>北京三汇能环科技发展有限公司</w:t>
            </w:r>
          </w:p>
        </w:tc>
        <w:tc>
          <w:tcPr>
            <w:tcW w:w="4379" w:type="dxa"/>
          </w:tcPr>
          <w:p>
            <w:pPr>
              <w:spacing w:line="360" w:lineRule="auto"/>
              <w:rPr>
                <w:rFonts w:asciiTheme="majorEastAsia" w:hAnsiTheme="majorEastAsia" w:eastAsiaTheme="majorEastAsia"/>
                <w:szCs w:val="21"/>
              </w:rPr>
            </w:pPr>
            <w:r>
              <w:rPr>
                <w:rFonts w:hint="eastAsia" w:asciiTheme="majorEastAsia" w:hAnsiTheme="majorEastAsia" w:eastAsiaTheme="majorEastAsia"/>
                <w:b/>
                <w:sz w:val="22"/>
              </w:rPr>
              <w:t xml:space="preserve">乙方：北京中恒世纪管理咨询有限公司 </w:t>
            </w:r>
          </w:p>
        </w:tc>
      </w:tr>
      <w:tr>
        <w:tblPrEx>
          <w:tblCellMar>
            <w:top w:w="0" w:type="dxa"/>
            <w:left w:w="108" w:type="dxa"/>
            <w:bottom w:w="0" w:type="dxa"/>
            <w:right w:w="108" w:type="dxa"/>
          </w:tblCellMar>
        </w:tblPrEx>
        <w:trPr>
          <w:trHeight w:val="816" w:hRule="atLeast"/>
        </w:trPr>
        <w:tc>
          <w:tcPr>
            <w:tcW w:w="4822" w:type="dxa"/>
            <w:vAlign w:val="center"/>
          </w:tcPr>
          <w:p>
            <w:pPr>
              <w:spacing w:line="360" w:lineRule="auto"/>
              <w:ind w:firstLine="579" w:firstLineChars="300"/>
              <w:rPr>
                <w:rFonts w:asciiTheme="majorEastAsia" w:hAnsiTheme="majorEastAsia" w:eastAsiaTheme="majorEastAsia"/>
                <w:i/>
                <w:sz w:val="18"/>
              </w:rPr>
            </w:pPr>
            <w:r>
              <w:rPr>
                <w:rFonts w:hint="eastAsia" w:asciiTheme="majorEastAsia" w:hAnsiTheme="majorEastAsia" w:eastAsiaTheme="majorEastAsia"/>
                <w:i/>
                <w:sz w:val="18"/>
              </w:rPr>
              <w:t>（公章）</w:t>
            </w:r>
          </w:p>
        </w:tc>
        <w:tc>
          <w:tcPr>
            <w:tcW w:w="4379" w:type="dxa"/>
          </w:tcPr>
          <w:p>
            <w:pPr>
              <w:spacing w:line="360" w:lineRule="auto"/>
              <w:ind w:firstLine="579" w:firstLineChars="300"/>
              <w:rPr>
                <w:rFonts w:asciiTheme="majorEastAsia" w:hAnsiTheme="majorEastAsia" w:eastAsiaTheme="majorEastAsia"/>
                <w:i/>
                <w:sz w:val="18"/>
              </w:rPr>
            </w:pPr>
            <w:r>
              <w:rPr>
                <w:rFonts w:hint="eastAsia" w:asciiTheme="majorEastAsia" w:hAnsiTheme="majorEastAsia" w:eastAsiaTheme="majorEastAsia"/>
                <w:i/>
                <w:sz w:val="18"/>
              </w:rPr>
              <w:t>（公章）</w:t>
            </w:r>
          </w:p>
        </w:tc>
      </w:tr>
      <w:tr>
        <w:tblPrEx>
          <w:tblCellMar>
            <w:top w:w="0" w:type="dxa"/>
            <w:left w:w="108" w:type="dxa"/>
            <w:bottom w:w="0" w:type="dxa"/>
            <w:right w:w="108" w:type="dxa"/>
          </w:tblCellMar>
        </w:tblPrEx>
        <w:trPr>
          <w:trHeight w:val="898" w:hRule="atLeast"/>
        </w:trPr>
        <w:tc>
          <w:tcPr>
            <w:tcW w:w="4822" w:type="dxa"/>
          </w:tcPr>
          <w:p>
            <w:pPr>
              <w:spacing w:line="360" w:lineRule="auto"/>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rPr>
              <w:t xml:space="preserve">联系人：   </w:t>
            </w:r>
            <w:r>
              <w:rPr>
                <w:rFonts w:hint="eastAsia" w:asciiTheme="majorEastAsia" w:hAnsiTheme="majorEastAsia" w:eastAsiaTheme="majorEastAsia"/>
                <w:szCs w:val="21"/>
                <w:lang w:val="en-US" w:eastAsia="zh-CN"/>
              </w:rPr>
              <w:t>孙方涛</w:t>
            </w:r>
          </w:p>
        </w:tc>
        <w:tc>
          <w:tcPr>
            <w:tcW w:w="4379" w:type="dxa"/>
          </w:tcPr>
          <w:p>
            <w:pPr>
              <w:spacing w:line="360" w:lineRule="auto"/>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rPr>
              <w:t>联系人：</w:t>
            </w:r>
            <w:r>
              <w:rPr>
                <w:rFonts w:hint="eastAsia" w:asciiTheme="majorEastAsia" w:hAnsiTheme="majorEastAsia" w:eastAsiaTheme="majorEastAsia"/>
                <w:sz w:val="22"/>
                <w:szCs w:val="22"/>
              </w:rPr>
              <w:t xml:space="preserve"> </w:t>
            </w:r>
            <w:r>
              <w:rPr>
                <w:rFonts w:hint="eastAsia" w:asciiTheme="majorEastAsia" w:hAnsiTheme="majorEastAsia" w:eastAsiaTheme="majorEastAsia"/>
                <w:sz w:val="22"/>
                <w:szCs w:val="22"/>
                <w:lang w:val="en-US" w:eastAsia="zh-CN"/>
              </w:rPr>
              <w:t>陈冠宇</w:t>
            </w:r>
          </w:p>
        </w:tc>
      </w:tr>
      <w:tr>
        <w:tblPrEx>
          <w:tblCellMar>
            <w:top w:w="0" w:type="dxa"/>
            <w:left w:w="108" w:type="dxa"/>
            <w:bottom w:w="0" w:type="dxa"/>
            <w:right w:w="108" w:type="dxa"/>
          </w:tblCellMar>
        </w:tblPrEx>
        <w:trPr>
          <w:trHeight w:val="898" w:hRule="atLeast"/>
        </w:trPr>
        <w:tc>
          <w:tcPr>
            <w:tcW w:w="4822" w:type="dxa"/>
          </w:tcPr>
          <w:p>
            <w:pPr>
              <w:spacing w:line="360" w:lineRule="auto"/>
              <w:rPr>
                <w:rFonts w:hint="default" w:asciiTheme="majorEastAsia" w:hAnsiTheme="majorEastAsia" w:eastAsiaTheme="majorEastAsia"/>
                <w:szCs w:val="21"/>
                <w:lang w:val="en-US" w:eastAsia="zh-CN"/>
              </w:rPr>
            </w:pPr>
            <w:r>
              <w:rPr>
                <w:rFonts w:hint="eastAsia" w:asciiTheme="majorEastAsia" w:hAnsiTheme="majorEastAsia" w:eastAsiaTheme="majorEastAsia"/>
                <w:szCs w:val="21"/>
              </w:rPr>
              <w:t xml:space="preserve">联系电话： </w:t>
            </w:r>
            <w:r>
              <w:rPr>
                <w:rFonts w:hint="eastAsia" w:asciiTheme="majorEastAsia" w:hAnsiTheme="majorEastAsia" w:eastAsiaTheme="majorEastAsia"/>
                <w:szCs w:val="21"/>
                <w:lang w:val="en-US" w:eastAsia="zh-CN"/>
              </w:rPr>
              <w:t>18001028768</w:t>
            </w:r>
          </w:p>
        </w:tc>
        <w:tc>
          <w:tcPr>
            <w:tcW w:w="4379" w:type="dxa"/>
          </w:tcPr>
          <w:p>
            <w:pPr>
              <w:spacing w:line="360" w:lineRule="auto"/>
              <w:rPr>
                <w:rFonts w:hint="default" w:asciiTheme="majorEastAsia" w:hAnsiTheme="majorEastAsia" w:eastAsiaTheme="majorEastAsia"/>
                <w:szCs w:val="21"/>
                <w:lang w:val="en-US" w:eastAsia="zh-CN"/>
              </w:rPr>
            </w:pPr>
            <w:r>
              <w:rPr>
                <w:rFonts w:hint="eastAsia" w:asciiTheme="majorEastAsia" w:hAnsiTheme="majorEastAsia" w:eastAsiaTheme="majorEastAsia"/>
                <w:szCs w:val="21"/>
              </w:rPr>
              <w:t>联系电话：</w:t>
            </w:r>
            <w:r>
              <w:rPr>
                <w:rFonts w:hint="eastAsia" w:asciiTheme="majorEastAsia" w:hAnsiTheme="majorEastAsia" w:eastAsiaTheme="majorEastAsia"/>
                <w:szCs w:val="21"/>
                <w:lang w:val="en-US" w:eastAsia="zh-CN"/>
              </w:rPr>
              <w:t>13581990728</w:t>
            </w:r>
          </w:p>
        </w:tc>
      </w:tr>
      <w:tr>
        <w:tblPrEx>
          <w:tblCellMar>
            <w:top w:w="0" w:type="dxa"/>
            <w:left w:w="108" w:type="dxa"/>
            <w:bottom w:w="0" w:type="dxa"/>
            <w:right w:w="108" w:type="dxa"/>
          </w:tblCellMar>
        </w:tblPrEx>
        <w:trPr>
          <w:trHeight w:val="898" w:hRule="atLeast"/>
        </w:trPr>
        <w:tc>
          <w:tcPr>
            <w:tcW w:w="4822" w:type="dxa"/>
          </w:tcPr>
          <w:p>
            <w:pPr>
              <w:spacing w:line="360" w:lineRule="auto"/>
              <w:rPr>
                <w:rFonts w:hint="default" w:asciiTheme="majorEastAsia" w:hAnsiTheme="majorEastAsia" w:eastAsiaTheme="majorEastAsia"/>
                <w:szCs w:val="21"/>
                <w:lang w:val="en-US" w:eastAsia="zh-CN"/>
              </w:rPr>
            </w:pPr>
            <w:r>
              <w:rPr>
                <w:rFonts w:hint="eastAsia" w:asciiTheme="majorEastAsia" w:hAnsiTheme="majorEastAsia" w:eastAsiaTheme="majorEastAsia"/>
                <w:szCs w:val="21"/>
              </w:rPr>
              <w:t xml:space="preserve">地址：  </w:t>
            </w:r>
            <w:r>
              <w:rPr>
                <w:rFonts w:hint="eastAsia" w:asciiTheme="majorEastAsia" w:hAnsiTheme="majorEastAsia" w:eastAsiaTheme="majorEastAsia"/>
                <w:szCs w:val="21"/>
                <w:lang w:val="en-US" w:eastAsia="zh-CN"/>
              </w:rPr>
              <w:t>北京市丰台区南木樨园18号</w:t>
            </w:r>
          </w:p>
        </w:tc>
        <w:tc>
          <w:tcPr>
            <w:tcW w:w="4379" w:type="dxa"/>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地址：北京市丰台区海鹰路5号419室</w:t>
            </w:r>
          </w:p>
        </w:tc>
      </w:tr>
      <w:tr>
        <w:tblPrEx>
          <w:tblCellMar>
            <w:top w:w="0" w:type="dxa"/>
            <w:left w:w="108" w:type="dxa"/>
            <w:bottom w:w="0" w:type="dxa"/>
            <w:right w:w="108" w:type="dxa"/>
          </w:tblCellMar>
        </w:tblPrEx>
        <w:trPr>
          <w:trHeight w:val="898" w:hRule="atLeast"/>
        </w:trPr>
        <w:tc>
          <w:tcPr>
            <w:tcW w:w="4822" w:type="dxa"/>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授权代表签章：</w:t>
            </w:r>
          </w:p>
        </w:tc>
        <w:tc>
          <w:tcPr>
            <w:tcW w:w="4379" w:type="dxa"/>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授权代表签章：</w:t>
            </w:r>
          </w:p>
        </w:tc>
      </w:tr>
      <w:tr>
        <w:tblPrEx>
          <w:tblCellMar>
            <w:top w:w="0" w:type="dxa"/>
            <w:left w:w="108" w:type="dxa"/>
            <w:bottom w:w="0" w:type="dxa"/>
            <w:right w:w="108" w:type="dxa"/>
          </w:tblCellMar>
        </w:tblPrEx>
        <w:trPr>
          <w:trHeight w:val="996" w:hRule="atLeast"/>
        </w:trPr>
        <w:tc>
          <w:tcPr>
            <w:tcW w:w="4822" w:type="dxa"/>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签订日期：   </w:t>
            </w:r>
            <w:bookmarkStart w:id="8" w:name="_GoBack"/>
            <w:bookmarkEnd w:id="8"/>
            <w:r>
              <w:rPr>
                <w:rFonts w:hint="eastAsia" w:asciiTheme="majorEastAsia" w:hAnsiTheme="majorEastAsia" w:eastAsiaTheme="majorEastAsia"/>
                <w:szCs w:val="21"/>
              </w:rPr>
              <w:t xml:space="preserve">  年     月     日</w:t>
            </w:r>
          </w:p>
        </w:tc>
        <w:tc>
          <w:tcPr>
            <w:tcW w:w="4379" w:type="dxa"/>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签订日期：     年     月     日</w:t>
            </w:r>
          </w:p>
        </w:tc>
      </w:tr>
    </w:tbl>
    <w:p>
      <w:pPr>
        <w:snapToGrid w:val="0"/>
        <w:spacing w:line="288" w:lineRule="auto"/>
        <w:rPr>
          <w:rFonts w:asciiTheme="majorEastAsia" w:hAnsiTheme="majorEastAsia" w:eastAsiaTheme="majorEastAsia"/>
          <w:sz w:val="10"/>
        </w:rPr>
      </w:pPr>
    </w:p>
    <w:sectPr>
      <w:headerReference r:id="rId9" w:type="first"/>
      <w:headerReference r:id="rId7" w:type="default"/>
      <w:headerReference r:id="rId8" w:type="even"/>
      <w:pgSz w:w="11906" w:h="16838"/>
      <w:pgMar w:top="1134" w:right="1701" w:bottom="1134" w:left="1701" w:header="680" w:footer="567" w:gutter="0"/>
      <w:pgNumType w:start="1"/>
      <w:cols w:space="720" w:num="1"/>
      <w:docGrid w:type="linesAndChars" w:linePitch="350"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Lucida Grande">
    <w:altName w:val="Courier New"/>
    <w:panose1 w:val="00000000000000000000"/>
    <w:charset w:val="00"/>
    <w:family w:val="auto"/>
    <w:pitch w:val="default"/>
    <w:sig w:usb0="00000000" w:usb1="00000000" w:usb2="00000000" w:usb3="00000000" w:csb0="000001BF"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rPr>
        <w:rFonts w:ascii="华文细黑" w:hAnsi="华文细黑" w:eastAsia="华文细黑"/>
        <w:b/>
        <w:sz w:val="15"/>
        <w:szCs w:val="15"/>
      </w:rPr>
    </w:pPr>
    <w:r>
      <mc:AlternateContent>
        <mc:Choice Requires="wps">
          <w:drawing>
            <wp:anchor distT="0" distB="0" distL="114300" distR="114300" simplePos="0" relativeHeight="251659264" behindDoc="0" locked="0" layoutInCell="1" allowOverlap="1">
              <wp:simplePos x="0" y="0"/>
              <wp:positionH relativeFrom="page">
                <wp:posOffset>6765925</wp:posOffset>
              </wp:positionH>
              <wp:positionV relativeFrom="page">
                <wp:posOffset>10042525</wp:posOffset>
              </wp:positionV>
              <wp:extent cx="394970" cy="394970"/>
              <wp:effectExtent l="6350" t="6350" r="17780" b="17780"/>
              <wp:wrapNone/>
              <wp:docPr id="4" name="椭圆 6"/>
              <wp:cNvGraphicFramePr/>
              <a:graphic xmlns:a="http://schemas.openxmlformats.org/drawingml/2006/main">
                <a:graphicData uri="http://schemas.microsoft.com/office/word/2010/wordprocessingShape">
                  <wps:wsp>
                    <wps:cNvSpPr/>
                    <wps:spPr>
                      <a:xfrm rot="-10800000" flipH="1">
                        <a:off x="0" y="0"/>
                        <a:ext cx="394970" cy="394970"/>
                      </a:xfrm>
                      <a:prstGeom prst="ellipse">
                        <a:avLst/>
                      </a:prstGeom>
                      <a:gradFill rotWithShape="1">
                        <a:gsLst>
                          <a:gs pos="0">
                            <a:srgbClr val="254872">
                              <a:alpha val="100000"/>
                            </a:srgbClr>
                          </a:gs>
                          <a:gs pos="50000">
                            <a:srgbClr val="3A6BA5">
                              <a:alpha val="100000"/>
                            </a:srgbClr>
                          </a:gs>
                          <a:gs pos="100000">
                            <a:srgbClr val="4780C5">
                              <a:alpha val="100000"/>
                            </a:srgbClr>
                          </a:gs>
                        </a:gsLst>
                        <a:path path="shape">
                          <a:fillToRect/>
                        </a:path>
                      </a:gradFill>
                      <a:ln w="12700" cap="flat" cmpd="sng">
                        <a:solidFill>
                          <a:srgbClr val="ADC1D9"/>
                        </a:solidFill>
                        <a:prstDash val="solid"/>
                        <a:headEnd type="none" w="med" len="med"/>
                        <a:tailEnd type="none" w="med" len="med"/>
                      </a:ln>
                    </wps:spPr>
                    <wps:txbx>
                      <w:txbxContent>
                        <w:p>
                          <w:pPr>
                            <w:pStyle w:val="21"/>
                            <w:jc w:val="center"/>
                            <w:rPr>
                              <w:rFonts w:ascii="华文细黑" w:hAnsi="华文细黑" w:eastAsia="华文细黑"/>
                              <w:b/>
                              <w:color w:val="FFFFFF"/>
                              <w:sz w:val="24"/>
                              <w:szCs w:val="24"/>
                            </w:rPr>
                          </w:pPr>
                          <w:r>
                            <w:rPr>
                              <w:rFonts w:ascii="华文细黑" w:hAnsi="华文细黑" w:eastAsia="华文细黑"/>
                              <w:b/>
                              <w:color w:val="FFFFFF"/>
                              <w:sz w:val="24"/>
                              <w:szCs w:val="24"/>
                            </w:rPr>
                            <w:fldChar w:fldCharType="begin"/>
                          </w:r>
                          <w:r>
                            <w:rPr>
                              <w:rFonts w:ascii="华文细黑" w:hAnsi="华文细黑" w:eastAsia="华文细黑"/>
                              <w:b/>
                              <w:color w:val="FFFFFF"/>
                              <w:sz w:val="24"/>
                              <w:szCs w:val="24"/>
                            </w:rPr>
                            <w:instrText xml:space="preserve">PAGE  \* MERGEFORMAT</w:instrText>
                          </w:r>
                          <w:r>
                            <w:rPr>
                              <w:rFonts w:ascii="华文细黑" w:hAnsi="华文细黑" w:eastAsia="华文细黑"/>
                              <w:b/>
                              <w:color w:val="FFFFFF"/>
                              <w:sz w:val="24"/>
                              <w:szCs w:val="24"/>
                            </w:rPr>
                            <w:fldChar w:fldCharType="separate"/>
                          </w:r>
                          <w:r>
                            <w:rPr>
                              <w:rFonts w:ascii="华文细黑" w:hAnsi="华文细黑" w:eastAsia="华文细黑"/>
                              <w:b/>
                              <w:color w:val="FFFFFF"/>
                              <w:sz w:val="24"/>
                              <w:szCs w:val="24"/>
                              <w:lang w:val="zh-CN"/>
                            </w:rPr>
                            <w:t>4</w:t>
                          </w:r>
                          <w:r>
                            <w:rPr>
                              <w:rFonts w:ascii="华文细黑" w:hAnsi="华文细黑" w:eastAsia="华文细黑"/>
                              <w:b/>
                              <w:color w:val="FFFFFF"/>
                              <w:sz w:val="24"/>
                              <w:szCs w:val="24"/>
                            </w:rPr>
                            <w:fldChar w:fldCharType="end"/>
                          </w:r>
                          <w:r>
                            <w:rPr>
                              <w:rFonts w:hint="eastAsia" w:ascii="华文细黑" w:hAnsi="华文细黑" w:eastAsia="华文细黑"/>
                              <w:b/>
                              <w:color w:val="FFFFFF"/>
                              <w:sz w:val="24"/>
                              <w:szCs w:val="24"/>
                            </w:rPr>
                            <w:t>/4</w:t>
                          </w:r>
                        </w:p>
                      </w:txbxContent>
                    </wps:txbx>
                    <wps:bodyPr lIns="0" tIns="0" rIns="0" bIns="36000" anchor="ctr" upright="1"/>
                  </wps:wsp>
                </a:graphicData>
              </a:graphic>
            </wp:anchor>
          </w:drawing>
        </mc:Choice>
        <mc:Fallback>
          <w:pict>
            <v:shape id="椭圆 6" o:spid="_x0000_s1026" o:spt="3" type="#_x0000_t3" style="position:absolute;left:0pt;flip:x;margin-left:532.75pt;margin-top:790.75pt;height:31.1pt;width:31.1pt;mso-position-horizontal-relative:page;mso-position-vertical-relative:page;rotation:11796480f;z-index:251659264;v-text-anchor:middle;mso-width-relative:page;mso-height-relative:page;" fillcolor="#254872" filled="t" stroked="t" coordsize="21600,21600" o:gfxdata="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P3aHwtkA&#10;AAAPAQAADwAAAAAAAAABACAAAAAiAAAAZHJzL2Rvd25yZXYueG1sUEsBAhQAFAAAAAgAh07iQPDw&#10;YDCQAgAAoAUAAA4AAAAAAAAAAQAgAAAAKAEAAGRycy9lMm9Eb2MueG1sUEsFBgAAAAAGAAYAWQEA&#10;ACoGAAAAAA==&#10;">
              <v:fill type="gradientRadial" on="t" color2="#4780C5" colors="0f #254872;32768f #3A6BA5;65536f #4780C5" focus="100%" focussize="65536f,65536f" focusposition="0f,0f" rotate="t">
                <o:fill type="gradientRadial" v:ext="backwardCompatible"/>
              </v:fill>
              <v:stroke weight="1pt" color="#ADC1D9" joinstyle="round"/>
              <v:imagedata o:title=""/>
              <o:lock v:ext="edit" aspectratio="f"/>
              <v:textbox inset="0mm,0mm,0mm,1mm">
                <w:txbxContent>
                  <w:p>
                    <w:pPr>
                      <w:pStyle w:val="21"/>
                      <w:jc w:val="center"/>
                      <w:rPr>
                        <w:rFonts w:ascii="华文细黑" w:hAnsi="华文细黑" w:eastAsia="华文细黑"/>
                        <w:b/>
                        <w:color w:val="FFFFFF"/>
                        <w:sz w:val="24"/>
                        <w:szCs w:val="24"/>
                      </w:rPr>
                    </w:pPr>
                    <w:r>
                      <w:rPr>
                        <w:rFonts w:ascii="华文细黑" w:hAnsi="华文细黑" w:eastAsia="华文细黑"/>
                        <w:b/>
                        <w:color w:val="FFFFFF"/>
                        <w:sz w:val="24"/>
                        <w:szCs w:val="24"/>
                      </w:rPr>
                      <w:fldChar w:fldCharType="begin"/>
                    </w:r>
                    <w:r>
                      <w:rPr>
                        <w:rFonts w:ascii="华文细黑" w:hAnsi="华文细黑" w:eastAsia="华文细黑"/>
                        <w:b/>
                        <w:color w:val="FFFFFF"/>
                        <w:sz w:val="24"/>
                        <w:szCs w:val="24"/>
                      </w:rPr>
                      <w:instrText xml:space="preserve">PAGE  \* MERGEFORMAT</w:instrText>
                    </w:r>
                    <w:r>
                      <w:rPr>
                        <w:rFonts w:ascii="华文细黑" w:hAnsi="华文细黑" w:eastAsia="华文细黑"/>
                        <w:b/>
                        <w:color w:val="FFFFFF"/>
                        <w:sz w:val="24"/>
                        <w:szCs w:val="24"/>
                      </w:rPr>
                      <w:fldChar w:fldCharType="separate"/>
                    </w:r>
                    <w:r>
                      <w:rPr>
                        <w:rFonts w:ascii="华文细黑" w:hAnsi="华文细黑" w:eastAsia="华文细黑"/>
                        <w:b/>
                        <w:color w:val="FFFFFF"/>
                        <w:sz w:val="24"/>
                        <w:szCs w:val="24"/>
                        <w:lang w:val="zh-CN"/>
                      </w:rPr>
                      <w:t>4</w:t>
                    </w:r>
                    <w:r>
                      <w:rPr>
                        <w:rFonts w:ascii="华文细黑" w:hAnsi="华文细黑" w:eastAsia="华文细黑"/>
                        <w:b/>
                        <w:color w:val="FFFFFF"/>
                        <w:sz w:val="24"/>
                        <w:szCs w:val="24"/>
                      </w:rPr>
                      <w:fldChar w:fldCharType="end"/>
                    </w:r>
                    <w:r>
                      <w:rPr>
                        <w:rFonts w:hint="eastAsia" w:ascii="华文细黑" w:hAnsi="华文细黑" w:eastAsia="华文细黑"/>
                        <w:b/>
                        <w:color w:val="FFFFFF"/>
                        <w:sz w:val="24"/>
                        <w:szCs w:val="24"/>
                      </w:rPr>
                      <w:t>/4</w:t>
                    </w:r>
                  </w:p>
                </w:txbxContent>
              </v:textbox>
            </v:shape>
          </w:pict>
        </mc:Fallback>
      </mc:AlternateContent>
    </w:r>
    <w:r>
      <w:rPr>
        <w:rFonts w:hint="eastAsia" w:ascii="华文细黑" w:hAnsi="华文细黑" w:eastAsia="华文细黑"/>
        <w:b/>
        <w:sz w:val="15"/>
        <w:szCs w:val="15"/>
      </w:rPr>
      <w:t>本合同严禁任何形式的修改</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ascii="微软雅黑" w:hAnsi="微软雅黑" w:eastAsia="微软雅黑"/>
        <w:sz w:val="15"/>
        <w:szCs w:val="15"/>
      </w:rPr>
    </w:pPr>
    <w:r>
      <w:rPr>
        <w:rFonts w:hint="eastAsia" w:ascii="微软雅黑" w:hAnsi="微软雅黑" w:eastAsia="微软雅黑"/>
        <w:sz w:val="15"/>
        <w:szCs w:val="15"/>
      </w:rPr>
      <w:t>北京中恒世纪管理咨询有限公司                                                                                             zhsj-ts-v1.0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396230" cy="3971290"/>
          <wp:effectExtent l="0" t="0" r="13970" b="10160"/>
          <wp:wrapNone/>
          <wp:docPr id="1" name="WordPictureWatermark6605800" descr="LOGO-Topping-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605800" descr="LOGO-Topping-水印"/>
                  <pic:cNvPicPr>
                    <a:picLocks noChangeAspect="1"/>
                  </pic:cNvPicPr>
                </pic:nvPicPr>
                <pic:blipFill>
                  <a:blip r:embed="rId1">
                    <a:lum bright="70001" contrast="-70000"/>
                  </a:blip>
                  <a:stretch>
                    <a:fillRect/>
                  </a:stretch>
                </pic:blipFill>
                <pic:spPr>
                  <a:xfrm>
                    <a:off x="0" y="0"/>
                    <a:ext cx="5396230" cy="39712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snapToGrid w:val="0"/>
      <w:spacing w:after="120" w:line="300" w:lineRule="auto"/>
      <w:ind w:right="400" w:firstLine="420"/>
      <w:rPr>
        <w:rFonts w:ascii="微软雅黑" w:hAnsi="微软雅黑" w:eastAsia="微软雅黑"/>
        <w:b/>
        <w:sz w:val="24"/>
        <w:szCs w:val="24"/>
        <w:lang w:eastAsia="zh-CN"/>
      </w:rPr>
    </w:pPr>
    <w:r>
      <w:rPr>
        <w:rFonts w:hint="eastAsia" w:ascii="微软雅黑" w:hAnsi="微软雅黑" w:eastAsia="微软雅黑"/>
        <w:b/>
        <w:sz w:val="24"/>
        <w:szCs w:val="24"/>
        <w:lang w:eastAsia="zh-CN"/>
      </w:rPr>
      <w:t xml:space="preserve">合同登记编号：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ascii="微软雅黑" w:hAnsi="微软雅黑" w:eastAsia="微软雅黑"/>
        <w:i/>
        <w:color w:val="1F497D"/>
        <w:sz w:val="15"/>
        <w:szCs w:val="15"/>
      </w:rPr>
    </w:pPr>
    <w:r>
      <w:rPr>
        <w:rFonts w:hint="eastAsia" w:ascii="微软雅黑" w:hAnsi="微软雅黑" w:eastAsia="微软雅黑"/>
        <w:sz w:val="15"/>
        <w:szCs w:val="15"/>
      </w:rPr>
      <w:t xml:space="preserve">北京中恒世纪管理咨询有限公司                                                                                    </w:t>
    </w:r>
    <w:r>
      <w:rPr>
        <w:rFonts w:hint="eastAsia" w:ascii="微软雅黑" w:hAnsi="微软雅黑" w:eastAsia="微软雅黑"/>
        <w:i/>
        <w:sz w:val="15"/>
        <w:szCs w:val="15"/>
      </w:rPr>
      <w:t xml:space="preserve">  </w:t>
    </w:r>
    <w:r>
      <w:rPr>
        <w:rFonts w:hint="eastAsia" w:ascii="微软雅黑" w:hAnsi="微软雅黑" w:eastAsia="微软雅黑"/>
        <w:i/>
        <w:color w:val="1F497D"/>
        <w:sz w:val="15"/>
        <w:szCs w:val="15"/>
      </w:rPr>
      <w:t>zhsj-ts-v1.0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396230" cy="3971290"/>
          <wp:effectExtent l="0" t="0" r="13970" b="10160"/>
          <wp:wrapNone/>
          <wp:docPr id="3" name="WordPictureWatermark6605803" descr="LOGO-Topping-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6605803" descr="LOGO-Topping-水印"/>
                  <pic:cNvPicPr>
                    <a:picLocks noChangeAspect="1"/>
                  </pic:cNvPicPr>
                </pic:nvPicPr>
                <pic:blipFill>
                  <a:blip r:embed="rId1">
                    <a:lum bright="70001" contrast="-70000"/>
                  </a:blip>
                  <a:stretch>
                    <a:fillRect/>
                  </a:stretch>
                </pic:blipFill>
                <pic:spPr>
                  <a:xfrm>
                    <a:off x="0" y="0"/>
                    <a:ext cx="5396230" cy="397129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96230" cy="3971290"/>
          <wp:effectExtent l="0" t="0" r="13970" b="10160"/>
          <wp:wrapNone/>
          <wp:docPr id="2" name="WordPictureWatermark6605802" descr="LOGO-Topping-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605802" descr="LOGO-Topping-水印"/>
                  <pic:cNvPicPr>
                    <a:picLocks noChangeAspect="1"/>
                  </pic:cNvPicPr>
                </pic:nvPicPr>
                <pic:blipFill>
                  <a:blip r:embed="rId1">
                    <a:lum bright="70001" contrast="-70000"/>
                  </a:blip>
                  <a:stretch>
                    <a:fillRect/>
                  </a:stretch>
                </pic:blipFill>
                <pic:spPr>
                  <a:xfrm>
                    <a:off x="0" y="0"/>
                    <a:ext cx="5396230" cy="39712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D"/>
    <w:multiLevelType w:val="multilevel"/>
    <w:tmpl w:val="0000000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1"/>
    <w:multiLevelType w:val="singleLevel"/>
    <w:tmpl w:val="00000011"/>
    <w:lvl w:ilvl="0" w:tentative="0">
      <w:start w:val="1"/>
      <w:numFmt w:val="decimal"/>
      <w:lvlText w:val="%1)"/>
      <w:lvlJc w:val="left"/>
      <w:pPr>
        <w:tabs>
          <w:tab w:val="left" w:pos="425"/>
        </w:tabs>
        <w:ind w:left="425" w:hanging="425"/>
      </w:pPr>
      <w:rPr>
        <w:rFonts w:hint="default"/>
      </w:rPr>
    </w:lvl>
  </w:abstractNum>
  <w:abstractNum w:abstractNumId="3">
    <w:nsid w:val="308223FE"/>
    <w:multiLevelType w:val="multilevel"/>
    <w:tmpl w:val="308223FE"/>
    <w:lvl w:ilvl="0" w:tentative="0">
      <w:start w:val="1"/>
      <w:numFmt w:val="decimal"/>
      <w:pStyle w:val="49"/>
      <w:lvlText w:val="%1）"/>
      <w:lvlJc w:val="left"/>
      <w:pPr>
        <w:ind w:left="800" w:hanging="38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4">
    <w:nsid w:val="34456E20"/>
    <w:multiLevelType w:val="multilevel"/>
    <w:tmpl w:val="34456E20"/>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47647FB9"/>
    <w:multiLevelType w:val="multilevel"/>
    <w:tmpl w:val="47647FB9"/>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053B8D"/>
    <w:multiLevelType w:val="multilevel"/>
    <w:tmpl w:val="4F053B8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4041133"/>
    <w:multiLevelType w:val="multilevel"/>
    <w:tmpl w:val="74041133"/>
    <w:lvl w:ilvl="0" w:tentative="0">
      <w:start w:val="0"/>
      <w:numFmt w:val="bullet"/>
      <w:lvlText w:val="□"/>
      <w:lvlJc w:val="left"/>
      <w:pPr>
        <w:ind w:left="828" w:hanging="360"/>
      </w:pPr>
      <w:rPr>
        <w:rFonts w:hint="eastAsia" w:ascii="华文细黑" w:hAnsi="华文细黑" w:eastAsia="华文细黑" w:cs="Times New Roman"/>
        <w:sz w:val="20"/>
      </w:rPr>
    </w:lvl>
    <w:lvl w:ilvl="1" w:tentative="0">
      <w:start w:val="1"/>
      <w:numFmt w:val="bullet"/>
      <w:lvlText w:val=""/>
      <w:lvlJc w:val="left"/>
      <w:pPr>
        <w:ind w:left="840" w:hanging="420"/>
      </w:pPr>
      <w:rPr>
        <w:rFonts w:hint="default" w:ascii="Wingdings" w:hAnsi="Wingdings"/>
        <w:sz w:val="16"/>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64C03E8"/>
    <w:multiLevelType w:val="multilevel"/>
    <w:tmpl w:val="764C03E8"/>
    <w:lvl w:ilvl="0" w:tentative="0">
      <w:start w:val="0"/>
      <w:numFmt w:val="bullet"/>
      <w:lvlText w:val="□"/>
      <w:lvlJc w:val="left"/>
      <w:pPr>
        <w:ind w:left="828" w:hanging="360"/>
      </w:pPr>
      <w:rPr>
        <w:rFonts w:hint="eastAsia" w:ascii="华文细黑" w:hAnsi="华文细黑" w:eastAsia="华文细黑" w:cs="Times New Roman"/>
        <w:sz w:val="20"/>
      </w:rPr>
    </w:lvl>
    <w:lvl w:ilvl="1" w:tentative="0">
      <w:start w:val="1"/>
      <w:numFmt w:val="lowerLetter"/>
      <w:lvlText w:val="%2)"/>
      <w:lvlJc w:val="left"/>
      <w:pPr>
        <w:ind w:left="840" w:hanging="420"/>
      </w:pPr>
      <w:rPr>
        <w:rFonts w:hint="default"/>
        <w:b/>
        <w:sz w:val="16"/>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5"/>
  </w:num>
  <w:num w:numId="3">
    <w:abstractNumId w:val="1"/>
  </w:num>
  <w:num w:numId="4">
    <w:abstractNumId w:val="2"/>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bordersDoNotSurroundHeader w:val="0"/>
  <w:bordersDoNotSurroundFooter w:val="0"/>
  <w:documentProtection w:enforcement="0"/>
  <w:defaultTabStop w:val="420"/>
  <w:drawingGridHorizontalSpacing w:val="112"/>
  <w:drawingGridVerticalSpacing w:val="17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A6C"/>
    <w:rsid w:val="00016E37"/>
    <w:rsid w:val="000170B4"/>
    <w:rsid w:val="0002349A"/>
    <w:rsid w:val="0002532C"/>
    <w:rsid w:val="000271E0"/>
    <w:rsid w:val="00030AD3"/>
    <w:rsid w:val="000467AC"/>
    <w:rsid w:val="00046C17"/>
    <w:rsid w:val="00046E28"/>
    <w:rsid w:val="000505CA"/>
    <w:rsid w:val="00063C42"/>
    <w:rsid w:val="0006604A"/>
    <w:rsid w:val="0006686B"/>
    <w:rsid w:val="000669A0"/>
    <w:rsid w:val="000727E5"/>
    <w:rsid w:val="00073B85"/>
    <w:rsid w:val="0007549D"/>
    <w:rsid w:val="000755E6"/>
    <w:rsid w:val="00080297"/>
    <w:rsid w:val="00080721"/>
    <w:rsid w:val="000A4308"/>
    <w:rsid w:val="000A68D0"/>
    <w:rsid w:val="000B279C"/>
    <w:rsid w:val="000B2F36"/>
    <w:rsid w:val="000D1A4E"/>
    <w:rsid w:val="000D5FBC"/>
    <w:rsid w:val="000E18F6"/>
    <w:rsid w:val="000E762C"/>
    <w:rsid w:val="000F7314"/>
    <w:rsid w:val="00100004"/>
    <w:rsid w:val="001019AD"/>
    <w:rsid w:val="00103D03"/>
    <w:rsid w:val="00105BBF"/>
    <w:rsid w:val="001074B2"/>
    <w:rsid w:val="00113A4D"/>
    <w:rsid w:val="00114A94"/>
    <w:rsid w:val="001221EC"/>
    <w:rsid w:val="001222DD"/>
    <w:rsid w:val="00123184"/>
    <w:rsid w:val="0013149B"/>
    <w:rsid w:val="00143AB0"/>
    <w:rsid w:val="00144DE3"/>
    <w:rsid w:val="00147F60"/>
    <w:rsid w:val="001506CC"/>
    <w:rsid w:val="001560AA"/>
    <w:rsid w:val="0016405E"/>
    <w:rsid w:val="00172A27"/>
    <w:rsid w:val="00173C9C"/>
    <w:rsid w:val="001820D9"/>
    <w:rsid w:val="00182C5B"/>
    <w:rsid w:val="00190FD2"/>
    <w:rsid w:val="00191595"/>
    <w:rsid w:val="001963B0"/>
    <w:rsid w:val="0019783E"/>
    <w:rsid w:val="001B0E35"/>
    <w:rsid w:val="001D114C"/>
    <w:rsid w:val="001D4262"/>
    <w:rsid w:val="001D47B6"/>
    <w:rsid w:val="001F187C"/>
    <w:rsid w:val="001F6F30"/>
    <w:rsid w:val="0021187C"/>
    <w:rsid w:val="00212281"/>
    <w:rsid w:val="002149EB"/>
    <w:rsid w:val="002208E5"/>
    <w:rsid w:val="0022209D"/>
    <w:rsid w:val="00236F15"/>
    <w:rsid w:val="00244D3B"/>
    <w:rsid w:val="002578E7"/>
    <w:rsid w:val="002604E6"/>
    <w:rsid w:val="00262581"/>
    <w:rsid w:val="00263168"/>
    <w:rsid w:val="002639BB"/>
    <w:rsid w:val="00266481"/>
    <w:rsid w:val="00270BC6"/>
    <w:rsid w:val="002725A4"/>
    <w:rsid w:val="002745AD"/>
    <w:rsid w:val="002906FC"/>
    <w:rsid w:val="002A2993"/>
    <w:rsid w:val="002A2C8F"/>
    <w:rsid w:val="002A38CD"/>
    <w:rsid w:val="002A56A7"/>
    <w:rsid w:val="002B003C"/>
    <w:rsid w:val="002B0EAF"/>
    <w:rsid w:val="002B42D7"/>
    <w:rsid w:val="002B5F87"/>
    <w:rsid w:val="002B77A5"/>
    <w:rsid w:val="002C6EB7"/>
    <w:rsid w:val="002D1881"/>
    <w:rsid w:val="002D3F09"/>
    <w:rsid w:val="002D7336"/>
    <w:rsid w:val="002E0FB8"/>
    <w:rsid w:val="002E489C"/>
    <w:rsid w:val="002F5700"/>
    <w:rsid w:val="003050AD"/>
    <w:rsid w:val="0031107B"/>
    <w:rsid w:val="0031344C"/>
    <w:rsid w:val="003139F3"/>
    <w:rsid w:val="0031457A"/>
    <w:rsid w:val="00325167"/>
    <w:rsid w:val="0033316A"/>
    <w:rsid w:val="003369EA"/>
    <w:rsid w:val="003514DF"/>
    <w:rsid w:val="003534B4"/>
    <w:rsid w:val="0035633E"/>
    <w:rsid w:val="00360711"/>
    <w:rsid w:val="00371A71"/>
    <w:rsid w:val="00380C2E"/>
    <w:rsid w:val="00384B53"/>
    <w:rsid w:val="00387B88"/>
    <w:rsid w:val="00394107"/>
    <w:rsid w:val="0039417C"/>
    <w:rsid w:val="00397C30"/>
    <w:rsid w:val="003C49D8"/>
    <w:rsid w:val="003D623B"/>
    <w:rsid w:val="003E3DDF"/>
    <w:rsid w:val="003E523B"/>
    <w:rsid w:val="00405060"/>
    <w:rsid w:val="00415DEE"/>
    <w:rsid w:val="00416464"/>
    <w:rsid w:val="00420200"/>
    <w:rsid w:val="00421619"/>
    <w:rsid w:val="00421B26"/>
    <w:rsid w:val="00422564"/>
    <w:rsid w:val="00431A42"/>
    <w:rsid w:val="004360B9"/>
    <w:rsid w:val="00437360"/>
    <w:rsid w:val="00440DBA"/>
    <w:rsid w:val="004417E0"/>
    <w:rsid w:val="0044353F"/>
    <w:rsid w:val="0046180D"/>
    <w:rsid w:val="00462320"/>
    <w:rsid w:val="00466CC8"/>
    <w:rsid w:val="00470BB6"/>
    <w:rsid w:val="004741EF"/>
    <w:rsid w:val="004851B6"/>
    <w:rsid w:val="00486691"/>
    <w:rsid w:val="00486BBE"/>
    <w:rsid w:val="00490D27"/>
    <w:rsid w:val="004A1830"/>
    <w:rsid w:val="004B6439"/>
    <w:rsid w:val="004B698B"/>
    <w:rsid w:val="004C051E"/>
    <w:rsid w:val="004C65BF"/>
    <w:rsid w:val="004C7ADD"/>
    <w:rsid w:val="004D3710"/>
    <w:rsid w:val="004E115E"/>
    <w:rsid w:val="004E17F9"/>
    <w:rsid w:val="004E25C5"/>
    <w:rsid w:val="004E2F6F"/>
    <w:rsid w:val="004E6CAD"/>
    <w:rsid w:val="004F5DFF"/>
    <w:rsid w:val="00507668"/>
    <w:rsid w:val="00510EF3"/>
    <w:rsid w:val="00515AD5"/>
    <w:rsid w:val="00516B1B"/>
    <w:rsid w:val="00517DFC"/>
    <w:rsid w:val="00526690"/>
    <w:rsid w:val="00527C03"/>
    <w:rsid w:val="00543077"/>
    <w:rsid w:val="005477EB"/>
    <w:rsid w:val="005507D5"/>
    <w:rsid w:val="00556FE6"/>
    <w:rsid w:val="00561952"/>
    <w:rsid w:val="00563CCB"/>
    <w:rsid w:val="0057046F"/>
    <w:rsid w:val="00570E28"/>
    <w:rsid w:val="005844B1"/>
    <w:rsid w:val="0058557E"/>
    <w:rsid w:val="00597C0F"/>
    <w:rsid w:val="005A74F7"/>
    <w:rsid w:val="005B11BE"/>
    <w:rsid w:val="005B5B04"/>
    <w:rsid w:val="005C3F54"/>
    <w:rsid w:val="005C66F1"/>
    <w:rsid w:val="005D2EB4"/>
    <w:rsid w:val="005D5663"/>
    <w:rsid w:val="005E72A2"/>
    <w:rsid w:val="005F3990"/>
    <w:rsid w:val="005F4FEF"/>
    <w:rsid w:val="00601579"/>
    <w:rsid w:val="006072CF"/>
    <w:rsid w:val="00610947"/>
    <w:rsid w:val="00644DD1"/>
    <w:rsid w:val="00652F80"/>
    <w:rsid w:val="00653761"/>
    <w:rsid w:val="006539F7"/>
    <w:rsid w:val="00656673"/>
    <w:rsid w:val="006578D0"/>
    <w:rsid w:val="00661DD9"/>
    <w:rsid w:val="0067142F"/>
    <w:rsid w:val="006729D7"/>
    <w:rsid w:val="006848B3"/>
    <w:rsid w:val="00690D11"/>
    <w:rsid w:val="00694BE9"/>
    <w:rsid w:val="006A2AC6"/>
    <w:rsid w:val="006A49B9"/>
    <w:rsid w:val="006B4C5B"/>
    <w:rsid w:val="006B6059"/>
    <w:rsid w:val="006B7584"/>
    <w:rsid w:val="006C1CE8"/>
    <w:rsid w:val="006C7BE3"/>
    <w:rsid w:val="006D46DA"/>
    <w:rsid w:val="006E011B"/>
    <w:rsid w:val="0070620F"/>
    <w:rsid w:val="00723893"/>
    <w:rsid w:val="00725F17"/>
    <w:rsid w:val="00730F95"/>
    <w:rsid w:val="007323B7"/>
    <w:rsid w:val="00745893"/>
    <w:rsid w:val="00750664"/>
    <w:rsid w:val="00763435"/>
    <w:rsid w:val="00772DA2"/>
    <w:rsid w:val="0078204F"/>
    <w:rsid w:val="00792E9D"/>
    <w:rsid w:val="00795E09"/>
    <w:rsid w:val="007A5E97"/>
    <w:rsid w:val="007B6CA8"/>
    <w:rsid w:val="007C06A2"/>
    <w:rsid w:val="007C461E"/>
    <w:rsid w:val="007C5A81"/>
    <w:rsid w:val="007D082F"/>
    <w:rsid w:val="007D3E9F"/>
    <w:rsid w:val="007E3067"/>
    <w:rsid w:val="007F6F01"/>
    <w:rsid w:val="00805519"/>
    <w:rsid w:val="00822068"/>
    <w:rsid w:val="008267A7"/>
    <w:rsid w:val="00850F20"/>
    <w:rsid w:val="00861BB7"/>
    <w:rsid w:val="0086215F"/>
    <w:rsid w:val="0087213D"/>
    <w:rsid w:val="00875025"/>
    <w:rsid w:val="00883A72"/>
    <w:rsid w:val="008877FE"/>
    <w:rsid w:val="008A2373"/>
    <w:rsid w:val="008A389C"/>
    <w:rsid w:val="008A79E1"/>
    <w:rsid w:val="008B039B"/>
    <w:rsid w:val="008B1CD6"/>
    <w:rsid w:val="008C2A63"/>
    <w:rsid w:val="008C4247"/>
    <w:rsid w:val="008D4360"/>
    <w:rsid w:val="008D7511"/>
    <w:rsid w:val="008E2C5B"/>
    <w:rsid w:val="008F30B3"/>
    <w:rsid w:val="0090101B"/>
    <w:rsid w:val="009013CD"/>
    <w:rsid w:val="00901957"/>
    <w:rsid w:val="00905808"/>
    <w:rsid w:val="00910340"/>
    <w:rsid w:val="00924052"/>
    <w:rsid w:val="00924DEA"/>
    <w:rsid w:val="00935DBA"/>
    <w:rsid w:val="00940EED"/>
    <w:rsid w:val="0094326A"/>
    <w:rsid w:val="00945F62"/>
    <w:rsid w:val="0094642D"/>
    <w:rsid w:val="00951C5A"/>
    <w:rsid w:val="0095455A"/>
    <w:rsid w:val="009545F8"/>
    <w:rsid w:val="009560F9"/>
    <w:rsid w:val="00957FAD"/>
    <w:rsid w:val="009641E2"/>
    <w:rsid w:val="00964A92"/>
    <w:rsid w:val="0097285A"/>
    <w:rsid w:val="0097474C"/>
    <w:rsid w:val="00980303"/>
    <w:rsid w:val="00982F3F"/>
    <w:rsid w:val="009A5489"/>
    <w:rsid w:val="009A554B"/>
    <w:rsid w:val="009B035C"/>
    <w:rsid w:val="009C208C"/>
    <w:rsid w:val="009C357B"/>
    <w:rsid w:val="009C5AAA"/>
    <w:rsid w:val="009C63BC"/>
    <w:rsid w:val="009E3F5F"/>
    <w:rsid w:val="009F0D73"/>
    <w:rsid w:val="009F5BBD"/>
    <w:rsid w:val="00A0063D"/>
    <w:rsid w:val="00A1491E"/>
    <w:rsid w:val="00A16E25"/>
    <w:rsid w:val="00A3330E"/>
    <w:rsid w:val="00A3528F"/>
    <w:rsid w:val="00A44BF7"/>
    <w:rsid w:val="00A53ED5"/>
    <w:rsid w:val="00A61233"/>
    <w:rsid w:val="00A65E4B"/>
    <w:rsid w:val="00A67C12"/>
    <w:rsid w:val="00A75B58"/>
    <w:rsid w:val="00A868C4"/>
    <w:rsid w:val="00A9550A"/>
    <w:rsid w:val="00A966AF"/>
    <w:rsid w:val="00AA25CF"/>
    <w:rsid w:val="00AA721C"/>
    <w:rsid w:val="00AD6A4A"/>
    <w:rsid w:val="00AD7A4B"/>
    <w:rsid w:val="00AF08C8"/>
    <w:rsid w:val="00AF4760"/>
    <w:rsid w:val="00B03650"/>
    <w:rsid w:val="00B0436C"/>
    <w:rsid w:val="00B10228"/>
    <w:rsid w:val="00B102F7"/>
    <w:rsid w:val="00B23D12"/>
    <w:rsid w:val="00B3317A"/>
    <w:rsid w:val="00B37157"/>
    <w:rsid w:val="00B40E45"/>
    <w:rsid w:val="00B41617"/>
    <w:rsid w:val="00B46CAE"/>
    <w:rsid w:val="00B57B1D"/>
    <w:rsid w:val="00B57FCE"/>
    <w:rsid w:val="00B62BC7"/>
    <w:rsid w:val="00B77982"/>
    <w:rsid w:val="00B83BEB"/>
    <w:rsid w:val="00B85C7D"/>
    <w:rsid w:val="00B865E5"/>
    <w:rsid w:val="00B97C28"/>
    <w:rsid w:val="00BA08B0"/>
    <w:rsid w:val="00BA1E45"/>
    <w:rsid w:val="00BA3010"/>
    <w:rsid w:val="00BA7D6E"/>
    <w:rsid w:val="00BE38AC"/>
    <w:rsid w:val="00BF6F20"/>
    <w:rsid w:val="00C10670"/>
    <w:rsid w:val="00C11AF3"/>
    <w:rsid w:val="00C130BC"/>
    <w:rsid w:val="00C24A32"/>
    <w:rsid w:val="00C272ED"/>
    <w:rsid w:val="00C27B00"/>
    <w:rsid w:val="00C31344"/>
    <w:rsid w:val="00C35C34"/>
    <w:rsid w:val="00C37250"/>
    <w:rsid w:val="00C37DDE"/>
    <w:rsid w:val="00C410A1"/>
    <w:rsid w:val="00C47792"/>
    <w:rsid w:val="00C47914"/>
    <w:rsid w:val="00C54B6F"/>
    <w:rsid w:val="00C5753F"/>
    <w:rsid w:val="00C636FC"/>
    <w:rsid w:val="00C67BCD"/>
    <w:rsid w:val="00C70AAB"/>
    <w:rsid w:val="00C774FC"/>
    <w:rsid w:val="00C822B4"/>
    <w:rsid w:val="00C95C2D"/>
    <w:rsid w:val="00CA4287"/>
    <w:rsid w:val="00CA7894"/>
    <w:rsid w:val="00CB2A1E"/>
    <w:rsid w:val="00CB5DBF"/>
    <w:rsid w:val="00CB6070"/>
    <w:rsid w:val="00CC0A7B"/>
    <w:rsid w:val="00CC12F9"/>
    <w:rsid w:val="00CC2055"/>
    <w:rsid w:val="00CC564E"/>
    <w:rsid w:val="00CC6F02"/>
    <w:rsid w:val="00CE1001"/>
    <w:rsid w:val="00CE6AF8"/>
    <w:rsid w:val="00CF2FDC"/>
    <w:rsid w:val="00D04E34"/>
    <w:rsid w:val="00D102F7"/>
    <w:rsid w:val="00D107DC"/>
    <w:rsid w:val="00D2282F"/>
    <w:rsid w:val="00D460DD"/>
    <w:rsid w:val="00D510CA"/>
    <w:rsid w:val="00D5544A"/>
    <w:rsid w:val="00D556DE"/>
    <w:rsid w:val="00D57EDC"/>
    <w:rsid w:val="00D60988"/>
    <w:rsid w:val="00D65C8B"/>
    <w:rsid w:val="00D67430"/>
    <w:rsid w:val="00D80301"/>
    <w:rsid w:val="00D92B65"/>
    <w:rsid w:val="00DA0D8B"/>
    <w:rsid w:val="00DB37ED"/>
    <w:rsid w:val="00DC085F"/>
    <w:rsid w:val="00DD3B30"/>
    <w:rsid w:val="00DD465F"/>
    <w:rsid w:val="00DE7D86"/>
    <w:rsid w:val="00DF27CD"/>
    <w:rsid w:val="00DF45A2"/>
    <w:rsid w:val="00DF52FD"/>
    <w:rsid w:val="00DF58F3"/>
    <w:rsid w:val="00E24B60"/>
    <w:rsid w:val="00E31208"/>
    <w:rsid w:val="00E34331"/>
    <w:rsid w:val="00E40E65"/>
    <w:rsid w:val="00E45A04"/>
    <w:rsid w:val="00E5755D"/>
    <w:rsid w:val="00E60F8E"/>
    <w:rsid w:val="00E66715"/>
    <w:rsid w:val="00E75453"/>
    <w:rsid w:val="00E82A14"/>
    <w:rsid w:val="00E86BB6"/>
    <w:rsid w:val="00E8723D"/>
    <w:rsid w:val="00E90A8F"/>
    <w:rsid w:val="00EA0BA3"/>
    <w:rsid w:val="00EA2B0A"/>
    <w:rsid w:val="00EA3300"/>
    <w:rsid w:val="00EB45D0"/>
    <w:rsid w:val="00ED5D34"/>
    <w:rsid w:val="00ED7E3F"/>
    <w:rsid w:val="00EE34A7"/>
    <w:rsid w:val="00EF136E"/>
    <w:rsid w:val="00F05EE9"/>
    <w:rsid w:val="00F107DE"/>
    <w:rsid w:val="00F152EF"/>
    <w:rsid w:val="00F2463C"/>
    <w:rsid w:val="00F41736"/>
    <w:rsid w:val="00F709DC"/>
    <w:rsid w:val="00F74F0B"/>
    <w:rsid w:val="00F779BE"/>
    <w:rsid w:val="00F863C3"/>
    <w:rsid w:val="00F90624"/>
    <w:rsid w:val="00F96131"/>
    <w:rsid w:val="00F96AC7"/>
    <w:rsid w:val="00FA147C"/>
    <w:rsid w:val="00FA2C22"/>
    <w:rsid w:val="00FA4C0D"/>
    <w:rsid w:val="00FA776C"/>
    <w:rsid w:val="00FC1925"/>
    <w:rsid w:val="00FD3788"/>
    <w:rsid w:val="00FF05F8"/>
    <w:rsid w:val="00FF54E9"/>
    <w:rsid w:val="02B31BBB"/>
    <w:rsid w:val="0A0740A9"/>
    <w:rsid w:val="0D2051B1"/>
    <w:rsid w:val="0EF5409D"/>
    <w:rsid w:val="108E7D3C"/>
    <w:rsid w:val="151D3745"/>
    <w:rsid w:val="16893B22"/>
    <w:rsid w:val="1B98230A"/>
    <w:rsid w:val="1DEA4417"/>
    <w:rsid w:val="1ED24103"/>
    <w:rsid w:val="1FB53E7D"/>
    <w:rsid w:val="21F5153C"/>
    <w:rsid w:val="23662372"/>
    <w:rsid w:val="2BE83D65"/>
    <w:rsid w:val="322C3F96"/>
    <w:rsid w:val="32BC3CF9"/>
    <w:rsid w:val="32F4305F"/>
    <w:rsid w:val="345E4890"/>
    <w:rsid w:val="3FE31E04"/>
    <w:rsid w:val="43CF5CA9"/>
    <w:rsid w:val="4E4B1A5F"/>
    <w:rsid w:val="50512D8F"/>
    <w:rsid w:val="519B1133"/>
    <w:rsid w:val="51A52825"/>
    <w:rsid w:val="53F7224F"/>
    <w:rsid w:val="550B2351"/>
    <w:rsid w:val="568050E8"/>
    <w:rsid w:val="57452DCF"/>
    <w:rsid w:val="5B00066D"/>
    <w:rsid w:val="5DDE1228"/>
    <w:rsid w:val="614B3716"/>
    <w:rsid w:val="657B38D9"/>
    <w:rsid w:val="67734DC7"/>
    <w:rsid w:val="6F3D43ED"/>
    <w:rsid w:val="6FFF3416"/>
    <w:rsid w:val="73823877"/>
    <w:rsid w:val="7B1E1815"/>
    <w:rsid w:val="7B3919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beforeLines="50" w:afterLines="50"/>
      <w:jc w:val="left"/>
      <w:outlineLvl w:val="0"/>
    </w:pPr>
    <w:rPr>
      <w:rFonts w:ascii="华文细黑" w:hAnsi="华文细黑" w:eastAsia="华文细黑"/>
      <w:b/>
      <w:sz w:val="32"/>
    </w:rPr>
  </w:style>
  <w:style w:type="paragraph" w:styleId="3">
    <w:name w:val="heading 2"/>
    <w:basedOn w:val="1"/>
    <w:next w:val="1"/>
    <w:qFormat/>
    <w:uiPriority w:val="0"/>
    <w:pPr>
      <w:ind w:left="383" w:leftChars="171"/>
      <w:outlineLvl w:val="1"/>
    </w:pPr>
    <w:rPr>
      <w:rFonts w:ascii="华文细黑" w:hAnsi="华文细黑" w:eastAsia="华文细黑"/>
      <w:b/>
      <w:sz w:val="24"/>
      <w:szCs w:val="24"/>
    </w:rPr>
  </w:style>
  <w:style w:type="paragraph" w:styleId="4">
    <w:name w:val="heading 3"/>
    <w:basedOn w:val="1"/>
    <w:next w:val="1"/>
    <w:qFormat/>
    <w:uiPriority w:val="0"/>
    <w:pPr>
      <w:keepNext/>
      <w:keepLines/>
      <w:spacing w:before="100" w:beforeAutospacing="1" w:after="100" w:afterAutospacing="1"/>
      <w:jc w:val="left"/>
      <w:outlineLvl w:val="2"/>
    </w:pPr>
    <w:rPr>
      <w:b/>
    </w:rPr>
  </w:style>
  <w:style w:type="paragraph" w:styleId="5">
    <w:name w:val="heading 4"/>
    <w:basedOn w:val="1"/>
    <w:next w:val="1"/>
    <w:qFormat/>
    <w:uiPriority w:val="0"/>
    <w:pPr>
      <w:keepNext/>
      <w:jc w:val="center"/>
      <w:outlineLvl w:val="3"/>
    </w:pPr>
    <w:rPr>
      <w:i/>
    </w:rPr>
  </w:style>
  <w:style w:type="paragraph" w:styleId="6">
    <w:name w:val="heading 5"/>
    <w:basedOn w:val="1"/>
    <w:next w:val="1"/>
    <w:qFormat/>
    <w:uiPriority w:val="0"/>
    <w:pPr>
      <w:keepNext/>
      <w:ind w:left="840"/>
      <w:outlineLvl w:val="4"/>
    </w:pPr>
    <w:rPr>
      <w:i/>
      <w:sz w:val="22"/>
    </w:rPr>
  </w:style>
  <w:style w:type="paragraph" w:styleId="7">
    <w:name w:val="heading 6"/>
    <w:basedOn w:val="1"/>
    <w:next w:val="1"/>
    <w:qFormat/>
    <w:uiPriority w:val="0"/>
    <w:pPr>
      <w:keepNext/>
      <w:ind w:left="300" w:firstLine="420"/>
      <w:outlineLvl w:val="5"/>
    </w:pPr>
    <w:rPr>
      <w:i/>
      <w:sz w:val="22"/>
    </w:rPr>
  </w:style>
  <w:style w:type="paragraph" w:styleId="8">
    <w:name w:val="heading 7"/>
    <w:basedOn w:val="1"/>
    <w:next w:val="1"/>
    <w:qFormat/>
    <w:uiPriority w:val="0"/>
    <w:pPr>
      <w:keepNext/>
      <w:ind w:left="720"/>
      <w:outlineLvl w:val="6"/>
    </w:pPr>
    <w:rPr>
      <w:i/>
      <w:sz w:val="22"/>
    </w:rPr>
  </w:style>
  <w:style w:type="paragraph" w:styleId="9">
    <w:name w:val="heading 8"/>
    <w:basedOn w:val="1"/>
    <w:next w:val="1"/>
    <w:qFormat/>
    <w:uiPriority w:val="0"/>
    <w:pPr>
      <w:keepNext/>
      <w:ind w:left="300" w:firstLine="420"/>
      <w:outlineLvl w:val="7"/>
    </w:pPr>
    <w:rPr>
      <w:i/>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uiPriority w:val="0"/>
    <w:pPr>
      <w:ind w:left="1260"/>
      <w:jc w:val="left"/>
    </w:pPr>
  </w:style>
  <w:style w:type="paragraph" w:styleId="11">
    <w:name w:val="Document Map"/>
    <w:basedOn w:val="1"/>
    <w:qFormat/>
    <w:uiPriority w:val="0"/>
    <w:pPr>
      <w:shd w:val="clear" w:color="auto" w:fill="000080"/>
    </w:pPr>
  </w:style>
  <w:style w:type="paragraph" w:styleId="12">
    <w:name w:val="Body Text 3"/>
    <w:basedOn w:val="1"/>
    <w:qFormat/>
    <w:uiPriority w:val="0"/>
    <w:rPr>
      <w:i/>
    </w:rPr>
  </w:style>
  <w:style w:type="paragraph" w:styleId="13">
    <w:name w:val="Body Text"/>
    <w:basedOn w:val="1"/>
    <w:qFormat/>
    <w:uiPriority w:val="0"/>
    <w:rPr>
      <w:i/>
      <w:sz w:val="18"/>
    </w:rPr>
  </w:style>
  <w:style w:type="paragraph" w:styleId="14">
    <w:name w:val="Body Text Indent"/>
    <w:basedOn w:val="1"/>
    <w:qFormat/>
    <w:uiPriority w:val="0"/>
    <w:pPr>
      <w:tabs>
        <w:tab w:val="left" w:pos="3346"/>
      </w:tabs>
      <w:ind w:firstLine="495"/>
    </w:pPr>
    <w:rPr>
      <w:i/>
    </w:rPr>
  </w:style>
  <w:style w:type="paragraph" w:styleId="15">
    <w:name w:val="toc 5"/>
    <w:basedOn w:val="1"/>
    <w:next w:val="1"/>
    <w:qFormat/>
    <w:uiPriority w:val="0"/>
    <w:pPr>
      <w:ind w:left="840"/>
      <w:jc w:val="left"/>
    </w:pPr>
  </w:style>
  <w:style w:type="paragraph" w:styleId="16">
    <w:name w:val="toc 3"/>
    <w:basedOn w:val="1"/>
    <w:next w:val="1"/>
    <w:qFormat/>
    <w:uiPriority w:val="0"/>
    <w:pPr>
      <w:ind w:left="420"/>
      <w:jc w:val="left"/>
    </w:pPr>
    <w:rPr>
      <w:i/>
    </w:rPr>
  </w:style>
  <w:style w:type="paragraph" w:styleId="17">
    <w:name w:val="toc 8"/>
    <w:basedOn w:val="1"/>
    <w:next w:val="1"/>
    <w:qFormat/>
    <w:uiPriority w:val="0"/>
    <w:pPr>
      <w:ind w:left="1470"/>
      <w:jc w:val="left"/>
    </w:pPr>
  </w:style>
  <w:style w:type="paragraph" w:styleId="18">
    <w:name w:val="Date"/>
    <w:basedOn w:val="1"/>
    <w:next w:val="1"/>
    <w:qFormat/>
    <w:uiPriority w:val="0"/>
  </w:style>
  <w:style w:type="paragraph" w:styleId="19">
    <w:name w:val="Body Text Indent 2"/>
    <w:basedOn w:val="1"/>
    <w:qFormat/>
    <w:uiPriority w:val="0"/>
    <w:pPr>
      <w:tabs>
        <w:tab w:val="left" w:pos="3346"/>
      </w:tabs>
      <w:ind w:firstLine="477" w:firstLineChars="200"/>
    </w:pPr>
    <w:rPr>
      <w:i/>
    </w:rPr>
  </w:style>
  <w:style w:type="paragraph" w:styleId="20">
    <w:name w:val="Balloon Text"/>
    <w:basedOn w:val="1"/>
    <w:link w:val="41"/>
    <w:qFormat/>
    <w:uiPriority w:val="0"/>
    <w:rPr>
      <w:sz w:val="18"/>
    </w:rPr>
  </w:style>
  <w:style w:type="paragraph" w:styleId="21">
    <w:name w:val="footer"/>
    <w:basedOn w:val="1"/>
    <w:link w:val="39"/>
    <w:qFormat/>
    <w:uiPriority w:val="99"/>
    <w:pPr>
      <w:tabs>
        <w:tab w:val="center" w:pos="4153"/>
        <w:tab w:val="right" w:pos="8306"/>
      </w:tabs>
      <w:snapToGrid w:val="0"/>
      <w:jc w:val="left"/>
    </w:pPr>
    <w:rPr>
      <w:sz w:val="18"/>
    </w:rPr>
  </w:style>
  <w:style w:type="paragraph" w:styleId="22">
    <w:name w:val="header"/>
    <w:basedOn w:val="1"/>
    <w:link w:val="38"/>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39"/>
    <w:pPr>
      <w:spacing w:before="120" w:after="120"/>
      <w:jc w:val="left"/>
    </w:pPr>
    <w:rPr>
      <w:b/>
      <w:caps/>
    </w:rPr>
  </w:style>
  <w:style w:type="paragraph" w:styleId="24">
    <w:name w:val="toc 4"/>
    <w:basedOn w:val="1"/>
    <w:next w:val="1"/>
    <w:qFormat/>
    <w:uiPriority w:val="0"/>
    <w:pPr>
      <w:ind w:left="630"/>
      <w:jc w:val="left"/>
    </w:pPr>
  </w:style>
  <w:style w:type="paragraph" w:styleId="25">
    <w:name w:val="toc 6"/>
    <w:basedOn w:val="1"/>
    <w:next w:val="1"/>
    <w:qFormat/>
    <w:uiPriority w:val="0"/>
    <w:pPr>
      <w:ind w:left="1050"/>
      <w:jc w:val="left"/>
    </w:pPr>
  </w:style>
  <w:style w:type="paragraph" w:styleId="26">
    <w:name w:val="Body Text Indent 3"/>
    <w:basedOn w:val="1"/>
    <w:qFormat/>
    <w:uiPriority w:val="0"/>
    <w:pPr>
      <w:ind w:firstLine="420"/>
    </w:pPr>
    <w:rPr>
      <w:i/>
      <w:sz w:val="18"/>
    </w:rPr>
  </w:style>
  <w:style w:type="paragraph" w:styleId="27">
    <w:name w:val="toc 2"/>
    <w:basedOn w:val="1"/>
    <w:next w:val="1"/>
    <w:qFormat/>
    <w:uiPriority w:val="0"/>
    <w:pPr>
      <w:ind w:left="210"/>
      <w:jc w:val="left"/>
    </w:pPr>
    <w:rPr>
      <w:smallCaps/>
    </w:rPr>
  </w:style>
  <w:style w:type="paragraph" w:styleId="28">
    <w:name w:val="toc 9"/>
    <w:basedOn w:val="1"/>
    <w:next w:val="1"/>
    <w:qFormat/>
    <w:uiPriority w:val="0"/>
    <w:pPr>
      <w:ind w:left="1680"/>
      <w:jc w:val="left"/>
    </w:pPr>
  </w:style>
  <w:style w:type="paragraph" w:styleId="29">
    <w:name w:val="Body Text 2"/>
    <w:basedOn w:val="1"/>
    <w:qFormat/>
    <w:uiPriority w:val="0"/>
    <w:pPr>
      <w:keepLines/>
      <w:widowControl/>
    </w:pPr>
    <w:rPr>
      <w:i/>
      <w:kern w:val="0"/>
      <w:sz w:val="20"/>
      <w:lang w:eastAsia="en-US"/>
    </w:rPr>
  </w:style>
  <w:style w:type="paragraph" w:styleId="30">
    <w:name w:val="Title"/>
    <w:basedOn w:val="1"/>
    <w:qFormat/>
    <w:uiPriority w:val="0"/>
    <w:pPr>
      <w:spacing w:before="240" w:after="60"/>
      <w:jc w:val="center"/>
      <w:outlineLvl w:val="0"/>
    </w:pPr>
    <w:rPr>
      <w:rFonts w:ascii="Arial" w:hAnsi="Arial"/>
      <w:b/>
      <w:sz w:val="32"/>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FollowedHyperlink"/>
    <w:basedOn w:val="33"/>
    <w:unhideWhenUsed/>
    <w:qFormat/>
    <w:uiPriority w:val="99"/>
    <w:rPr>
      <w:color w:val="800080"/>
      <w:u w:val="none"/>
    </w:rPr>
  </w:style>
  <w:style w:type="character" w:styleId="36">
    <w:name w:val="Hyperlink"/>
    <w:basedOn w:val="33"/>
    <w:qFormat/>
    <w:uiPriority w:val="99"/>
    <w:rPr>
      <w:color w:val="0000FF"/>
      <w:u w:val="none"/>
    </w:rPr>
  </w:style>
  <w:style w:type="character" w:customStyle="1" w:styleId="37">
    <w:name w:val="grn1"/>
    <w:basedOn w:val="33"/>
    <w:qFormat/>
    <w:uiPriority w:val="0"/>
    <w:rPr>
      <w:rFonts w:ascii="Lucida Grande" w:hAnsi="Lucida Grande" w:eastAsia="Lucida Grande" w:cs="Lucida Grande"/>
      <w:b/>
      <w:sz w:val="21"/>
      <w:szCs w:val="21"/>
    </w:rPr>
  </w:style>
  <w:style w:type="character" w:customStyle="1" w:styleId="38">
    <w:name w:val="页眉 字符"/>
    <w:link w:val="22"/>
    <w:qFormat/>
    <w:uiPriority w:val="0"/>
    <w:rPr>
      <w:kern w:val="2"/>
      <w:sz w:val="18"/>
    </w:rPr>
  </w:style>
  <w:style w:type="character" w:customStyle="1" w:styleId="39">
    <w:name w:val="页脚 字符"/>
    <w:link w:val="21"/>
    <w:qFormat/>
    <w:uiPriority w:val="99"/>
    <w:rPr>
      <w:kern w:val="2"/>
      <w:sz w:val="18"/>
    </w:rPr>
  </w:style>
  <w:style w:type="character" w:customStyle="1" w:styleId="40">
    <w:name w:val="已访问的超链接1"/>
    <w:qFormat/>
    <w:uiPriority w:val="0"/>
    <w:rPr>
      <w:color w:val="800080"/>
      <w:u w:val="single"/>
    </w:rPr>
  </w:style>
  <w:style w:type="character" w:customStyle="1" w:styleId="41">
    <w:name w:val="批注框文本 字符"/>
    <w:link w:val="20"/>
    <w:qFormat/>
    <w:uiPriority w:val="0"/>
    <w:rPr>
      <w:kern w:val="2"/>
      <w:sz w:val="18"/>
    </w:rPr>
  </w:style>
  <w:style w:type="paragraph" w:customStyle="1" w:styleId="42">
    <w:name w:val="中文项目"/>
    <w:basedOn w:val="1"/>
    <w:qFormat/>
    <w:uiPriority w:val="0"/>
    <w:pPr>
      <w:adjustRightInd w:val="0"/>
      <w:snapToGrid w:val="0"/>
      <w:spacing w:afterLines="50" w:line="320" w:lineRule="atLeast"/>
    </w:pPr>
    <w:rPr>
      <w:rFonts w:eastAsia="黑体"/>
      <w:w w:val="90"/>
      <w:sz w:val="24"/>
    </w:rPr>
  </w:style>
  <w:style w:type="paragraph" w:customStyle="1" w:styleId="43">
    <w:name w:val="括号"/>
    <w:basedOn w:val="1"/>
    <w:qFormat/>
    <w:uiPriority w:val="0"/>
    <w:pPr>
      <w:adjustRightInd w:val="0"/>
      <w:snapToGrid w:val="0"/>
      <w:spacing w:after="60" w:line="320" w:lineRule="atLeast"/>
      <w:ind w:firstLine="448" w:firstLineChars="200"/>
    </w:pPr>
  </w:style>
  <w:style w:type="paragraph" w:customStyle="1" w:styleId="44">
    <w:name w:val="Title 2"/>
    <w:basedOn w:val="45"/>
    <w:next w:val="30"/>
    <w:qFormat/>
    <w:uiPriority w:val="0"/>
    <w:pPr>
      <w:spacing w:before="120" w:after="120"/>
      <w:jc w:val="center"/>
    </w:pPr>
    <w:rPr>
      <w:rFonts w:ascii="Book Antiqua" w:hAnsi="Book Antiqua"/>
      <w:b/>
    </w:rPr>
  </w:style>
  <w:style w:type="paragraph" w:customStyle="1" w:styleId="45">
    <w:name w:val="Normal0"/>
    <w:qFormat/>
    <w:uiPriority w:val="0"/>
    <w:rPr>
      <w:rFonts w:ascii="Times New Roman" w:hAnsi="Times New Roman" w:eastAsia="宋体" w:cs="Times New Roman"/>
      <w:lang w:val="en-US" w:eastAsia="en-US" w:bidi="ar-SA"/>
    </w:rPr>
  </w:style>
  <w:style w:type="paragraph" w:customStyle="1" w:styleId="46">
    <w:name w:val="Char"/>
    <w:basedOn w:val="1"/>
    <w:qFormat/>
    <w:uiPriority w:val="0"/>
    <w:pPr>
      <w:tabs>
        <w:tab w:val="left" w:pos="420"/>
      </w:tabs>
      <w:ind w:left="420" w:hanging="420"/>
    </w:pPr>
    <w:rPr>
      <w:sz w:val="24"/>
    </w:rPr>
  </w:style>
  <w:style w:type="paragraph" w:customStyle="1" w:styleId="47">
    <w:name w:val="abstract"/>
    <w:basedOn w:val="1"/>
    <w:next w:val="1"/>
    <w:qFormat/>
    <w:uiPriority w:val="0"/>
    <w:pPr>
      <w:widowControl/>
      <w:spacing w:before="120" w:after="120"/>
      <w:ind w:left="1440" w:right="1440"/>
    </w:pPr>
    <w:rPr>
      <w:rFonts w:ascii="Book Antiqua" w:hAnsi="Book Antiqua" w:eastAsia="Times New Roman"/>
      <w:i/>
      <w:kern w:val="0"/>
      <w:sz w:val="20"/>
      <w:lang w:eastAsia="en-US"/>
    </w:rPr>
  </w:style>
  <w:style w:type="paragraph" w:customStyle="1" w:styleId="48">
    <w:name w:val="四星条目"/>
    <w:basedOn w:val="1"/>
    <w:qFormat/>
    <w:uiPriority w:val="0"/>
    <w:pPr>
      <w:tabs>
        <w:tab w:val="left" w:pos="964"/>
      </w:tabs>
      <w:adjustRightInd w:val="0"/>
      <w:snapToGrid w:val="0"/>
      <w:spacing w:afterLines="50" w:line="320" w:lineRule="atLeast"/>
      <w:ind w:left="964" w:right="200" w:rightChars="200" w:hanging="510"/>
    </w:pPr>
    <w:rPr>
      <w:rFonts w:eastAsia="仿宋_GB2312"/>
    </w:rPr>
  </w:style>
  <w:style w:type="paragraph" w:customStyle="1" w:styleId="49">
    <w:name w:val="彩色列表 - 着色 11"/>
    <w:basedOn w:val="1"/>
    <w:qFormat/>
    <w:uiPriority w:val="34"/>
    <w:pPr>
      <w:numPr>
        <w:ilvl w:val="0"/>
        <w:numId w:val="1"/>
      </w:numPr>
      <w:snapToGrid w:val="0"/>
      <w:spacing w:line="300" w:lineRule="auto"/>
    </w:pPr>
    <w:rPr>
      <w:rFonts w:asciiTheme="majorEastAsia" w:hAnsiTheme="majorEastAsia" w:eastAsiaTheme="majorEastAsia"/>
    </w:rPr>
  </w:style>
  <w:style w:type="paragraph" w:styleId="5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SBell</Company>
  <Pages>5</Pages>
  <Words>490</Words>
  <Characters>2795</Characters>
  <Lines>23</Lines>
  <Paragraphs>6</Paragraphs>
  <TotalTime>32</TotalTime>
  <ScaleCrop>false</ScaleCrop>
  <LinksUpToDate>false</LinksUpToDate>
  <CharactersWithSpaces>3279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2017-11-03T04:25:00Z</dcterms:created>
  <dc:creator>Kevin</dc:creator>
  <cp:lastModifiedBy>孙方涛</cp:lastModifiedBy>
  <cp:lastPrinted>2020-10-19T03:12:00Z</cp:lastPrinted>
  <dcterms:modified xsi:type="dcterms:W3CDTF">2021-02-01T06:27:07Z</dcterms:modified>
  <dc:title>NCT体系认证咨询合同</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