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处罚</w:t>
      </w:r>
      <w:r>
        <w:rPr>
          <w:rFonts w:hint="eastAsia"/>
          <w:b/>
          <w:bCs/>
          <w:sz w:val="44"/>
          <w:szCs w:val="44"/>
          <w:lang w:val="en-US" w:eastAsia="zh-CN"/>
        </w:rPr>
        <w:t>通知</w:t>
      </w:r>
      <w:r>
        <w:rPr>
          <w:rFonts w:hint="eastAsia"/>
          <w:b/>
          <w:bCs/>
          <w:sz w:val="44"/>
          <w:szCs w:val="44"/>
          <w:lang w:eastAsia="zh-CN"/>
        </w:rPr>
        <w:t>书</w:t>
      </w:r>
    </w:p>
    <w:p>
      <w:pPr>
        <w:jc w:val="center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三汇罚字[2021]01号</w:t>
      </w:r>
      <w:bookmarkStart w:id="0" w:name="_GoBack"/>
      <w:bookmarkEnd w:id="0"/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蔡志豪先生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：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鉴于您在担任运行中心运行工职务期间，在宿舍内吸烟，且将大量烟头隐藏于床头部位，其行为违反《北京市安全生产条例》及公司《安全管理手册》、《行政管理手册》规定，造成较大安全隐患，对公司及他人生命财产安全造成危险，根据相关规定，决定给予您记过并扣罚当月工资200元处罚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请于收到此通知书后立即停止违规行为，三日内将隐藏烟头彻底清理完毕，并提交本人检讨书。公司将随时进行复查稽核，望引以为戒，在以后的工作中以身作则，严格遵守相关规定。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特此通知</w:t>
      </w:r>
    </w:p>
    <w:p>
      <w:pPr>
        <w:ind w:firstLine="1680" w:firstLineChars="600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</w:p>
    <w:p>
      <w:pP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</w:p>
    <w:p>
      <w:pPr>
        <w:ind w:firstLine="560" w:firstLineChars="200"/>
        <w:jc w:val="right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北京三汇能环科技发展有限公司</w:t>
      </w:r>
    </w:p>
    <w:p>
      <w:pPr>
        <w:ind w:firstLine="560" w:firstLineChars="200"/>
        <w:jc w:val="right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运行中心中关村项目部</w:t>
      </w:r>
    </w:p>
    <w:p>
      <w:pPr>
        <w:ind w:firstLine="5880" w:firstLineChars="2100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2021年2月24日</w:t>
      </w:r>
    </w:p>
    <w:p>
      <w:pPr>
        <w:ind w:firstLine="5880" w:firstLineChars="2100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</w:p>
    <w:p>
      <w:pPr>
        <w:ind w:firstLine="5880" w:firstLineChars="2100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/>
          <w:b w:val="0"/>
          <w:bCs w:val="0"/>
          <w:sz w:val="4"/>
          <w:szCs w:val="8"/>
          <w:u w:val="none"/>
          <w:lang w:val="en-US" w:eastAsia="zh-CN"/>
        </w:rPr>
      </w:pPr>
      <w:r>
        <w:rPr>
          <w:rFonts w:hint="default"/>
          <w:b w:val="0"/>
          <w:bCs w:val="0"/>
          <w:sz w:val="4"/>
          <w:szCs w:val="8"/>
          <w:u w:val="none"/>
          <w:lang w:val="en-US" w:eastAsia="zh-CN"/>
        </w:rPr>
        <w:drawing>
          <wp:inline distT="0" distB="0" distL="114300" distR="114300">
            <wp:extent cx="4747895" cy="3139440"/>
            <wp:effectExtent l="0" t="0" r="14605" b="3810"/>
            <wp:docPr id="2" name="图片 2" descr="602aade4f8901981312388929bd6e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02aade4f8901981312388929bd6e8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7895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 w:val="0"/>
          <w:bCs w:val="0"/>
          <w:sz w:val="4"/>
          <w:szCs w:val="8"/>
          <w:u w:val="none"/>
          <w:lang w:val="en-US" w:eastAsia="zh-CN"/>
        </w:rPr>
        <w:drawing>
          <wp:inline distT="0" distB="0" distL="114300" distR="114300">
            <wp:extent cx="4779645" cy="3194685"/>
            <wp:effectExtent l="0" t="0" r="1905" b="5715"/>
            <wp:docPr id="1" name="图片 1" descr="a708da0b4056ed2a5c8e7561ad436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708da0b4056ed2a5c8e7561ad436d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9645" cy="319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118FF6"/>
    <w:multiLevelType w:val="singleLevel"/>
    <w:tmpl w:val="E8118FF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3058F"/>
    <w:rsid w:val="057B4719"/>
    <w:rsid w:val="0C2A7C7F"/>
    <w:rsid w:val="0F51693B"/>
    <w:rsid w:val="14A0329A"/>
    <w:rsid w:val="1619659A"/>
    <w:rsid w:val="1B182342"/>
    <w:rsid w:val="20FF6844"/>
    <w:rsid w:val="38D50B7F"/>
    <w:rsid w:val="420C788D"/>
    <w:rsid w:val="422B2992"/>
    <w:rsid w:val="42D81F07"/>
    <w:rsid w:val="46265035"/>
    <w:rsid w:val="477340DD"/>
    <w:rsid w:val="536F04B4"/>
    <w:rsid w:val="55260DF3"/>
    <w:rsid w:val="5B74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2021-02-24T00:03:00Z</dcterms:created>
  <dc:creator>Zhaohu</dc:creator>
  <cp:lastModifiedBy>孙方涛</cp:lastModifiedBy>
  <dcterms:modified xsi:type="dcterms:W3CDTF">2021-02-24T03:55:11Z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