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宋体" w:hAnsi="宋体"/>
          <w:b/>
          <w:color w:val="000000"/>
          <w:spacing w:val="6"/>
          <w:sz w:val="32"/>
          <w:szCs w:val="32"/>
        </w:rPr>
      </w:pPr>
      <w:r>
        <w:rPr>
          <w:rFonts w:hint="eastAsia" w:ascii="宋体" w:hAnsi="宋体"/>
          <w:b/>
          <w:color w:val="000000"/>
          <w:spacing w:val="6"/>
          <w:sz w:val="32"/>
          <w:szCs w:val="32"/>
        </w:rPr>
        <w:t>深圳南山热电股份有限公司</w:t>
      </w:r>
    </w:p>
    <w:p>
      <w:pPr>
        <w:spacing w:line="360" w:lineRule="exact"/>
        <w:jc w:val="center"/>
        <w:rPr>
          <w:rFonts w:hint="eastAsia" w:ascii="宋体" w:hAnsi="宋体"/>
          <w:b/>
          <w:color w:val="000000"/>
          <w:spacing w:val="6"/>
          <w:sz w:val="32"/>
          <w:szCs w:val="32"/>
        </w:rPr>
      </w:pPr>
    </w:p>
    <w:p>
      <w:pPr>
        <w:spacing w:line="360" w:lineRule="exact"/>
        <w:jc w:val="center"/>
        <w:rPr>
          <w:rFonts w:hint="eastAsia" w:ascii="宋体" w:hAnsi="宋体" w:eastAsia="宋体"/>
          <w:color w:val="000000"/>
          <w:spacing w:val="6"/>
          <w:sz w:val="32"/>
          <w:szCs w:val="32"/>
          <w:lang w:eastAsia="zh-CN"/>
        </w:rPr>
      </w:pPr>
      <w:r>
        <w:rPr>
          <w:rFonts w:hint="eastAsia" w:ascii="宋体" w:hAnsi="宋体"/>
          <w:b/>
          <w:color w:val="000000"/>
          <w:spacing w:val="6"/>
          <w:sz w:val="32"/>
          <w:szCs w:val="32"/>
        </w:rPr>
        <w:t>南山热电厂</w:t>
      </w:r>
      <w:r>
        <w:rPr>
          <w:rFonts w:hint="eastAsia" w:ascii="宋体" w:hAnsi="宋体"/>
          <w:b/>
          <w:color w:val="000000"/>
          <w:spacing w:val="6"/>
          <w:sz w:val="32"/>
          <w:szCs w:val="32"/>
          <w:lang w:eastAsia="zh-CN"/>
        </w:rPr>
        <w:t>制冷机溴化锂溶液采购项目</w:t>
      </w:r>
    </w:p>
    <w:p>
      <w:pPr>
        <w:tabs>
          <w:tab w:val="center" w:pos="4535"/>
          <w:tab w:val="left" w:pos="5774"/>
        </w:tabs>
        <w:spacing w:line="360" w:lineRule="exact"/>
        <w:jc w:val="center"/>
        <w:rPr>
          <w:rFonts w:hint="eastAsia" w:ascii="宋体" w:hAnsi="宋体"/>
          <w:color w:val="000000"/>
          <w:spacing w:val="-6"/>
          <w:sz w:val="36"/>
          <w:szCs w:val="36"/>
        </w:rPr>
      </w:pPr>
      <w:r>
        <w:rPr>
          <w:rFonts w:hint="eastAsia" w:ascii="宋体" w:hAnsi="宋体"/>
          <w:color w:val="000000"/>
          <w:spacing w:val="-6"/>
          <w:sz w:val="36"/>
          <w:szCs w:val="36"/>
        </w:rPr>
        <w:tab/>
      </w:r>
    </w:p>
    <w:p>
      <w:pPr>
        <w:tabs>
          <w:tab w:val="center" w:pos="4535"/>
          <w:tab w:val="left" w:pos="5774"/>
        </w:tabs>
        <w:spacing w:line="360" w:lineRule="exact"/>
        <w:jc w:val="left"/>
        <w:rPr>
          <w:rFonts w:hint="eastAsia" w:ascii="宋体" w:hAnsi="宋体"/>
          <w:color w:val="000000"/>
          <w:spacing w:val="-6"/>
          <w:sz w:val="36"/>
          <w:szCs w:val="36"/>
        </w:rPr>
      </w:pPr>
    </w:p>
    <w:p>
      <w:pPr>
        <w:tabs>
          <w:tab w:val="center" w:pos="4535"/>
          <w:tab w:val="left" w:pos="5774"/>
        </w:tabs>
        <w:spacing w:line="360" w:lineRule="exact"/>
        <w:jc w:val="left"/>
        <w:rPr>
          <w:rFonts w:hint="eastAsia" w:ascii="宋体" w:hAnsi="宋体"/>
          <w:color w:val="000000"/>
          <w:spacing w:val="-6"/>
          <w:sz w:val="36"/>
          <w:szCs w:val="36"/>
        </w:rPr>
      </w:pPr>
    </w:p>
    <w:p>
      <w:pPr>
        <w:tabs>
          <w:tab w:val="center" w:pos="4535"/>
          <w:tab w:val="left" w:pos="5774"/>
        </w:tabs>
        <w:spacing w:line="360" w:lineRule="exact"/>
        <w:jc w:val="left"/>
        <w:rPr>
          <w:rFonts w:hint="eastAsia" w:ascii="宋体" w:hAnsi="宋体"/>
          <w:color w:val="000000"/>
          <w:spacing w:val="-6"/>
          <w:sz w:val="36"/>
          <w:szCs w:val="36"/>
        </w:rPr>
      </w:pPr>
    </w:p>
    <w:p>
      <w:pPr>
        <w:tabs>
          <w:tab w:val="center" w:pos="4535"/>
          <w:tab w:val="left" w:pos="5774"/>
        </w:tabs>
        <w:spacing w:line="360" w:lineRule="exact"/>
        <w:jc w:val="center"/>
        <w:rPr>
          <w:rFonts w:hint="eastAsia" w:ascii="宋体" w:hAnsi="宋体" w:eastAsia="宋体"/>
          <w:color w:val="000000"/>
          <w:spacing w:val="-6"/>
          <w:sz w:val="36"/>
          <w:szCs w:val="36"/>
          <w:lang w:val="en-US" w:eastAsia="zh-CN"/>
        </w:rPr>
      </w:pPr>
      <w:r>
        <w:rPr>
          <w:rFonts w:hint="eastAsia" w:ascii="宋体" w:hAnsi="宋体"/>
          <w:color w:val="000000"/>
          <w:spacing w:val="-6"/>
          <w:sz w:val="36"/>
          <w:szCs w:val="36"/>
          <w:lang w:val="en-US" w:eastAsia="zh-CN"/>
        </w:rPr>
        <w:t>技术标</w:t>
      </w:r>
    </w:p>
    <w:p>
      <w:pPr>
        <w:tabs>
          <w:tab w:val="center" w:pos="4535"/>
          <w:tab w:val="left" w:pos="5774"/>
        </w:tabs>
        <w:spacing w:line="700" w:lineRule="exact"/>
        <w:jc w:val="center"/>
        <w:rPr>
          <w:rFonts w:hint="eastAsia" w:ascii="宋体" w:hAnsi="宋体"/>
          <w:b/>
          <w:color w:val="000000"/>
          <w:spacing w:val="-6"/>
          <w:sz w:val="32"/>
          <w:szCs w:val="32"/>
        </w:rPr>
      </w:pPr>
      <w:r>
        <w:rPr>
          <w:rFonts w:hint="eastAsia" w:ascii="宋体" w:hAnsi="宋体"/>
          <w:b/>
          <w:color w:val="000000"/>
          <w:spacing w:val="-6"/>
          <w:sz w:val="32"/>
          <w:szCs w:val="32"/>
        </w:rPr>
        <w:t>投  标  文 件</w:t>
      </w:r>
    </w:p>
    <w:p>
      <w:pPr>
        <w:spacing w:line="700" w:lineRule="exact"/>
        <w:jc w:val="center"/>
        <w:rPr>
          <w:rFonts w:hint="eastAsia" w:ascii="宋体" w:hAnsi="宋体"/>
          <w:b/>
          <w:color w:val="000000"/>
          <w:spacing w:val="-6"/>
          <w:sz w:val="32"/>
          <w:szCs w:val="32"/>
        </w:rPr>
      </w:pPr>
    </w:p>
    <w:p>
      <w:pPr>
        <w:spacing w:line="360" w:lineRule="exact"/>
        <w:jc w:val="center"/>
        <w:rPr>
          <w:rFonts w:hint="eastAsia" w:ascii="宋体" w:hAnsi="宋体"/>
          <w:color w:val="000000"/>
          <w:spacing w:val="-6"/>
          <w:sz w:val="32"/>
          <w:szCs w:val="32"/>
        </w:rPr>
      </w:pPr>
    </w:p>
    <w:p>
      <w:pPr>
        <w:spacing w:line="360" w:lineRule="exact"/>
        <w:jc w:val="center"/>
        <w:rPr>
          <w:rFonts w:hint="eastAsia" w:ascii="宋体" w:hAnsi="宋体"/>
          <w:sz w:val="32"/>
          <w:szCs w:val="32"/>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rPr>
          <w:rFonts w:hint="eastAsia" w:ascii="宋体" w:hAnsi="宋体"/>
          <w:spacing w:val="30"/>
          <w:sz w:val="28"/>
          <w:szCs w:val="28"/>
        </w:rPr>
      </w:pPr>
      <w:r>
        <w:rPr>
          <w:rFonts w:hint="eastAsia" w:ascii="宋体" w:hAnsi="宋体"/>
          <w:spacing w:val="30"/>
          <w:sz w:val="28"/>
          <w:szCs w:val="28"/>
        </w:rPr>
        <w:t>招标</w:t>
      </w:r>
      <w:r>
        <w:rPr>
          <w:rFonts w:hint="eastAsia" w:ascii="宋体" w:hAnsi="宋体"/>
          <w:spacing w:val="30"/>
          <w:sz w:val="28"/>
          <w:szCs w:val="28"/>
          <w:lang w:val="en-US" w:eastAsia="zh-CN"/>
        </w:rPr>
        <w:t>单位</w:t>
      </w:r>
      <w:r>
        <w:rPr>
          <w:rFonts w:hint="eastAsia" w:ascii="宋体" w:hAnsi="宋体"/>
          <w:spacing w:val="30"/>
          <w:sz w:val="28"/>
          <w:szCs w:val="28"/>
        </w:rPr>
        <w:t>：深圳南山热电股份有限公司南山热电厂</w:t>
      </w:r>
    </w:p>
    <w:p>
      <w:pPr>
        <w:textAlignment w:val="top"/>
        <w:rPr>
          <w:rFonts w:hint="eastAsia" w:ascii="宋体" w:hAnsi="宋体"/>
          <w:spacing w:val="30"/>
          <w:sz w:val="28"/>
          <w:szCs w:val="28"/>
          <w:u w:val="single"/>
        </w:rPr>
      </w:pPr>
      <w:r>
        <w:rPr>
          <w:rFonts w:hint="eastAsia" w:ascii="宋体" w:hAnsi="宋体"/>
          <w:spacing w:val="30"/>
          <w:sz w:val="28"/>
          <w:szCs w:val="28"/>
        </w:rPr>
        <w:t>投标人：</w:t>
      </w:r>
      <w:r>
        <w:rPr>
          <w:rFonts w:hint="eastAsia" w:ascii="宋体" w:hAnsi="宋体"/>
          <w:spacing w:val="30"/>
          <w:sz w:val="28"/>
          <w:szCs w:val="28"/>
          <w:u w:val="single"/>
        </w:rPr>
        <w:t xml:space="preserve"> 北京三汇能环科技发展有限公司 （盖章）</w:t>
      </w:r>
    </w:p>
    <w:p>
      <w:pPr>
        <w:textAlignment w:val="top"/>
        <w:rPr>
          <w:rFonts w:hint="eastAsia" w:ascii="宋体" w:hAnsi="宋体"/>
          <w:spacing w:val="30"/>
          <w:sz w:val="28"/>
          <w:szCs w:val="28"/>
          <w:u w:val="single"/>
        </w:rPr>
      </w:pPr>
      <w:r>
        <w:rPr>
          <w:rFonts w:hint="eastAsia" w:ascii="宋体" w:hAnsi="宋体"/>
          <w:spacing w:val="30"/>
          <w:sz w:val="28"/>
          <w:szCs w:val="28"/>
        </w:rPr>
        <w:t>法定代表人：</w:t>
      </w:r>
      <w:r>
        <w:rPr>
          <w:rFonts w:hint="eastAsia" w:ascii="宋体" w:hAnsi="宋体"/>
          <w:spacing w:val="30"/>
          <w:sz w:val="28"/>
          <w:szCs w:val="28"/>
          <w:u w:val="single"/>
        </w:rPr>
        <w:t xml:space="preserve">        （签字或盖章）</w:t>
      </w:r>
    </w:p>
    <w:p>
      <w:pPr>
        <w:textAlignment w:val="top"/>
        <w:rPr>
          <w:rFonts w:hint="eastAsia" w:ascii="宋体" w:hAnsi="宋体"/>
        </w:rPr>
      </w:pPr>
      <w:r>
        <w:rPr>
          <w:rFonts w:hint="eastAsia" w:ascii="宋体" w:hAnsi="宋体"/>
          <w:spacing w:val="30"/>
          <w:sz w:val="28"/>
          <w:szCs w:val="28"/>
        </w:rPr>
        <w:t>编制日期：</w:t>
      </w:r>
      <w:r>
        <w:rPr>
          <w:rFonts w:hint="eastAsia" w:ascii="宋体" w:hAnsi="宋体"/>
          <w:spacing w:val="30"/>
          <w:sz w:val="28"/>
          <w:szCs w:val="28"/>
          <w:u w:val="single"/>
        </w:rPr>
        <w:t xml:space="preserve">   2</w:t>
      </w:r>
      <w:r>
        <w:rPr>
          <w:rFonts w:hint="eastAsia" w:ascii="宋体" w:hAnsi="宋体"/>
          <w:spacing w:val="30"/>
          <w:sz w:val="28"/>
          <w:szCs w:val="28"/>
          <w:u w:val="single"/>
          <w:lang w:val="en-US" w:eastAsia="zh-CN"/>
        </w:rPr>
        <w:t>021</w:t>
      </w:r>
      <w:r>
        <w:rPr>
          <w:rFonts w:hint="eastAsia" w:ascii="宋体" w:hAnsi="宋体"/>
          <w:spacing w:val="30"/>
          <w:sz w:val="28"/>
          <w:szCs w:val="28"/>
          <w:u w:val="single"/>
        </w:rPr>
        <w:t>年</w:t>
      </w:r>
      <w:r>
        <w:rPr>
          <w:rFonts w:hint="eastAsia" w:ascii="宋体" w:hAnsi="宋体"/>
          <w:spacing w:val="30"/>
          <w:sz w:val="28"/>
          <w:szCs w:val="28"/>
          <w:u w:val="single"/>
          <w:lang w:val="en-US" w:eastAsia="zh-CN"/>
        </w:rPr>
        <w:t>11</w:t>
      </w:r>
      <w:r>
        <w:rPr>
          <w:rFonts w:hint="eastAsia" w:ascii="宋体" w:hAnsi="宋体"/>
          <w:spacing w:val="30"/>
          <w:sz w:val="28"/>
          <w:szCs w:val="28"/>
          <w:u w:val="single"/>
        </w:rPr>
        <w:t>月</w:t>
      </w:r>
      <w:r>
        <w:rPr>
          <w:rFonts w:hint="eastAsia" w:ascii="宋体" w:hAnsi="宋体"/>
          <w:spacing w:val="30"/>
          <w:sz w:val="28"/>
          <w:szCs w:val="28"/>
          <w:u w:val="single"/>
          <w:lang w:val="en-US" w:eastAsia="zh-CN"/>
        </w:rPr>
        <w:t>17</w:t>
      </w:r>
      <w:r>
        <w:rPr>
          <w:rFonts w:hint="eastAsia" w:ascii="宋体" w:hAnsi="宋体"/>
          <w:spacing w:val="30"/>
          <w:sz w:val="28"/>
          <w:szCs w:val="28"/>
          <w:u w:val="single"/>
        </w:rPr>
        <w:t xml:space="preserve">日               </w:t>
      </w:r>
    </w:p>
    <w:p>
      <w:pPr>
        <w:pStyle w:val="5"/>
        <w:keepNext w:val="0"/>
        <w:keepLines w:val="0"/>
        <w:widowControl/>
        <w:numPr>
          <w:ilvl w:val="2"/>
          <w:numId w:val="0"/>
        </w:numPr>
        <w:tabs>
          <w:tab w:val="left" w:pos="1247"/>
        </w:tabs>
        <w:snapToGrid w:val="0"/>
        <w:spacing w:before="218" w:beforeLines="70" w:after="218" w:afterLines="70" w:line="440" w:lineRule="exact"/>
        <w:jc w:val="center"/>
        <w:textAlignment w:val="top"/>
        <w:rPr>
          <w:rFonts w:hint="eastAsia" w:ascii="宋体" w:hAnsi="宋体"/>
          <w:b/>
          <w:sz w:val="30"/>
          <w:szCs w:val="30"/>
          <w:lang w:eastAsia="zh-CN"/>
        </w:rPr>
      </w:pPr>
    </w:p>
    <w:p>
      <w:pPr>
        <w:pStyle w:val="5"/>
        <w:keepNext w:val="0"/>
        <w:keepLines w:val="0"/>
        <w:widowControl/>
        <w:numPr>
          <w:ilvl w:val="2"/>
          <w:numId w:val="0"/>
        </w:numPr>
        <w:tabs>
          <w:tab w:val="left" w:pos="1247"/>
        </w:tabs>
        <w:snapToGrid w:val="0"/>
        <w:spacing w:before="218" w:beforeLines="70" w:after="218" w:afterLines="70" w:line="440" w:lineRule="exact"/>
        <w:jc w:val="center"/>
        <w:textAlignment w:val="top"/>
        <w:rPr>
          <w:rFonts w:hint="eastAsia" w:ascii="宋体" w:hAnsi="宋体"/>
          <w:b/>
          <w:sz w:val="30"/>
          <w:szCs w:val="30"/>
          <w:lang w:eastAsia="zh-CN"/>
        </w:rPr>
      </w:pPr>
    </w:p>
    <w:p>
      <w:pPr>
        <w:pStyle w:val="5"/>
        <w:keepNext w:val="0"/>
        <w:keepLines w:val="0"/>
        <w:widowControl/>
        <w:numPr>
          <w:ilvl w:val="2"/>
          <w:numId w:val="0"/>
        </w:numPr>
        <w:tabs>
          <w:tab w:val="left" w:pos="1247"/>
        </w:tabs>
        <w:snapToGrid w:val="0"/>
        <w:spacing w:before="218" w:beforeLines="70" w:after="218" w:afterLines="70" w:line="440" w:lineRule="exact"/>
        <w:jc w:val="center"/>
        <w:textAlignment w:val="top"/>
        <w:rPr>
          <w:rFonts w:hint="eastAsia" w:ascii="宋体" w:hAnsi="宋体"/>
          <w:b/>
          <w:sz w:val="30"/>
          <w:szCs w:val="30"/>
          <w:lang w:eastAsia="zh-CN"/>
        </w:rPr>
      </w:pPr>
    </w:p>
    <w:p>
      <w:pPr>
        <w:pStyle w:val="5"/>
        <w:keepNext w:val="0"/>
        <w:keepLines w:val="0"/>
        <w:widowControl/>
        <w:numPr>
          <w:ilvl w:val="2"/>
          <w:numId w:val="0"/>
        </w:numPr>
        <w:tabs>
          <w:tab w:val="left" w:pos="1247"/>
        </w:tabs>
        <w:snapToGrid w:val="0"/>
        <w:spacing w:before="218" w:beforeLines="70" w:after="218" w:afterLines="70" w:line="440" w:lineRule="exact"/>
        <w:jc w:val="center"/>
        <w:textAlignment w:val="top"/>
        <w:rPr>
          <w:rFonts w:hint="eastAsia" w:ascii="宋体" w:hAnsi="宋体"/>
          <w:b/>
          <w:sz w:val="30"/>
          <w:szCs w:val="30"/>
          <w:lang w:eastAsia="zh-CN"/>
        </w:rPr>
      </w:pPr>
    </w:p>
    <w:p>
      <w:pPr>
        <w:pStyle w:val="4"/>
        <w:pageBreakBefore w:val="0"/>
        <w:kinsoku/>
        <w:wordWrap/>
        <w:overflowPunct/>
        <w:topLinePunct w:val="0"/>
        <w:bidi w:val="0"/>
        <w:spacing w:line="360" w:lineRule="auto"/>
        <w:jc w:val="center"/>
        <w:textAlignment w:val="auto"/>
        <w:rPr>
          <w:rFonts w:hint="eastAsia"/>
          <w:lang w:val="en-US" w:eastAsia="zh-CN"/>
        </w:rPr>
      </w:pPr>
      <w:r>
        <w:rPr>
          <w:rFonts w:hint="eastAsia"/>
          <w:lang w:val="en-US" w:eastAsia="zh-CN"/>
        </w:rPr>
        <w:t>一、溴化锂溶液</w:t>
      </w:r>
    </w:p>
    <w:p>
      <w:pPr>
        <w:pageBreakBefore w:val="0"/>
        <w:kinsoku/>
        <w:wordWrap/>
        <w:overflowPunct/>
        <w:topLinePunct w:val="0"/>
        <w:bidi w:val="0"/>
        <w:spacing w:line="360" w:lineRule="auto"/>
        <w:textAlignment w:val="auto"/>
        <w:rPr>
          <w:rFonts w:hint="eastAsia"/>
          <w:lang w:val="en-US" w:eastAsia="zh-CN"/>
        </w:rPr>
      </w:pPr>
      <w:r>
        <w:rPr>
          <w:rFonts w:hint="eastAsia" w:ascii="宋体" w:hAnsi="宋体" w:cs="宋体"/>
          <w:b/>
          <w:bCs/>
          <w:sz w:val="28"/>
          <w:szCs w:val="28"/>
          <w:lang w:val="en-US" w:eastAsia="zh-CN"/>
        </w:rPr>
        <w:t>（一）简介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default" w:ascii="宋体" w:hAnsi="宋体" w:eastAsia="宋体" w:cs="宋体"/>
          <w:sz w:val="24"/>
          <w:szCs w:val="24"/>
          <w:lang w:val="en-US" w:eastAsia="zh-CN"/>
        </w:rPr>
        <w:t>名称：</w:t>
      </w: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"https://baike.baidu.com/item/%E6%BA%B4%E5%8C%96%E9%94%82" \t "https://baike.baidu.com/item/%E6%BA%B4%E5%8C%96%E9%94%82%E6%B0%B4%E6%BA%B6%E6%B6%B2/_blank"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rPr>
        <w:t>溴化锂</w:t>
      </w:r>
      <w:r>
        <w:rPr>
          <w:rFonts w:hint="default" w:ascii="宋体" w:hAnsi="宋体" w:eastAsia="宋体" w:cs="宋体"/>
          <w:sz w:val="24"/>
          <w:szCs w:val="24"/>
          <w:lang w:val="en-US" w:eastAsia="zh-CN"/>
        </w:rPr>
        <w:fldChar w:fldCharType="end"/>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sz w:val="24"/>
          <w:szCs w:val="24"/>
        </w:rPr>
      </w:pPr>
      <w:r>
        <w:rPr>
          <w:rFonts w:hint="default" w:ascii="宋体" w:hAnsi="宋体" w:eastAsia="宋体" w:cs="宋体"/>
          <w:sz w:val="24"/>
          <w:szCs w:val="24"/>
          <w:lang w:val="en-US" w:eastAsia="zh-CN"/>
        </w:rPr>
        <w:t>化学式：LiBr</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sz w:val="24"/>
          <w:szCs w:val="24"/>
        </w:rPr>
      </w:pPr>
      <w:r>
        <w:rPr>
          <w:rFonts w:hint="default" w:ascii="宋体" w:hAnsi="宋体" w:eastAsia="宋体" w:cs="宋体"/>
          <w:sz w:val="24"/>
          <w:szCs w:val="24"/>
          <w:lang w:val="en-US" w:eastAsia="zh-CN"/>
        </w:rPr>
        <w:t>分子量：86．85</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sz w:val="24"/>
          <w:szCs w:val="24"/>
        </w:rPr>
      </w:pPr>
      <w:r>
        <w:rPr>
          <w:rFonts w:hint="default" w:ascii="宋体" w:hAnsi="宋体" w:eastAsia="宋体" w:cs="宋体"/>
          <w:sz w:val="24"/>
          <w:szCs w:val="24"/>
          <w:lang w:val="en-US" w:eastAsia="zh-CN"/>
        </w:rPr>
        <w:t>物理性质：极易潮解。一水溴化锂干燥失水可得无水物。</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sz w:val="24"/>
          <w:szCs w:val="24"/>
        </w:rPr>
      </w:pPr>
      <w:r>
        <w:rPr>
          <w:rFonts w:hint="default" w:ascii="宋体" w:hAnsi="宋体" w:eastAsia="宋体" w:cs="宋体"/>
          <w:sz w:val="24"/>
          <w:szCs w:val="24"/>
          <w:lang w:val="en-US" w:eastAsia="zh-CN"/>
        </w:rPr>
        <w:t>状态：</w:t>
      </w: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"https://baike.baidu.com/item/%E7%99%BD%E8%89%B2%E7%AB%8B%E6%96%B9" \t "https://baike.baidu.com/item/%E6%BA%B4%E5%8C%96%E9%94%82%E6%B0%B4%E6%BA%B6%E6%B6%B2/_blank"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rPr>
        <w:t>白色立方</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t>晶系</w:t>
      </w: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"https://baike.baidu.com/item/%E7%BB%93%E6%99%B6%E4%BD%93" \t "https://baike.baidu.com/item/%E6%BA%B4%E5%8C%96%E9%94%82%E6%B0%B4%E6%BA%B6%E6%B6%B2/_blank"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rPr>
        <w:t>结晶体</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t>或粒状粉末。</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sz w:val="24"/>
          <w:szCs w:val="24"/>
        </w:rPr>
      </w:pPr>
      <w:r>
        <w:rPr>
          <w:rFonts w:hint="default" w:ascii="宋体" w:hAnsi="宋体" w:eastAsia="宋体" w:cs="宋体"/>
          <w:sz w:val="24"/>
          <w:szCs w:val="24"/>
          <w:lang w:val="en-US" w:eastAsia="zh-CN"/>
        </w:rPr>
        <w:t>密度：3．64g/cm^3</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sz w:val="24"/>
          <w:szCs w:val="24"/>
        </w:rPr>
      </w:pPr>
      <w:r>
        <w:rPr>
          <w:rFonts w:hint="default" w:ascii="宋体" w:hAnsi="宋体" w:eastAsia="宋体" w:cs="宋体"/>
          <w:sz w:val="24"/>
          <w:szCs w:val="24"/>
          <w:lang w:val="en-US" w:eastAsia="zh-CN"/>
        </w:rPr>
        <w:t>熔点：560℃</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sz w:val="24"/>
          <w:szCs w:val="24"/>
        </w:rPr>
      </w:pPr>
      <w:r>
        <w:rPr>
          <w:rFonts w:hint="default" w:ascii="宋体" w:hAnsi="宋体" w:eastAsia="宋体" w:cs="宋体"/>
          <w:sz w:val="24"/>
          <w:szCs w:val="24"/>
          <w:lang w:val="en-US" w:eastAsia="zh-CN"/>
        </w:rPr>
        <w:t>沸点1265℃</w:t>
      </w:r>
    </w:p>
    <w:p>
      <w:pPr>
        <w:pageBreakBefore w:val="0"/>
        <w:kinsoku/>
        <w:wordWrap/>
        <w:overflowPunct/>
        <w:topLinePunct w:val="0"/>
        <w:bidi w:val="0"/>
        <w:spacing w:line="360" w:lineRule="auto"/>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（二）物理体质</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易溶于水、乙醚、乙醇，可溶于甲醇、丙酮、</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"https://baike.baidu.com/item/%E4%B9%99%E4%BA%8C%E9%86%87"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乙二醇</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等有机溶剂，微溶于吡啶。热的</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"https://baike.baidu.com/item/%E6%BA%B4%E5%8C%96%E9%94%82%E6%BA%B6%E6%B6%B2/10214960"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溴化锂溶液</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可溶解纤维。其水溶液具有强烈的吸湿性，而且，在常温下饱和溴化锂水溶液的浓度达 60% ，浓度越大，温度越低，吸湿能力越强。</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hAnsi="宋体" w:cs="宋体"/>
          <w:b/>
          <w:bCs/>
          <w:color w:val="auto"/>
          <w:kern w:val="2"/>
          <w:sz w:val="24"/>
          <w:szCs w:val="24"/>
          <w:lang w:val="en-US" w:eastAsia="zh-CN" w:bidi="ar-SA"/>
        </w:rPr>
      </w:pPr>
      <w:r>
        <w:rPr>
          <w:rFonts w:hint="eastAsia" w:hAnsi="宋体" w:cs="宋体"/>
          <w:b/>
          <w:bCs/>
          <w:color w:val="auto"/>
          <w:kern w:val="2"/>
          <w:sz w:val="24"/>
          <w:szCs w:val="24"/>
          <w:lang w:val="en-US" w:eastAsia="zh-CN" w:bidi="ar-SA"/>
        </w:rPr>
        <w:t>（三）化学特质</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性质稳定，在大气中不易变质不易分解。可与氨或胺形成一系列的</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"https://baike.baidu.com/item/%E5%8A%A0%E6%88%90%E5%8C%96%E5%90%88%E7%89%A9"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加成化合物</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，如一氨合溴化锂、二氨合溴化锂、三氨合溴化锂、四氨合溴化锂。与溴化铜、溴化高汞、碘化高汞、氰化高汞、</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"https://baike.baidu.com/item/%E6%BA%B4%E5%8C%96%E9%94%B6"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溴化锶</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等能形成可溶性盐。溴化锂在空气中对</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"https://baike.baidu.com/item/%E9%92%A2%E9%93%81"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钢铁</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有很强的腐蚀作用，但在真空状态下加入缓蚀剂，基本上不腐蚀金属。</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color w:val="auto"/>
          <w:kern w:val="2"/>
          <w:sz w:val="24"/>
          <w:szCs w:val="24"/>
          <w:lang w:val="en-US" w:eastAsia="zh-CN" w:bidi="ar-SA"/>
        </w:rPr>
      </w:pPr>
      <w:r>
        <w:rPr>
          <w:rFonts w:hint="eastAsia" w:hAnsi="宋体" w:cs="宋体"/>
          <w:b w:val="0"/>
          <w:bCs w:val="0"/>
          <w:color w:val="auto"/>
          <w:kern w:val="2"/>
          <w:sz w:val="24"/>
          <w:szCs w:val="24"/>
          <w:lang w:val="en-US" w:eastAsia="zh-CN" w:bidi="ar-SA"/>
        </w:rPr>
        <w:t>（四）毒性</w:t>
      </w:r>
    </w:p>
    <w:p>
      <w:pPr>
        <w:keepNext w:val="0"/>
        <w:keepLines w:val="0"/>
        <w:pageBreakBefore w:val="0"/>
        <w:kinsoku/>
        <w:wordWrap/>
        <w:overflowPunct/>
        <w:topLinePunct w:val="0"/>
        <w:bidi w:val="0"/>
        <w:snapToGrid/>
        <w:spacing w:line="360" w:lineRule="auto"/>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大剂量服入溴化锂会抑制</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"https://baike.baidu.com/item/%E4%B8%AD%E6%9E%A2%E7%A5%9E%E7%BB%8F%E7%B3%BB%E7%BB%9F/2217606"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中枢神经系统</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，长期吸入可导致皮肤斑疹及中枢神经的紊乱。</w:t>
      </w:r>
    </w:p>
    <w:p>
      <w:pPr>
        <w:pStyle w:val="2"/>
        <w:keepNext w:val="0"/>
        <w:keepLines w:val="0"/>
        <w:pageBreakBefore w:val="0"/>
        <w:numPr>
          <w:ilvl w:val="0"/>
          <w:numId w:val="3"/>
        </w:numPr>
        <w:kinsoku/>
        <w:wordWrap/>
        <w:overflowPunct/>
        <w:topLinePunct w:val="0"/>
        <w:bidi w:val="0"/>
        <w:snapToGrid/>
        <w:spacing w:line="360" w:lineRule="auto"/>
        <w:textAlignment w:val="auto"/>
        <w:rPr>
          <w:rFonts w:hint="eastAsia"/>
          <w:b/>
          <w:bCs/>
          <w:lang w:val="en-US" w:eastAsia="zh-CN"/>
        </w:rPr>
      </w:pPr>
      <w:r>
        <w:rPr>
          <w:rFonts w:hint="eastAsia"/>
          <w:b/>
          <w:bCs/>
          <w:lang w:val="en-US" w:eastAsia="zh-CN"/>
        </w:rPr>
        <w:t>特点</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uto"/>
        <w:ind w:left="0" w:firstLine="42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(1)无色液体，有咸味，无毒，加入铬酸锂后溶液呈淡黄色。</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uto"/>
        <w:ind w:left="0" w:firstLine="42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(2)溴化锂在水中的溶解度随温度的降低而降低。曲线为结晶线，</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"https://baike.baidu.com/item/%E6%9B%B2%E7%BA%BF"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曲线</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上的点表示溶液处于饱和状态，它的左上方表示有固体溴化锂结晶析出，右下方表示溶液中没有结晶存在。所谓溶解度是指饱和液体中所含溴化锂无水化合物的质量成分，也就是溴化锂水溶液的质量浓度。溴化锂的质量浓度不宜超过66%，否则在运行中当溶液温度降低时将有结晶析出，破坏制冷机的正常运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uto"/>
        <w:ind w:left="0" w:firstLine="42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"https://baike.baidu.com/item/%E6%B0%B4%E8%92%B8%E6%B0%94%E5%88%86%E5%8E%8B%E5%8A%9B"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水蒸气分压力</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很低，它比同温度下纯水的饱和蒸气压力低得多，因而有强烈的吸湿性。</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"https://baike.baidu.com/item/%E6%B6%B2%E4%BD%93"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液体</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与蒸气之间的平衡属于动平衡，此时分子穿过液体表面到蒸气中去的速率等于分子从蒸气中回到液体内的速率。因为溴化锂溶液中溴化锂分子对水分子的吸引力比水分子之间的吸引力强，也因为在单位液体容积内溴化锂分子的存在而使水分子的数目减少，所以在相同温度的条件下，液面上单位蒸气容积内水分子的数目比</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"https://baike.baidu.com/item/%E7%BA%AF%E6%B0%B4%E8%A1%A8"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纯水表</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面上水分子数目少。由于溴化锂的沸点很高，在所采用的温度范围内不会挥发，因此和溶液处于平衡状态的蒸气的总压力就等于水蒸气的压力，从而可知温度相等时，溴化锂溶液面上的水蒸气分压力小于纯水的饱和蒸气压力，且浓度愈高或温度愈低时水蒸气的分压力愈低。溴化锂溶液的温度、浓度与压力之间的关系。当浓度为50%、温度为25℃时，饱和蒸气压力0.85kPa，而水在同样温度下的饱和蒸气压力为3.167kPa。如果水的饱和蒸压力大于0.85kPa，例如压力为1kPa（相当于饱和温度为7℃）时，上述溴化锂溶液就具有吸收它的能力，也就是说溴化锂水溶液具有吸收温度比它低的水蒸气的能力，这一点正是</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"https://baike.baidu.com/item/%E6%BA%B4%E5%8C%96%E9%94%82"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溴化锂</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"https://baike.baidu.com/item/%E5%90%B8%E6%94%B6%E5%BC%8F%E5%88%B6%E5%86%B7%E6%9C%BA/9447352"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吸收式制冷机</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的机理之一。同理，如果压力相同，溶液的饱和温度一定大于水的饱和温度，由溶液中产生的水蒸气总是处于过热状态的。</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uto"/>
        <w:ind w:left="0" w:firstLine="42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(4)密度比水大，并随溶液的浓度和温度而变。</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uto"/>
        <w:ind w:left="0" w:firstLine="42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(5)</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"https://baike.baidu.com/item/%E6%AF%94%E7%83%AD%E5%AE%B9"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比热容</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较小。当温度为150℃、浓度为55%时，其比热容约为2kJ/(kg·K)，这意味着发生过程中加给溶液的热量比较少，再加上水的蒸发潜热比较大这一特点，将使机组具有较高的热力系数。</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uto"/>
        <w:ind w:left="0" w:firstLine="42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(6)粘度较大。</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uto"/>
        <w:ind w:left="0" w:firstLine="42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(7)表面张力较大。</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uto"/>
        <w:ind w:left="0" w:firstLine="42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(8) 溴化锂水溶液的导热系数随浓度之增大而降低，随温度的升高而增大。</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uto"/>
        <w:ind w:left="0" w:firstLine="42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(9)对黑色金属和紫铜等材料有强烈的腐蚀性，有空气存在时更为严得，因腐蚀而产生的</w:t>
      </w: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HYPERLINK "https://baike.baidu.com/item/%E4%B8%8D%E5%87%9D%E6%80%A7%E6%B0%94%E4%BD%93/7389492" \t "https://baike.baidu.com/item/%E6%BA%B4%E5%8C%96%E9%94%82%E6%B0%B4%E6%BA%B6%E6%B6%B2/_blank"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不凝性气体</w:t>
      </w:r>
      <w:r>
        <w:rPr>
          <w:rFonts w:hint="default" w:ascii="宋体" w:hAnsi="宋体" w:eastAsia="宋体" w:cs="宋体"/>
          <w:color w:val="auto"/>
          <w:kern w:val="2"/>
          <w:sz w:val="24"/>
          <w:szCs w:val="24"/>
          <w:lang w:val="en-US" w:eastAsia="zh-CN" w:bidi="ar-SA"/>
        </w:rPr>
        <w:fldChar w:fldCharType="end"/>
      </w:r>
      <w:r>
        <w:rPr>
          <w:rFonts w:hint="default" w:ascii="宋体" w:hAnsi="宋体" w:eastAsia="宋体" w:cs="宋体"/>
          <w:color w:val="auto"/>
          <w:kern w:val="2"/>
          <w:sz w:val="24"/>
          <w:szCs w:val="24"/>
          <w:lang w:val="en-US" w:eastAsia="zh-CN" w:bidi="ar-SA"/>
        </w:rPr>
        <w:t>对装置的制冷量影响很大。</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uto"/>
        <w:ind w:left="0" w:firstLine="42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以溴化锂水溶液为工作对的吸收式制冷系统主要缺点是：热效率低，冷却水消耗量大，设备的密封性要求较高，有一定的腐蚀性。但由于可以直接利用低参数的热源作动力，是利用太阳能低品位热源的理想的制冷装置；整个机组除功率较小的屏蔽泵外，无其它运动部件，运转安静，运行时基本上没有噪音和振动；以溴化锂～水作为工质对，无毒，无臭，有利于满足环保要求；制冷机在真空状态下进行，无高压爆炸危险；制冷量调节范围广，在 20% ～ 100% 的负荷内可进行制冷量的无级调节；对外界条件变化的适应性强，可在加热蒸汽的压力 0.2 ～ 0.8 MPa ( 表压力 ) 、冷却水温度 20 ～ 35 ℃ 、冷媒水出水温度 5 ～ 15 ℃ 的范围内稳定运转；机组结构简单，对安装基础的要求低，无需特殊的机座；体积小，用地省，制造管理容易，维护费用亦较低廉；运转十分安全。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uto"/>
        <w:ind w:left="0" w:firstLine="42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溴化锂溶液为工质，制取低温冷媒水，用作空调系统和工艺流程中的冷源，可广泛应用手于轻纺、化工、电子、食品等工矿企业，也可应用 于宾馆、剧院、医院、大楼等场合。</w:t>
      </w:r>
    </w:p>
    <w:p>
      <w:pPr>
        <w:pageBreakBefore w:val="0"/>
        <w:widowControl/>
        <w:numPr>
          <w:ilvl w:val="0"/>
          <w:numId w:val="0"/>
        </w:numPr>
        <w:kinsoku/>
        <w:wordWrap/>
        <w:overflowPunct/>
        <w:topLinePunct w:val="0"/>
        <w:bidi w:val="0"/>
        <w:adjustRightInd w:val="0"/>
        <w:snapToGrid w:val="0"/>
        <w:spacing w:line="360" w:lineRule="auto"/>
        <w:ind w:leftChars="0" w:right="-58" w:rightChars="-24"/>
        <w:textAlignment w:val="auto"/>
        <w:rPr>
          <w:rFonts w:hint="eastAsia"/>
        </w:rPr>
      </w:pPr>
      <w:r>
        <w:rPr>
          <w:rFonts w:hint="eastAsia" w:ascii="宋体" w:hAnsi="宋体" w:cs="宋体"/>
          <w:b/>
          <w:bCs/>
          <w:sz w:val="24"/>
          <w:lang w:eastAsia="zh-CN"/>
        </w:rPr>
        <w:t>（六）</w:t>
      </w:r>
      <w:r>
        <w:rPr>
          <w:rFonts w:hint="eastAsia" w:ascii="宋体" w:hAnsi="宋体" w:cs="宋体"/>
          <w:b/>
          <w:bCs/>
          <w:sz w:val="24"/>
        </w:rPr>
        <w:t>新添溶液标准：</w:t>
      </w:r>
      <w:r>
        <w:rPr>
          <w:rFonts w:hint="eastAsia" w:ascii="宋体" w:hAnsi="宋体" w:cs="宋体"/>
          <w:sz w:val="24"/>
        </w:rPr>
        <w:t>由于在溶液再生时，对溶液有一定比例的损耗，根据损耗情况，购买新的溶液补充在溶液中，以保障机组正常，新购买的溶液所有指标含量都必须符合标准：《制冷用溴化锂质量标准》---HG/T 2822-2012 。</w:t>
      </w:r>
    </w:p>
    <w:p>
      <w:pPr>
        <w:pStyle w:val="2"/>
        <w:pageBreakBefore w:val="0"/>
        <w:kinsoku/>
        <w:wordWrap/>
        <w:overflowPunct/>
        <w:topLinePunct w:val="0"/>
        <w:bidi w:val="0"/>
        <w:spacing w:line="360" w:lineRule="auto"/>
        <w:ind w:firstLine="1920" w:firstLineChars="800"/>
        <w:textAlignment w:val="auto"/>
        <w:rPr>
          <w:rFonts w:hint="eastAsia"/>
        </w:rPr>
      </w:pPr>
      <w:r>
        <w:rPr>
          <w:rFonts w:hint="eastAsia"/>
        </w:rPr>
        <w:t>溴化锂溶液各项指标国家行业标注值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rPr>
              <w:t>测定项目</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rPr>
              <w:t>化工部行业标准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溴化理(LiBr)</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PH值</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9.0~10.5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铬酸锂(Li2MoO4)</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0.20~0.30%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辛醇</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0.10~0.30%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氯化物(以CL-计)</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硫酸盐(SO42-计)</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溴酸盐(以BrO4-计)</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铵盐(以NH4+计)</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钾(K+)、钠(Na+)总量</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钙(Ca2+)</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镁(Mg2+)</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铁(Fe3+)</w:t>
            </w:r>
          </w:p>
        </w:tc>
        <w:tc>
          <w:tcPr>
            <w:tcW w:w="4643" w:type="dxa"/>
            <w:shd w:val="clear" w:color="auto" w:fill="auto"/>
            <w:noWrap w:val="0"/>
            <w:vAlign w:val="top"/>
          </w:tcPr>
          <w:p>
            <w:pPr>
              <w:pStyle w:val="2"/>
              <w:pageBreakBefore w:val="0"/>
              <w:kinsoku/>
              <w:wordWrap/>
              <w:overflowPunct/>
              <w:topLinePunct w:val="0"/>
              <w:bidi w:val="0"/>
              <w:spacing w:line="360" w:lineRule="auto"/>
              <w:jc w:val="both"/>
              <w:textAlignment w:val="auto"/>
            </w:pPr>
            <w:r>
              <w:rPr>
                <w:rFonts w:hint="eastAsia" w:hAnsi="宋体"/>
              </w:rPr>
              <w:t>≤0.001%</w:t>
            </w:r>
          </w:p>
        </w:tc>
      </w:tr>
    </w:tbl>
    <w:p>
      <w:pPr>
        <w:pStyle w:val="2"/>
        <w:pageBreakBefore w:val="0"/>
        <w:kinsoku/>
        <w:wordWrap/>
        <w:overflowPunct/>
        <w:topLinePunct w:val="0"/>
        <w:bidi w:val="0"/>
        <w:spacing w:line="360" w:lineRule="auto"/>
        <w:textAlignment w:val="auto"/>
        <w:rPr>
          <w:rFonts w:hint="default"/>
          <w:lang w:val="en-US" w:eastAsia="zh-CN"/>
        </w:rPr>
      </w:pPr>
    </w:p>
    <w:p>
      <w:pPr>
        <w:pStyle w:val="2"/>
        <w:pageBreakBefore w:val="0"/>
        <w:numPr>
          <w:ilvl w:val="0"/>
          <w:numId w:val="0"/>
        </w:numPr>
        <w:kinsoku/>
        <w:wordWrap/>
        <w:overflowPunct/>
        <w:topLinePunct w:val="0"/>
        <w:bidi w:val="0"/>
        <w:spacing w:line="360" w:lineRule="auto"/>
        <w:textAlignment w:val="auto"/>
        <w:rPr>
          <w:rFonts w:hint="eastAsia" w:ascii="Arial" w:hAnsi="Arial" w:eastAsia="黑体" w:cs="Times New Roman"/>
          <w:b/>
          <w:color w:val="auto"/>
          <w:kern w:val="2"/>
          <w:sz w:val="32"/>
          <w:szCs w:val="20"/>
          <w:lang w:val="en-US" w:eastAsia="zh-CN" w:bidi="ar-SA"/>
        </w:rPr>
      </w:pPr>
      <w:r>
        <w:rPr>
          <w:rFonts w:hint="eastAsia"/>
          <w:b/>
          <w:bCs/>
          <w:lang w:val="en-US" w:eastAsia="zh-CN"/>
        </w:rPr>
        <w:t xml:space="preserve">                        </w:t>
      </w:r>
      <w:r>
        <w:rPr>
          <w:rFonts w:hint="eastAsia" w:ascii="Arial" w:hAnsi="Arial" w:eastAsia="黑体" w:cs="Times New Roman"/>
          <w:b/>
          <w:color w:val="auto"/>
          <w:kern w:val="2"/>
          <w:sz w:val="32"/>
          <w:szCs w:val="20"/>
          <w:lang w:val="en-US" w:eastAsia="zh-CN" w:bidi="ar-SA"/>
        </w:rPr>
        <w:t xml:space="preserve">  二、调试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szCs w:val="24"/>
        </w:rPr>
      </w:pPr>
      <w:r>
        <w:rPr>
          <w:rFonts w:hint="eastAsia" w:ascii="宋体" w:hAnsi="宋体" w:cs="宋体"/>
          <w:b/>
          <w:szCs w:val="24"/>
          <w:lang w:eastAsia="zh-CN"/>
        </w:rPr>
        <w:t>（一）</w:t>
      </w:r>
      <w:r>
        <w:rPr>
          <w:rFonts w:hint="eastAsia" w:ascii="宋体" w:hAnsi="宋体" w:eastAsia="宋体" w:cs="宋体"/>
          <w:b/>
          <w:szCs w:val="24"/>
        </w:rPr>
        <w:t>调试准备：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充注能力增进剂至机内，共计8加仑；</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确认冷水和冷却水循环量；</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确认安全保护装置设定值和实际动作值；</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确认控制回路、电机的绝缘性；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确认控制系统参数设置；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确认电机转向。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szCs w:val="24"/>
        </w:rPr>
      </w:pPr>
      <w:r>
        <w:rPr>
          <w:rFonts w:hint="eastAsia" w:ascii="宋体" w:hAnsi="宋体" w:cs="宋体"/>
          <w:b/>
          <w:szCs w:val="24"/>
          <w:lang w:eastAsia="zh-CN"/>
        </w:rPr>
        <w:t>（二）</w:t>
      </w:r>
      <w:r>
        <w:rPr>
          <w:rFonts w:hint="eastAsia" w:ascii="宋体" w:hAnsi="宋体" w:eastAsia="宋体" w:cs="宋体"/>
          <w:b/>
          <w:szCs w:val="24"/>
        </w:rPr>
        <w:t>试运转调整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确认设备可正常启动；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调整机内溶液浓度；</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设备综合运转确认及自动运行确认。</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 w:val="24"/>
          <w:szCs w:val="24"/>
        </w:rPr>
        <w:t>对溶液进行微精过滤循环。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szCs w:val="24"/>
          <w:lang w:val="en-US" w:eastAsia="zh-CN"/>
        </w:rPr>
      </w:pPr>
      <w:r>
        <w:rPr>
          <w:rFonts w:hint="eastAsia" w:ascii="宋体" w:hAnsi="宋体" w:cs="宋体"/>
          <w:b/>
          <w:szCs w:val="24"/>
          <w:lang w:val="en-US" w:eastAsia="zh-CN"/>
        </w:rPr>
        <w:t>（三）</w:t>
      </w:r>
      <w:r>
        <w:rPr>
          <w:rFonts w:hint="eastAsia" w:ascii="宋体" w:hAnsi="宋体" w:eastAsia="宋体" w:cs="宋体"/>
          <w:b/>
          <w:szCs w:val="24"/>
          <w:lang w:val="en-US" w:eastAsia="zh-CN"/>
        </w:rPr>
        <w:t>调试方案：</w:t>
      </w:r>
    </w:p>
    <w:p>
      <w:pPr>
        <w:keepNext w:val="0"/>
        <w:keepLines w:val="0"/>
        <w:pageBreakBefore w:val="0"/>
        <w:widowControl w:val="0"/>
        <w:numPr>
          <w:ilvl w:val="0"/>
          <w:numId w:val="5"/>
        </w:numPr>
        <w:tabs>
          <w:tab w:val="left" w:pos="36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 xml:space="preserve">开机调试前的检查事项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检查溴冷机、水泵的供电电源是否否正常（电压在（380±10%）v内）。</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检查蒸汽压力是否正常。</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冷却水泵、冷冻水泵轴封、润滑情况良好，转动部分轻便灵活。</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冷却塔风机润滑良好，启动运转正常。</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空调系统设备的启动</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开启待开溴冷机的冷冻水、冷却水阀门（其余冷水机组的冷冻水，冷却水阀门保持关闭）。</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冷却水泵、冷冻水泵正常运转数分钟后，方可启动溴冷机，使管道内的水温充分平衡均匀，以利于冷水正常启动。</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空调系统各设备的启动顺序为：冷</w:t>
      </w:r>
      <w:r>
        <w:rPr>
          <w:rFonts w:hint="eastAsia" w:ascii="宋体" w:hAnsi="宋体" w:cs="宋体"/>
          <w:szCs w:val="24"/>
          <w:lang w:eastAsia="zh-CN"/>
        </w:rPr>
        <w:t>冻</w:t>
      </w:r>
      <w:r>
        <w:rPr>
          <w:rFonts w:hint="eastAsia" w:ascii="宋体" w:hAnsi="宋体" w:eastAsia="宋体" w:cs="宋体"/>
          <w:szCs w:val="24"/>
        </w:rPr>
        <w:t>水泵→冷</w:t>
      </w:r>
      <w:r>
        <w:rPr>
          <w:rFonts w:hint="eastAsia" w:ascii="宋体" w:hAnsi="宋体" w:cs="宋体"/>
          <w:szCs w:val="24"/>
          <w:lang w:eastAsia="zh-CN"/>
        </w:rPr>
        <w:t>却</w:t>
      </w:r>
      <w:bookmarkStart w:id="0" w:name="_GoBack"/>
      <w:bookmarkEnd w:id="0"/>
      <w:r>
        <w:rPr>
          <w:rFonts w:hint="eastAsia" w:ascii="宋体" w:hAnsi="宋体" w:eastAsia="宋体" w:cs="宋体"/>
          <w:szCs w:val="24"/>
        </w:rPr>
        <w:t>水泵（至少运行5分钟后）→冷却塔风机（是冷却水温度而定）→冷水机组。</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启动部分楼层的空调箱（风柜），使空调系统带有一定的负载。</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冷却水/冷冻水泵的启停</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根据负荷情况选择要投入运行水泵的数量。</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溴冷机主机启动前，在水泵控制柜上按下启动按钮，水泵启动，运行指示灯亮。</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溴冷机主机溶液稀释完毕后，在水泵控制柜上接下停止按钮，水泵停止运行，停止指示灯亮。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冷却塔的启停</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根据负荷情况选择要投入运行冷却塔的数量。</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在冷却塔控制柜上按下启动按钮，冷却塔启动，运行指示灯亮。</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制冷主机停止运行后，在冷却塔控制柜上按下停止按钮，冷却塔停止运行，停止指示灯亮。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溴冷机的启动</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按下机组控制箱显示屏开机触摸键即可。</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根据仪表和操作面板上显示的数据记录各主要运行参数。</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机组运转过程中出现问题，显示屏显示故障信息，发出报警信号并自动停机。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机组正常运转后，在《溴冷机调试运行记录表》中每小时记录一次主要设备的运转参数。根据调试参数判断机组运行情况，分析不正常的原因。进行修理。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设备调试运转参数记录在空调机组调试运行记录表上备查，如机组因报警而自动停机，则将具体的停机时间和原因查明，并做好记录，采取相应处理措施。</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停机程序</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b/>
          <w:szCs w:val="24"/>
        </w:rPr>
      </w:pPr>
      <w:r>
        <w:rPr>
          <w:rFonts w:hint="eastAsia" w:ascii="宋体" w:hAnsi="宋体" w:eastAsia="宋体" w:cs="宋体"/>
          <w:szCs w:val="24"/>
        </w:rPr>
        <w:t>若遇机组调试不正常的紧急情况或补修等原因需要停止冷水机组运行时，各设备的停机顺序为：溴冷机（溶液稀释完毕后）→冷却水泵、冷冻水泵。</w:t>
      </w:r>
    </w:p>
    <w:p>
      <w:pPr>
        <w:pageBreakBefore w:val="0"/>
        <w:numPr>
          <w:ilvl w:val="0"/>
          <w:numId w:val="0"/>
        </w:numPr>
        <w:kinsoku/>
        <w:wordWrap/>
        <w:overflowPunct/>
        <w:topLinePunct w:val="0"/>
        <w:bidi w:val="0"/>
        <w:spacing w:line="360" w:lineRule="auto"/>
        <w:jc w:val="both"/>
        <w:textAlignment w:val="auto"/>
        <w:rPr>
          <w:rFonts w:hint="eastAsia" w:ascii="宋体" w:hAnsi="宋体"/>
          <w:b/>
          <w:bCs w:val="0"/>
          <w:sz w:val="32"/>
          <w:szCs w:val="32"/>
          <w:lang w:eastAsia="zh-CN"/>
        </w:rPr>
      </w:pPr>
    </w:p>
    <w:p>
      <w:pPr>
        <w:pStyle w:val="2"/>
        <w:rPr>
          <w:rFonts w:hint="eastAsia" w:ascii="宋体" w:hAnsi="宋体"/>
          <w:b/>
          <w:bCs w:val="0"/>
          <w:sz w:val="32"/>
          <w:szCs w:val="32"/>
          <w:lang w:eastAsia="zh-CN"/>
        </w:rPr>
      </w:pPr>
    </w:p>
    <w:p>
      <w:pPr>
        <w:pStyle w:val="2"/>
        <w:rPr>
          <w:rFonts w:hint="eastAsia" w:ascii="宋体" w:hAnsi="宋体"/>
          <w:b/>
          <w:bCs w:val="0"/>
          <w:sz w:val="32"/>
          <w:szCs w:val="32"/>
          <w:lang w:eastAsia="zh-CN"/>
        </w:rPr>
      </w:pPr>
    </w:p>
    <w:p>
      <w:pPr>
        <w:pStyle w:val="2"/>
        <w:rPr>
          <w:rFonts w:hint="eastAsia" w:ascii="宋体" w:hAnsi="宋体"/>
          <w:b/>
          <w:bCs w:val="0"/>
          <w:sz w:val="32"/>
          <w:szCs w:val="32"/>
          <w:lang w:eastAsia="zh-CN"/>
        </w:rPr>
      </w:pPr>
    </w:p>
    <w:p>
      <w:pPr>
        <w:pStyle w:val="2"/>
        <w:rPr>
          <w:rFonts w:hint="eastAsia" w:ascii="宋体" w:hAnsi="宋体"/>
          <w:b/>
          <w:bCs w:val="0"/>
          <w:sz w:val="32"/>
          <w:szCs w:val="32"/>
          <w:lang w:eastAsia="zh-CN"/>
        </w:rPr>
      </w:pPr>
    </w:p>
    <w:p>
      <w:pPr>
        <w:pStyle w:val="2"/>
        <w:rPr>
          <w:rFonts w:hint="eastAsia" w:ascii="宋体" w:hAnsi="宋体"/>
          <w:b/>
          <w:bCs w:val="0"/>
          <w:sz w:val="32"/>
          <w:szCs w:val="32"/>
          <w:lang w:eastAsia="zh-CN"/>
        </w:rPr>
      </w:pPr>
    </w:p>
    <w:p>
      <w:pPr>
        <w:pStyle w:val="2"/>
        <w:rPr>
          <w:rFonts w:hint="eastAsia" w:ascii="宋体" w:hAnsi="宋体"/>
          <w:b/>
          <w:bCs w:val="0"/>
          <w:sz w:val="32"/>
          <w:szCs w:val="32"/>
          <w:lang w:eastAsia="zh-CN"/>
        </w:rPr>
      </w:pPr>
    </w:p>
    <w:p>
      <w:pPr>
        <w:pageBreakBefore w:val="0"/>
        <w:numPr>
          <w:ilvl w:val="0"/>
          <w:numId w:val="0"/>
        </w:numPr>
        <w:kinsoku/>
        <w:wordWrap/>
        <w:overflowPunct/>
        <w:topLinePunct w:val="0"/>
        <w:bidi w:val="0"/>
        <w:spacing w:line="360" w:lineRule="auto"/>
        <w:jc w:val="center"/>
        <w:textAlignment w:val="auto"/>
        <w:rPr>
          <w:rFonts w:hint="eastAsia" w:ascii="Arial" w:hAnsi="Arial" w:eastAsia="黑体" w:cs="Times New Roman"/>
          <w:b/>
          <w:color w:val="auto"/>
          <w:kern w:val="2"/>
          <w:sz w:val="32"/>
          <w:szCs w:val="20"/>
          <w:lang w:val="en-US" w:eastAsia="zh-CN" w:bidi="ar-SA"/>
        </w:rPr>
      </w:pPr>
      <w:r>
        <w:rPr>
          <w:rFonts w:hint="eastAsia" w:ascii="Arial" w:hAnsi="Arial" w:eastAsia="黑体" w:cs="Times New Roman"/>
          <w:b/>
          <w:color w:val="auto"/>
          <w:kern w:val="2"/>
          <w:sz w:val="32"/>
          <w:szCs w:val="20"/>
          <w:lang w:val="en-US" w:eastAsia="zh-CN" w:bidi="ar-SA"/>
        </w:rPr>
        <w:t>三、组织架构</w:t>
      </w:r>
    </w:p>
    <w:p>
      <w:pPr>
        <w:pageBreakBefore w:val="0"/>
        <w:numPr>
          <w:ilvl w:val="0"/>
          <w:numId w:val="0"/>
        </w:numPr>
        <w:kinsoku/>
        <w:wordWrap/>
        <w:overflowPunct/>
        <w:topLinePunct w:val="0"/>
        <w:bidi w:val="0"/>
        <w:spacing w:line="360" w:lineRule="auto"/>
        <w:jc w:val="both"/>
        <w:textAlignment w:val="auto"/>
        <w:rPr>
          <w:rFonts w:hint="eastAsia" w:ascii="宋体" w:hAnsi="宋体"/>
          <w:b/>
          <w:bCs w:val="0"/>
          <w:sz w:val="32"/>
          <w:szCs w:val="32"/>
        </w:rPr>
      </w:pPr>
      <w:r>
        <w:rPr>
          <w:rFonts w:hint="eastAsia" w:ascii="宋体" w:hAnsi="宋体" w:eastAsia="宋体"/>
          <w:lang w:eastAsia="zh-CN"/>
        </w:rPr>
        <w:drawing>
          <wp:inline distT="0" distB="0" distL="114300" distR="114300">
            <wp:extent cx="6062980" cy="4195445"/>
            <wp:effectExtent l="0" t="0" r="13970" b="14605"/>
            <wp:docPr id="3" name="图片 3" descr="微信截图_2021091610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10916101743"/>
                    <pic:cNvPicPr>
                      <a:picLocks noChangeAspect="1"/>
                    </pic:cNvPicPr>
                  </pic:nvPicPr>
                  <pic:blipFill>
                    <a:blip r:embed="rId4"/>
                    <a:stretch>
                      <a:fillRect/>
                    </a:stretch>
                  </pic:blipFill>
                  <pic:spPr>
                    <a:xfrm>
                      <a:off x="0" y="0"/>
                      <a:ext cx="6062980" cy="4195445"/>
                    </a:xfrm>
                    <a:prstGeom prst="rect">
                      <a:avLst/>
                    </a:prstGeom>
                  </pic:spPr>
                </pic:pic>
              </a:graphicData>
            </a:graphic>
          </wp:inline>
        </w:drawing>
      </w:r>
    </w:p>
    <w:p>
      <w:pPr>
        <w:pageBreakBefore w:val="0"/>
        <w:numPr>
          <w:ilvl w:val="0"/>
          <w:numId w:val="0"/>
        </w:numPr>
        <w:kinsoku/>
        <w:wordWrap/>
        <w:overflowPunct/>
        <w:topLinePunct w:val="0"/>
        <w:bidi w:val="0"/>
        <w:spacing w:line="360" w:lineRule="auto"/>
        <w:jc w:val="center"/>
        <w:textAlignment w:val="auto"/>
        <w:rPr>
          <w:rFonts w:hint="eastAsia" w:ascii="Arial" w:hAnsi="Arial" w:eastAsia="黑体" w:cs="Times New Roman"/>
          <w:b/>
          <w:color w:val="auto"/>
          <w:kern w:val="2"/>
          <w:sz w:val="32"/>
          <w:szCs w:val="20"/>
          <w:lang w:val="en-US" w:eastAsia="zh-CN" w:bidi="ar-SA"/>
        </w:rPr>
      </w:pPr>
      <w:r>
        <w:rPr>
          <w:rFonts w:hint="eastAsia" w:ascii="Arial" w:hAnsi="Arial" w:eastAsia="黑体" w:cs="Times New Roman"/>
          <w:b/>
          <w:color w:val="auto"/>
          <w:kern w:val="2"/>
          <w:sz w:val="32"/>
          <w:szCs w:val="20"/>
          <w:lang w:val="en-US" w:eastAsia="zh-CN" w:bidi="ar-SA"/>
        </w:rPr>
        <w:t>四、安全措施</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lang w:eastAsia="zh-CN"/>
        </w:rPr>
      </w:pPr>
      <w:r>
        <w:rPr>
          <w:rFonts w:hint="eastAsia"/>
          <w:sz w:val="24"/>
          <w:szCs w:val="24"/>
          <w:lang w:eastAsia="zh-CN"/>
        </w:rPr>
        <w:t>安全措施</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lang w:eastAsia="zh-CN"/>
        </w:rPr>
      </w:pPr>
      <w:r>
        <w:rPr>
          <w:rFonts w:hint="eastAsia"/>
          <w:lang w:val="en-US" w:eastAsia="zh-CN"/>
        </w:rPr>
        <w:t>维修</w:t>
      </w:r>
      <w:r>
        <w:rPr>
          <w:rFonts w:hint="eastAsia"/>
          <w:lang w:eastAsia="zh-CN"/>
        </w:rPr>
        <w:t>安装施工人员均应体</w:t>
      </w:r>
      <w:r>
        <w:rPr>
          <w:rFonts w:hint="eastAsia"/>
          <w:lang w:val="en-US" w:eastAsia="zh-CN"/>
        </w:rPr>
        <w:t>检</w:t>
      </w:r>
      <w:r>
        <w:rPr>
          <w:rFonts w:hint="eastAsia"/>
          <w:lang w:eastAsia="zh-CN"/>
        </w:rPr>
        <w:t>合格,高空作业人员必须系好安全带,年龄必须在规定范围内。</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lang w:eastAsia="zh-CN"/>
        </w:rPr>
      </w:pPr>
      <w:r>
        <w:rPr>
          <w:rFonts w:hint="eastAsia"/>
          <w:lang w:val="en-US" w:eastAsia="zh-CN"/>
        </w:rPr>
        <w:t>维修</w:t>
      </w:r>
      <w:r>
        <w:rPr>
          <w:rFonts w:hint="eastAsia"/>
          <w:lang w:eastAsia="zh-CN"/>
        </w:rPr>
        <w:t>安装施工人员均经三级教育,具有足够的安全防护意识,熟悉本专业的具体安全要求。</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施工人员进入现场:一律戴好安全帽,一切机电设备应有专人管理操作,在吊装口下面严禁站人,在现场施工中确保一位安检员每天检查安全情况。抓好安全生产进度,做好记录台帐,确保在安装施工中不发生任何安全事故。</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严禁高空随意抛掷物件。</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易燃品,应在专门地点保管。远离火源或明火。</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电焊、气焊作业时,必须用石棉被或玻璃钢板对可燃品进行隔绝防护,并配备灭火器。</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安装施工人员沿梁行走必须挂牢安全带,手扶安全绳。</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现场电源线经常检查绝缘是否良好,电动工具必须装触漏电保护器,不得私拉乱接电源线。</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吊运作业人员默契配合,临时吊装孔洞周边作业人员必须挂好安全带。</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密切做好</w:t>
      </w:r>
      <w:r>
        <w:rPr>
          <w:rFonts w:hint="eastAsia"/>
          <w:lang w:val="en-US" w:eastAsia="zh-CN"/>
        </w:rPr>
        <w:t>各</w:t>
      </w:r>
      <w:r>
        <w:rPr>
          <w:rFonts w:hint="eastAsia"/>
          <w:lang w:eastAsia="zh-CN"/>
        </w:rPr>
        <w:t>单位配合工作。</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lang w:eastAsia="zh-CN"/>
        </w:rPr>
      </w:pPr>
      <w:r>
        <w:rPr>
          <w:rFonts w:hint="eastAsia"/>
          <w:sz w:val="24"/>
          <w:szCs w:val="24"/>
          <w:lang w:eastAsia="zh-CN"/>
        </w:rPr>
        <w:t>文明施工措施</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eastAsia"/>
          <w:lang w:eastAsia="zh-CN"/>
        </w:rPr>
      </w:pPr>
      <w:r>
        <w:rPr>
          <w:rFonts w:hint="eastAsia"/>
          <w:lang w:val="en-US" w:eastAsia="zh-CN"/>
        </w:rPr>
        <w:t>进场前、中、后</w:t>
      </w:r>
      <w:r>
        <w:rPr>
          <w:rFonts w:hint="eastAsia"/>
          <w:lang w:eastAsia="zh-CN"/>
        </w:rPr>
        <w:t>材料堆放整齐有序。</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堆放场地服从现场领导调配。</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施工作业完毕,做到料净,场地清。</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施工安全标志、设施齐全明显。</w:t>
      </w:r>
    </w:p>
    <w:p>
      <w:pPr>
        <w:pageBreakBefore w:val="0"/>
        <w:numPr>
          <w:ilvl w:val="0"/>
          <w:numId w:val="0"/>
        </w:numPr>
        <w:kinsoku/>
        <w:wordWrap/>
        <w:overflowPunct/>
        <w:topLinePunct w:val="0"/>
        <w:bidi w:val="0"/>
        <w:spacing w:line="360" w:lineRule="auto"/>
        <w:jc w:val="center"/>
        <w:textAlignment w:val="auto"/>
        <w:rPr>
          <w:rFonts w:hint="eastAsia" w:ascii="Arial" w:hAnsi="Arial" w:eastAsia="黑体" w:cs="Times New Roman"/>
          <w:b/>
          <w:color w:val="auto"/>
          <w:kern w:val="2"/>
          <w:sz w:val="32"/>
          <w:szCs w:val="20"/>
          <w:lang w:val="en-US" w:eastAsia="zh-CN" w:bidi="ar-SA"/>
        </w:rPr>
      </w:pPr>
      <w:r>
        <w:rPr>
          <w:rFonts w:hint="eastAsia" w:ascii="Arial" w:hAnsi="Arial" w:eastAsia="黑体" w:cs="Times New Roman"/>
          <w:b/>
          <w:color w:val="auto"/>
          <w:kern w:val="2"/>
          <w:sz w:val="32"/>
          <w:szCs w:val="20"/>
          <w:lang w:val="en-US" w:eastAsia="zh-CN" w:bidi="ar-SA"/>
        </w:rPr>
        <w:t>五、验收标准化与规范化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eastAsia="zh-CN"/>
        </w:rPr>
      </w:pPr>
      <w:r>
        <w:rPr>
          <w:rFonts w:hint="eastAsia"/>
          <w:sz w:val="24"/>
          <w:szCs w:val="24"/>
          <w:lang w:val="en-US" w:eastAsia="zh-CN"/>
        </w:rPr>
        <w:t>1.</w:t>
      </w:r>
      <w:r>
        <w:rPr>
          <w:rFonts w:hint="eastAsia"/>
          <w:sz w:val="24"/>
          <w:szCs w:val="24"/>
          <w:lang w:eastAsia="zh-CN"/>
        </w:rPr>
        <w:t>质量控制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材料的供货及安装,必须满足《</w:t>
      </w:r>
      <w:r>
        <w:rPr>
          <w:rFonts w:hint="eastAsia"/>
          <w:lang w:val="en-US" w:eastAsia="zh-CN"/>
        </w:rPr>
        <w:t>中央空调</w:t>
      </w:r>
      <w:r>
        <w:rPr>
          <w:rFonts w:hint="eastAsia"/>
          <w:lang w:eastAsia="zh-CN"/>
        </w:rPr>
        <w:t>部件技术条件》及设计要求,</w:t>
      </w:r>
      <w:r>
        <w:rPr>
          <w:rFonts w:hint="eastAsia"/>
          <w:lang w:val="en-US" w:eastAsia="zh-CN"/>
        </w:rPr>
        <w:t>配件</w:t>
      </w:r>
      <w:r>
        <w:rPr>
          <w:rFonts w:hint="eastAsia"/>
          <w:lang w:eastAsia="zh-CN"/>
        </w:rPr>
        <w:t>安装说明书要求,控制点位置见安装</w:t>
      </w:r>
      <w:r>
        <w:rPr>
          <w:rFonts w:hint="eastAsia"/>
          <w:lang w:val="en-US" w:eastAsia="zh-CN"/>
        </w:rPr>
        <w:t>标准</w:t>
      </w:r>
      <w:r>
        <w:rPr>
          <w:rFonts w:hint="eastAsia"/>
          <w:lang w:eastAsia="zh-CN"/>
        </w:rPr>
        <w:t>。</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验证内容及控制方法。</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材料使用前,重点检查出厂合格证和检测报告。</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lang w:val="en-US" w:eastAsia="zh-CN"/>
        </w:rPr>
      </w:pPr>
      <w:r>
        <w:rPr>
          <w:rFonts w:hint="eastAsia"/>
          <w:sz w:val="24"/>
          <w:szCs w:val="24"/>
          <w:lang w:val="en-US" w:eastAsia="zh-CN"/>
        </w:rPr>
        <w:t>质量检査验收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符合施工技术要求及设备使用正常。</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提供出厂检测报告。</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提供产品合格证。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w:t>
      </w:r>
    </w:p>
    <w:p>
      <w:pPr>
        <w:pageBreakBefore w:val="0"/>
        <w:numPr>
          <w:ilvl w:val="0"/>
          <w:numId w:val="0"/>
        </w:numPr>
        <w:kinsoku/>
        <w:wordWrap/>
        <w:overflowPunct/>
        <w:topLinePunct w:val="0"/>
        <w:bidi w:val="0"/>
        <w:spacing w:line="360" w:lineRule="auto"/>
        <w:jc w:val="both"/>
        <w:textAlignment w:val="auto"/>
        <w:rPr>
          <w:rFonts w:hint="eastAsia" w:ascii="宋体" w:hAnsi="宋体"/>
          <w:b/>
          <w:bCs w:val="0"/>
          <w:sz w:val="32"/>
          <w:szCs w:val="32"/>
          <w:lang w:val="en-US" w:eastAsia="zh-CN"/>
        </w:rPr>
      </w:pPr>
    </w:p>
    <w:p>
      <w:pPr>
        <w:pStyle w:val="2"/>
        <w:pageBreakBefore w:val="0"/>
        <w:kinsoku/>
        <w:wordWrap/>
        <w:overflowPunct/>
        <w:topLinePunct w:val="0"/>
        <w:bidi w:val="0"/>
        <w:spacing w:line="360" w:lineRule="auto"/>
        <w:textAlignment w:val="auto"/>
        <w:rPr>
          <w:rFonts w:hint="eastAsia" w:ascii="宋体" w:hAnsi="宋体" w:eastAsia="宋体" w:cs="宋体"/>
        </w:rPr>
      </w:pPr>
    </w:p>
    <w:p>
      <w:pPr>
        <w:pStyle w:val="2"/>
        <w:pageBreakBefore w:val="0"/>
        <w:kinsoku/>
        <w:wordWrap/>
        <w:overflowPunct/>
        <w:topLinePunct w:val="0"/>
        <w:bidi w:val="0"/>
        <w:spacing w:line="360" w:lineRule="auto"/>
        <w:textAlignment w:val="auto"/>
        <w:rPr>
          <w:rFonts w:hint="eastAsia" w:ascii="宋体" w:hAnsi="宋体" w:eastAsia="宋体" w:cs="宋体"/>
        </w:rPr>
      </w:pPr>
    </w:p>
    <w:p>
      <w:pPr>
        <w:pStyle w:val="2"/>
        <w:pageBreakBefore w:val="0"/>
        <w:kinsoku/>
        <w:wordWrap/>
        <w:overflowPunct/>
        <w:topLinePunct w:val="0"/>
        <w:bidi w:val="0"/>
        <w:spacing w:line="360" w:lineRule="auto"/>
        <w:textAlignment w:val="auto"/>
        <w:rPr>
          <w:rFonts w:hint="eastAsia" w:ascii="宋体" w:hAnsi="宋体" w:eastAsia="宋体" w:cs="宋体"/>
        </w:rPr>
      </w:pPr>
    </w:p>
    <w:p>
      <w:pPr>
        <w:pStyle w:val="2"/>
        <w:pageBreakBefore w:val="0"/>
        <w:kinsoku/>
        <w:wordWrap/>
        <w:overflowPunct/>
        <w:topLinePunct w:val="0"/>
        <w:bidi w:val="0"/>
        <w:spacing w:line="360" w:lineRule="auto"/>
        <w:textAlignment w:val="auto"/>
        <w:rPr>
          <w:rFonts w:hint="eastAsia" w:ascii="宋体" w:hAnsi="宋体" w:eastAsia="宋体" w:cs="宋体"/>
        </w:rPr>
      </w:pPr>
    </w:p>
    <w:p>
      <w:pPr>
        <w:pStyle w:val="2"/>
        <w:pageBreakBefore w:val="0"/>
        <w:kinsoku/>
        <w:wordWrap/>
        <w:overflowPunct/>
        <w:topLinePunct w:val="0"/>
        <w:bidi w:val="0"/>
        <w:spacing w:line="360" w:lineRule="auto"/>
        <w:textAlignment w:val="auto"/>
        <w:rPr>
          <w:rFonts w:hint="eastAsia" w:ascii="宋体" w:hAnsi="宋体" w:eastAsia="宋体" w:cs="宋体"/>
        </w:rPr>
      </w:pPr>
    </w:p>
    <w:p>
      <w:pPr>
        <w:pStyle w:val="2"/>
        <w:pageBreakBefore w:val="0"/>
        <w:kinsoku/>
        <w:wordWrap/>
        <w:overflowPunct/>
        <w:topLinePunct w:val="0"/>
        <w:bidi w:val="0"/>
        <w:spacing w:line="360" w:lineRule="auto"/>
        <w:textAlignment w:val="auto"/>
        <w:rPr>
          <w:rFonts w:hint="eastAsia" w:ascii="宋体" w:hAnsi="宋体" w:eastAsia="宋体" w:cs="宋体"/>
        </w:rPr>
      </w:pPr>
    </w:p>
    <w:p>
      <w:pPr>
        <w:pStyle w:val="2"/>
        <w:pageBreakBefore w:val="0"/>
        <w:kinsoku/>
        <w:wordWrap/>
        <w:overflowPunct/>
        <w:topLinePunct w:val="0"/>
        <w:bidi w:val="0"/>
        <w:spacing w:line="360" w:lineRule="auto"/>
        <w:textAlignment w:val="auto"/>
        <w:rPr>
          <w:rFonts w:hint="eastAsia" w:ascii="宋体" w:hAnsi="宋体" w:eastAsia="宋体" w:cs="宋体"/>
        </w:rPr>
      </w:pPr>
    </w:p>
    <w:p>
      <w:pPr>
        <w:pageBreakBefore w:val="0"/>
        <w:numPr>
          <w:ilvl w:val="0"/>
          <w:numId w:val="0"/>
        </w:numPr>
        <w:kinsoku/>
        <w:wordWrap/>
        <w:overflowPunct/>
        <w:topLinePunct w:val="0"/>
        <w:bidi w:val="0"/>
        <w:spacing w:line="360" w:lineRule="auto"/>
        <w:jc w:val="center"/>
        <w:textAlignment w:val="auto"/>
        <w:rPr>
          <w:rFonts w:hint="eastAsia" w:ascii="Arial" w:hAnsi="Arial" w:eastAsia="黑体" w:cs="Times New Roman"/>
          <w:b/>
          <w:color w:val="auto"/>
          <w:kern w:val="2"/>
          <w:sz w:val="32"/>
          <w:szCs w:val="20"/>
          <w:lang w:val="en-US" w:eastAsia="zh-CN" w:bidi="ar-SA"/>
        </w:rPr>
      </w:pPr>
      <w:r>
        <w:rPr>
          <w:rFonts w:hint="eastAsia" w:ascii="Arial" w:hAnsi="Arial" w:eastAsia="黑体" w:cs="Times New Roman"/>
          <w:b/>
          <w:color w:val="auto"/>
          <w:kern w:val="2"/>
          <w:sz w:val="32"/>
          <w:szCs w:val="20"/>
          <w:lang w:val="en-US" w:eastAsia="zh-CN" w:bidi="ar-SA"/>
        </w:rPr>
        <w:t>六、技术差异表</w:t>
      </w:r>
    </w:p>
    <w:p>
      <w:pPr>
        <w:pStyle w:val="2"/>
        <w:pageBreakBefore w:val="0"/>
        <w:widowControl w:val="0"/>
        <w:numPr>
          <w:ilvl w:val="0"/>
          <w:numId w:val="0"/>
        </w:numPr>
        <w:kinsoku/>
        <w:wordWrap/>
        <w:overflowPunct/>
        <w:topLinePunct w:val="0"/>
        <w:autoSpaceDE w:val="0"/>
        <w:autoSpaceDN w:val="0"/>
        <w:bidi w:val="0"/>
        <w:adjustRightInd w:val="0"/>
        <w:spacing w:line="360" w:lineRule="auto"/>
        <w:textAlignment w:val="auto"/>
        <w:rPr>
          <w:rFonts w:hint="eastAsia"/>
          <w:lang w:val="en-US" w:eastAsia="zh-CN"/>
        </w:rPr>
      </w:pPr>
    </w:p>
    <w:tbl>
      <w:tblPr>
        <w:tblStyle w:val="6"/>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368"/>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restart"/>
            <w:noWrap w:val="0"/>
            <w:vAlign w:val="center"/>
          </w:tcPr>
          <w:p>
            <w:pPr>
              <w:pageBreakBefore w:val="0"/>
              <w:kinsoku/>
              <w:wordWrap/>
              <w:overflowPunct/>
              <w:topLinePunct w:val="0"/>
              <w:bidi w:val="0"/>
              <w:spacing w:line="360" w:lineRule="auto"/>
              <w:jc w:val="center"/>
              <w:textAlignment w:val="auto"/>
              <w:rPr>
                <w:rFonts w:hint="eastAsia" w:ascii="微软雅黑" w:hAnsi="微软雅黑" w:eastAsia="微软雅黑"/>
                <w:sz w:val="24"/>
              </w:rPr>
            </w:pPr>
            <w:r>
              <w:rPr>
                <w:rFonts w:hint="eastAsia" w:ascii="微软雅黑" w:hAnsi="微软雅黑" w:eastAsia="微软雅黑"/>
                <w:sz w:val="24"/>
              </w:rPr>
              <w:t>序号</w:t>
            </w:r>
          </w:p>
        </w:tc>
        <w:tc>
          <w:tcPr>
            <w:tcW w:w="4368" w:type="dxa"/>
            <w:noWrap w:val="0"/>
            <w:vAlign w:val="center"/>
          </w:tcPr>
          <w:p>
            <w:pPr>
              <w:pageBreakBefore w:val="0"/>
              <w:kinsoku/>
              <w:wordWrap/>
              <w:overflowPunct/>
              <w:topLinePunct w:val="0"/>
              <w:bidi w:val="0"/>
              <w:spacing w:line="360" w:lineRule="auto"/>
              <w:jc w:val="center"/>
              <w:textAlignment w:val="auto"/>
              <w:rPr>
                <w:rFonts w:hint="eastAsia" w:ascii="微软雅黑" w:hAnsi="微软雅黑" w:eastAsia="微软雅黑"/>
                <w:sz w:val="24"/>
              </w:rPr>
            </w:pPr>
            <w:r>
              <w:rPr>
                <w:rFonts w:hint="eastAsia" w:ascii="微软雅黑" w:hAnsi="微软雅黑" w:eastAsia="微软雅黑"/>
                <w:sz w:val="24"/>
              </w:rPr>
              <w:t>招 标 文 件</w:t>
            </w:r>
          </w:p>
        </w:tc>
        <w:tc>
          <w:tcPr>
            <w:tcW w:w="4368" w:type="dxa"/>
            <w:noWrap w:val="0"/>
            <w:vAlign w:val="center"/>
          </w:tcPr>
          <w:p>
            <w:pPr>
              <w:pageBreakBefore w:val="0"/>
              <w:kinsoku/>
              <w:wordWrap/>
              <w:overflowPunct/>
              <w:topLinePunct w:val="0"/>
              <w:bidi w:val="0"/>
              <w:spacing w:line="360" w:lineRule="auto"/>
              <w:jc w:val="center"/>
              <w:textAlignment w:val="auto"/>
              <w:rPr>
                <w:rFonts w:hint="eastAsia" w:ascii="微软雅黑" w:hAnsi="微软雅黑" w:eastAsia="微软雅黑"/>
                <w:sz w:val="24"/>
              </w:rPr>
            </w:pPr>
            <w:r>
              <w:rPr>
                <w:rFonts w:hint="eastAsia" w:ascii="微软雅黑" w:hAnsi="微软雅黑" w:eastAsia="微软雅黑"/>
                <w:sz w:val="24"/>
              </w:rPr>
              <w:t>投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noWrap w:val="0"/>
            <w:vAlign w:val="center"/>
          </w:tcPr>
          <w:p>
            <w:pPr>
              <w:pageBreakBefore w:val="0"/>
              <w:kinsoku/>
              <w:wordWrap/>
              <w:overflowPunct/>
              <w:topLinePunct w:val="0"/>
              <w:bidi w:val="0"/>
              <w:spacing w:line="360" w:lineRule="auto"/>
              <w:jc w:val="center"/>
              <w:textAlignment w:val="auto"/>
              <w:rPr>
                <w:rFonts w:hint="eastAsia" w:ascii="微软雅黑" w:hAnsi="微软雅黑" w:eastAsia="微软雅黑"/>
                <w:sz w:val="24"/>
              </w:rPr>
            </w:pPr>
          </w:p>
        </w:tc>
        <w:tc>
          <w:tcPr>
            <w:tcW w:w="4368" w:type="dxa"/>
            <w:noWrap w:val="0"/>
            <w:vAlign w:val="center"/>
          </w:tcPr>
          <w:p>
            <w:pPr>
              <w:pageBreakBefore w:val="0"/>
              <w:kinsoku/>
              <w:wordWrap/>
              <w:overflowPunct/>
              <w:topLinePunct w:val="0"/>
              <w:bidi w:val="0"/>
              <w:spacing w:line="360" w:lineRule="auto"/>
              <w:jc w:val="center"/>
              <w:textAlignment w:val="auto"/>
              <w:rPr>
                <w:rFonts w:hint="eastAsia" w:ascii="微软雅黑" w:hAnsi="微软雅黑" w:eastAsia="微软雅黑"/>
                <w:sz w:val="24"/>
              </w:rPr>
            </w:pPr>
            <w:r>
              <w:rPr>
                <w:rFonts w:hint="eastAsia" w:ascii="微软雅黑" w:hAnsi="微软雅黑" w:eastAsia="微软雅黑"/>
                <w:sz w:val="24"/>
              </w:rPr>
              <w:t>内 容</w:t>
            </w:r>
          </w:p>
        </w:tc>
        <w:tc>
          <w:tcPr>
            <w:tcW w:w="4368" w:type="dxa"/>
            <w:noWrap w:val="0"/>
            <w:vAlign w:val="center"/>
          </w:tcPr>
          <w:p>
            <w:pPr>
              <w:pageBreakBefore w:val="0"/>
              <w:kinsoku/>
              <w:wordWrap/>
              <w:overflowPunct/>
              <w:topLinePunct w:val="0"/>
              <w:bidi w:val="0"/>
              <w:spacing w:line="360" w:lineRule="auto"/>
              <w:jc w:val="center"/>
              <w:textAlignment w:val="auto"/>
              <w:rPr>
                <w:rFonts w:hint="eastAsia" w:ascii="微软雅黑" w:hAnsi="微软雅黑" w:eastAsia="微软雅黑"/>
                <w:sz w:val="24"/>
              </w:rPr>
            </w:pPr>
            <w:r>
              <w:rPr>
                <w:rFonts w:hint="eastAsia" w:ascii="微软雅黑" w:hAnsi="微软雅黑" w:eastAsia="微软雅黑"/>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noWrap w:val="0"/>
            <w:vAlign w:val="top"/>
          </w:tcPr>
          <w:p>
            <w:pPr>
              <w:pageBreakBefore w:val="0"/>
              <w:kinsoku/>
              <w:wordWrap/>
              <w:overflowPunct/>
              <w:topLinePunct w:val="0"/>
              <w:bidi w:val="0"/>
              <w:spacing w:line="360" w:lineRule="auto"/>
              <w:textAlignment w:val="auto"/>
              <w:rPr>
                <w:rFonts w:hint="eastAsia" w:ascii="微软雅黑" w:hAnsi="微软雅黑" w:eastAsia="微软雅黑"/>
                <w:sz w:val="24"/>
              </w:rPr>
            </w:pPr>
          </w:p>
        </w:tc>
        <w:tc>
          <w:tcPr>
            <w:tcW w:w="4368" w:type="dxa"/>
            <w:noWrap w:val="0"/>
            <w:vAlign w:val="top"/>
          </w:tcPr>
          <w:p>
            <w:pPr>
              <w:pageBreakBefore w:val="0"/>
              <w:kinsoku/>
              <w:wordWrap/>
              <w:overflowPunct/>
              <w:topLinePunct w:val="0"/>
              <w:bidi w:val="0"/>
              <w:spacing w:line="360" w:lineRule="auto"/>
              <w:textAlignment w:val="auto"/>
              <w:rPr>
                <w:rFonts w:hint="eastAsia" w:ascii="微软雅黑" w:hAnsi="微软雅黑" w:eastAsia="微软雅黑"/>
                <w:sz w:val="24"/>
                <w:lang w:eastAsia="zh-CN"/>
              </w:rPr>
            </w:pPr>
            <w:r>
              <w:rPr>
                <w:rFonts w:hint="eastAsia" w:ascii="微软雅黑" w:hAnsi="微软雅黑" w:eastAsia="微软雅黑"/>
                <w:sz w:val="24"/>
                <w:lang w:eastAsia="zh-CN"/>
              </w:rPr>
              <w:t>无</w:t>
            </w:r>
          </w:p>
        </w:tc>
        <w:tc>
          <w:tcPr>
            <w:tcW w:w="4368" w:type="dxa"/>
            <w:noWrap w:val="0"/>
            <w:vAlign w:val="top"/>
          </w:tcPr>
          <w:p>
            <w:pPr>
              <w:pageBreakBefore w:val="0"/>
              <w:kinsoku/>
              <w:wordWrap/>
              <w:overflowPunct/>
              <w:topLinePunct w:val="0"/>
              <w:bidi w:val="0"/>
              <w:spacing w:line="360" w:lineRule="auto"/>
              <w:textAlignment w:val="auto"/>
              <w:rPr>
                <w:rFonts w:hint="eastAsia" w:ascii="微软雅黑" w:hAnsi="微软雅黑" w:eastAsia="微软雅黑"/>
                <w:sz w:val="24"/>
                <w:lang w:eastAsia="zh-CN"/>
              </w:rPr>
            </w:pPr>
            <w:r>
              <w:rPr>
                <w:rFonts w:hint="eastAsia" w:ascii="微软雅黑" w:hAnsi="微软雅黑" w:eastAsia="微软雅黑"/>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noWrap w:val="0"/>
            <w:vAlign w:val="top"/>
          </w:tcPr>
          <w:p>
            <w:pPr>
              <w:pageBreakBefore w:val="0"/>
              <w:kinsoku/>
              <w:wordWrap/>
              <w:overflowPunct/>
              <w:topLinePunct w:val="0"/>
              <w:bidi w:val="0"/>
              <w:spacing w:line="360" w:lineRule="auto"/>
              <w:textAlignment w:val="auto"/>
              <w:rPr>
                <w:rFonts w:hint="eastAsia" w:ascii="微软雅黑" w:hAnsi="微软雅黑" w:eastAsia="微软雅黑"/>
                <w:sz w:val="24"/>
              </w:rPr>
            </w:pPr>
          </w:p>
        </w:tc>
        <w:tc>
          <w:tcPr>
            <w:tcW w:w="4368" w:type="dxa"/>
            <w:noWrap w:val="0"/>
            <w:vAlign w:val="top"/>
          </w:tcPr>
          <w:p>
            <w:pPr>
              <w:pageBreakBefore w:val="0"/>
              <w:kinsoku/>
              <w:wordWrap/>
              <w:overflowPunct/>
              <w:topLinePunct w:val="0"/>
              <w:bidi w:val="0"/>
              <w:spacing w:line="360" w:lineRule="auto"/>
              <w:textAlignment w:val="auto"/>
              <w:rPr>
                <w:rFonts w:hint="eastAsia" w:ascii="微软雅黑" w:hAnsi="微软雅黑" w:eastAsia="微软雅黑"/>
                <w:sz w:val="24"/>
              </w:rPr>
            </w:pPr>
          </w:p>
        </w:tc>
        <w:tc>
          <w:tcPr>
            <w:tcW w:w="4368" w:type="dxa"/>
            <w:noWrap w:val="0"/>
            <w:vAlign w:val="top"/>
          </w:tcPr>
          <w:p>
            <w:pPr>
              <w:pageBreakBefore w:val="0"/>
              <w:kinsoku/>
              <w:wordWrap/>
              <w:overflowPunct/>
              <w:topLinePunct w:val="0"/>
              <w:bidi w:val="0"/>
              <w:spacing w:line="360" w:lineRule="auto"/>
              <w:textAlignment w:val="auto"/>
              <w:rPr>
                <w:rFonts w:hint="eastAsia"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68" w:type="dxa"/>
            <w:gridSpan w:val="3"/>
            <w:noWrap w:val="0"/>
            <w:vAlign w:val="center"/>
          </w:tcPr>
          <w:p>
            <w:pPr>
              <w:pageBreakBefore w:val="0"/>
              <w:kinsoku/>
              <w:wordWrap/>
              <w:overflowPunct/>
              <w:topLinePunct w:val="0"/>
              <w:bidi w:val="0"/>
              <w:spacing w:line="360" w:lineRule="auto"/>
              <w:textAlignment w:val="auto"/>
              <w:rPr>
                <w:rFonts w:hint="eastAsia" w:ascii="微软雅黑" w:hAnsi="微软雅黑" w:eastAsia="微软雅黑"/>
                <w:sz w:val="24"/>
              </w:rPr>
            </w:pPr>
            <w:r>
              <w:rPr>
                <w:rFonts w:hint="eastAsia" w:ascii="微软雅黑" w:hAnsi="微软雅黑" w:eastAsia="微软雅黑"/>
                <w:sz w:val="24"/>
              </w:rPr>
              <w:t>其他条件：</w:t>
            </w:r>
          </w:p>
        </w:tc>
      </w:tr>
    </w:tbl>
    <w:p>
      <w:pPr>
        <w:pageBreakBefore w:val="0"/>
        <w:tabs>
          <w:tab w:val="left" w:pos="420"/>
        </w:tabs>
        <w:kinsoku/>
        <w:wordWrap/>
        <w:overflowPunct/>
        <w:topLinePunct w:val="0"/>
        <w:bidi w:val="0"/>
        <w:spacing w:line="360" w:lineRule="auto"/>
        <w:textAlignment w:val="auto"/>
        <w:rPr>
          <w:rFonts w:hint="eastAsia" w:ascii="微软雅黑" w:hAnsi="微软雅黑" w:eastAsia="微软雅黑"/>
          <w:sz w:val="24"/>
        </w:rPr>
      </w:pPr>
    </w:p>
    <w:p>
      <w:pPr>
        <w:pageBreakBefore w:val="0"/>
        <w:kinsoku/>
        <w:wordWrap/>
        <w:overflowPunct/>
        <w:topLinePunct w:val="0"/>
        <w:bidi w:val="0"/>
        <w:spacing w:line="360" w:lineRule="auto"/>
        <w:textAlignment w:val="auto"/>
        <w:rPr>
          <w:rFonts w:hint="eastAsia" w:ascii="宋体" w:hAnsi="宋体" w:eastAsia="宋体" w:cs="宋体"/>
          <w:lang w:eastAsia="zh-CN"/>
        </w:rPr>
      </w:pPr>
    </w:p>
    <w:p>
      <w:pPr>
        <w:pStyle w:val="2"/>
        <w:pageBreakBefore w:val="0"/>
        <w:kinsoku/>
        <w:wordWrap/>
        <w:overflowPunct/>
        <w:topLinePunct w:val="0"/>
        <w:bidi w:val="0"/>
        <w:spacing w:line="360" w:lineRule="auto"/>
        <w:textAlignment w:val="auto"/>
        <w:rPr>
          <w:rFonts w:hint="eastAsia" w:ascii="宋体" w:hAnsi="宋体" w:eastAsia="宋体" w:cs="宋体"/>
          <w:lang w:eastAsia="zh-CN"/>
        </w:rPr>
      </w:pPr>
    </w:p>
    <w:p>
      <w:pPr>
        <w:pStyle w:val="13"/>
        <w:pageBreakBefore w:val="0"/>
        <w:tabs>
          <w:tab w:val="left" w:pos="420"/>
          <w:tab w:val="clear" w:pos="2160"/>
          <w:tab w:val="clear" w:pos="2520"/>
          <w:tab w:val="clear" w:pos="2880"/>
          <w:tab w:val="clear" w:pos="3240"/>
        </w:tabs>
        <w:kinsoku/>
        <w:wordWrap/>
        <w:overflowPunct/>
        <w:topLinePunct w:val="0"/>
        <w:bidi w:val="0"/>
        <w:spacing w:line="360" w:lineRule="auto"/>
        <w:jc w:val="center"/>
        <w:textAlignment w:val="auto"/>
        <w:rPr>
          <w:rFonts w:hint="eastAsia" w:ascii="微软雅黑" w:hAnsi="微软雅黑" w:eastAsia="微软雅黑"/>
          <w:sz w:val="24"/>
        </w:rPr>
      </w:pPr>
      <w:r>
        <w:rPr>
          <w:rFonts w:hint="eastAsia" w:ascii="微软雅黑" w:hAnsi="微软雅黑" w:eastAsia="微软雅黑"/>
          <w:snapToGrid/>
          <w:kern w:val="2"/>
          <w:szCs w:val="24"/>
          <w:lang w:eastAsia="zh-CN"/>
        </w:rPr>
        <w:t>投标人授权代表签字：</w:t>
      </w:r>
      <w:r>
        <w:rPr>
          <w:rFonts w:hint="eastAsia" w:ascii="微软雅黑" w:hAnsi="微软雅黑" w:eastAsia="微软雅黑"/>
          <w:snapToGrid/>
          <w:kern w:val="2"/>
          <w:szCs w:val="24"/>
          <w:u w:val="single"/>
          <w:lang w:eastAsia="zh-CN"/>
        </w:rPr>
        <w:t xml:space="preserve">                    </w:t>
      </w:r>
      <w:r>
        <w:rPr>
          <w:rFonts w:hint="eastAsia" w:ascii="微软雅黑" w:hAnsi="微软雅黑" w:eastAsia="微软雅黑"/>
          <w:sz w:val="24"/>
        </w:rPr>
        <w:t xml:space="preserve">    </w:t>
      </w:r>
    </w:p>
    <w:p>
      <w:pPr>
        <w:pageBreakBefore w:val="0"/>
        <w:tabs>
          <w:tab w:val="left" w:pos="420"/>
        </w:tabs>
        <w:kinsoku/>
        <w:wordWrap/>
        <w:overflowPunct/>
        <w:topLinePunct w:val="0"/>
        <w:bidi w:val="0"/>
        <w:spacing w:line="360" w:lineRule="auto"/>
        <w:jc w:val="center"/>
        <w:textAlignment w:val="auto"/>
        <w:rPr>
          <w:rFonts w:hint="eastAsia" w:ascii="微软雅黑" w:hAnsi="微软雅黑" w:eastAsia="微软雅黑"/>
          <w:sz w:val="24"/>
        </w:rPr>
      </w:pPr>
      <w:r>
        <w:rPr>
          <w:rFonts w:hint="eastAsia" w:ascii="微软雅黑" w:hAnsi="微软雅黑" w:eastAsia="微软雅黑"/>
          <w:sz w:val="24"/>
        </w:rPr>
        <w:t xml:space="preserve"> 投标人名称（加盖公章）：</w:t>
      </w:r>
      <w:r>
        <w:rPr>
          <w:rFonts w:hint="eastAsia" w:ascii="微软雅黑" w:hAnsi="微软雅黑" w:eastAsia="微软雅黑"/>
          <w:sz w:val="24"/>
          <w:u w:val="single"/>
        </w:rPr>
        <w:t xml:space="preserve">                 </w:t>
      </w:r>
    </w:p>
    <w:p>
      <w:pPr>
        <w:pageBreakBefore w:val="0"/>
        <w:kinsoku/>
        <w:wordWrap/>
        <w:overflowPunct/>
        <w:topLinePunct w:val="0"/>
        <w:bidi w:val="0"/>
        <w:spacing w:line="360" w:lineRule="auto"/>
        <w:ind w:firstLine="3000" w:firstLineChars="1250"/>
        <w:textAlignment w:val="auto"/>
        <w:rPr>
          <w:rFonts w:hint="eastAsia" w:ascii="微软雅黑" w:hAnsi="微软雅黑" w:eastAsia="微软雅黑"/>
          <w:b/>
          <w:sz w:val="28"/>
          <w:szCs w:val="28"/>
        </w:rPr>
      </w:pPr>
      <w:r>
        <w:rPr>
          <w:rFonts w:hint="eastAsia" w:ascii="微软雅黑" w:hAnsi="微软雅黑" w:eastAsia="微软雅黑"/>
          <w:sz w:val="24"/>
        </w:rPr>
        <w:t>日期：</w:t>
      </w:r>
      <w:r>
        <w:rPr>
          <w:rFonts w:hint="eastAsia" w:ascii="微软雅黑" w:hAnsi="微软雅黑" w:eastAsia="微软雅黑"/>
          <w:sz w:val="24"/>
          <w:u w:val="single"/>
        </w:rPr>
        <w:t xml:space="preserve">                                  </w:t>
      </w:r>
    </w:p>
    <w:p>
      <w:pPr>
        <w:pStyle w:val="2"/>
        <w:pageBreakBefore w:val="0"/>
        <w:kinsoku/>
        <w:wordWrap/>
        <w:overflowPunct/>
        <w:topLinePunct w:val="0"/>
        <w:bidi w:val="0"/>
        <w:spacing w:line="360" w:lineRule="auto"/>
        <w:textAlignment w:val="auto"/>
        <w:rPr>
          <w:rFonts w:hint="eastAsia" w:ascii="宋体" w:hAnsi="宋体" w:eastAsia="宋体" w:cs="宋体"/>
          <w:lang w:eastAsia="zh-CN"/>
        </w:rPr>
      </w:pPr>
    </w:p>
    <w:p>
      <w:pPr>
        <w:pStyle w:val="2"/>
        <w:rPr>
          <w:rFonts w:hint="eastAsia" w:ascii="宋体" w:hAnsi="宋体" w:eastAsia="宋体" w:cs="宋体"/>
          <w:lang w:eastAsia="zh-CN"/>
        </w:rPr>
      </w:pPr>
    </w:p>
    <w:p>
      <w:pPr>
        <w:pStyle w:val="2"/>
        <w:rPr>
          <w:rFonts w:hint="eastAsia" w:ascii="宋体" w:hAnsi="宋体" w:eastAsia="宋体" w:cs="宋体"/>
          <w:lang w:eastAsia="zh-CN"/>
        </w:rPr>
      </w:pPr>
    </w:p>
    <w:p>
      <w:pPr>
        <w:pStyle w:val="2"/>
        <w:rPr>
          <w:rFonts w:hint="eastAsia" w:ascii="宋体" w:hAnsi="宋体" w:eastAsia="宋体" w:cs="宋体"/>
          <w:lang w:eastAsia="zh-CN"/>
        </w:rPr>
      </w:pPr>
    </w:p>
    <w:p>
      <w:pPr>
        <w:pStyle w:val="2"/>
        <w:rPr>
          <w:rFonts w:hint="eastAsia" w:ascii="宋体" w:hAnsi="宋体" w:eastAsia="宋体" w:cs="宋体"/>
          <w:lang w:eastAsia="zh-CN"/>
        </w:rPr>
      </w:pPr>
    </w:p>
    <w:p>
      <w:pPr>
        <w:pStyle w:val="2"/>
        <w:rPr>
          <w:rFonts w:hint="eastAsia" w:ascii="宋体" w:hAnsi="宋体" w:eastAsia="宋体" w:cs="宋体"/>
          <w:lang w:eastAsia="zh-CN"/>
        </w:rPr>
      </w:pPr>
    </w:p>
    <w:p>
      <w:pPr>
        <w:pStyle w:val="2"/>
        <w:rPr>
          <w:rFonts w:hint="eastAsia" w:ascii="宋体" w:hAnsi="宋体" w:eastAsia="宋体" w:cs="宋体"/>
          <w:lang w:eastAsia="zh-CN"/>
        </w:rPr>
      </w:pPr>
    </w:p>
    <w:sectPr>
      <w:pgSz w:w="11906" w:h="16838"/>
      <w:pgMar w:top="1440" w:right="1226" w:bottom="1440" w:left="13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華康中楷體">
    <w:altName w:val="PMingLiU"/>
    <w:panose1 w:val="00000000000000000000"/>
    <w:charset w:val="88"/>
    <w:family w:val="modern"/>
    <w:pitch w:val="default"/>
    <w:sig w:usb0="00000000" w:usb1="00000000" w:usb2="00000010" w:usb3="00000000" w:csb0="0010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ABD6A"/>
    <w:multiLevelType w:val="singleLevel"/>
    <w:tmpl w:val="8F5ABD6A"/>
    <w:lvl w:ilvl="0" w:tentative="0">
      <w:start w:val="1"/>
      <w:numFmt w:val="bullet"/>
      <w:lvlText w:val=""/>
      <w:lvlJc w:val="left"/>
      <w:pPr>
        <w:ind w:left="420" w:hanging="420"/>
      </w:pPr>
      <w:rPr>
        <w:rFonts w:hint="default" w:ascii="Wingdings" w:hAnsi="Wingdings"/>
      </w:rPr>
    </w:lvl>
  </w:abstractNum>
  <w:abstractNum w:abstractNumId="1">
    <w:nsid w:val="98B62CDC"/>
    <w:multiLevelType w:val="singleLevel"/>
    <w:tmpl w:val="98B62CDC"/>
    <w:lvl w:ilvl="0" w:tentative="0">
      <w:start w:val="5"/>
      <w:numFmt w:val="chineseCounting"/>
      <w:suff w:val="nothing"/>
      <w:lvlText w:val="（%1）"/>
      <w:lvlJc w:val="left"/>
      <w:rPr>
        <w:rFonts w:hint="eastAsia"/>
      </w:rPr>
    </w:lvl>
  </w:abstractNum>
  <w:abstractNum w:abstractNumId="2">
    <w:nsid w:val="BF015F0A"/>
    <w:multiLevelType w:val="singleLevel"/>
    <w:tmpl w:val="BF015F0A"/>
    <w:lvl w:ilvl="0" w:tentative="0">
      <w:start w:val="1"/>
      <w:numFmt w:val="decimalEnclosedCircleChinese"/>
      <w:suff w:val="nothing"/>
      <w:lvlText w:val="%1　"/>
      <w:lvlJc w:val="left"/>
      <w:pPr>
        <w:ind w:left="0" w:firstLine="400"/>
      </w:pPr>
      <w:rPr>
        <w:rFonts w:hint="eastAsia"/>
      </w:rPr>
    </w:lvl>
  </w:abstractNum>
  <w:abstractNum w:abstractNumId="3">
    <w:nsid w:val="C2F9367C"/>
    <w:multiLevelType w:val="singleLevel"/>
    <w:tmpl w:val="C2F9367C"/>
    <w:lvl w:ilvl="0" w:tentative="0">
      <w:start w:val="1"/>
      <w:numFmt w:val="bullet"/>
      <w:lvlText w:val=""/>
      <w:lvlJc w:val="left"/>
      <w:pPr>
        <w:ind w:left="420" w:hanging="420"/>
      </w:pPr>
      <w:rPr>
        <w:rFonts w:hint="default" w:ascii="Wingdings" w:hAnsi="Wingdings"/>
      </w:rPr>
    </w:lvl>
  </w:abstractNum>
  <w:abstractNum w:abstractNumId="4">
    <w:nsid w:val="D7391B88"/>
    <w:multiLevelType w:val="singleLevel"/>
    <w:tmpl w:val="D7391B88"/>
    <w:lvl w:ilvl="0" w:tentative="0">
      <w:start w:val="1"/>
      <w:numFmt w:val="decimalEnclosedCircleChinese"/>
      <w:suff w:val="nothing"/>
      <w:lvlText w:val="%1　"/>
      <w:lvlJc w:val="left"/>
      <w:pPr>
        <w:ind w:left="0" w:firstLine="400"/>
      </w:pPr>
      <w:rPr>
        <w:rFonts w:hint="eastAsia"/>
      </w:rPr>
    </w:lvl>
  </w:abstractNum>
  <w:abstractNum w:abstractNumId="5">
    <w:nsid w:val="E6F82164"/>
    <w:multiLevelType w:val="singleLevel"/>
    <w:tmpl w:val="E6F82164"/>
    <w:lvl w:ilvl="0" w:tentative="0">
      <w:start w:val="1"/>
      <w:numFmt w:val="bullet"/>
      <w:lvlText w:val=""/>
      <w:lvlJc w:val="left"/>
      <w:pPr>
        <w:ind w:left="420" w:hanging="420"/>
      </w:pPr>
      <w:rPr>
        <w:rFonts w:hint="default" w:ascii="Wingdings" w:hAnsi="Wingdings"/>
      </w:rPr>
    </w:lvl>
  </w:abstractNum>
  <w:abstractNum w:abstractNumId="6">
    <w:nsid w:val="FCE961A4"/>
    <w:multiLevelType w:val="singleLevel"/>
    <w:tmpl w:val="FCE961A4"/>
    <w:lvl w:ilvl="0" w:tentative="0">
      <w:start w:val="1"/>
      <w:numFmt w:val="decimalEnclosedCircleChinese"/>
      <w:suff w:val="nothing"/>
      <w:lvlText w:val="%1　"/>
      <w:lvlJc w:val="left"/>
      <w:pPr>
        <w:ind w:left="0" w:firstLine="400"/>
      </w:pPr>
      <w:rPr>
        <w:rFonts w:hint="eastAsia"/>
      </w:rPr>
    </w:lvl>
  </w:abstractNum>
  <w:abstractNum w:abstractNumId="7">
    <w:nsid w:val="00000007"/>
    <w:multiLevelType w:val="multilevel"/>
    <w:tmpl w:val="00000007"/>
    <w:lvl w:ilvl="0" w:tentative="0">
      <w:start w:val="1"/>
      <w:numFmt w:val="chineseCountingThousand"/>
      <w:suff w:val="nothing"/>
      <w:lvlText w:val="第%1章"/>
      <w:lvlJc w:val="left"/>
      <w:pPr>
        <w:ind w:left="540" w:firstLine="0"/>
      </w:pPr>
    </w:lvl>
    <w:lvl w:ilvl="1" w:tentative="0">
      <w:start w:val="1"/>
      <w:numFmt w:val="none"/>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8">
    <w:nsid w:val="14C4CA97"/>
    <w:multiLevelType w:val="singleLevel"/>
    <w:tmpl w:val="14C4CA97"/>
    <w:lvl w:ilvl="0" w:tentative="0">
      <w:start w:val="1"/>
      <w:numFmt w:val="decimal"/>
      <w:lvlText w:val="%1."/>
      <w:lvlJc w:val="left"/>
      <w:pPr>
        <w:ind w:left="425" w:hanging="425"/>
      </w:pPr>
      <w:rPr>
        <w:rFonts w:hint="default"/>
      </w:rPr>
    </w:lvl>
  </w:abstractNum>
  <w:abstractNum w:abstractNumId="9">
    <w:nsid w:val="34E7763B"/>
    <w:multiLevelType w:val="singleLevel"/>
    <w:tmpl w:val="34E7763B"/>
    <w:lvl w:ilvl="0" w:tentative="0">
      <w:start w:val="1"/>
      <w:numFmt w:val="decimalEnclosedCircleChinese"/>
      <w:suff w:val="nothing"/>
      <w:lvlText w:val="%1　"/>
      <w:lvlJc w:val="left"/>
      <w:pPr>
        <w:ind w:left="0" w:firstLine="400"/>
      </w:pPr>
      <w:rPr>
        <w:rFonts w:hint="eastAsia"/>
      </w:rPr>
    </w:lvl>
  </w:abstractNum>
  <w:abstractNum w:abstractNumId="10">
    <w:nsid w:val="537BA1D2"/>
    <w:multiLevelType w:val="singleLevel"/>
    <w:tmpl w:val="537BA1D2"/>
    <w:lvl w:ilvl="0" w:tentative="0">
      <w:start w:val="1"/>
      <w:numFmt w:val="bullet"/>
      <w:lvlText w:val=""/>
      <w:lvlJc w:val="left"/>
      <w:pPr>
        <w:ind w:left="420" w:hanging="420"/>
      </w:pPr>
      <w:rPr>
        <w:rFonts w:hint="default" w:ascii="Wingdings" w:hAnsi="Wingdings"/>
      </w:rPr>
    </w:lvl>
  </w:abstractNum>
  <w:abstractNum w:abstractNumId="11">
    <w:nsid w:val="69F7A944"/>
    <w:multiLevelType w:val="singleLevel"/>
    <w:tmpl w:val="69F7A944"/>
    <w:lvl w:ilvl="0" w:tentative="0">
      <w:start w:val="1"/>
      <w:numFmt w:val="decimalEnclosedCircleChinese"/>
      <w:suff w:val="nothing"/>
      <w:lvlText w:val="%1　"/>
      <w:lvlJc w:val="left"/>
      <w:pPr>
        <w:ind w:left="0" w:firstLine="400"/>
      </w:pPr>
      <w:rPr>
        <w:rFonts w:hint="eastAsia"/>
      </w:rPr>
    </w:lvl>
  </w:abstractNum>
  <w:abstractNum w:abstractNumId="12">
    <w:nsid w:val="7A979DB5"/>
    <w:multiLevelType w:val="singleLevel"/>
    <w:tmpl w:val="7A979DB5"/>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11"/>
  </w:num>
  <w:num w:numId="3">
    <w:abstractNumId w:val="1"/>
  </w:num>
  <w:num w:numId="4">
    <w:abstractNumId w:val="6"/>
  </w:num>
  <w:num w:numId="5">
    <w:abstractNumId w:val="4"/>
  </w:num>
  <w:num w:numId="6">
    <w:abstractNumId w:val="0"/>
  </w:num>
  <w:num w:numId="7">
    <w:abstractNumId w:val="5"/>
  </w:num>
  <w:num w:numId="8">
    <w:abstractNumId w:val="3"/>
  </w:num>
  <w:num w:numId="9">
    <w:abstractNumId w:val="10"/>
  </w:num>
  <w:num w:numId="10">
    <w:abstractNumId w:val="8"/>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62A91"/>
    <w:rsid w:val="07C23839"/>
    <w:rsid w:val="166510A7"/>
    <w:rsid w:val="1D0376F5"/>
    <w:rsid w:val="2EEA15D4"/>
    <w:rsid w:val="30077F63"/>
    <w:rsid w:val="36203B2D"/>
    <w:rsid w:val="38196A86"/>
    <w:rsid w:val="39BA4298"/>
    <w:rsid w:val="3AEE244B"/>
    <w:rsid w:val="3C601127"/>
    <w:rsid w:val="41CA5E64"/>
    <w:rsid w:val="43DB5537"/>
    <w:rsid w:val="46364A35"/>
    <w:rsid w:val="4D761C06"/>
    <w:rsid w:val="56F04878"/>
    <w:rsid w:val="574C257C"/>
    <w:rsid w:val="604B0464"/>
    <w:rsid w:val="61AB6D23"/>
    <w:rsid w:val="64AF414A"/>
    <w:rsid w:val="69C82F7A"/>
    <w:rsid w:val="6A0D5B9B"/>
    <w:rsid w:val="6EBA3E17"/>
    <w:rsid w:val="70E30304"/>
    <w:rsid w:val="721B2252"/>
    <w:rsid w:val="739D31DA"/>
    <w:rsid w:val="7E954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28"/>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1"/>
    <w:qFormat/>
    <w:uiPriority w:val="0"/>
    <w:pPr>
      <w:keepNext/>
      <w:keepLines/>
      <w:numPr>
        <w:ilvl w:val="2"/>
        <w:numId w:val="1"/>
      </w:numPr>
      <w:spacing w:before="260" w:beforeLines="0" w:after="260" w:afterLines="0" w:line="412" w:lineRule="auto"/>
      <w:outlineLvl w:val="2"/>
    </w:pPr>
    <w:rPr>
      <w:sz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标题 3 Char"/>
    <w:link w:val="5"/>
    <w:qFormat/>
    <w:uiPriority w:val="0"/>
    <w:rPr>
      <w:sz w:val="32"/>
    </w:rPr>
  </w:style>
  <w:style w:type="character" w:customStyle="1" w:styleId="12">
    <w:name w:val="font11"/>
    <w:basedOn w:val="8"/>
    <w:qFormat/>
    <w:uiPriority w:val="0"/>
    <w:rPr>
      <w:rFonts w:hint="eastAsia" w:ascii="宋体" w:hAnsi="宋体" w:eastAsia="宋体" w:cs="宋体"/>
      <w:color w:val="000000"/>
      <w:sz w:val="20"/>
      <w:szCs w:val="20"/>
      <w:u w:val="none"/>
    </w:rPr>
  </w:style>
  <w:style w:type="paragraph" w:customStyle="1" w:styleId="13">
    <w:name w:val="灿"/>
    <w:basedOn w:val="1"/>
    <w:uiPriority w:val="0"/>
    <w:pPr>
      <w:tabs>
        <w:tab w:val="left" w:pos="2160"/>
        <w:tab w:val="left" w:pos="2520"/>
        <w:tab w:val="left" w:pos="2880"/>
        <w:tab w:val="left" w:pos="3240"/>
      </w:tabs>
    </w:pPr>
    <w:rPr>
      <w:rFonts w:ascii="華康中楷體" w:hAnsi="Arial" w:eastAsia="華康中楷體"/>
      <w:snapToGrid w:val="0"/>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逐心</cp:lastModifiedBy>
  <dcterms:modified xsi:type="dcterms:W3CDTF">2021-11-18T03:38:09Z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F3CCC58AB6F14F0CA86CA822A3E1BB0F</vt:lpwstr>
  </property>
</Properties>
</file>