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不锈钢烟道加工合同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供方：</w:t>
      </w:r>
      <w:r>
        <w:rPr>
          <w:rFonts w:hint="eastAsia"/>
          <w:u w:val="single"/>
          <w:lang w:val="en-US" w:eastAsia="zh-CN"/>
        </w:rPr>
        <w:t xml:space="preserve"> 德兴市冬隆供应链中心   </w:t>
      </w:r>
      <w:r>
        <w:rPr>
          <w:rFonts w:hint="eastAsia"/>
          <w:lang w:val="en-US" w:eastAsia="zh-CN"/>
        </w:rPr>
        <w:t xml:space="preserve">                  合同编号：20211110-2</w:t>
      </w:r>
      <w:bookmarkStart w:id="0" w:name="_GoBack"/>
      <w:bookmarkEnd w:id="0"/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需方：</w:t>
      </w:r>
      <w:r>
        <w:rPr>
          <w:rFonts w:hint="eastAsia"/>
          <w:u w:val="single"/>
          <w:lang w:val="en-US" w:eastAsia="zh-CN"/>
        </w:rPr>
        <w:t>北京三汇能环科技发展有限公司</w:t>
      </w:r>
      <w:r>
        <w:rPr>
          <w:rFonts w:hint="eastAsia"/>
          <w:u w:val="none"/>
          <w:lang w:val="en-US" w:eastAsia="zh-CN"/>
        </w:rPr>
        <w:t xml:space="preserve">              签订时间：2021年11月10日</w:t>
      </w:r>
    </w:p>
    <w:p>
      <w:pPr>
        <w:numPr>
          <w:ilvl w:val="0"/>
          <w:numId w:val="1"/>
        </w:num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产品名称、型号、数量、金额、供货时间等：</w:t>
      </w:r>
    </w:p>
    <w:tbl>
      <w:tblPr>
        <w:tblStyle w:val="3"/>
        <w:tblW w:w="9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190"/>
        <w:gridCol w:w="1433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  目</w:t>
            </w:r>
          </w:p>
        </w:tc>
        <w:tc>
          <w:tcPr>
            <w:tcW w:w="14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价格（元/套）</w:t>
            </w:r>
          </w:p>
        </w:tc>
        <w:tc>
          <w:tcPr>
            <w:tcW w:w="28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备注/来源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500X500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1788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一头堵一头法兰，堵头中心留泄水口，侧面留清扫门400X300底距堵头10公分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410X310  嘴子100长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一头法兰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410X310  直管2500长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410X310  直管3400长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3360</w:t>
            </w:r>
          </w:p>
        </w:tc>
        <w:tc>
          <w:tcPr>
            <w:tcW w:w="2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其中一根预留烟气检测口和泄爆口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410X310  直管200长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410X310  直管400长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410X310  直管500长2根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410X310  直管300长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410X310弯头2个内弧100长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410X310立面直角弯头 2个内弧一头3公分一头10公分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2520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410X310正三通内弧10公分三通丁字用两侧均做弧度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计（元）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16006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注：内筒201板0.8厚，外筒0.6厚，中间硅酸铝保温50厚。此价格含13%增值税，不含运输和安装。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质量要求、技术标准、供方对质量负责的条件和期限：</w:t>
      </w:r>
      <w:r>
        <w:rPr>
          <w:rFonts w:hint="eastAsia"/>
          <w:u w:val="single"/>
          <w:lang w:val="en-US" w:eastAsia="zh-CN"/>
        </w:rPr>
        <w:t>质保期一年，质保期内出现任何质量问题免费保修。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交（提）货地点、方式：</w:t>
      </w:r>
      <w:r>
        <w:rPr>
          <w:rFonts w:hint="eastAsia"/>
          <w:u w:val="single"/>
          <w:lang w:val="en-US" w:eastAsia="zh-CN"/>
        </w:rPr>
        <w:t>自提。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运输方式及到达站和费用负担：</w:t>
      </w:r>
      <w:r>
        <w:rPr>
          <w:rFonts w:hint="eastAsia"/>
          <w:u w:val="single"/>
          <w:lang w:val="en-US" w:eastAsia="zh-CN"/>
        </w:rPr>
        <w:t>运费由需方负责。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合理消耗及计算方法：</w:t>
      </w:r>
      <w:r>
        <w:rPr>
          <w:rFonts w:hint="eastAsia"/>
          <w:u w:val="single"/>
          <w:lang w:val="en-US" w:eastAsia="zh-CN"/>
        </w:rPr>
        <w:t>无。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包装标准及费用：</w:t>
      </w:r>
      <w:r>
        <w:rPr>
          <w:rFonts w:hint="eastAsia"/>
          <w:u w:val="single"/>
          <w:lang w:val="en-US" w:eastAsia="zh-CN"/>
        </w:rPr>
        <w:t xml:space="preserve"> 免费简易包装。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验收标准、方法及提出异议期限：</w:t>
      </w:r>
      <w:r>
        <w:rPr>
          <w:rFonts w:hint="eastAsia"/>
          <w:u w:val="single"/>
          <w:lang w:val="en-US" w:eastAsia="zh-CN"/>
        </w:rPr>
        <w:t>15天。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配件数量及供应方法：</w:t>
      </w:r>
      <w:r>
        <w:rPr>
          <w:rFonts w:hint="eastAsia"/>
          <w:u w:val="single"/>
          <w:lang w:val="en-US" w:eastAsia="zh-CN"/>
        </w:rPr>
        <w:t>无。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结算方式：</w:t>
      </w:r>
      <w:r>
        <w:rPr>
          <w:rFonts w:hint="eastAsia"/>
          <w:u w:val="single"/>
          <w:lang w:val="en-US" w:eastAsia="zh-CN"/>
        </w:rPr>
        <w:t>预付30%安排生产加工，生产完毕付足全款，款到发货。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如需提供担保，另立合同担保书，作为本合同的附件。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违约责任：</w:t>
      </w:r>
      <w:r>
        <w:rPr>
          <w:rFonts w:hint="eastAsia"/>
          <w:u w:val="single"/>
          <w:lang w:val="en-US" w:eastAsia="zh-CN"/>
        </w:rPr>
        <w:t>违约方承担违约责任。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解决合同纠纷的方式：</w:t>
      </w:r>
      <w:r>
        <w:rPr>
          <w:rFonts w:hint="eastAsia"/>
          <w:u w:val="single"/>
          <w:lang w:val="en-US" w:eastAsia="zh-CN"/>
        </w:rPr>
        <w:t>协商或诉诸法律。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其它约定事项：</w:t>
      </w:r>
      <w:r>
        <w:rPr>
          <w:rFonts w:hint="eastAsia"/>
          <w:u w:val="single"/>
          <w:lang w:val="en-US" w:eastAsia="zh-CN"/>
        </w:rPr>
        <w:t>双方协商解决。</w:t>
      </w:r>
    </w:p>
    <w:p>
      <w:pPr>
        <w:numPr>
          <w:ilvl w:val="0"/>
          <w:numId w:val="0"/>
        </w:numPr>
        <w:ind w:leftChars="0"/>
        <w:rPr>
          <w:rFonts w:hint="eastAsia"/>
          <w:u w:val="none"/>
          <w:vertAlign w:val="baseline"/>
          <w:lang w:val="en-US" w:eastAsia="zh-CN"/>
        </w:rPr>
      </w:pPr>
      <w:r>
        <w:rPr>
          <w:rFonts w:hint="eastAsia"/>
          <w:u w:val="none"/>
          <w:lang w:val="en-US" w:eastAsia="zh-CN"/>
        </w:rPr>
        <w:t>合同一式两份，供需双方各一份，盖章后生效。（扫描件有效）</w:t>
      </w:r>
    </w:p>
    <w:p>
      <w:pPr>
        <w:numPr>
          <w:ilvl w:val="0"/>
          <w:numId w:val="0"/>
        </w:numPr>
        <w:ind w:leftChars="0"/>
        <w:rPr>
          <w:rFonts w:hint="default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u w:val="none"/>
          <w:lang w:val="en-US" w:eastAsia="zh-CN"/>
        </w:rPr>
      </w:pPr>
    </w:p>
    <w:tbl>
      <w:tblPr>
        <w:tblStyle w:val="2"/>
        <w:tblW w:w="918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8"/>
        <w:gridCol w:w="4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需 方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供  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单位名称：北京三汇能环科技发展有限公司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960" w:hanging="960" w:hangingChars="4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单位名称：德兴市冬隆供应链中心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法定代表人： 刘柯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法定代表人：许昌钊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 w:ascii="宋体"/>
                <w:sz w:val="24"/>
                <w:lang w:eastAsia="ja-JP"/>
              </w:rPr>
            </w:pPr>
            <w:r>
              <w:rPr>
                <w:rFonts w:hint="eastAsia" w:ascii="宋体"/>
                <w:sz w:val="24"/>
              </w:rPr>
              <w:t>电 话：010-52892872 / 52892873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电 话</w:t>
            </w:r>
            <w:r>
              <w:rPr>
                <w:rFonts w:hint="eastAsia" w:ascii="宋体"/>
                <w:sz w:val="24"/>
                <w:lang w:eastAsia="zh-CN"/>
              </w:rPr>
              <w:t>：13920211391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ind w:left="1200" w:hanging="1200" w:hangingChars="5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税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>号：9111 0106 6662 9522 0C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ind w:left="1200" w:hanging="1200" w:hangingChars="5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税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号</w:t>
            </w:r>
            <w:r>
              <w:rPr>
                <w:rFonts w:hint="eastAsia" w:ascii="宋体"/>
                <w:sz w:val="24"/>
              </w:rPr>
              <w:t>：91361181MA39RYT64R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地址：北京市丰台区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配套商业太平桥路15、17、17-1号内17号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地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址</w:t>
            </w:r>
            <w:r>
              <w:rPr>
                <w:rFonts w:hint="eastAsia" w:ascii="宋体"/>
                <w:sz w:val="24"/>
              </w:rPr>
              <w:t>：江西省上饶市德兴市江西金财德云数字产业园0318号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50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开户行：北京农商银行丰田支行营业部</w:t>
            </w:r>
          </w:p>
        </w:tc>
        <w:tc>
          <w:tcPr>
            <w:tcW w:w="41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开户行</w:t>
            </w:r>
            <w:r>
              <w:rPr>
                <w:rFonts w:hint="eastAsia" w:ascii="宋体"/>
                <w:sz w:val="24"/>
              </w:rPr>
              <w:t>：中国建设银行股份有限公司德兴支行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0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帐 号：0201 0001 0300 0023 429</w:t>
            </w:r>
          </w:p>
        </w:tc>
        <w:tc>
          <w:tcPr>
            <w:tcW w:w="41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账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号</w:t>
            </w:r>
            <w:r>
              <w:rPr>
                <w:rFonts w:hint="eastAsia" w:ascii="宋体"/>
                <w:sz w:val="24"/>
              </w:rPr>
              <w:t xml:space="preserve">：36050183025000001647 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119CF"/>
    <w:multiLevelType w:val="singleLevel"/>
    <w:tmpl w:val="38F119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4B0B"/>
    <w:rsid w:val="0AD57D72"/>
    <w:rsid w:val="13990A3F"/>
    <w:rsid w:val="1EFD7285"/>
    <w:rsid w:val="1FEB1021"/>
    <w:rsid w:val="22877591"/>
    <w:rsid w:val="2F910F35"/>
    <w:rsid w:val="33176C43"/>
    <w:rsid w:val="357B22F0"/>
    <w:rsid w:val="4CE23492"/>
    <w:rsid w:val="51836822"/>
    <w:rsid w:val="5F6811A6"/>
    <w:rsid w:val="6AC3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2021-11-09T01:34:00Z</dcterms:created>
  <dc:creator>dell</dc:creator>
  <cp:lastModifiedBy>Administrator</cp:lastModifiedBy>
  <dcterms:modified xsi:type="dcterms:W3CDTF">2021-11-10T01:21:24Z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A79FCBF50CAC4539946A59069E6222A2</vt:lpwstr>
  </property>
</Properties>
</file>