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tLeast"/>
        <w:jc w:val="center"/>
        <w:rPr>
          <w:rFonts w:cs="Lucida Sans Unicode" w:asciiTheme="minorEastAsia" w:hAnsiTheme="minorEastAsia" w:eastAsiaTheme="minorEastAsia"/>
          <w:sz w:val="48"/>
          <w:szCs w:val="48"/>
        </w:rPr>
      </w:pPr>
      <w:r>
        <w:rPr>
          <w:rFonts w:cs="Lucida Sans Unicode" w:asciiTheme="minorEastAsia" w:hAnsiTheme="minorEastAsia" w:eastAsiaTheme="minorEastAsia"/>
          <w:sz w:val="48"/>
          <w:szCs w:val="48"/>
        </w:rPr>
        <w:t>安全生产</w:t>
      </w:r>
      <w:r>
        <w:rPr>
          <w:rFonts w:hint="eastAsia" w:cs="Lucida Sans Unicode" w:asciiTheme="minorEastAsia" w:hAnsiTheme="minorEastAsia" w:eastAsiaTheme="minorEastAsia"/>
          <w:sz w:val="48"/>
          <w:szCs w:val="48"/>
        </w:rPr>
        <w:t>协议</w:t>
      </w:r>
      <w:r>
        <w:rPr>
          <w:rFonts w:cs="Lucida Sans Unicode" w:asciiTheme="minorEastAsia" w:hAnsiTheme="minorEastAsia" w:eastAsiaTheme="minorEastAsia"/>
          <w:sz w:val="48"/>
          <w:szCs w:val="48"/>
        </w:rPr>
        <w:t>书</w:t>
      </w:r>
    </w:p>
    <w:p>
      <w:pPr>
        <w:pStyle w:val="4"/>
        <w:shd w:val="clear" w:color="auto" w:fill="FFFFFF"/>
        <w:spacing w:before="0" w:beforeAutospacing="0" w:after="0" w:afterAutospacing="0" w:line="360" w:lineRule="atLeast"/>
        <w:ind w:left="-141" w:leftChars="-67"/>
        <w:jc w:val="center"/>
        <w:rPr>
          <w:rFonts w:cs="Lucida Sans Unicode" w:asciiTheme="minorEastAsia" w:hAnsiTheme="minorEastAsia" w:eastAsiaTheme="minorEastAsia"/>
          <w:sz w:val="48"/>
          <w:szCs w:val="48"/>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w:t>
      </w:r>
      <w:r>
        <w:rPr>
          <w:rFonts w:asciiTheme="minorEastAsia" w:hAnsiTheme="minorEastAsia"/>
          <w:sz w:val="24"/>
          <w:szCs w:val="24"/>
        </w:rPr>
        <w:t>北京世邦魏理仕物业管理服务有限公司</w:t>
      </w:r>
      <w:r>
        <w:rPr>
          <w:rFonts w:hint="eastAsia" w:asciiTheme="minorEastAsia" w:hAnsiTheme="minorEastAsia"/>
          <w:sz w:val="24"/>
          <w:szCs w:val="24"/>
        </w:rPr>
        <w:t>（以下简称甲方）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乙方：</w:t>
      </w:r>
      <w:r>
        <w:rPr>
          <w:rFonts w:hint="eastAsia" w:asciiTheme="minorEastAsia" w:hAnsiTheme="minorEastAsia"/>
          <w:sz w:val="24"/>
          <w:szCs w:val="24"/>
          <w:lang w:eastAsia="zh-CN"/>
        </w:rPr>
        <w:t>北京三汇能环科技发展有限公司</w:t>
      </w:r>
      <w:r>
        <w:rPr>
          <w:rFonts w:hint="eastAsia" w:asciiTheme="minorEastAsia" w:hAnsiTheme="minorEastAsia"/>
          <w:sz w:val="24"/>
          <w:szCs w:val="24"/>
          <w:lang w:val="en-US" w:eastAsia="zh-CN"/>
        </w:rPr>
        <w:t xml:space="preserve">     </w:t>
      </w:r>
      <w:r>
        <w:rPr>
          <w:rFonts w:asciiTheme="minorEastAsia" w:hAnsiTheme="minorEastAsia"/>
          <w:sz w:val="24"/>
          <w:szCs w:val="24"/>
        </w:rPr>
        <w:t xml:space="preserve"> </w:t>
      </w:r>
      <w:r>
        <w:rPr>
          <w:rFonts w:hint="eastAsia" w:asciiTheme="minorEastAsia" w:hAnsiTheme="minorEastAsia"/>
          <w:sz w:val="24"/>
          <w:szCs w:val="24"/>
        </w:rPr>
        <w:t>（以下简称</w:t>
      </w:r>
      <w:r>
        <w:rPr>
          <w:rFonts w:hint="eastAsia" w:asciiTheme="minorEastAsia" w:hAnsiTheme="minorEastAsia"/>
          <w:sz w:val="24"/>
          <w:szCs w:val="24"/>
          <w:lang w:val="en-US" w:eastAsia="zh-CN"/>
        </w:rPr>
        <w:t>乙</w:t>
      </w:r>
      <w:r>
        <w:rPr>
          <w:rFonts w:hint="eastAsia" w:asciiTheme="minorEastAsia" w:hAnsiTheme="minorEastAsia"/>
          <w:sz w:val="24"/>
          <w:szCs w:val="24"/>
        </w:rPr>
        <w:t>方）</w:t>
      </w:r>
    </w:p>
    <w:p>
      <w:pPr>
        <w:spacing w:before="240"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为惯彻进一步执行“安全第一、预防为主、综合治理”的安全生产方针，全面惯彻安全生产责任制，切实做好</w:t>
      </w:r>
      <w:r>
        <w:rPr>
          <w:rFonts w:hint="eastAsia" w:asciiTheme="minorEastAsia" w:hAnsiTheme="minorEastAsia"/>
          <w:sz w:val="24"/>
          <w:szCs w:val="24"/>
        </w:rPr>
        <w:t>朗诗大厦</w:t>
      </w:r>
      <w:r>
        <w:rPr>
          <w:rFonts w:asciiTheme="minorEastAsia" w:hAnsiTheme="minorEastAsia"/>
          <w:sz w:val="24"/>
          <w:szCs w:val="24"/>
        </w:rPr>
        <w:t>安全生产工作，落实安全生产责任主体，杜绝各类事故的发生，确保</w:t>
      </w:r>
      <w:r>
        <w:rPr>
          <w:rFonts w:hint="eastAsia" w:asciiTheme="minorEastAsia" w:hAnsiTheme="minorEastAsia"/>
          <w:sz w:val="24"/>
          <w:szCs w:val="24"/>
        </w:rPr>
        <w:t>甲方管理区域内</w:t>
      </w:r>
      <w:r>
        <w:rPr>
          <w:rFonts w:asciiTheme="minorEastAsia" w:hAnsiTheme="minorEastAsia"/>
          <w:sz w:val="24"/>
          <w:szCs w:val="24"/>
        </w:rPr>
        <w:t>的财产和</w:t>
      </w:r>
      <w:r>
        <w:rPr>
          <w:rFonts w:hint="eastAsia" w:asciiTheme="minorEastAsia" w:hAnsiTheme="minorEastAsia"/>
          <w:sz w:val="24"/>
          <w:szCs w:val="24"/>
        </w:rPr>
        <w:t>人员</w:t>
      </w:r>
      <w:r>
        <w:rPr>
          <w:rFonts w:asciiTheme="minorEastAsia" w:hAnsiTheme="minorEastAsia"/>
          <w:sz w:val="24"/>
          <w:szCs w:val="24"/>
        </w:rPr>
        <w:t>的安全健康，依据“谁主管，谁负责”的原则，</w:t>
      </w:r>
      <w:r>
        <w:rPr>
          <w:rFonts w:hint="eastAsia" w:asciiTheme="minorEastAsia" w:hAnsiTheme="minorEastAsia"/>
          <w:sz w:val="24"/>
          <w:szCs w:val="24"/>
        </w:rPr>
        <w:t>甲方与乙方</w:t>
      </w:r>
      <w:r>
        <w:rPr>
          <w:rFonts w:asciiTheme="minorEastAsia" w:hAnsiTheme="minorEastAsia"/>
          <w:sz w:val="24"/>
          <w:szCs w:val="24"/>
        </w:rPr>
        <w:t>签订</w:t>
      </w:r>
      <w:r>
        <w:rPr>
          <w:rFonts w:hint="eastAsia" w:asciiTheme="minorEastAsia" w:hAnsiTheme="minorEastAsia"/>
          <w:sz w:val="24"/>
          <w:szCs w:val="24"/>
        </w:rPr>
        <w:t>此</w:t>
      </w:r>
      <w:r>
        <w:rPr>
          <w:rFonts w:asciiTheme="minorEastAsia" w:hAnsiTheme="minorEastAsia"/>
          <w:sz w:val="24"/>
          <w:szCs w:val="24"/>
        </w:rPr>
        <w:t>安全</w:t>
      </w:r>
      <w:r>
        <w:rPr>
          <w:rFonts w:hint="eastAsia" w:asciiTheme="minorEastAsia" w:hAnsiTheme="minorEastAsia"/>
          <w:sz w:val="24"/>
          <w:szCs w:val="24"/>
        </w:rPr>
        <w:t>协议</w:t>
      </w:r>
      <w:r>
        <w:rPr>
          <w:rFonts w:asciiTheme="minorEastAsia" w:hAnsiTheme="minorEastAsia"/>
          <w:sz w:val="24"/>
          <w:szCs w:val="24"/>
        </w:rPr>
        <w:t>书。</w:t>
      </w:r>
    </w:p>
    <w:p>
      <w:pPr>
        <w:pStyle w:val="11"/>
        <w:numPr>
          <w:ilvl w:val="0"/>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甲方责任</w:t>
      </w:r>
    </w:p>
    <w:p>
      <w:pPr>
        <w:pStyle w:val="11"/>
        <w:numPr>
          <w:ilvl w:val="0"/>
          <w:numId w:val="2"/>
        </w:numPr>
        <w:spacing w:line="360" w:lineRule="auto"/>
        <w:ind w:left="426" w:firstLine="0" w:firstLineChars="0"/>
        <w:rPr>
          <w:rFonts w:asciiTheme="minorEastAsia" w:hAnsiTheme="minorEastAsia"/>
          <w:sz w:val="24"/>
          <w:szCs w:val="24"/>
        </w:rPr>
      </w:pPr>
      <w:r>
        <w:rPr>
          <w:rFonts w:hint="eastAsia" w:asciiTheme="minorEastAsia" w:hAnsiTheme="minorEastAsia"/>
          <w:sz w:val="24"/>
          <w:szCs w:val="24"/>
        </w:rPr>
        <w:t>为乙方提供必要的生产作业条件。</w:t>
      </w:r>
    </w:p>
    <w:p>
      <w:pPr>
        <w:pStyle w:val="11"/>
        <w:numPr>
          <w:ilvl w:val="0"/>
          <w:numId w:val="2"/>
        </w:numPr>
        <w:spacing w:line="360" w:lineRule="auto"/>
        <w:ind w:left="426" w:firstLine="0" w:firstLineChars="0"/>
        <w:rPr>
          <w:rFonts w:asciiTheme="minorEastAsia" w:hAnsiTheme="minorEastAsia"/>
          <w:sz w:val="24"/>
          <w:szCs w:val="24"/>
        </w:rPr>
      </w:pPr>
      <w:r>
        <w:rPr>
          <w:rFonts w:hint="eastAsia" w:asciiTheme="minorEastAsia" w:hAnsiTheme="minorEastAsia"/>
          <w:sz w:val="24"/>
          <w:szCs w:val="24"/>
        </w:rPr>
        <w:t>监督在管理区域内乙方生产活动，发现安全隐患有权制止。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w:t>
      </w:r>
      <w:r>
        <w:rPr>
          <w:rFonts w:hint="eastAsia" w:asciiTheme="minorEastAsia" w:hAnsiTheme="minorEastAsia"/>
          <w:sz w:val="24"/>
          <w:szCs w:val="24"/>
        </w:rPr>
        <w:t>乙方在甲方管理范围内</w:t>
      </w:r>
      <w:r>
        <w:rPr>
          <w:rFonts w:asciiTheme="minorEastAsia" w:hAnsiTheme="minorEastAsia"/>
          <w:sz w:val="24"/>
          <w:szCs w:val="24"/>
        </w:rPr>
        <w:t>安全生产目标</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1、无重、特大及死亡事故发生。</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2、工伤事故为零。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3、火灾事故为零。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4、不发生中毒事故、交通事故及刑事案件。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w:t>
      </w:r>
      <w:r>
        <w:rPr>
          <w:rFonts w:hint="eastAsia" w:asciiTheme="minorEastAsia" w:hAnsiTheme="minorEastAsia"/>
          <w:sz w:val="24"/>
          <w:szCs w:val="24"/>
        </w:rPr>
        <w:t>乙方</w:t>
      </w:r>
      <w:r>
        <w:rPr>
          <w:rFonts w:asciiTheme="minorEastAsia" w:hAnsiTheme="minorEastAsia"/>
          <w:sz w:val="24"/>
          <w:szCs w:val="24"/>
        </w:rPr>
        <w:t>责任</w:t>
      </w:r>
    </w:p>
    <w:p>
      <w:pPr>
        <w:spacing w:line="360" w:lineRule="auto"/>
        <w:ind w:left="719" w:leftChars="228" w:hanging="240" w:hangingChars="100"/>
        <w:rPr>
          <w:rFonts w:asciiTheme="minorEastAsia" w:hAnsiTheme="minorEastAsia"/>
          <w:sz w:val="24"/>
          <w:szCs w:val="24"/>
        </w:rPr>
      </w:pPr>
      <w:r>
        <w:rPr>
          <w:rFonts w:asciiTheme="minorEastAsia" w:hAnsiTheme="minorEastAsia"/>
          <w:sz w:val="24"/>
          <w:szCs w:val="24"/>
        </w:rPr>
        <w:t>1、遵守落实《安全生产法》、《消防法》、《劳动法》等法规，宣传惯彻执行国家的有关安全生产的法规、制度和标准，认真落实和部署各项工作，推动安全管理工作，研究和推广现代安全管理方法和技术。</w:t>
      </w:r>
    </w:p>
    <w:p>
      <w:pPr>
        <w:spacing w:line="360" w:lineRule="auto"/>
        <w:ind w:left="839" w:leftChars="228" w:hanging="360" w:hanging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、检查、督促本企业的各级管理干部和员工在工作中自觉履行的安全职责，严格执行企业的各项规章制度，加强安全生产管理，做到不违章、不违规。</w:t>
      </w:r>
    </w:p>
    <w:p>
      <w:pPr>
        <w:spacing w:line="360" w:lineRule="auto"/>
        <w:ind w:left="839" w:leftChars="228" w:hanging="360" w:hangingChars="15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乙方人员在甲方关系区域内进行生产活动时要遵守相关作业安全规程，防止事故发生</w:t>
      </w:r>
      <w:r>
        <w:rPr>
          <w:rFonts w:asciiTheme="minorEastAsia" w:hAnsiTheme="minorEastAsia"/>
          <w:sz w:val="24"/>
          <w:szCs w:val="24"/>
        </w:rPr>
        <w:t>。</w:t>
      </w:r>
    </w:p>
    <w:p>
      <w:pPr>
        <w:spacing w:line="360" w:lineRule="auto"/>
        <w:ind w:left="839" w:leftChars="228" w:hanging="360" w:hangingChars="15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做好乙方新入职人员以及转岗人员的安全培训工作</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6、在本企业内进行安全生产工作分析，搞好事故预防及事故调查分析与处理。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、制定本企业的安全生产</w:t>
      </w:r>
      <w:r>
        <w:fldChar w:fldCharType="begin"/>
      </w:r>
      <w:r>
        <w:instrText xml:space="preserve"> HYPERLINK "http://www.5ykj.com/Article/" \t "_blank" </w:instrText>
      </w:r>
      <w:r>
        <w:fldChar w:fldCharType="separate"/>
      </w:r>
      <w:r>
        <w:rPr>
          <w:rStyle w:val="7"/>
          <w:rFonts w:asciiTheme="minorEastAsia" w:hAnsiTheme="minorEastAsia"/>
          <w:color w:val="auto"/>
          <w:sz w:val="24"/>
          <w:szCs w:val="24"/>
          <w:u w:val="none"/>
        </w:rPr>
        <w:t>计划</w:t>
      </w:r>
      <w:r>
        <w:rPr>
          <w:rStyle w:val="7"/>
          <w:rFonts w:asciiTheme="minorEastAsia" w:hAnsiTheme="minorEastAsia"/>
          <w:color w:val="auto"/>
          <w:sz w:val="24"/>
          <w:szCs w:val="24"/>
          <w:u w:val="none"/>
        </w:rPr>
        <w:fldChar w:fldCharType="end"/>
      </w:r>
      <w:r>
        <w:rPr>
          <w:rFonts w:asciiTheme="minorEastAsia" w:hAnsiTheme="minorEastAsia"/>
          <w:sz w:val="24"/>
          <w:szCs w:val="24"/>
        </w:rPr>
        <w:t>，完善安全操作规程与检查制度。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、组织落实对本企业的安全生产事故的应急处理与救援预案并定期演练。</w:t>
      </w:r>
    </w:p>
    <w:p>
      <w:pPr>
        <w:spacing w:line="360" w:lineRule="auto"/>
        <w:ind w:left="820" w:leftChars="219" w:hanging="360" w:hangingChars="150"/>
        <w:rPr>
          <w:rFonts w:asciiTheme="minorEastAsia" w:hAnsiTheme="minorEastAsia"/>
          <w:sz w:val="24"/>
          <w:szCs w:val="24"/>
        </w:rPr>
      </w:pPr>
      <w:r>
        <w:rPr>
          <w:rFonts w:hint="eastAsia" w:asciiTheme="minorEastAsia" w:hAnsiTheme="minorEastAsia"/>
          <w:sz w:val="24"/>
          <w:szCs w:val="24"/>
        </w:rPr>
        <w:t>9、按照相关部门要求制定工作安全流程及安全措施，并严格落实执行，作业现场维修人员必须持证上岗。</w:t>
      </w:r>
    </w:p>
    <w:p>
      <w:pPr>
        <w:spacing w:line="360" w:lineRule="auto"/>
        <w:ind w:left="959" w:leftChars="171" w:hanging="600" w:hangingChars="250"/>
        <w:rPr>
          <w:rFonts w:asciiTheme="minorEastAsia" w:hAnsiTheme="minorEastAsia"/>
          <w:sz w:val="24"/>
          <w:szCs w:val="24"/>
        </w:rPr>
      </w:pPr>
      <w:r>
        <w:rPr>
          <w:rFonts w:hint="eastAsia" w:asciiTheme="minorEastAsia" w:hAnsiTheme="minorEastAsia"/>
          <w:sz w:val="24"/>
          <w:szCs w:val="24"/>
        </w:rPr>
        <w:t>10、接受甲方监督。</w:t>
      </w:r>
    </w:p>
    <w:p>
      <w:pPr>
        <w:spacing w:line="360" w:lineRule="auto"/>
        <w:rPr>
          <w:rFonts w:asciiTheme="minorEastAsia" w:hAnsiTheme="minorEastAsia"/>
          <w:sz w:val="24"/>
          <w:szCs w:val="24"/>
        </w:rPr>
      </w:pPr>
    </w:p>
    <w:p>
      <w:pPr>
        <w:pStyle w:val="4"/>
        <w:shd w:val="clear" w:color="auto" w:fill="FFFFFF"/>
        <w:spacing w:before="0" w:beforeAutospacing="0" w:after="0" w:afterAutospacing="0" w:line="360" w:lineRule="auto"/>
        <w:ind w:firstLine="808" w:firstLineChars="337"/>
        <w:rPr>
          <w:rFonts w:cs="Lucida Sans Unicode" w:asciiTheme="minorEastAsia" w:hAnsiTheme="minorEastAsia" w:eastAsiaTheme="minorEastAsia"/>
        </w:rPr>
      </w:pPr>
      <w:r>
        <w:rPr>
          <w:rFonts w:hint="eastAsia" w:cs="Lucida Sans Unicode" w:asciiTheme="minorEastAsia" w:hAnsiTheme="minorEastAsia" w:eastAsiaTheme="minorEastAsia"/>
        </w:rPr>
        <w:t>本责任书有效期从    202</w:t>
      </w:r>
      <w:r>
        <w:rPr>
          <w:rFonts w:hint="eastAsia" w:cs="Lucida Sans Unicode" w:asciiTheme="minorEastAsia" w:hAnsiTheme="minorEastAsia" w:eastAsiaTheme="minorEastAsia"/>
          <w:lang w:val="en-US" w:eastAsia="zh-CN"/>
        </w:rPr>
        <w:t>2</w:t>
      </w:r>
      <w:r>
        <w:rPr>
          <w:rFonts w:hint="eastAsia" w:cs="Lucida Sans Unicode" w:asciiTheme="minorEastAsia" w:hAnsiTheme="minorEastAsia" w:eastAsiaTheme="minorEastAsia"/>
        </w:rPr>
        <w:t>年1月1日到202</w:t>
      </w:r>
      <w:r>
        <w:rPr>
          <w:rFonts w:hint="eastAsia" w:cs="Lucida Sans Unicode" w:asciiTheme="minorEastAsia" w:hAnsiTheme="minorEastAsia" w:eastAsiaTheme="minorEastAsia"/>
          <w:lang w:val="en-US" w:eastAsia="zh-CN"/>
        </w:rPr>
        <w:t>2</w:t>
      </w:r>
      <w:r>
        <w:rPr>
          <w:rFonts w:hint="eastAsia" w:cs="Lucida Sans Unicode" w:asciiTheme="minorEastAsia" w:hAnsiTheme="minorEastAsia" w:eastAsiaTheme="minorEastAsia"/>
        </w:rPr>
        <w:t>年12月31日</w:t>
      </w:r>
    </w:p>
    <w:p>
      <w:pPr>
        <w:spacing w:line="360" w:lineRule="auto"/>
        <w:ind w:left="840" w:hanging="840" w:hangingChars="400"/>
        <w:rPr>
          <w:rFonts w:cs="Lucida Sans Unicode" w:asciiTheme="minorEastAsia" w:hAnsi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r>
        <w:rPr>
          <w:rFonts w:cs="Lucida Sans Unicode" w:asciiTheme="minorEastAsia" w:hAnsiTheme="minorEastAsia" w:eastAsiaTheme="minorEastAsia"/>
        </w:rPr>
        <w:t xml:space="preserve">         </w:t>
      </w:r>
      <w:r>
        <w:rPr>
          <w:rFonts w:hint="eastAsia" w:cs="Lucida Sans Unicode" w:asciiTheme="minorEastAsia" w:hAnsiTheme="minorEastAsia" w:eastAsiaTheme="minorEastAsia"/>
        </w:rPr>
        <w:t xml:space="preserve"> </w:t>
      </w:r>
    </w:p>
    <w:p>
      <w:pPr>
        <w:spacing w:line="360" w:lineRule="auto"/>
        <w:rPr>
          <w:rFonts w:hint="default" w:asciiTheme="minorEastAsia" w:hAnsiTheme="minorEastAsia"/>
          <w:sz w:val="24"/>
          <w:szCs w:val="24"/>
          <w:lang w:val="en-US"/>
        </w:rPr>
      </w:pPr>
      <w:r>
        <w:rPr>
          <w:rFonts w:hint="eastAsia" w:cs="Lucida Sans Unicode" w:asciiTheme="minorEastAsia" w:hAnsiTheme="minorEastAsia" w:eastAsiaTheme="minorEastAsia"/>
        </w:rPr>
        <w:t>甲方：北京世邦魏理仕物业管理</w:t>
      </w:r>
      <w:r>
        <w:rPr>
          <w:rFonts w:cs="Lucida Sans Unicode" w:asciiTheme="minorEastAsia" w:hAnsiTheme="minorEastAsia" w:eastAsiaTheme="minorEastAsia"/>
        </w:rPr>
        <w:t>服务有限公司</w:t>
      </w:r>
      <w:r>
        <w:rPr>
          <w:rFonts w:hint="eastAsia" w:cs="Lucida Sans Unicode" w:asciiTheme="minorEastAsia" w:hAnsiTheme="minorEastAsia" w:eastAsiaTheme="minorEastAsia"/>
        </w:rPr>
        <w:t xml:space="preserve">     乙方：</w:t>
      </w:r>
      <w:r>
        <w:rPr>
          <w:rFonts w:hint="eastAsia" w:asciiTheme="minorEastAsia" w:hAnsiTheme="minorEastAsia"/>
          <w:sz w:val="24"/>
          <w:szCs w:val="24"/>
          <w:lang w:eastAsia="zh-CN"/>
        </w:rPr>
        <w:t>北京三汇能环科技发展有限公司</w:t>
      </w:r>
    </w:p>
    <w:p>
      <w:pPr>
        <w:pStyle w:val="4"/>
        <w:shd w:val="clear" w:color="auto" w:fill="FFFFFF"/>
        <w:spacing w:before="0" w:beforeAutospacing="0" w:after="0" w:afterAutospacing="0" w:line="360" w:lineRule="atLeast"/>
        <w:ind w:left="5745" w:leftChars="50" w:hanging="5640" w:hangingChars="2350"/>
        <w:rPr>
          <w:rFonts w:asciiTheme="minorEastAsia" w:hAnsiTheme="minorEastAsia"/>
        </w:rPr>
      </w:pPr>
    </w:p>
    <w:p>
      <w:pPr>
        <w:pStyle w:val="4"/>
        <w:shd w:val="clear" w:color="auto" w:fill="FFFFFF"/>
        <w:spacing w:before="0" w:beforeAutospacing="0" w:after="0" w:afterAutospacing="0" w:line="360" w:lineRule="atLeast"/>
        <w:ind w:left="5745" w:leftChars="50" w:hanging="5640" w:hangingChars="2350"/>
        <w:rPr>
          <w:rFonts w:asciiTheme="minorEastAsia" w:hAnsiTheme="minorEastAsia"/>
        </w:rPr>
      </w:pPr>
    </w:p>
    <w:p>
      <w:pPr>
        <w:pStyle w:val="4"/>
        <w:shd w:val="clear" w:color="auto" w:fill="FFFFFF"/>
        <w:spacing w:before="0" w:beforeAutospacing="0" w:after="0" w:afterAutospacing="0" w:line="360" w:lineRule="atLeast"/>
        <w:ind w:left="5745" w:leftChars="50" w:hanging="5640" w:hangingChars="2350"/>
        <w:rPr>
          <w:rFonts w:cs="Lucida Sans Unicode" w:asciiTheme="minorEastAsia" w:hAnsiTheme="minorEastAsia" w:eastAsiaTheme="minorEastAsia"/>
        </w:rPr>
      </w:pPr>
      <w:r>
        <w:rPr>
          <w:rFonts w:hint="eastAsia" w:cs="Lucida Sans Unicode" w:asciiTheme="minorEastAsia" w:hAnsiTheme="minorEastAsia" w:eastAsiaTheme="minorEastAsia"/>
        </w:rPr>
        <w:t xml:space="preserve">                                       </w:t>
      </w: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80" w:firstLineChars="200"/>
        <w:rPr>
          <w:rFonts w:cs="Lucida Sans Unicode" w:asciiTheme="minorEastAsia" w:hAnsiTheme="minorEastAsia" w:eastAsiaTheme="minorEastAsia"/>
        </w:rPr>
      </w:pPr>
      <w:bookmarkStart w:id="0" w:name="_GoBack"/>
      <w:bookmarkEnd w:id="0"/>
      <w:r>
        <w:rPr>
          <w:rFonts w:cs="Lucida Sans Unicode" w:asciiTheme="minorEastAsia" w:hAnsiTheme="minorEastAsia" w:eastAsiaTheme="minorEastAsia"/>
        </w:rPr>
        <w:t>签订日期：</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年</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月  日</w:t>
      </w:r>
      <w:r>
        <w:rPr>
          <w:rFonts w:hint="eastAsia" w:cs="Lucida Sans Unicode" w:asciiTheme="minorEastAsia" w:hAnsiTheme="minorEastAsia" w:eastAsiaTheme="minorEastAsia"/>
        </w:rPr>
        <w:t xml:space="preserve">         </w:t>
      </w:r>
      <w:r>
        <w:rPr>
          <w:rFonts w:hint="eastAsia" w:cs="Lucida Sans Unicode" w:asciiTheme="minorEastAsia" w:hAnsiTheme="minorEastAsia" w:eastAsiaTheme="minorEastAsia"/>
          <w:lang w:val="en-US" w:eastAsia="zh-CN"/>
        </w:rPr>
        <w:t xml:space="preserve">     </w:t>
      </w:r>
      <w:r>
        <w:rPr>
          <w:rFonts w:cs="Lucida Sans Unicode" w:asciiTheme="minorEastAsia" w:hAnsiTheme="minorEastAsia" w:eastAsiaTheme="minorEastAsia"/>
        </w:rPr>
        <w:t>签订日期：</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年</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月</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日</w:t>
      </w: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rPr>
          <w:rFonts w:cs="Lucida Sans Unicode" w:asciiTheme="minorEastAsia" w:hAnsiTheme="minorEastAsia" w:eastAsiaTheme="minorEastAsia"/>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00FD1"/>
    <w:multiLevelType w:val="multilevel"/>
    <w:tmpl w:val="0A300FD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8C015E6"/>
    <w:multiLevelType w:val="multilevel"/>
    <w:tmpl w:val="58C015E6"/>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1363"/>
    <w:rsid w:val="00016830"/>
    <w:rsid w:val="000324E6"/>
    <w:rsid w:val="00044659"/>
    <w:rsid w:val="00103369"/>
    <w:rsid w:val="001564BC"/>
    <w:rsid w:val="00194962"/>
    <w:rsid w:val="001C5FC4"/>
    <w:rsid w:val="001E2772"/>
    <w:rsid w:val="001F395A"/>
    <w:rsid w:val="00273E2C"/>
    <w:rsid w:val="00296060"/>
    <w:rsid w:val="002B566F"/>
    <w:rsid w:val="003142C0"/>
    <w:rsid w:val="00413929"/>
    <w:rsid w:val="004856AE"/>
    <w:rsid w:val="00506FB0"/>
    <w:rsid w:val="0058430D"/>
    <w:rsid w:val="005C004B"/>
    <w:rsid w:val="005F6EDF"/>
    <w:rsid w:val="006114F6"/>
    <w:rsid w:val="006D3939"/>
    <w:rsid w:val="0077284A"/>
    <w:rsid w:val="007C1363"/>
    <w:rsid w:val="00800DDD"/>
    <w:rsid w:val="00802918"/>
    <w:rsid w:val="008723EB"/>
    <w:rsid w:val="008C448C"/>
    <w:rsid w:val="009006EB"/>
    <w:rsid w:val="009133B4"/>
    <w:rsid w:val="00971AE6"/>
    <w:rsid w:val="009B24B6"/>
    <w:rsid w:val="00A4562F"/>
    <w:rsid w:val="00A66F88"/>
    <w:rsid w:val="00A851DB"/>
    <w:rsid w:val="00AB0D15"/>
    <w:rsid w:val="00B0088C"/>
    <w:rsid w:val="00B01C0E"/>
    <w:rsid w:val="00B07611"/>
    <w:rsid w:val="00B24017"/>
    <w:rsid w:val="00B26D8A"/>
    <w:rsid w:val="00B26DF2"/>
    <w:rsid w:val="00B277B2"/>
    <w:rsid w:val="00B64893"/>
    <w:rsid w:val="00B66FCB"/>
    <w:rsid w:val="00C300C9"/>
    <w:rsid w:val="00C37EC0"/>
    <w:rsid w:val="00D22A6A"/>
    <w:rsid w:val="00D246D9"/>
    <w:rsid w:val="00D75EA9"/>
    <w:rsid w:val="00DD44F9"/>
    <w:rsid w:val="00DF6A09"/>
    <w:rsid w:val="00E532D2"/>
    <w:rsid w:val="00E54E24"/>
    <w:rsid w:val="00E569B8"/>
    <w:rsid w:val="00EF651E"/>
    <w:rsid w:val="00FD7EA8"/>
    <w:rsid w:val="07CF1F5A"/>
    <w:rsid w:val="12C04223"/>
    <w:rsid w:val="15403328"/>
    <w:rsid w:val="29CE1F49"/>
    <w:rsid w:val="44202F4A"/>
    <w:rsid w:val="4628531B"/>
    <w:rsid w:val="4C8C14A2"/>
    <w:rsid w:val="598F49A2"/>
    <w:rsid w:val="5AC73DFD"/>
    <w:rsid w:val="5DBC388C"/>
    <w:rsid w:val="6B24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character" w:customStyle="1" w:styleId="8">
    <w:name w:val="apple-converted-space"/>
    <w:basedOn w:val="6"/>
    <w:qFormat/>
    <w:uiPriority w:val="0"/>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2</Pages>
  <Words>140</Words>
  <Characters>799</Characters>
  <Lines>6</Lines>
  <Paragraphs>1</Paragraphs>
  <TotalTime>1</TotalTime>
  <ScaleCrop>false</ScaleCrop>
  <LinksUpToDate>false</LinksUpToDate>
  <CharactersWithSpaces>938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2013-12-19T07:26:00Z</dcterms:created>
  <dc:creator>Customer</dc:creator>
  <cp:lastModifiedBy>王者归来</cp:lastModifiedBy>
  <cp:lastPrinted>2015-01-27T02:47:00Z</cp:lastPrinted>
  <dcterms:modified xsi:type="dcterms:W3CDTF">2021-11-12T03:18:10Z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BA92A58933E44A89A26B910349FF581C</vt:lpwstr>
  </property>
</Properties>
</file>