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宋体" w:hAnsi="宋体"/>
          <w:b/>
          <w:color w:val="000000"/>
          <w:spacing w:val="6"/>
          <w:sz w:val="32"/>
          <w:szCs w:val="32"/>
        </w:rPr>
      </w:pPr>
      <w:r>
        <w:rPr>
          <w:rFonts w:hint="eastAsia" w:ascii="宋体" w:hAnsi="宋体"/>
          <w:b/>
          <w:color w:val="000000"/>
          <w:spacing w:val="6"/>
          <w:sz w:val="32"/>
          <w:szCs w:val="32"/>
        </w:rPr>
        <w:t>深圳南山热电股份有限公司</w:t>
      </w:r>
    </w:p>
    <w:p>
      <w:pPr>
        <w:spacing w:line="360" w:lineRule="exact"/>
        <w:jc w:val="center"/>
        <w:rPr>
          <w:rFonts w:hint="eastAsia" w:ascii="宋体" w:hAnsi="宋体"/>
          <w:b/>
          <w:color w:val="000000"/>
          <w:spacing w:val="6"/>
          <w:sz w:val="32"/>
          <w:szCs w:val="32"/>
        </w:rPr>
      </w:pPr>
    </w:p>
    <w:p>
      <w:pPr>
        <w:spacing w:line="360" w:lineRule="exact"/>
        <w:jc w:val="center"/>
        <w:rPr>
          <w:rFonts w:hint="eastAsia" w:ascii="宋体" w:hAnsi="宋体" w:eastAsia="宋体"/>
          <w:color w:val="000000"/>
          <w:spacing w:val="6"/>
          <w:sz w:val="32"/>
          <w:szCs w:val="32"/>
          <w:lang w:eastAsia="zh-CN"/>
        </w:rPr>
      </w:pPr>
      <w:r>
        <w:rPr>
          <w:rFonts w:hint="eastAsia" w:ascii="宋体" w:hAnsi="宋体"/>
          <w:b/>
          <w:color w:val="000000"/>
          <w:spacing w:val="6"/>
          <w:sz w:val="32"/>
          <w:szCs w:val="32"/>
        </w:rPr>
        <w:t>南山热电厂</w:t>
      </w:r>
      <w:r>
        <w:rPr>
          <w:rFonts w:hint="eastAsia" w:ascii="宋体" w:hAnsi="宋体"/>
          <w:b/>
          <w:color w:val="000000"/>
          <w:spacing w:val="6"/>
          <w:sz w:val="32"/>
          <w:szCs w:val="32"/>
          <w:lang w:eastAsia="zh-CN"/>
        </w:rPr>
        <w:t>制冷机维修备件采购项目</w:t>
      </w:r>
    </w:p>
    <w:p>
      <w:pPr>
        <w:tabs>
          <w:tab w:val="center" w:pos="4535"/>
          <w:tab w:val="left" w:pos="5774"/>
        </w:tabs>
        <w:spacing w:line="360" w:lineRule="exact"/>
        <w:jc w:val="center"/>
        <w:rPr>
          <w:rFonts w:hint="eastAsia" w:ascii="宋体" w:hAnsi="宋体"/>
          <w:color w:val="000000"/>
          <w:spacing w:val="-6"/>
          <w:sz w:val="36"/>
          <w:szCs w:val="36"/>
        </w:rPr>
      </w:pPr>
      <w:r>
        <w:rPr>
          <w:rFonts w:hint="eastAsia" w:ascii="宋体" w:hAnsi="宋体"/>
          <w:color w:val="000000"/>
          <w:spacing w:val="-6"/>
          <w:sz w:val="36"/>
          <w:szCs w:val="36"/>
        </w:rPr>
        <w:tab/>
      </w:r>
    </w:p>
    <w:p>
      <w:pPr>
        <w:tabs>
          <w:tab w:val="center" w:pos="4535"/>
          <w:tab w:val="left" w:pos="5774"/>
        </w:tabs>
        <w:spacing w:line="360" w:lineRule="exact"/>
        <w:jc w:val="left"/>
        <w:rPr>
          <w:rFonts w:hint="eastAsia" w:ascii="宋体" w:hAnsi="宋体"/>
          <w:color w:val="000000"/>
          <w:spacing w:val="-6"/>
          <w:sz w:val="36"/>
          <w:szCs w:val="36"/>
        </w:rPr>
      </w:pPr>
    </w:p>
    <w:p>
      <w:pPr>
        <w:tabs>
          <w:tab w:val="center" w:pos="4535"/>
          <w:tab w:val="left" w:pos="5774"/>
        </w:tabs>
        <w:spacing w:line="360" w:lineRule="exact"/>
        <w:jc w:val="left"/>
        <w:rPr>
          <w:rFonts w:hint="eastAsia" w:ascii="宋体" w:hAnsi="宋体"/>
          <w:color w:val="000000"/>
          <w:spacing w:val="-6"/>
          <w:sz w:val="36"/>
          <w:szCs w:val="36"/>
        </w:rPr>
      </w:pPr>
    </w:p>
    <w:p>
      <w:pPr>
        <w:tabs>
          <w:tab w:val="center" w:pos="4535"/>
          <w:tab w:val="left" w:pos="5774"/>
        </w:tabs>
        <w:spacing w:line="360" w:lineRule="exact"/>
        <w:jc w:val="left"/>
        <w:rPr>
          <w:rFonts w:hint="eastAsia" w:ascii="宋体" w:hAnsi="宋体"/>
          <w:color w:val="000000"/>
          <w:spacing w:val="-6"/>
          <w:sz w:val="36"/>
          <w:szCs w:val="36"/>
        </w:rPr>
      </w:pPr>
    </w:p>
    <w:p>
      <w:pPr>
        <w:tabs>
          <w:tab w:val="center" w:pos="4535"/>
          <w:tab w:val="left" w:pos="5774"/>
        </w:tabs>
        <w:spacing w:line="360" w:lineRule="exact"/>
        <w:jc w:val="center"/>
        <w:rPr>
          <w:rFonts w:hint="eastAsia" w:ascii="宋体" w:hAnsi="宋体" w:eastAsia="宋体"/>
          <w:color w:val="000000"/>
          <w:spacing w:val="-6"/>
          <w:sz w:val="36"/>
          <w:szCs w:val="36"/>
          <w:lang w:val="en-US" w:eastAsia="zh-CN"/>
        </w:rPr>
      </w:pPr>
      <w:r>
        <w:rPr>
          <w:rFonts w:hint="eastAsia" w:ascii="宋体" w:hAnsi="宋体"/>
          <w:color w:val="000000"/>
          <w:spacing w:val="-6"/>
          <w:sz w:val="36"/>
          <w:szCs w:val="36"/>
          <w:lang w:val="en-US" w:eastAsia="zh-CN"/>
        </w:rPr>
        <w:t>技术标</w:t>
      </w:r>
    </w:p>
    <w:p>
      <w:pPr>
        <w:tabs>
          <w:tab w:val="center" w:pos="4535"/>
          <w:tab w:val="left" w:pos="5774"/>
        </w:tabs>
        <w:spacing w:line="700" w:lineRule="exact"/>
        <w:jc w:val="center"/>
        <w:rPr>
          <w:rFonts w:hint="eastAsia" w:ascii="宋体" w:hAnsi="宋体"/>
          <w:b/>
          <w:color w:val="000000"/>
          <w:spacing w:val="-6"/>
          <w:sz w:val="32"/>
          <w:szCs w:val="32"/>
        </w:rPr>
      </w:pPr>
      <w:r>
        <w:rPr>
          <w:rFonts w:hint="eastAsia" w:ascii="宋体" w:hAnsi="宋体"/>
          <w:b/>
          <w:color w:val="000000"/>
          <w:spacing w:val="-6"/>
          <w:sz w:val="32"/>
          <w:szCs w:val="32"/>
        </w:rPr>
        <w:t>投  标  文 件</w:t>
      </w:r>
    </w:p>
    <w:p>
      <w:pPr>
        <w:spacing w:line="700" w:lineRule="exact"/>
        <w:jc w:val="center"/>
        <w:rPr>
          <w:rFonts w:hint="eastAsia" w:ascii="宋体" w:hAnsi="宋体"/>
          <w:b/>
          <w:color w:val="000000"/>
          <w:spacing w:val="-6"/>
          <w:sz w:val="32"/>
          <w:szCs w:val="32"/>
        </w:rPr>
      </w:pPr>
    </w:p>
    <w:p>
      <w:pPr>
        <w:spacing w:line="360" w:lineRule="exact"/>
        <w:jc w:val="center"/>
        <w:rPr>
          <w:rFonts w:hint="eastAsia" w:ascii="宋体" w:hAnsi="宋体"/>
          <w:color w:val="000000"/>
          <w:spacing w:val="-6"/>
          <w:sz w:val="32"/>
          <w:szCs w:val="32"/>
        </w:rPr>
      </w:pPr>
    </w:p>
    <w:p>
      <w:pPr>
        <w:spacing w:line="360" w:lineRule="exact"/>
        <w:jc w:val="center"/>
        <w:rPr>
          <w:rFonts w:hint="eastAsia" w:ascii="宋体" w:hAnsi="宋体"/>
          <w:sz w:val="32"/>
          <w:szCs w:val="32"/>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ind w:left="452" w:hanging="452" w:hangingChars="250"/>
        <w:jc w:val="center"/>
        <w:rPr>
          <w:rFonts w:hint="eastAsia" w:ascii="宋体" w:hAnsi="宋体"/>
          <w:b/>
          <w:sz w:val="18"/>
          <w:szCs w:val="18"/>
        </w:rPr>
      </w:pPr>
    </w:p>
    <w:p>
      <w:pPr>
        <w:spacing w:line="360" w:lineRule="exact"/>
        <w:rPr>
          <w:rFonts w:hint="eastAsia" w:ascii="宋体" w:hAnsi="宋体"/>
          <w:spacing w:val="30"/>
          <w:sz w:val="28"/>
          <w:szCs w:val="28"/>
        </w:rPr>
      </w:pPr>
      <w:r>
        <w:rPr>
          <w:rFonts w:hint="eastAsia" w:ascii="宋体" w:hAnsi="宋体"/>
          <w:spacing w:val="30"/>
          <w:sz w:val="28"/>
          <w:szCs w:val="28"/>
        </w:rPr>
        <w:t>招标</w:t>
      </w:r>
      <w:r>
        <w:rPr>
          <w:rFonts w:hint="eastAsia" w:ascii="宋体" w:hAnsi="宋体"/>
          <w:spacing w:val="30"/>
          <w:sz w:val="28"/>
          <w:szCs w:val="28"/>
          <w:lang w:val="en-US" w:eastAsia="zh-CN"/>
        </w:rPr>
        <w:t>单位</w:t>
      </w:r>
      <w:r>
        <w:rPr>
          <w:rFonts w:hint="eastAsia" w:ascii="宋体" w:hAnsi="宋体"/>
          <w:spacing w:val="30"/>
          <w:sz w:val="28"/>
          <w:szCs w:val="28"/>
        </w:rPr>
        <w:t>：深圳南山热电股份有限公司南山热电厂</w:t>
      </w:r>
    </w:p>
    <w:p>
      <w:pPr>
        <w:textAlignment w:val="top"/>
        <w:rPr>
          <w:rFonts w:hint="eastAsia" w:ascii="宋体" w:hAnsi="宋体"/>
          <w:spacing w:val="30"/>
          <w:sz w:val="28"/>
          <w:szCs w:val="28"/>
          <w:u w:val="single"/>
        </w:rPr>
      </w:pPr>
      <w:r>
        <w:rPr>
          <w:rFonts w:hint="eastAsia" w:ascii="宋体" w:hAnsi="宋体"/>
          <w:spacing w:val="30"/>
          <w:sz w:val="28"/>
          <w:szCs w:val="28"/>
        </w:rPr>
        <w:t>投标人：</w:t>
      </w:r>
      <w:r>
        <w:rPr>
          <w:rFonts w:hint="eastAsia" w:ascii="宋体" w:hAnsi="宋体"/>
          <w:spacing w:val="30"/>
          <w:sz w:val="28"/>
          <w:szCs w:val="28"/>
          <w:u w:val="single"/>
        </w:rPr>
        <w:t xml:space="preserve"> 北京三汇能环科技发展有限公司 （盖章）</w:t>
      </w:r>
    </w:p>
    <w:p>
      <w:pPr>
        <w:textAlignment w:val="top"/>
        <w:rPr>
          <w:rFonts w:hint="eastAsia" w:ascii="宋体" w:hAnsi="宋体"/>
          <w:spacing w:val="30"/>
          <w:sz w:val="28"/>
          <w:szCs w:val="28"/>
          <w:u w:val="single"/>
        </w:rPr>
      </w:pPr>
      <w:r>
        <w:rPr>
          <w:rFonts w:hint="eastAsia" w:ascii="宋体" w:hAnsi="宋体"/>
          <w:spacing w:val="30"/>
          <w:sz w:val="28"/>
          <w:szCs w:val="28"/>
        </w:rPr>
        <w:t>法定代表人：</w:t>
      </w:r>
      <w:r>
        <w:rPr>
          <w:rFonts w:hint="eastAsia" w:ascii="宋体" w:hAnsi="宋体"/>
          <w:spacing w:val="30"/>
          <w:sz w:val="28"/>
          <w:szCs w:val="28"/>
          <w:u w:val="single"/>
        </w:rPr>
        <w:t xml:space="preserve">        （签字或盖章）</w:t>
      </w:r>
    </w:p>
    <w:p>
      <w:pPr>
        <w:textAlignment w:val="top"/>
        <w:rPr>
          <w:rFonts w:hint="eastAsia" w:ascii="宋体" w:hAnsi="宋体"/>
        </w:rPr>
      </w:pPr>
      <w:r>
        <w:rPr>
          <w:rFonts w:hint="eastAsia" w:ascii="宋体" w:hAnsi="宋体"/>
          <w:spacing w:val="30"/>
          <w:sz w:val="28"/>
          <w:szCs w:val="28"/>
        </w:rPr>
        <w:t>编制日期：</w:t>
      </w:r>
      <w:r>
        <w:rPr>
          <w:rFonts w:hint="eastAsia" w:ascii="宋体" w:hAnsi="宋体"/>
          <w:spacing w:val="30"/>
          <w:sz w:val="28"/>
          <w:szCs w:val="28"/>
          <w:u w:val="single"/>
        </w:rPr>
        <w:t xml:space="preserve">   2</w:t>
      </w:r>
      <w:r>
        <w:rPr>
          <w:rFonts w:hint="eastAsia" w:ascii="宋体" w:hAnsi="宋体"/>
          <w:spacing w:val="30"/>
          <w:sz w:val="28"/>
          <w:szCs w:val="28"/>
          <w:u w:val="single"/>
          <w:lang w:val="en-US" w:eastAsia="zh-CN"/>
        </w:rPr>
        <w:t>021</w:t>
      </w:r>
      <w:r>
        <w:rPr>
          <w:rFonts w:hint="eastAsia" w:ascii="宋体" w:hAnsi="宋体"/>
          <w:spacing w:val="30"/>
          <w:sz w:val="28"/>
          <w:szCs w:val="28"/>
          <w:u w:val="single"/>
        </w:rPr>
        <w:t>年</w:t>
      </w:r>
      <w:r>
        <w:rPr>
          <w:rFonts w:hint="eastAsia" w:ascii="宋体" w:hAnsi="宋体"/>
          <w:spacing w:val="30"/>
          <w:sz w:val="28"/>
          <w:szCs w:val="28"/>
          <w:u w:val="single"/>
          <w:lang w:val="en-US" w:eastAsia="zh-CN"/>
        </w:rPr>
        <w:t>11</w:t>
      </w:r>
      <w:r>
        <w:rPr>
          <w:rFonts w:hint="eastAsia" w:ascii="宋体" w:hAnsi="宋体"/>
          <w:spacing w:val="30"/>
          <w:sz w:val="28"/>
          <w:szCs w:val="28"/>
          <w:u w:val="single"/>
        </w:rPr>
        <w:t>月</w:t>
      </w:r>
      <w:r>
        <w:rPr>
          <w:rFonts w:hint="eastAsia" w:ascii="宋体" w:hAnsi="宋体"/>
          <w:spacing w:val="30"/>
          <w:sz w:val="28"/>
          <w:szCs w:val="28"/>
          <w:u w:val="single"/>
          <w:lang w:val="en-US" w:eastAsia="zh-CN"/>
        </w:rPr>
        <w:t>17</w:t>
      </w:r>
      <w:r>
        <w:rPr>
          <w:rFonts w:hint="eastAsia" w:ascii="宋体" w:hAnsi="宋体"/>
          <w:spacing w:val="30"/>
          <w:sz w:val="28"/>
          <w:szCs w:val="28"/>
          <w:u w:val="single"/>
        </w:rPr>
        <w:t xml:space="preserve">日               </w:t>
      </w:r>
    </w:p>
    <w:p>
      <w:pPr>
        <w:pStyle w:val="4"/>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4"/>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4"/>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4"/>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b/>
          <w:sz w:val="30"/>
          <w:szCs w:val="30"/>
          <w:lang w:eastAsia="zh-CN"/>
        </w:rPr>
      </w:pPr>
    </w:p>
    <w:p>
      <w:pPr>
        <w:pStyle w:val="4"/>
        <w:keepNext w:val="0"/>
        <w:keepLines w:val="0"/>
        <w:widowControl/>
        <w:numPr>
          <w:ilvl w:val="2"/>
          <w:numId w:val="0"/>
        </w:numPr>
        <w:tabs>
          <w:tab w:val="left" w:pos="1247"/>
        </w:tabs>
        <w:snapToGrid w:val="0"/>
        <w:spacing w:before="218" w:beforeLines="70" w:after="218" w:afterLines="70" w:line="440" w:lineRule="exact"/>
        <w:jc w:val="center"/>
        <w:textAlignment w:val="top"/>
        <w:rPr>
          <w:rFonts w:hint="eastAsia" w:ascii="宋体" w:hAnsi="宋体" w:eastAsia="宋体" w:cs="宋体"/>
          <w:b/>
          <w:bCs/>
          <w:sz w:val="28"/>
          <w:szCs w:val="28"/>
          <w:lang w:val="en-US" w:eastAsia="zh-CN"/>
        </w:rPr>
      </w:pPr>
      <w:r>
        <w:rPr>
          <w:rStyle w:val="9"/>
          <w:rFonts w:hint="eastAsia" w:ascii="宋体" w:hAnsi="宋体" w:cs="宋体"/>
          <w:b/>
          <w:lang w:val="en-US" w:eastAsia="zh-CN"/>
        </w:rPr>
        <w:t>凝水换热器铜管更换</w:t>
      </w:r>
      <w:r>
        <w:rPr>
          <w:rStyle w:val="9"/>
          <w:rFonts w:hint="eastAsia" w:ascii="宋体" w:hAnsi="宋体" w:eastAsia="宋体" w:cs="宋体"/>
          <w:b/>
        </w:rPr>
        <w:t>方案</w:t>
      </w:r>
    </w:p>
    <w:p>
      <w:pPr>
        <w:numPr>
          <w:ilvl w:val="0"/>
          <w:numId w:val="0"/>
        </w:numPr>
        <w:rPr>
          <w:rFonts w:hint="eastAsia"/>
          <w:b/>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凝水换热器</w:t>
      </w:r>
      <w:r>
        <w:rPr>
          <w:rFonts w:hint="eastAsia"/>
          <w:b/>
          <w:sz w:val="28"/>
          <w:szCs w:val="28"/>
          <w:lang w:val="en-US" w:eastAsia="zh-CN"/>
        </w:rPr>
        <w:t>铜管更换方案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拆除</w:t>
      </w:r>
      <w:r>
        <w:rPr>
          <w:rFonts w:hint="eastAsia" w:ascii="宋体" w:hAnsi="宋体" w:cs="宋体"/>
          <w:sz w:val="24"/>
          <w:szCs w:val="24"/>
          <w:lang w:val="en-US" w:eastAsia="zh-CN"/>
        </w:rPr>
        <w:t>换热器</w:t>
      </w:r>
      <w:r>
        <w:rPr>
          <w:rFonts w:hint="eastAsia" w:ascii="宋体" w:hAnsi="宋体" w:eastAsia="宋体" w:cs="宋体"/>
          <w:sz w:val="24"/>
          <w:szCs w:val="24"/>
          <w:lang w:val="en-US" w:eastAsia="zh-CN"/>
        </w:rPr>
        <w:t>两头端盖。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取出现有泄露铜管的堵头。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用剃管器把一端铜管管口剃成凹型，使其减少阻力，方便另一端轻松出管。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使用螺纹拔管器拧入另一端铜管管口，用推力器用力敲打取出铜管。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铜管全部取出后，用手电钻加钢丝刷打磨管壁胀接处，然后把管口清洗干净。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用567固态胶涂抹管口处安装新铜管，再将铜管两头对齐，用胀管器进行两头胀接。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管口胀接完成后充氮气0.6kg压力进行铜管检漏。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sz w:val="28"/>
          <w:szCs w:val="28"/>
          <w:lang w:val="en-US" w:eastAsia="zh-CN"/>
        </w:rPr>
      </w:pPr>
      <w:r>
        <w:rPr>
          <w:rFonts w:hint="eastAsia" w:ascii="宋体" w:hAnsi="宋体" w:eastAsia="宋体" w:cs="宋体"/>
          <w:sz w:val="24"/>
          <w:szCs w:val="24"/>
          <w:lang w:val="en-US" w:eastAsia="zh-CN"/>
        </w:rPr>
        <w:t>检漏完成后进行24小时正压保压，确保不掉压。</w:t>
      </w:r>
    </w:p>
    <w:p>
      <w:pPr>
        <w:numPr>
          <w:ilvl w:val="0"/>
          <w:numId w:val="0"/>
        </w:numPr>
        <w:spacing w:line="440" w:lineRule="exact"/>
        <w:ind w:leftChars="0"/>
        <w:rPr>
          <w:rFonts w:hint="eastAsia" w:ascii="宋体" w:hAnsi="宋体" w:eastAsia="宋体" w:cs="宋体"/>
          <w:b/>
          <w:szCs w:val="24"/>
        </w:rPr>
      </w:pPr>
      <w:r>
        <w:rPr>
          <w:rFonts w:hint="eastAsia" w:ascii="宋体" w:hAnsi="宋体" w:cs="宋体"/>
          <w:b/>
          <w:szCs w:val="24"/>
          <w:lang w:eastAsia="zh-CN"/>
        </w:rPr>
        <w:t>二、</w:t>
      </w:r>
      <w:r>
        <w:rPr>
          <w:rFonts w:hint="eastAsia" w:ascii="宋体" w:hAnsi="宋体" w:eastAsia="宋体" w:cs="宋体"/>
          <w:b/>
          <w:szCs w:val="24"/>
        </w:rPr>
        <w:t>制冷机组溴化锂溶液再生及过滤并补充溴化锂溶液</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溴化锂溶液再生及内腔清洗、预膜的必要性：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贵单位中央空调主机系溴化锂吸收式机组，使用了多年时间，溶液已超标。缓蚀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含量偏低、PH值超正常范围。溴化锂溶液是一种无机化工原料，在有氧状态下是一种强烈的腐蚀介质，机组内部氧气渗入，加剧了机组的腐蚀，形成恶性循环。由于腐蚀，机组传热管和筒体内壁保护膜被破坏。机组内部积聚的铁锈和腐蚀物，影响机组溶液的循环、腐蚀物堵塞吸收喷淋和冷剂喷嘴、腐蚀时产生的不凝性气体，使机组真空没法保证、以上因素导致机组制冷效果明显下降，能耗急剧增加，加剧缩短机组使用寿命。严重时导致溶液泵烧毁，制冷无法进行。因此有必要对机组内腔进行清洗、预膜，清除机组内腔的腐蚀物后进行预膜。对溴化锂溶液进行再生处理，使溶液指标正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溶液过滤清洗、预膜方案：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内腔清洗、预膜及溶液现场再生</w:t>
      </w:r>
      <w:r>
        <w:rPr>
          <w:rFonts w:hint="eastAsia" w:ascii="宋体" w:hAnsi="宋体" w:eastAsia="宋体" w:cs="宋体"/>
          <w:sz w:val="24"/>
          <w:szCs w:val="24"/>
          <w:lang w:val="en-US" w:eastAsia="zh-CN"/>
        </w:rPr>
        <w:t>处理</w:t>
      </w:r>
      <w:r>
        <w:rPr>
          <w:rFonts w:hint="eastAsia" w:ascii="宋体" w:hAnsi="宋体" w:eastAsia="宋体" w:cs="宋体"/>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机组内腔的清洗及预膜处理：利用碱式络合清洗剂对机组的内腔进行剥离络合清洗，将药剂加入机组内部和溴化锂溶液混合。在机组外接过滤器（进口滤芯），通过溶液泵的循环将洗下的锈垢过滤在机组外。清洗完毕加入内腔预膜剂，启动发生泵对机组内腔进行金属表面钝化预膜处理，使传热管和筒体内壁形成致密保护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溴化锂溶液现场再生：溴化锂溶液是一种化工原料，和其他化工产品一样有一定的使用期限，超过使用期限其内部成分就会发生变化，加剧机组腐蚀，会产生腐蚀物。影响机组制冷效果，增加能耗，效率降低，缩短机组使用寿命。因此，可根据实际情况。对溶液进行现场再生，根据化验结果，调整溴化锂溶液的化学指标，使其达到最佳状态，从而减少腐蚀、延长机组使用寿命、提高机组制冷能力。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打开溶液循环控制装置检查孔，确认内部无异常腐蚀或异物堆积。有异物及时清除。</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更换检查孔垫片。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rPr>
      </w:pPr>
      <w:r>
        <w:rPr>
          <w:rFonts w:hint="eastAsia" w:ascii="宋体" w:hAnsi="宋体" w:eastAsia="宋体" w:cs="宋体"/>
          <w:sz w:val="24"/>
          <w:szCs w:val="24"/>
        </w:rPr>
        <w:t>蒸气室分解点检，更换消耗品。</w:t>
      </w:r>
    </w:p>
    <w:p>
      <w:pPr>
        <w:numPr>
          <w:ilvl w:val="0"/>
          <w:numId w:val="0"/>
        </w:numPr>
        <w:spacing w:line="440" w:lineRule="exact"/>
        <w:ind w:leftChars="0"/>
        <w:rPr>
          <w:rFonts w:hint="eastAsia" w:ascii="宋体" w:hAnsi="宋体" w:eastAsia="宋体" w:cs="宋体"/>
          <w:b/>
          <w:szCs w:val="24"/>
        </w:rPr>
      </w:pPr>
      <w:r>
        <w:rPr>
          <w:rFonts w:hint="eastAsia" w:ascii="宋体" w:hAnsi="宋体" w:cs="宋体"/>
          <w:b/>
          <w:szCs w:val="24"/>
          <w:lang w:eastAsia="zh-CN"/>
        </w:rPr>
        <w:t>三、</w:t>
      </w:r>
      <w:r>
        <w:rPr>
          <w:rFonts w:hint="eastAsia" w:ascii="宋体" w:hAnsi="宋体" w:eastAsia="宋体" w:cs="宋体"/>
          <w:b/>
          <w:szCs w:val="24"/>
        </w:rPr>
        <w:t>检漏补漏及测试调试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内部充注氮气及氦气至0.08MPa，使用精密氦检漏仪（德国氦检漏仪）确认有无外部泄漏。若泄漏，即补漏。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正压放置24小时以上，确认内部压力无明显变化；</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抽真空至规定真空度，放置48小时以上，确保内部真空度无变动。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szCs w:val="24"/>
        </w:rPr>
      </w:pPr>
      <w:r>
        <w:rPr>
          <w:rFonts w:hint="eastAsia" w:ascii="宋体" w:hAnsi="宋体" w:eastAsia="宋体" w:cs="宋体"/>
          <w:b/>
          <w:szCs w:val="24"/>
        </w:rPr>
        <w:t>调试准备：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充注能力增进剂至机内，共计8加仑；</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确认冷水和冷却水循环量；</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确认安全保护装置设定值和实际动作值；</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确认控制回路、电机的绝缘性；</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确认控制系统参数设置；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确认电机转向。</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szCs w:val="24"/>
        </w:rPr>
      </w:pPr>
      <w:r>
        <w:rPr>
          <w:rFonts w:hint="eastAsia" w:ascii="宋体" w:hAnsi="宋体" w:eastAsia="宋体" w:cs="宋体"/>
          <w:b/>
          <w:szCs w:val="24"/>
        </w:rPr>
        <w:t>试运转调整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确认设备可正常启动；</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调整机内溶液浓度；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rPr>
      </w:pPr>
      <w:r>
        <w:rPr>
          <w:rFonts w:hint="eastAsia" w:ascii="宋体" w:hAnsi="宋体" w:eastAsia="宋体" w:cs="宋体"/>
          <w:sz w:val="24"/>
          <w:szCs w:val="24"/>
        </w:rPr>
        <w:t>设备综合运转确认及自动运行确认。</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 w:val="24"/>
          <w:szCs w:val="24"/>
        </w:rPr>
        <w:t>对溶液进行微精过滤循环。</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szCs w:val="24"/>
          <w:lang w:val="en-US" w:eastAsia="zh-CN"/>
        </w:rPr>
      </w:pPr>
      <w:r>
        <w:rPr>
          <w:rFonts w:hint="eastAsia" w:ascii="宋体" w:hAnsi="宋体" w:eastAsia="宋体" w:cs="宋体"/>
          <w:b/>
          <w:szCs w:val="24"/>
          <w:lang w:val="en-US" w:eastAsia="zh-CN"/>
        </w:rPr>
        <w:t>调试方案：</w:t>
      </w: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 xml:space="preserve">开机调试前的检查事项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检查溴冷机、水泵的供电电源是否否正常（电压在（380±10%）v内）。</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检查蒸汽压力是否正常。</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冷却水泵、冷冻水泵轴封、润滑情况良好，转动部分轻便灵活。</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冷却塔风机润滑良好，启动运转正常。</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空调系统设备的启动</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开启待开溴冷机的冷冻水、冷却水阀门（其余冷水机组的冷冻水，冷却水阀门保持关闭）。</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冷却水泵、冷冻水泵正常运转数分钟后，方可启动溴冷机，使管道内的水温充分平衡均匀，以利于冷水正常启动。</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空调系统各设备的启动顺序为：冷</w:t>
      </w:r>
      <w:r>
        <w:rPr>
          <w:rFonts w:hint="eastAsia" w:ascii="宋体" w:hAnsi="宋体" w:cs="宋体"/>
          <w:szCs w:val="24"/>
          <w:lang w:eastAsia="zh-CN"/>
        </w:rPr>
        <w:t>冻</w:t>
      </w:r>
      <w:r>
        <w:rPr>
          <w:rFonts w:hint="eastAsia" w:ascii="宋体" w:hAnsi="宋体" w:eastAsia="宋体" w:cs="宋体"/>
          <w:szCs w:val="24"/>
        </w:rPr>
        <w:t>水泵→冷</w:t>
      </w:r>
      <w:r>
        <w:rPr>
          <w:rFonts w:hint="eastAsia" w:ascii="宋体" w:hAnsi="宋体" w:cs="宋体"/>
          <w:szCs w:val="24"/>
          <w:lang w:eastAsia="zh-CN"/>
        </w:rPr>
        <w:t>却</w:t>
      </w:r>
      <w:r>
        <w:rPr>
          <w:rFonts w:hint="eastAsia" w:ascii="宋体" w:hAnsi="宋体" w:eastAsia="宋体" w:cs="宋体"/>
          <w:szCs w:val="24"/>
        </w:rPr>
        <w:t>水泵（至少运行5分钟后）→冷却塔风机（是冷却水温度而定）→冷水机组。</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启动部分楼层的空调箱（风柜），使空调系统带有一定的负载。</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冷却水/冷冻水泵的启停</w:t>
      </w:r>
      <w:bookmarkStart w:id="0" w:name="_GoBack"/>
      <w:bookmarkEnd w:id="0"/>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根据负荷情况选择要投入运行水泵的数量。</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溴冷机主机启动前，在水泵控制柜上按下启动按钮，水泵启动，运行指示灯亮。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溴冷机主机溶液稀释完毕后，在水泵控制柜上接下停止按钮，水泵停止运行，停止指示灯亮。</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冷却塔的启停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根据负荷情况选择要投入运行冷却塔的数量。</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在冷却塔控制柜上按下启动按钮，冷却塔启动，运行指示灯亮。</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制冷主机停止运行后，在冷却塔控制柜上按下停止按钮，冷却塔停止运行，停止指示灯亮。</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溴冷机的启动</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按下机组控制箱显示屏开机触摸键即可。</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根据仪表和操作面板上显示的数据记录各主要运行参数。</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szCs w:val="24"/>
        </w:rPr>
      </w:pPr>
      <w:r>
        <w:rPr>
          <w:rFonts w:hint="eastAsia" w:ascii="宋体" w:hAnsi="宋体" w:eastAsia="宋体" w:cs="宋体"/>
          <w:szCs w:val="24"/>
        </w:rPr>
        <w:t>机组运转过程中出现问题，显示屏显示故障信息，发出报警信号并自动停机。</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机组正常运转后，在《溴冷机调试运行记录表》中每小时记录一次主要设备的运转参数。根据调试参数判断机组运行情况，分析不正常的原因。进行修理。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设备调试运转参数记录在空调机组调试运行记录表上备查，如机组因报警而自动停机，则将具体的停机时间和原因查明，并做好记录，采取相应处理措施。</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Cs w:val="24"/>
        </w:rPr>
      </w:pPr>
      <w:r>
        <w:rPr>
          <w:rFonts w:hint="eastAsia" w:ascii="宋体" w:hAnsi="宋体" w:eastAsia="宋体" w:cs="宋体"/>
          <w:szCs w:val="24"/>
        </w:rPr>
        <w:t>停机程序</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b/>
          <w:szCs w:val="24"/>
        </w:rPr>
      </w:pPr>
      <w:r>
        <w:rPr>
          <w:rFonts w:hint="eastAsia" w:ascii="宋体" w:hAnsi="宋体" w:eastAsia="宋体" w:cs="宋体"/>
          <w:szCs w:val="24"/>
        </w:rPr>
        <w:t>若遇机组调试不正常的紧急情况或补修等原因需要停止冷水机组运行时，各设备的停机顺序为：溴冷机（溶液稀释完毕后）→冷却水泵、冷冻水泵。</w:t>
      </w:r>
    </w:p>
    <w:p>
      <w:pPr>
        <w:numPr>
          <w:ilvl w:val="0"/>
          <w:numId w:val="0"/>
        </w:numPr>
        <w:jc w:val="center"/>
        <w:rPr>
          <w:rFonts w:hint="eastAsia" w:ascii="宋体" w:hAnsi="宋体"/>
          <w:b/>
          <w:bCs w:val="0"/>
          <w:sz w:val="32"/>
          <w:szCs w:val="32"/>
          <w:lang w:eastAsia="zh-CN"/>
        </w:rPr>
      </w:pPr>
    </w:p>
    <w:p>
      <w:pPr>
        <w:numPr>
          <w:ilvl w:val="0"/>
          <w:numId w:val="0"/>
        </w:numPr>
        <w:jc w:val="both"/>
        <w:rPr>
          <w:rFonts w:hint="eastAsia" w:ascii="宋体" w:hAnsi="宋体"/>
          <w:b/>
          <w:bCs w:val="0"/>
          <w:sz w:val="32"/>
          <w:szCs w:val="32"/>
          <w:lang w:eastAsia="zh-CN"/>
        </w:rPr>
      </w:pPr>
    </w:p>
    <w:p>
      <w:pPr>
        <w:numPr>
          <w:ilvl w:val="0"/>
          <w:numId w:val="0"/>
        </w:numPr>
        <w:jc w:val="center"/>
        <w:rPr>
          <w:rFonts w:hint="eastAsia" w:ascii="宋体" w:hAnsi="宋体"/>
          <w:b/>
          <w:bCs w:val="0"/>
          <w:sz w:val="32"/>
          <w:szCs w:val="32"/>
        </w:rPr>
      </w:pPr>
      <w:r>
        <w:rPr>
          <w:rFonts w:hint="eastAsia" w:ascii="宋体" w:hAnsi="宋体"/>
          <w:b/>
          <w:bCs w:val="0"/>
          <w:sz w:val="32"/>
          <w:szCs w:val="32"/>
          <w:lang w:eastAsia="zh-CN"/>
        </w:rPr>
        <w:t>四、</w:t>
      </w:r>
      <w:r>
        <w:rPr>
          <w:rFonts w:hint="eastAsia" w:ascii="宋体" w:hAnsi="宋体"/>
          <w:b/>
          <w:bCs w:val="0"/>
          <w:sz w:val="32"/>
          <w:szCs w:val="32"/>
        </w:rPr>
        <w:t>组织架构</w:t>
      </w:r>
    </w:p>
    <w:p>
      <w:pPr>
        <w:numPr>
          <w:ilvl w:val="0"/>
          <w:numId w:val="0"/>
        </w:numPr>
        <w:jc w:val="both"/>
        <w:rPr>
          <w:rFonts w:hint="eastAsia" w:ascii="宋体" w:hAnsi="宋体"/>
          <w:b/>
          <w:bCs w:val="0"/>
          <w:sz w:val="32"/>
          <w:szCs w:val="32"/>
        </w:rPr>
      </w:pPr>
      <w:r>
        <w:rPr>
          <w:rFonts w:hint="eastAsia" w:ascii="宋体" w:hAnsi="宋体" w:eastAsia="宋体"/>
          <w:lang w:eastAsia="zh-CN"/>
        </w:rPr>
        <w:drawing>
          <wp:inline distT="0" distB="0" distL="114300" distR="114300">
            <wp:extent cx="6062980" cy="4195445"/>
            <wp:effectExtent l="0" t="0" r="13970" b="14605"/>
            <wp:docPr id="3" name="图片 3" descr="微信截图_2021091610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10916101743"/>
                    <pic:cNvPicPr>
                      <a:picLocks noChangeAspect="1"/>
                    </pic:cNvPicPr>
                  </pic:nvPicPr>
                  <pic:blipFill>
                    <a:blip r:embed="rId4"/>
                    <a:stretch>
                      <a:fillRect/>
                    </a:stretch>
                  </pic:blipFill>
                  <pic:spPr>
                    <a:xfrm>
                      <a:off x="0" y="0"/>
                      <a:ext cx="6062980" cy="4195445"/>
                    </a:xfrm>
                    <a:prstGeom prst="rect">
                      <a:avLst/>
                    </a:prstGeom>
                  </pic:spPr>
                </pic:pic>
              </a:graphicData>
            </a:graphic>
          </wp:inline>
        </w:drawing>
      </w:r>
    </w:p>
    <w:p>
      <w:pPr>
        <w:numPr>
          <w:ilvl w:val="0"/>
          <w:numId w:val="0"/>
        </w:numPr>
        <w:jc w:val="center"/>
        <w:rPr>
          <w:rFonts w:hint="eastAsia" w:ascii="宋体" w:hAnsi="宋体"/>
          <w:b/>
          <w:bCs w:val="0"/>
          <w:sz w:val="32"/>
          <w:szCs w:val="32"/>
          <w:lang w:val="en-US" w:eastAsia="zh-CN"/>
        </w:rPr>
      </w:pPr>
      <w:r>
        <w:rPr>
          <w:rFonts w:hint="eastAsia" w:ascii="宋体" w:hAnsi="宋体"/>
          <w:b/>
          <w:bCs w:val="0"/>
          <w:sz w:val="32"/>
          <w:szCs w:val="32"/>
          <w:lang w:eastAsia="zh-CN"/>
        </w:rPr>
        <w:t>五、</w:t>
      </w:r>
      <w:r>
        <w:rPr>
          <w:rFonts w:hint="eastAsia" w:ascii="宋体" w:hAnsi="宋体"/>
          <w:b/>
          <w:bCs w:val="0"/>
          <w:sz w:val="32"/>
          <w:szCs w:val="32"/>
        </w:rPr>
        <w:t>安全措施</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eastAsia="zh-CN"/>
        </w:rPr>
      </w:pPr>
      <w:r>
        <w:rPr>
          <w:rFonts w:hint="eastAsia"/>
          <w:sz w:val="24"/>
          <w:szCs w:val="24"/>
          <w:lang w:eastAsia="zh-CN"/>
        </w:rPr>
        <w:t>安全措施</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维修</w:t>
      </w:r>
      <w:r>
        <w:rPr>
          <w:rFonts w:hint="eastAsia"/>
          <w:lang w:eastAsia="zh-CN"/>
        </w:rPr>
        <w:t>安装施工人员均应体</w:t>
      </w:r>
      <w:r>
        <w:rPr>
          <w:rFonts w:hint="eastAsia"/>
          <w:lang w:val="en-US" w:eastAsia="zh-CN"/>
        </w:rPr>
        <w:t>检</w:t>
      </w:r>
      <w:r>
        <w:rPr>
          <w:rFonts w:hint="eastAsia"/>
          <w:lang w:eastAsia="zh-CN"/>
        </w:rPr>
        <w:t>合格,高空作业人员必须系好安全带,年龄必须在规定范围内。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维修</w:t>
      </w:r>
      <w:r>
        <w:rPr>
          <w:rFonts w:hint="eastAsia"/>
          <w:lang w:eastAsia="zh-CN"/>
        </w:rPr>
        <w:t>安装施工人员均经三级教育,具有足够的安全防护意识,熟悉本专业的具体安全要求。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施工人员进入现场:一律戴好安全帽,一切机电设备应有专人管理操作,在吊装口下面严禁站人,在现场施工中确保一位安检员每天检查安全情况。抓好安全生产进度,做好记录台帐,确保在安装施工中不发生任何安全事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严禁高空随意抛掷物件。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易燃品,应在专门地点保管。远离火源或明火。</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电焊、气焊作业时,必须用石棉被或玻璃钢板对可燃品进行隔绝防护,并配备灭火器。</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安装施工人员沿梁行走必须挂牢安全带,手扶安全绳。</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现场电源线经常检查绝缘是否良好,电动工具必须装触漏电保护器,不得私拉乱接电源线。</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吊运作业人员默契配合,临时吊装孔洞周边作业人员必须挂好安全带。</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密切做好</w:t>
      </w:r>
      <w:r>
        <w:rPr>
          <w:rFonts w:hint="eastAsia"/>
          <w:lang w:val="en-US" w:eastAsia="zh-CN"/>
        </w:rPr>
        <w:t>各</w:t>
      </w:r>
      <w:r>
        <w:rPr>
          <w:rFonts w:hint="eastAsia"/>
          <w:lang w:eastAsia="zh-CN"/>
        </w:rPr>
        <w:t>单位配合工作。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sz w:val="24"/>
          <w:szCs w:val="24"/>
          <w:lang w:eastAsia="zh-CN"/>
        </w:rPr>
      </w:pPr>
      <w:r>
        <w:rPr>
          <w:rFonts w:hint="eastAsia"/>
          <w:sz w:val="24"/>
          <w:szCs w:val="24"/>
          <w:lang w:eastAsia="zh-CN"/>
        </w:rPr>
        <w:t>文明施工措施</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进场前、中、后</w:t>
      </w:r>
      <w:r>
        <w:rPr>
          <w:rFonts w:hint="eastAsia"/>
          <w:lang w:eastAsia="zh-CN"/>
        </w:rPr>
        <w:t>材料堆放整齐有序。</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堆放场地服从现场领导调配。</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施工作业完毕,做到料净,场地清。</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施工安全标志、设施齐全明显。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b/>
          <w:bCs/>
          <w:sz w:val="32"/>
          <w:szCs w:val="32"/>
          <w:lang w:eastAsia="zh-CN"/>
        </w:rPr>
      </w:pPr>
      <w:r>
        <w:rPr>
          <w:rFonts w:hint="eastAsia" w:ascii="宋体" w:hAnsi="宋体"/>
          <w:b/>
          <w:bCs/>
          <w:sz w:val="32"/>
          <w:szCs w:val="32"/>
          <w:lang w:eastAsia="zh-CN"/>
        </w:rPr>
        <w:t>六、</w:t>
      </w:r>
      <w:r>
        <w:rPr>
          <w:rFonts w:hint="eastAsia" w:ascii="宋体" w:hAnsi="宋体"/>
          <w:b/>
          <w:bCs/>
          <w:sz w:val="32"/>
          <w:szCs w:val="32"/>
        </w:rPr>
        <w:t>验收标准化与规范化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eastAsia="zh-CN"/>
        </w:rPr>
      </w:pPr>
      <w:r>
        <w:rPr>
          <w:rFonts w:hint="eastAsia"/>
          <w:sz w:val="24"/>
          <w:szCs w:val="24"/>
          <w:lang w:val="en-US" w:eastAsia="zh-CN"/>
        </w:rPr>
        <w:t>1.</w:t>
      </w:r>
      <w:r>
        <w:rPr>
          <w:rFonts w:hint="eastAsia"/>
          <w:sz w:val="24"/>
          <w:szCs w:val="24"/>
          <w:lang w:eastAsia="zh-CN"/>
        </w:rPr>
        <w:t>质量控制</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材料的供货及安装,必须满足《</w:t>
      </w:r>
      <w:r>
        <w:rPr>
          <w:rFonts w:hint="eastAsia"/>
          <w:lang w:val="en-US" w:eastAsia="zh-CN"/>
        </w:rPr>
        <w:t>中央空调</w:t>
      </w:r>
      <w:r>
        <w:rPr>
          <w:rFonts w:hint="eastAsia"/>
          <w:lang w:eastAsia="zh-CN"/>
        </w:rPr>
        <w:t>部件技术条件》及设计要求,</w:t>
      </w:r>
      <w:r>
        <w:rPr>
          <w:rFonts w:hint="eastAsia"/>
          <w:lang w:val="en-US" w:eastAsia="zh-CN"/>
        </w:rPr>
        <w:t>配件</w:t>
      </w:r>
      <w:r>
        <w:rPr>
          <w:rFonts w:hint="eastAsia"/>
          <w:lang w:eastAsia="zh-CN"/>
        </w:rPr>
        <w:t>安装说明书要求,控制点位置见安装</w:t>
      </w:r>
      <w:r>
        <w:rPr>
          <w:rFonts w:hint="eastAsia"/>
          <w:lang w:val="en-US" w:eastAsia="zh-CN"/>
        </w:rPr>
        <w:t>标准</w:t>
      </w:r>
      <w:r>
        <w:rPr>
          <w:rFonts w:hint="eastAsia"/>
          <w:lang w:eastAsia="zh-CN"/>
        </w:rPr>
        <w:t>。</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验证内容及控制方法。</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材料使用前,重点检查出厂合格证和外观,并汇同有关人员进行抽样检查确定是否合格</w:t>
      </w:r>
      <w:r>
        <w:rPr>
          <w:rFonts w:hint="eastAsia"/>
          <w:lang w:val="en-US" w:eastAsia="zh-CN"/>
        </w:rPr>
        <w:t>再使用</w:t>
      </w:r>
      <w:r>
        <w:rPr>
          <w:rFonts w:hint="eastAsia"/>
          <w:lang w:eastAsia="zh-CN"/>
        </w:rPr>
        <w:t>。</w:t>
      </w:r>
      <w:r>
        <w:rPr>
          <w:rFonts w:hint="eastAsia"/>
          <w:lang w:val="en-US" w:eastAsia="zh-CN"/>
        </w:rPr>
        <w:t>（并附合格证）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2.质量检査验收</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符合施工技术要求及设备使用正常</w:t>
      </w:r>
      <w:r>
        <w:rPr>
          <w:rFonts w:hint="eastAsia"/>
          <w:lang w:eastAsia="zh-CN"/>
        </w:rPr>
        <w:t>。</w:t>
      </w:r>
    </w:p>
    <w:p>
      <w:pPr>
        <w:numPr>
          <w:ilvl w:val="0"/>
          <w:numId w:val="0"/>
        </w:numPr>
        <w:jc w:val="both"/>
        <w:rPr>
          <w:rFonts w:hint="eastAsia" w:ascii="宋体" w:hAnsi="宋体"/>
          <w:b/>
          <w:bCs w:val="0"/>
          <w:sz w:val="32"/>
          <w:szCs w:val="32"/>
          <w:lang w:val="en-US" w:eastAsia="zh-CN"/>
        </w:rPr>
      </w:pPr>
    </w:p>
    <w:p>
      <w:pPr>
        <w:pStyle w:val="4"/>
        <w:keepNext w:val="0"/>
        <w:keepLines w:val="0"/>
        <w:widowControl/>
        <w:numPr>
          <w:ilvl w:val="2"/>
          <w:numId w:val="0"/>
        </w:numPr>
        <w:tabs>
          <w:tab w:val="left" w:pos="1247"/>
        </w:tabs>
        <w:snapToGrid w:val="0"/>
        <w:spacing w:before="218" w:beforeLines="70" w:after="218" w:afterLines="70" w:line="440" w:lineRule="exact"/>
        <w:ind w:leftChars="0"/>
        <w:jc w:val="center"/>
        <w:textAlignment w:val="top"/>
        <w:rPr>
          <w:rFonts w:hint="eastAsia" w:ascii="宋体" w:hAnsi="宋体" w:eastAsia="宋体" w:cs="Times New Roman"/>
          <w:b/>
          <w:bCs w:val="0"/>
          <w:kern w:val="2"/>
          <w:sz w:val="32"/>
          <w:szCs w:val="32"/>
          <w:lang w:val="en-US" w:eastAsia="zh-CN" w:bidi="ar-SA"/>
        </w:rPr>
      </w:pPr>
      <w:r>
        <w:rPr>
          <w:rFonts w:hint="eastAsia" w:ascii="宋体" w:hAnsi="宋体" w:eastAsia="宋体" w:cs="宋体"/>
          <w:sz w:val="24"/>
          <w:szCs w:val="24"/>
        </w:rPr>
        <w:br w:type="page"/>
      </w:r>
      <w:r>
        <w:rPr>
          <w:rFonts w:hint="eastAsia" w:ascii="宋体" w:hAnsi="宋体" w:cs="宋体"/>
          <w:b/>
          <w:bCs/>
          <w:sz w:val="24"/>
          <w:szCs w:val="24"/>
          <w:lang w:eastAsia="zh-CN"/>
        </w:rPr>
        <w:t>七</w:t>
      </w:r>
      <w:r>
        <w:rPr>
          <w:rFonts w:hint="eastAsia" w:ascii="宋体" w:hAnsi="宋体" w:eastAsia="宋体" w:cs="Times New Roman"/>
          <w:b/>
          <w:bCs/>
          <w:kern w:val="2"/>
          <w:sz w:val="32"/>
          <w:szCs w:val="32"/>
          <w:lang w:val="en-US" w:eastAsia="zh-CN" w:bidi="ar-SA"/>
        </w:rPr>
        <w:t>、</w:t>
      </w:r>
      <w:r>
        <w:rPr>
          <w:rFonts w:hint="eastAsia" w:ascii="宋体" w:hAnsi="宋体" w:eastAsia="宋体" w:cs="Times New Roman"/>
          <w:b/>
          <w:bCs w:val="0"/>
          <w:kern w:val="2"/>
          <w:sz w:val="32"/>
          <w:szCs w:val="32"/>
          <w:lang w:val="en-US" w:eastAsia="zh-CN" w:bidi="ar-SA"/>
        </w:rPr>
        <w:t>相关案例和部分业绩</w:t>
      </w:r>
    </w:p>
    <w:p>
      <w:pPr>
        <w:rPr>
          <w:rFonts w:hint="eastAsia" w:ascii="宋体" w:hAnsi="宋体" w:eastAsia="宋体" w:cs="宋体"/>
        </w:rPr>
      </w:pPr>
      <w:r>
        <w:rPr>
          <w:rFonts w:hint="eastAsia" w:ascii="宋体" w:hAnsi="宋体" w:cs="宋体"/>
          <w:b/>
          <w:szCs w:val="24"/>
          <w:lang w:val="en-US" w:eastAsia="zh-CN"/>
        </w:rPr>
        <w:t>一、</w:t>
      </w:r>
      <w:r>
        <w:rPr>
          <w:rFonts w:hint="eastAsia" w:ascii="宋体" w:hAnsi="宋体" w:eastAsia="宋体" w:cs="宋体"/>
          <w:b/>
          <w:szCs w:val="24"/>
        </w:rPr>
        <w:t>部分相关业绩：</w:t>
      </w:r>
    </w:p>
    <w:tbl>
      <w:tblPr>
        <w:tblStyle w:val="5"/>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30"/>
        <w:gridCol w:w="2715"/>
        <w:gridCol w:w="1216"/>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客户全称</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合同服务内容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合同约定时间/项目时间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中国石油天然气股份有限公司管道分公司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三洋直燃机3台，冷却塔，冷却水水质，冷冻水水质，水泵维保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北京乔治费歇尔管路系统有限公司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螺杆机年度维保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三河市星河商贸有限公司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多联机大金RUXYQ30AB加制冷剂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北京翠微大厦股份有限公司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溴化锂直燃机年度维保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北京华联回龙观购物中心有限公司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成都华昌物业发展有限公司</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直燃机冷水机组维护保养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三河市星河商贸有限公司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2台螺杆机年度保养；更换1台螺杆机冷冻油和过滤器；2台螺杆机冷凝器清洗预膜；2冷却塔清洗；空调水处理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缤纷五洲集团有限公司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直燃机年度保养技术服务 LDF-200ES，冷却泵 75kw，冷温水泵 37kw，冷却塔年度保养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空调水质稳定处理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中国石油工程建设有限公司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直燃机、冷却塔维保，水处理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天津天一建设集团有限公司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同方川崎2台直燃机年度保养技术服务合同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三河星罗城购物中心有限公司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星罗城制冷机组改造（新增2台特灵离心机组3165KW，拆换管道，配电柜）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北京华联回龙观购物中心有限公司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变频器SIN-P11-0075T4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北京新世界利莹百货有限公司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直燃机、冷却塔、输配系统年度保养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华电工程集团创业投资有限公司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更换电子探针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北京华联商厦股份有限公司丰台分公司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离心机维保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天津劝宝超市有限责任公司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更换触摸屏及加载程序；机组捡漏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环境大厦-中国环境报社有限公司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直燃机16DNN040（1407kw）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开利直燃机2台年度维保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环境大厦</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中央空调托管运行及年度维保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中牧实业股份有限公司</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空调维保托管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中国石油天然气股份有限公司管道分公司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销售一台真空泵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华电轻型燃机服务有限公司</w:t>
            </w:r>
          </w:p>
        </w:tc>
        <w:tc>
          <w:tcPr>
            <w:tcW w:w="271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2号溴化锂机组高发采暖换热器更换换热管服务合同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华润协鑫（北京）热电有限公司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检漏补漏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深圳南山热电股份有限公司南山热电厂</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制冷机大修、保养合同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北京德兰伟业机电设备有限公司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中国石油集团新星石油有限责任公司业兴分公司</w:t>
            </w:r>
          </w:p>
        </w:tc>
        <w:tc>
          <w:tcPr>
            <w:tcW w:w="271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风冷活塞机等空调设备清洗及年度维保合同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江苏杨辉物业服务有限公司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直燃机维保2台，日立HIAC-CCH150EXSNG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承德白楼宾馆</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空气源热泵热水机组5台，线控器1台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博源紫宸（北京）商务有限公司</w:t>
            </w:r>
          </w:p>
        </w:tc>
        <w:tc>
          <w:tcPr>
            <w:tcW w:w="271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空气源热泵机组漏氟维修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华电轻型燃机服务有限公司</w:t>
            </w:r>
          </w:p>
        </w:tc>
        <w:tc>
          <w:tcPr>
            <w:tcW w:w="0" w:type="auto"/>
            <w:tcBorders>
              <w:top w:val="nil"/>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螺杆机维保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北京信翔恒瑞物业管理有限责任公司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离心机年度维保3台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中国石油天然气股份有限公司管道分公司</w:t>
            </w:r>
          </w:p>
        </w:tc>
        <w:tc>
          <w:tcPr>
            <w:tcW w:w="0" w:type="auto"/>
            <w:vMerge w:val="restar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减速机和轮盘更换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艾福亿维机组压缩机更换、检漏补漏报价单</w:t>
            </w:r>
          </w:p>
        </w:tc>
        <w:tc>
          <w:tcPr>
            <w:tcW w:w="271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一台压缩机更换，添加制冷剂，整机充氮捡漏不漏、蒸发器安装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北京将台酒店</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直燃机年度维度 1台 松下847MW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20"/>
                <w:szCs w:val="20"/>
                <w:u w:val="none"/>
              </w:rPr>
            </w:pPr>
            <w:r>
              <w:rPr>
                <w:rFonts w:hint="eastAsia" w:ascii="华文中宋" w:hAnsi="华文中宋" w:eastAsia="华文中宋" w:cs="华文中宋"/>
                <w:i w:val="0"/>
                <w:iCs w:val="0"/>
                <w:color w:val="000000"/>
                <w:kern w:val="0"/>
                <w:sz w:val="20"/>
                <w:szCs w:val="20"/>
                <w:u w:val="none"/>
                <w:lang w:val="en-US" w:eastAsia="zh-CN" w:bidi="ar"/>
              </w:rPr>
              <w:t>北京太宫国际酒店管理有限责任公司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富士特真空锅炉年度维保2台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颐居（北京）物业管理有限公司，天津班尼路时尚基地</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直燃机年度维保2台远大BZ85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北京金三环宾馆</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锅炉点火系统更换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北京名阳商务服务有限公司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风管清洗消毒服务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北京春雷诚信制冷科技中心，亦庄交通队</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 2台 DG-24，真空锅炉1台年度维保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北京中物理想物业管理有限公司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1台LG直燃机年度维保（LDF-100ES/100万大卡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博源紫宸（北京）商务有限公司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麦康医疗器械空调安装项目合同</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国祥蒸发冷螺杆机1台置换格力冷风模块3台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广州富力美好置业发展有限北京分公司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直燃机年度维保3台，9台冷却塔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宣化钢铁集团有限责任公司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溴化锂制冷机6台，年度保养，吸收器冷凝器清洗，加3吨溶液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天津天保能源股份有限公司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冷却塔填料4台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北京韩太汽车部件有限公司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韩国世纪冷风螺杆机维修1台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天津平高智能电气有限公司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离心机制冷检测维修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北京四环制药有限公司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冷水机组年度维保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北京豪嘉酒店管理有限公司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北京华联商厦股份有限公司丰台分公司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更换中央空调冷水机组安全阀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北京大学餐饮中心</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三河市富达购物中心有限责任公司</w:t>
            </w:r>
          </w:p>
        </w:tc>
        <w:tc>
          <w:tcPr>
            <w:tcW w:w="271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富达购物中心螺杆机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保养技术服务合同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遵化国际酒店</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溴冷机检漏补漏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北京中安兴徽置业发展有限公司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直燃机1台，冷却塔1台年度维保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北京华地恒达物业管理有限公司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直燃机1台，冷却塔2台年度维保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中汇博泰（北京）商业运营管理有限公司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直燃机2台年度维保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河北兴达建工集团有限公司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机组单台单次保养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海昌建材销售有限公司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机组单台单次保养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大商集团哈尔滨新一百购物广场有限公司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直燃机维修材料:溶液切换阀、三通、氮气、溶液桶租赁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大商集团哈尔滨新一百购物广场有限公司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直燃机维修及技术服务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北京信威通信技术股份有限公司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直燃机更换电磁换及压力开关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遵化国际饭店</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溴冷机大修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霸州市国土资源和规划局</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真空泵更换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上海卡耐新能源有限公司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直燃机燃烧器低氮改造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北京天工兴邦制冷科技有限公司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2台双良直燃机维保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北京天工兴邦制冷科技有限公司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1台远大直燃机维保技术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三河市富达晨光百货有限公司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麦克维尔空调主次板更换技术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博源紫宸(北京)商务有限公司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热交换器化学清洗(含药剂）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中牧实业股份有限公司</w:t>
            </w:r>
          </w:p>
        </w:tc>
        <w:tc>
          <w:tcPr>
            <w:tcW w:w="2715"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中牧冷却塔风扇总成更换项目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海昌建材销售有限公司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相序保护器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北京中物理想物业管理有限公司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机组化学清洗及预膜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北京华联回龙观购物中心有限公司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变频器SIN-P11-0075T4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天津劝宝超市有限责任公司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天津劝宝超市有限责任公司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北京乔治费歇尔管路系统有限公司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R134A制冷剂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北京首商伟业商贸有限公司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蜀国演义酒楼直燃机年度维保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北京味还行家常菜馆有限责任公司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蜀国演义酒楼直燃机年度维保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北京韩太汽车部件有限公司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1号冷冻机电器元器件更换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中国石油集团新星石油有限责任公司业兴分公司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蒸汽型制冷机组部件维修及安装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中国华电科工集团有限公司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北京韩太汽车部件有限公司</w:t>
            </w:r>
          </w:p>
        </w:tc>
        <w:tc>
          <w:tcPr>
            <w:tcW w:w="271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机组年度维保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北京可味餐饮有限公司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机组维修技术服务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天津天一建设集团有限公司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1#机组显示屏维修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北京中物理想物业管理有限公司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机组添加溴化锂溶液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北京豪嘉酒店管理有限公司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冷却塔填料清洗药剂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北京韩太汽车部件有限公司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1号冷冻机电器元器件更换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北京市朝阳区规划艺术馆</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中央空调年度维保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北京同方科迅技术开发有限公司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2020-2021年机组维保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北京同方科迅技术开发有限公司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2020-2021年机组维保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北京翠微大厦股份有限公司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1#机组更换溶液泵、检漏补漏、溶液补充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颐居（北京）物业管理有限公司，天津班尼路时尚基地</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1#机组检漏补漏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乔治费歇尔</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101#机组检漏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乔治费歇尔</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乔治费歇尔101#机组维修、部件材料更换报价单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乔治费歇尔</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乔治费歇尔201#机组漏维修、部件材料更换报价单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韩太汽车</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2020年焚烧炉减速器维修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金三环宾馆</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2020-2021年度机组维保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江苏杨辉物业服务有限公司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水泵更换机封报价单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乔治费歇尔</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乔治费歇尔101#、201#添加制冷剂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北京蓝天瑞德环保技术股份有限公司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直燃机和真空锅炉年度保养技术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北京医院</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北京医院2#直燃机大修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李家大院食府</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直燃机检漏补漏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天津天保能源股份有限公司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发电厂机组维修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北京华胜富邦商业投资管理有限公司</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直燃机2020-2021年度维保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北京聚佳豪庭酒店管理有限公司</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直燃机2020-2021年度维保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北京市海淀区华澳中心业主委员会</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北京曼海能源科技发展有限公司</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中央空调立管安装项目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北京曼海能源科技发展有限公司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中央空调立管安装项目补充协议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北京东方亿元物业管理有限公司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直燃机溴化锂溶液过滤技术服务合同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三河市星河商贸有限公司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10年供暖EMC合同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北京鸿达怡祥制冷设备有限公司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直燃机维保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中国建筑第八工程局有限公司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1.物资采购合同       2.现场配套安装与服务协议书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北京创新联盟物业管理有限公司</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直燃机年度维保、冷却塔水处理、十二区和十三区一般故障的维修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深圳南山热电股份有限公司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冷热电设备大修工程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北京电子城物业管理有限公司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柜式空调机维护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北京平方青年路汽车商贸城市场有限公司</w:t>
            </w:r>
          </w:p>
        </w:tc>
        <w:tc>
          <w:tcPr>
            <w:tcW w:w="271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直燃机年度保养技术服务合同</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北京华胜富邦商业投资管理有限公司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2#直燃机组触摸屏维修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北京鸿瀛乐佳工贸有限公司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1台松下真空锅炉SV-3005GH-H</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2020/11/16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北京太宫国际酒店管理有限责任公司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更换伺服电机一台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北京融昆房地产顾问有限公司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直燃机采购及安装改造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北京博大开拓热力有限公司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烟气余热回收机组溴化锂溶液结晶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第一太平戴维斯物业顾问（北京）有限公司</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空调设备维护保养、风机盘管清洗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2029/12/31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北京爱保酒店管理有限公司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常压锅炉年度保养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承德白楼宾馆</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中央空调技术服务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中国环境报社有限公司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采购新的控制屏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中国石油工程建设有限公司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北京博大开拓热力有限公司经海分公司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2#热泵机组检漏补漏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北京尚西泊图购物中心有限公司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信号隔离器、中间继电器更换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承德白楼宾馆</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销售低温空气源热泵机组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深圳万物商企物业服务有限公司北京分公司</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锅炉维保、水泵维保、板换维保、锅炉清洗、板换清洗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承德白楼宾馆</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螺杆机进水修理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2021/1/30</w:t>
            </w:r>
          </w:p>
        </w:tc>
      </w:tr>
    </w:tbl>
    <w:p>
      <w:pPr>
        <w:spacing w:line="440" w:lineRule="exact"/>
        <w:jc w:val="both"/>
        <w:rPr>
          <w:rFonts w:hint="eastAsia" w:ascii="宋体" w:hAnsi="宋体" w:eastAsia="宋体" w:cs="宋体"/>
          <w:b/>
          <w:szCs w:val="24"/>
        </w:rPr>
      </w:pPr>
    </w:p>
    <w:p>
      <w:pPr>
        <w:spacing w:line="440" w:lineRule="exact"/>
        <w:jc w:val="both"/>
        <w:rPr>
          <w:rFonts w:hint="eastAsia" w:ascii="宋体" w:hAnsi="宋体" w:eastAsia="宋体" w:cs="宋体"/>
          <w:b/>
          <w:szCs w:val="24"/>
        </w:rPr>
      </w:pPr>
    </w:p>
    <w:p>
      <w:pPr>
        <w:spacing w:line="440" w:lineRule="exact"/>
        <w:jc w:val="both"/>
        <w:rPr>
          <w:rFonts w:hint="eastAsia" w:ascii="宋体" w:hAnsi="宋体" w:eastAsia="宋体" w:cs="宋体"/>
          <w:b/>
          <w:szCs w:val="24"/>
        </w:rPr>
      </w:pPr>
    </w:p>
    <w:p>
      <w:pPr>
        <w:pStyle w:val="2"/>
        <w:rPr>
          <w:rFonts w:hint="eastAsia" w:ascii="宋体" w:hAnsi="宋体" w:eastAsia="宋体" w:cs="宋体"/>
          <w:b/>
          <w:szCs w:val="24"/>
        </w:rPr>
      </w:pPr>
    </w:p>
    <w:p>
      <w:pPr>
        <w:pStyle w:val="2"/>
        <w:rPr>
          <w:rFonts w:hint="eastAsia" w:ascii="宋体" w:hAnsi="宋体" w:eastAsia="宋体" w:cs="宋体"/>
          <w:b/>
          <w:szCs w:val="24"/>
        </w:rPr>
      </w:pPr>
    </w:p>
    <w:p>
      <w:pPr>
        <w:pStyle w:val="2"/>
        <w:rPr>
          <w:rFonts w:hint="eastAsia" w:ascii="宋体" w:hAnsi="宋体" w:eastAsia="宋体" w:cs="宋体"/>
          <w:b/>
          <w:szCs w:val="24"/>
        </w:rPr>
      </w:pPr>
    </w:p>
    <w:p>
      <w:pPr>
        <w:pStyle w:val="2"/>
        <w:rPr>
          <w:rFonts w:hint="eastAsia" w:ascii="宋体" w:hAnsi="宋体" w:eastAsia="宋体" w:cs="宋体"/>
          <w:b/>
          <w:szCs w:val="24"/>
        </w:rPr>
      </w:pPr>
    </w:p>
    <w:p>
      <w:pPr>
        <w:pStyle w:val="2"/>
        <w:rPr>
          <w:rFonts w:hint="eastAsia" w:ascii="宋体" w:hAnsi="宋体" w:eastAsia="宋体" w:cs="宋体"/>
          <w:b/>
          <w:szCs w:val="24"/>
        </w:rPr>
      </w:pPr>
    </w:p>
    <w:p>
      <w:pPr>
        <w:pStyle w:val="2"/>
        <w:rPr>
          <w:rFonts w:hint="eastAsia" w:ascii="宋体" w:hAnsi="宋体" w:eastAsia="宋体" w:cs="宋体"/>
          <w:b/>
          <w:szCs w:val="24"/>
        </w:rPr>
      </w:pPr>
    </w:p>
    <w:p>
      <w:pPr>
        <w:pStyle w:val="2"/>
        <w:rPr>
          <w:rFonts w:hint="eastAsia" w:ascii="宋体" w:hAnsi="宋体" w:eastAsia="宋体" w:cs="宋体"/>
          <w:b/>
          <w:szCs w:val="24"/>
        </w:rPr>
      </w:pPr>
    </w:p>
    <w:p>
      <w:pPr>
        <w:spacing w:line="440" w:lineRule="exact"/>
        <w:jc w:val="center"/>
        <w:rPr>
          <w:rFonts w:hint="eastAsia" w:ascii="宋体" w:hAnsi="宋体" w:eastAsia="宋体" w:cs="宋体"/>
          <w:b/>
          <w:sz w:val="32"/>
          <w:szCs w:val="32"/>
        </w:rPr>
      </w:pPr>
      <w:r>
        <w:rPr>
          <w:rFonts w:hint="eastAsia" w:ascii="宋体" w:hAnsi="宋体" w:cs="宋体"/>
          <w:b/>
          <w:sz w:val="32"/>
          <w:szCs w:val="32"/>
          <w:lang w:val="en-US" w:eastAsia="zh-CN"/>
        </w:rPr>
        <w:t>八、</w:t>
      </w:r>
      <w:r>
        <w:rPr>
          <w:rFonts w:hint="eastAsia" w:ascii="宋体" w:hAnsi="宋体" w:eastAsia="宋体" w:cs="宋体"/>
          <w:b/>
          <w:sz w:val="32"/>
          <w:szCs w:val="32"/>
        </w:rPr>
        <w:t>设备技术服务、溶液再生处理重要工序表</w:t>
      </w:r>
    </w:p>
    <w:p>
      <w:pPr>
        <w:spacing w:line="440" w:lineRule="exact"/>
        <w:ind w:left="602" w:hanging="602" w:hangingChars="250"/>
        <w:jc w:val="center"/>
        <w:rPr>
          <w:rFonts w:hint="eastAsia" w:ascii="宋体" w:hAnsi="宋体" w:eastAsia="宋体" w:cs="宋体"/>
          <w:b/>
          <w:szCs w:val="24"/>
        </w:rPr>
      </w:pP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42"/>
        <w:gridCol w:w="5766"/>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top"/>
          </w:tcPr>
          <w:p>
            <w:pPr>
              <w:spacing w:line="440" w:lineRule="exact"/>
              <w:jc w:val="center"/>
              <w:rPr>
                <w:rFonts w:hint="eastAsia" w:ascii="宋体" w:hAnsi="宋体" w:eastAsia="宋体" w:cs="宋体"/>
                <w:b/>
                <w:szCs w:val="24"/>
              </w:rPr>
            </w:pPr>
            <w:r>
              <w:rPr>
                <w:rFonts w:hint="eastAsia" w:ascii="宋体" w:hAnsi="宋体" w:eastAsia="宋体" w:cs="宋体"/>
                <w:b/>
                <w:szCs w:val="24"/>
              </w:rPr>
              <w:t>序号</w:t>
            </w:r>
          </w:p>
        </w:tc>
        <w:tc>
          <w:tcPr>
            <w:tcW w:w="2042" w:type="dxa"/>
            <w:noWrap w:val="0"/>
            <w:vAlign w:val="top"/>
          </w:tcPr>
          <w:p>
            <w:pPr>
              <w:spacing w:line="440" w:lineRule="exact"/>
              <w:jc w:val="center"/>
              <w:rPr>
                <w:rFonts w:hint="eastAsia" w:ascii="宋体" w:hAnsi="宋体" w:eastAsia="宋体" w:cs="宋体"/>
                <w:b/>
                <w:szCs w:val="24"/>
              </w:rPr>
            </w:pPr>
            <w:r>
              <w:rPr>
                <w:rFonts w:hint="eastAsia" w:ascii="宋体" w:hAnsi="宋体" w:eastAsia="宋体" w:cs="宋体"/>
                <w:b/>
                <w:szCs w:val="24"/>
              </w:rPr>
              <w:t>工序名称</w:t>
            </w:r>
          </w:p>
        </w:tc>
        <w:tc>
          <w:tcPr>
            <w:tcW w:w="5766" w:type="dxa"/>
            <w:noWrap w:val="0"/>
            <w:vAlign w:val="top"/>
          </w:tcPr>
          <w:p>
            <w:pPr>
              <w:spacing w:line="440" w:lineRule="exact"/>
              <w:jc w:val="center"/>
              <w:rPr>
                <w:rFonts w:hint="eastAsia" w:ascii="宋体" w:hAnsi="宋体" w:eastAsia="宋体" w:cs="宋体"/>
                <w:b/>
                <w:szCs w:val="24"/>
              </w:rPr>
            </w:pPr>
            <w:r>
              <w:rPr>
                <w:rFonts w:hint="eastAsia" w:ascii="宋体" w:hAnsi="宋体" w:eastAsia="宋体" w:cs="宋体"/>
                <w:b/>
                <w:szCs w:val="24"/>
              </w:rPr>
              <w:t>工序主要内容</w:t>
            </w:r>
          </w:p>
        </w:tc>
        <w:tc>
          <w:tcPr>
            <w:tcW w:w="750" w:type="dxa"/>
            <w:noWrap w:val="0"/>
            <w:vAlign w:val="top"/>
          </w:tcPr>
          <w:p>
            <w:pPr>
              <w:spacing w:line="440" w:lineRule="exact"/>
              <w:jc w:val="center"/>
              <w:rPr>
                <w:rFonts w:hint="eastAsia" w:ascii="宋体" w:hAnsi="宋体" w:eastAsia="宋体" w:cs="宋体"/>
                <w:b/>
                <w:szCs w:val="24"/>
              </w:rPr>
            </w:pPr>
            <w:r>
              <w:rPr>
                <w:rFonts w:hint="eastAsia" w:ascii="宋体" w:hAnsi="宋体" w:eastAsia="宋体" w:cs="宋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top"/>
          </w:tcPr>
          <w:p>
            <w:pPr>
              <w:spacing w:line="440" w:lineRule="exact"/>
              <w:jc w:val="center"/>
              <w:rPr>
                <w:rFonts w:hint="eastAsia" w:ascii="宋体" w:hAnsi="宋体" w:eastAsia="宋体" w:cs="宋体"/>
                <w:bCs/>
                <w:szCs w:val="24"/>
              </w:rPr>
            </w:pPr>
            <w:r>
              <w:rPr>
                <w:rFonts w:hint="eastAsia" w:ascii="宋体" w:hAnsi="宋体" w:eastAsia="宋体" w:cs="宋体"/>
                <w:bCs/>
                <w:szCs w:val="24"/>
              </w:rPr>
              <w:t>1</w:t>
            </w:r>
          </w:p>
        </w:tc>
        <w:tc>
          <w:tcPr>
            <w:tcW w:w="2042" w:type="dxa"/>
            <w:noWrap w:val="0"/>
            <w:vAlign w:val="top"/>
          </w:tcPr>
          <w:p>
            <w:pPr>
              <w:spacing w:line="440" w:lineRule="exact"/>
              <w:jc w:val="center"/>
              <w:rPr>
                <w:rFonts w:hint="eastAsia" w:ascii="宋体" w:hAnsi="宋体" w:eastAsia="宋体" w:cs="宋体"/>
                <w:bCs/>
                <w:szCs w:val="24"/>
                <w:lang w:eastAsia="zh-CN"/>
              </w:rPr>
            </w:pPr>
            <w:r>
              <w:rPr>
                <w:rFonts w:hint="eastAsia" w:ascii="宋体" w:hAnsi="宋体" w:cs="宋体"/>
                <w:bCs/>
                <w:szCs w:val="24"/>
                <w:lang w:eastAsia="zh-CN"/>
              </w:rPr>
              <w:t>充氮气、放溶液</w:t>
            </w:r>
          </w:p>
        </w:tc>
        <w:tc>
          <w:tcPr>
            <w:tcW w:w="5766" w:type="dxa"/>
            <w:noWrap w:val="0"/>
            <w:vAlign w:val="top"/>
          </w:tcPr>
          <w:p>
            <w:pPr>
              <w:spacing w:line="440" w:lineRule="exact"/>
              <w:jc w:val="center"/>
              <w:rPr>
                <w:rFonts w:hint="eastAsia" w:ascii="宋体" w:hAnsi="宋体" w:eastAsia="宋体" w:cs="宋体"/>
                <w:bCs/>
                <w:szCs w:val="24"/>
                <w:lang w:eastAsia="zh-CN"/>
              </w:rPr>
            </w:pPr>
            <w:r>
              <w:rPr>
                <w:rFonts w:hint="eastAsia" w:ascii="宋体" w:hAnsi="宋体" w:eastAsia="宋体" w:cs="宋体"/>
                <w:bCs/>
                <w:szCs w:val="24"/>
              </w:rPr>
              <w:t>机组打氮气</w:t>
            </w:r>
            <w:r>
              <w:rPr>
                <w:rFonts w:hint="eastAsia" w:ascii="宋体" w:hAnsi="宋体" w:cs="宋体"/>
                <w:bCs/>
                <w:szCs w:val="24"/>
                <w:lang w:eastAsia="zh-CN"/>
              </w:rPr>
              <w:t>放溶液</w:t>
            </w:r>
          </w:p>
        </w:tc>
        <w:tc>
          <w:tcPr>
            <w:tcW w:w="750" w:type="dxa"/>
            <w:noWrap w:val="0"/>
            <w:vAlign w:val="top"/>
          </w:tcPr>
          <w:p>
            <w:pPr>
              <w:spacing w:line="440" w:lineRule="exact"/>
              <w:jc w:val="center"/>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top"/>
          </w:tcPr>
          <w:p>
            <w:pPr>
              <w:spacing w:line="440" w:lineRule="exact"/>
              <w:jc w:val="center"/>
              <w:rPr>
                <w:rFonts w:hint="eastAsia" w:ascii="宋体" w:hAnsi="宋体" w:eastAsia="宋体" w:cs="宋体"/>
                <w:bCs/>
                <w:szCs w:val="24"/>
                <w:lang w:val="en-US" w:eastAsia="zh-CN"/>
              </w:rPr>
            </w:pPr>
            <w:r>
              <w:rPr>
                <w:rFonts w:hint="eastAsia" w:ascii="宋体" w:hAnsi="宋体" w:cs="宋体"/>
                <w:bCs/>
                <w:szCs w:val="24"/>
                <w:lang w:val="en-US" w:eastAsia="zh-CN"/>
              </w:rPr>
              <w:t>2</w:t>
            </w:r>
          </w:p>
        </w:tc>
        <w:tc>
          <w:tcPr>
            <w:tcW w:w="2042" w:type="dxa"/>
            <w:noWrap w:val="0"/>
            <w:vAlign w:val="top"/>
          </w:tcPr>
          <w:p>
            <w:pPr>
              <w:spacing w:line="440" w:lineRule="exact"/>
              <w:jc w:val="center"/>
              <w:rPr>
                <w:rFonts w:hint="eastAsia" w:ascii="宋体" w:hAnsi="宋体" w:cs="宋体"/>
                <w:bCs/>
                <w:szCs w:val="24"/>
                <w:lang w:eastAsia="zh-CN"/>
              </w:rPr>
            </w:pPr>
            <w:r>
              <w:rPr>
                <w:rFonts w:hint="eastAsia" w:ascii="宋体" w:hAnsi="宋体" w:cs="宋体"/>
                <w:bCs/>
                <w:szCs w:val="24"/>
                <w:lang w:eastAsia="zh-CN"/>
              </w:rPr>
              <w:t>拔管，换管</w:t>
            </w:r>
          </w:p>
        </w:tc>
        <w:tc>
          <w:tcPr>
            <w:tcW w:w="5766" w:type="dxa"/>
            <w:noWrap w:val="0"/>
            <w:vAlign w:val="top"/>
          </w:tcPr>
          <w:p>
            <w:pPr>
              <w:spacing w:line="440" w:lineRule="exact"/>
              <w:jc w:val="center"/>
              <w:rPr>
                <w:rFonts w:hint="eastAsia" w:ascii="宋体" w:hAnsi="宋体" w:eastAsia="宋体" w:cs="宋体"/>
                <w:bCs/>
                <w:szCs w:val="24"/>
                <w:lang w:eastAsia="zh-CN"/>
              </w:rPr>
            </w:pPr>
            <w:r>
              <w:rPr>
                <w:rFonts w:hint="eastAsia" w:ascii="宋体" w:hAnsi="宋体" w:cs="宋体"/>
                <w:bCs/>
                <w:szCs w:val="24"/>
                <w:lang w:eastAsia="zh-CN"/>
              </w:rPr>
              <w:t>拆除换热器两头端盖，取出现有铜管泄露的堵头，</w:t>
            </w:r>
            <w:r>
              <w:rPr>
                <w:rFonts w:hint="eastAsia" w:ascii="宋体" w:hAnsi="宋体" w:eastAsia="宋体" w:cs="宋体"/>
                <w:sz w:val="24"/>
                <w:szCs w:val="24"/>
                <w:lang w:val="en-US" w:eastAsia="zh-CN"/>
              </w:rPr>
              <w:t>用剃管器把一端铜管管口剃成凹型，使其减少阻</w:t>
            </w:r>
            <w:r>
              <w:rPr>
                <w:rFonts w:hint="eastAsia" w:ascii="宋体" w:hAnsi="宋体" w:cs="宋体"/>
                <w:sz w:val="24"/>
                <w:szCs w:val="24"/>
                <w:lang w:val="en-US" w:eastAsia="zh-CN"/>
              </w:rPr>
              <w:t>力，方便另一端轻松出管。</w:t>
            </w:r>
            <w:r>
              <w:rPr>
                <w:rFonts w:hint="eastAsia" w:ascii="宋体" w:hAnsi="宋体" w:eastAsia="宋体" w:cs="宋体"/>
                <w:sz w:val="24"/>
                <w:szCs w:val="24"/>
                <w:lang w:val="en-US" w:eastAsia="zh-CN"/>
              </w:rPr>
              <w:t>用567固态胶涂抹管口处安装新铜管，再将铜管两头对齐，用胀管器进行两头胀接</w:t>
            </w:r>
          </w:p>
        </w:tc>
        <w:tc>
          <w:tcPr>
            <w:tcW w:w="750" w:type="dxa"/>
            <w:noWrap w:val="0"/>
            <w:vAlign w:val="top"/>
          </w:tcPr>
          <w:p>
            <w:pPr>
              <w:spacing w:line="440" w:lineRule="exact"/>
              <w:jc w:val="center"/>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8" w:type="dxa"/>
            <w:noWrap w:val="0"/>
            <w:vAlign w:val="top"/>
          </w:tcPr>
          <w:p>
            <w:pPr>
              <w:spacing w:line="440" w:lineRule="exact"/>
              <w:jc w:val="center"/>
              <w:rPr>
                <w:rFonts w:hint="default" w:ascii="宋体" w:hAnsi="宋体" w:cs="宋体"/>
                <w:bCs/>
                <w:szCs w:val="24"/>
                <w:lang w:val="en-US" w:eastAsia="zh-CN"/>
              </w:rPr>
            </w:pPr>
            <w:r>
              <w:rPr>
                <w:rFonts w:hint="eastAsia" w:ascii="宋体" w:hAnsi="宋体" w:cs="宋体"/>
                <w:bCs/>
                <w:szCs w:val="24"/>
                <w:lang w:val="en-US" w:eastAsia="zh-CN"/>
              </w:rPr>
              <w:t>3</w:t>
            </w:r>
          </w:p>
        </w:tc>
        <w:tc>
          <w:tcPr>
            <w:tcW w:w="2042" w:type="dxa"/>
            <w:noWrap w:val="0"/>
            <w:vAlign w:val="top"/>
          </w:tcPr>
          <w:p>
            <w:pPr>
              <w:spacing w:line="440" w:lineRule="exact"/>
              <w:jc w:val="center"/>
              <w:rPr>
                <w:rFonts w:hint="eastAsia" w:ascii="宋体" w:hAnsi="宋体" w:cs="宋体"/>
                <w:bCs/>
                <w:szCs w:val="24"/>
                <w:lang w:eastAsia="zh-CN"/>
              </w:rPr>
            </w:pPr>
            <w:r>
              <w:rPr>
                <w:rFonts w:hint="eastAsia" w:ascii="宋体" w:hAnsi="宋体" w:cs="宋体"/>
                <w:bCs/>
                <w:szCs w:val="24"/>
                <w:lang w:eastAsia="zh-CN"/>
              </w:rPr>
              <w:t>氮气捡漏，保压</w:t>
            </w:r>
          </w:p>
        </w:tc>
        <w:tc>
          <w:tcPr>
            <w:tcW w:w="5766" w:type="dxa"/>
            <w:noWrap w:val="0"/>
            <w:vAlign w:val="top"/>
          </w:tcPr>
          <w:p>
            <w:pPr>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管口胀接完成后充氮气0.6kg压力进行铜管检漏。</w:t>
            </w:r>
          </w:p>
          <w:p>
            <w:pPr>
              <w:numPr>
                <w:ilvl w:val="0"/>
                <w:numId w:val="0"/>
              </w:numPr>
              <w:spacing w:line="240" w:lineRule="auto"/>
              <w:ind w:leftChars="0"/>
              <w:rPr>
                <w:rFonts w:hint="eastAsia" w:ascii="宋体" w:hAnsi="宋体" w:eastAsia="宋体" w:cs="宋体"/>
                <w:bCs/>
                <w:szCs w:val="24"/>
              </w:rPr>
            </w:pPr>
            <w:r>
              <w:rPr>
                <w:rFonts w:hint="eastAsia" w:ascii="宋体" w:hAnsi="宋体" w:eastAsia="宋体" w:cs="宋体"/>
                <w:sz w:val="24"/>
                <w:szCs w:val="24"/>
                <w:lang w:val="en-US" w:eastAsia="zh-CN"/>
              </w:rPr>
              <w:t>检漏完成后进行24小时正压保压，确保不掉压。</w:t>
            </w:r>
          </w:p>
        </w:tc>
        <w:tc>
          <w:tcPr>
            <w:tcW w:w="750" w:type="dxa"/>
            <w:noWrap w:val="0"/>
            <w:vAlign w:val="top"/>
          </w:tcPr>
          <w:p>
            <w:pPr>
              <w:spacing w:line="440" w:lineRule="exact"/>
              <w:jc w:val="center"/>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top"/>
          </w:tcPr>
          <w:p>
            <w:pPr>
              <w:spacing w:line="440" w:lineRule="exact"/>
              <w:jc w:val="center"/>
              <w:rPr>
                <w:rFonts w:hint="default" w:ascii="宋体" w:hAnsi="宋体" w:eastAsia="宋体" w:cs="宋体"/>
                <w:bCs/>
                <w:szCs w:val="24"/>
                <w:lang w:val="en-US" w:eastAsia="zh-CN"/>
              </w:rPr>
            </w:pPr>
            <w:r>
              <w:rPr>
                <w:rFonts w:hint="eastAsia" w:ascii="宋体" w:hAnsi="宋体" w:cs="宋体"/>
                <w:bCs/>
                <w:szCs w:val="24"/>
                <w:lang w:val="en-US" w:eastAsia="zh-CN"/>
              </w:rPr>
              <w:t>4</w:t>
            </w:r>
          </w:p>
        </w:tc>
        <w:tc>
          <w:tcPr>
            <w:tcW w:w="2042" w:type="dxa"/>
            <w:noWrap w:val="0"/>
            <w:vAlign w:val="top"/>
          </w:tcPr>
          <w:p>
            <w:pPr>
              <w:spacing w:line="440" w:lineRule="exact"/>
              <w:jc w:val="center"/>
              <w:rPr>
                <w:rFonts w:hint="eastAsia" w:ascii="宋体" w:hAnsi="宋体" w:eastAsia="宋体" w:cs="宋体"/>
                <w:bCs/>
                <w:szCs w:val="24"/>
              </w:rPr>
            </w:pPr>
            <w:r>
              <w:rPr>
                <w:rFonts w:hint="eastAsia" w:ascii="宋体" w:hAnsi="宋体" w:eastAsia="宋体" w:cs="宋体"/>
                <w:bCs/>
                <w:szCs w:val="24"/>
              </w:rPr>
              <w:t>溶液内腔、清洗预膜</w:t>
            </w:r>
          </w:p>
        </w:tc>
        <w:tc>
          <w:tcPr>
            <w:tcW w:w="5766" w:type="dxa"/>
            <w:noWrap w:val="0"/>
            <w:vAlign w:val="top"/>
          </w:tcPr>
          <w:p>
            <w:pPr>
              <w:spacing w:line="440" w:lineRule="exact"/>
              <w:jc w:val="center"/>
              <w:rPr>
                <w:rFonts w:hint="eastAsia" w:ascii="宋体" w:hAnsi="宋体" w:eastAsia="宋体" w:cs="宋体"/>
                <w:bCs/>
                <w:szCs w:val="24"/>
              </w:rPr>
            </w:pPr>
            <w:r>
              <w:rPr>
                <w:rFonts w:hint="eastAsia" w:ascii="宋体" w:hAnsi="宋体" w:eastAsia="宋体" w:cs="宋体"/>
                <w:bCs/>
                <w:szCs w:val="24"/>
              </w:rPr>
              <w:t>机组外接过滤器。溶液内腔添加内腔清洗剂，利用溶液泵循环，将洗下的污垢在溶液（溶液的比重1.6左右）浮力的作用下，带到机组外。通过机组外的过滤器中的滤芯进行清洗过滤处理。清洗完毕，添加内腔预膜剂进行内腔预膜处理。将溴化锂溶液放置外置容器中澄淀。用纯净水再次进行彻底清洗，清洗后立即抽真空保压。</w:t>
            </w:r>
          </w:p>
        </w:tc>
        <w:tc>
          <w:tcPr>
            <w:tcW w:w="750" w:type="dxa"/>
            <w:noWrap w:val="0"/>
            <w:vAlign w:val="top"/>
          </w:tcPr>
          <w:p>
            <w:pPr>
              <w:spacing w:line="440" w:lineRule="exact"/>
              <w:jc w:val="center"/>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top"/>
          </w:tcPr>
          <w:p>
            <w:pPr>
              <w:spacing w:line="440" w:lineRule="exact"/>
              <w:jc w:val="center"/>
              <w:rPr>
                <w:rFonts w:hint="eastAsia" w:ascii="宋体" w:hAnsi="宋体" w:eastAsia="宋体" w:cs="宋体"/>
                <w:bCs/>
                <w:szCs w:val="24"/>
                <w:lang w:val="en-US" w:eastAsia="zh-CN"/>
              </w:rPr>
            </w:pPr>
            <w:r>
              <w:rPr>
                <w:rFonts w:hint="eastAsia" w:ascii="宋体" w:hAnsi="宋体" w:cs="宋体"/>
                <w:bCs/>
                <w:szCs w:val="24"/>
                <w:lang w:val="en-US" w:eastAsia="zh-CN"/>
              </w:rPr>
              <w:t>5</w:t>
            </w:r>
          </w:p>
        </w:tc>
        <w:tc>
          <w:tcPr>
            <w:tcW w:w="2042" w:type="dxa"/>
            <w:noWrap w:val="0"/>
            <w:vAlign w:val="top"/>
          </w:tcPr>
          <w:p>
            <w:pPr>
              <w:spacing w:line="440" w:lineRule="exact"/>
              <w:jc w:val="center"/>
              <w:rPr>
                <w:rFonts w:hint="eastAsia" w:ascii="宋体" w:hAnsi="宋体" w:eastAsia="宋体" w:cs="宋体"/>
                <w:bCs/>
                <w:szCs w:val="24"/>
              </w:rPr>
            </w:pPr>
            <w:r>
              <w:rPr>
                <w:rFonts w:hint="eastAsia" w:ascii="宋体" w:hAnsi="宋体" w:eastAsia="宋体" w:cs="宋体"/>
                <w:bCs/>
                <w:szCs w:val="24"/>
              </w:rPr>
              <w:t>溴化锂溶液现场</w:t>
            </w:r>
            <w:r>
              <w:rPr>
                <w:rFonts w:hint="eastAsia" w:ascii="宋体" w:hAnsi="宋体" w:cs="宋体"/>
                <w:bCs/>
                <w:szCs w:val="24"/>
                <w:lang w:eastAsia="zh-CN"/>
              </w:rPr>
              <w:t>过滤、再生</w:t>
            </w:r>
            <w:r>
              <w:rPr>
                <w:rFonts w:hint="eastAsia" w:ascii="宋体" w:hAnsi="宋体" w:eastAsia="宋体" w:cs="宋体"/>
                <w:bCs/>
                <w:szCs w:val="24"/>
              </w:rPr>
              <w:t>处理</w:t>
            </w:r>
          </w:p>
        </w:tc>
        <w:tc>
          <w:tcPr>
            <w:tcW w:w="5766" w:type="dxa"/>
            <w:noWrap w:val="0"/>
            <w:vAlign w:val="top"/>
          </w:tcPr>
          <w:p>
            <w:pPr>
              <w:spacing w:line="440" w:lineRule="exact"/>
              <w:jc w:val="center"/>
              <w:rPr>
                <w:rFonts w:hint="eastAsia" w:ascii="宋体" w:hAnsi="宋体" w:eastAsia="宋体" w:cs="宋体"/>
                <w:bCs/>
                <w:szCs w:val="24"/>
              </w:rPr>
            </w:pPr>
            <w:r>
              <w:rPr>
                <w:rFonts w:hint="eastAsia" w:ascii="宋体" w:hAnsi="宋体" w:eastAsia="宋体" w:cs="宋体"/>
                <w:bCs/>
                <w:szCs w:val="24"/>
              </w:rPr>
              <w:t xml:space="preserve">可根据实际情况。对溶液进行现场再生，根据化验结果，调整溴化锂溶液的化学指标，使其达到最佳状态，从而减少腐蚀、延长机组使用寿命、提高机组制冷能力。 </w:t>
            </w:r>
          </w:p>
        </w:tc>
        <w:tc>
          <w:tcPr>
            <w:tcW w:w="750" w:type="dxa"/>
            <w:noWrap w:val="0"/>
            <w:vAlign w:val="top"/>
          </w:tcPr>
          <w:p>
            <w:pPr>
              <w:spacing w:line="440" w:lineRule="exact"/>
              <w:jc w:val="center"/>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top"/>
          </w:tcPr>
          <w:p>
            <w:pPr>
              <w:spacing w:line="440" w:lineRule="exact"/>
              <w:jc w:val="center"/>
              <w:rPr>
                <w:rFonts w:hint="eastAsia" w:ascii="宋体" w:hAnsi="宋体" w:eastAsia="宋体" w:cs="宋体"/>
                <w:bCs/>
                <w:szCs w:val="24"/>
                <w:lang w:val="en-US" w:eastAsia="zh-CN"/>
              </w:rPr>
            </w:pPr>
            <w:r>
              <w:rPr>
                <w:rFonts w:hint="eastAsia" w:ascii="宋体" w:hAnsi="宋体" w:cs="宋体"/>
                <w:bCs/>
                <w:szCs w:val="24"/>
                <w:lang w:val="en-US" w:eastAsia="zh-CN"/>
              </w:rPr>
              <w:t>6</w:t>
            </w:r>
          </w:p>
        </w:tc>
        <w:tc>
          <w:tcPr>
            <w:tcW w:w="2042" w:type="dxa"/>
            <w:noWrap w:val="0"/>
            <w:vAlign w:val="top"/>
          </w:tcPr>
          <w:p>
            <w:pPr>
              <w:spacing w:line="440" w:lineRule="exact"/>
              <w:jc w:val="center"/>
              <w:rPr>
                <w:rFonts w:hint="eastAsia" w:ascii="宋体" w:hAnsi="宋体" w:eastAsia="宋体" w:cs="宋体"/>
                <w:bCs/>
                <w:szCs w:val="24"/>
                <w:lang w:eastAsia="zh-CN"/>
              </w:rPr>
            </w:pPr>
            <w:r>
              <w:rPr>
                <w:rFonts w:hint="eastAsia" w:ascii="宋体" w:hAnsi="宋体" w:cs="宋体"/>
                <w:bCs/>
                <w:szCs w:val="24"/>
                <w:lang w:eastAsia="zh-CN"/>
              </w:rPr>
              <w:t>添加新溶液</w:t>
            </w:r>
          </w:p>
        </w:tc>
        <w:tc>
          <w:tcPr>
            <w:tcW w:w="5766" w:type="dxa"/>
            <w:noWrap w:val="0"/>
            <w:vAlign w:val="top"/>
          </w:tcPr>
          <w:p>
            <w:pPr>
              <w:spacing w:line="440" w:lineRule="exact"/>
              <w:jc w:val="center"/>
              <w:rPr>
                <w:rFonts w:hint="eastAsia" w:ascii="宋体" w:hAnsi="宋体" w:eastAsia="宋体" w:cs="宋体"/>
                <w:bCs/>
                <w:szCs w:val="24"/>
                <w:lang w:eastAsia="zh-CN"/>
              </w:rPr>
            </w:pPr>
            <w:r>
              <w:rPr>
                <w:rFonts w:hint="eastAsia" w:ascii="宋体" w:hAnsi="宋体" w:cs="宋体"/>
                <w:bCs/>
                <w:szCs w:val="24"/>
                <w:lang w:eastAsia="zh-CN"/>
              </w:rPr>
              <w:t>以上工作全部完成后添加新溶液</w:t>
            </w:r>
          </w:p>
        </w:tc>
        <w:tc>
          <w:tcPr>
            <w:tcW w:w="750" w:type="dxa"/>
            <w:noWrap w:val="0"/>
            <w:vAlign w:val="top"/>
          </w:tcPr>
          <w:p>
            <w:pPr>
              <w:spacing w:line="440" w:lineRule="exact"/>
              <w:jc w:val="center"/>
              <w:rPr>
                <w:rFonts w:hint="eastAsia" w:ascii="宋体" w:hAnsi="宋体" w:eastAsia="宋体" w:cs="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top"/>
          </w:tcPr>
          <w:p>
            <w:pPr>
              <w:spacing w:line="440" w:lineRule="exact"/>
              <w:jc w:val="center"/>
              <w:rPr>
                <w:rFonts w:hint="eastAsia" w:ascii="宋体" w:hAnsi="宋体" w:eastAsia="宋体" w:cs="宋体"/>
                <w:bCs/>
                <w:szCs w:val="24"/>
                <w:lang w:val="en-US" w:eastAsia="zh-CN"/>
              </w:rPr>
            </w:pPr>
            <w:r>
              <w:rPr>
                <w:rFonts w:hint="eastAsia" w:ascii="宋体" w:hAnsi="宋体" w:cs="宋体"/>
                <w:bCs/>
                <w:szCs w:val="24"/>
                <w:lang w:val="en-US" w:eastAsia="zh-CN"/>
              </w:rPr>
              <w:t>7</w:t>
            </w:r>
          </w:p>
        </w:tc>
        <w:tc>
          <w:tcPr>
            <w:tcW w:w="2042" w:type="dxa"/>
            <w:noWrap w:val="0"/>
            <w:vAlign w:val="top"/>
          </w:tcPr>
          <w:p>
            <w:pPr>
              <w:spacing w:line="440" w:lineRule="exact"/>
              <w:jc w:val="center"/>
              <w:rPr>
                <w:rFonts w:hint="eastAsia" w:ascii="宋体" w:hAnsi="宋体" w:eastAsia="宋体" w:cs="宋体"/>
                <w:bCs/>
                <w:szCs w:val="24"/>
                <w:lang w:eastAsia="zh-CN"/>
              </w:rPr>
            </w:pPr>
            <w:r>
              <w:rPr>
                <w:rFonts w:hint="eastAsia" w:ascii="宋体" w:hAnsi="宋体" w:cs="宋体"/>
                <w:bCs/>
                <w:szCs w:val="24"/>
                <w:lang w:eastAsia="zh-CN"/>
              </w:rPr>
              <w:t>调试</w:t>
            </w:r>
          </w:p>
        </w:tc>
        <w:tc>
          <w:tcPr>
            <w:tcW w:w="5766" w:type="dxa"/>
            <w:noWrap w:val="0"/>
            <w:vAlign w:val="top"/>
          </w:tcPr>
          <w:p>
            <w:pPr>
              <w:spacing w:line="440" w:lineRule="exact"/>
              <w:jc w:val="center"/>
              <w:rPr>
                <w:rFonts w:hint="eastAsia" w:ascii="宋体" w:hAnsi="宋体" w:eastAsia="宋体" w:cs="宋体"/>
                <w:bCs/>
                <w:szCs w:val="24"/>
              </w:rPr>
            </w:pPr>
            <w:r>
              <w:rPr>
                <w:rFonts w:hint="eastAsia" w:ascii="宋体" w:hAnsi="宋体" w:cs="宋体"/>
                <w:bCs/>
                <w:szCs w:val="24"/>
                <w:lang w:eastAsia="zh-CN"/>
              </w:rPr>
              <w:t>凝水换热器铜管更换</w:t>
            </w:r>
            <w:r>
              <w:rPr>
                <w:rFonts w:hint="eastAsia" w:ascii="宋体" w:hAnsi="宋体" w:eastAsia="宋体" w:cs="宋体"/>
                <w:bCs/>
                <w:szCs w:val="24"/>
              </w:rPr>
              <w:t>、检漏、保压验收合格后机组</w:t>
            </w:r>
            <w:r>
              <w:rPr>
                <w:rFonts w:hint="eastAsia" w:ascii="宋体" w:hAnsi="宋体" w:cs="宋体"/>
                <w:bCs/>
                <w:szCs w:val="24"/>
                <w:lang w:eastAsia="zh-CN"/>
              </w:rPr>
              <w:t>抽</w:t>
            </w:r>
            <w:r>
              <w:rPr>
                <w:rFonts w:hint="eastAsia" w:ascii="宋体" w:hAnsi="宋体" w:eastAsia="宋体" w:cs="宋体"/>
                <w:bCs/>
                <w:szCs w:val="24"/>
              </w:rPr>
              <w:t>真空后</w:t>
            </w:r>
            <w:r>
              <w:rPr>
                <w:rFonts w:hint="eastAsia" w:ascii="宋体" w:hAnsi="宋体" w:cs="宋体"/>
                <w:bCs/>
                <w:szCs w:val="24"/>
                <w:lang w:eastAsia="zh-CN"/>
              </w:rPr>
              <w:t>开机调试</w:t>
            </w:r>
            <w:r>
              <w:rPr>
                <w:rFonts w:hint="eastAsia" w:ascii="宋体" w:hAnsi="宋体" w:eastAsia="宋体" w:cs="宋体"/>
                <w:bCs/>
                <w:szCs w:val="24"/>
              </w:rPr>
              <w:t>。</w:t>
            </w:r>
          </w:p>
        </w:tc>
        <w:tc>
          <w:tcPr>
            <w:tcW w:w="750" w:type="dxa"/>
            <w:noWrap w:val="0"/>
            <w:vAlign w:val="top"/>
          </w:tcPr>
          <w:p>
            <w:pPr>
              <w:spacing w:line="440" w:lineRule="exact"/>
              <w:jc w:val="center"/>
              <w:rPr>
                <w:rFonts w:hint="eastAsia" w:ascii="宋体" w:hAnsi="宋体" w:eastAsia="宋体" w:cs="宋体"/>
                <w:bCs/>
                <w:szCs w:val="24"/>
              </w:rPr>
            </w:pPr>
          </w:p>
        </w:tc>
      </w:tr>
    </w:tbl>
    <w:p>
      <w:pPr>
        <w:spacing w:line="440" w:lineRule="exact"/>
        <w:rPr>
          <w:rFonts w:hint="eastAsia" w:ascii="宋体" w:hAnsi="宋体" w:eastAsia="宋体" w:cs="宋体"/>
          <w:b/>
          <w:szCs w:val="24"/>
        </w:rPr>
      </w:pPr>
    </w:p>
    <w:p>
      <w:pPr>
        <w:spacing w:line="440" w:lineRule="exact"/>
        <w:ind w:left="602" w:hanging="602" w:hangingChars="250"/>
        <w:jc w:val="center"/>
        <w:rPr>
          <w:rFonts w:hint="eastAsia" w:ascii="宋体" w:hAnsi="宋体" w:eastAsia="宋体" w:cs="宋体"/>
          <w:b/>
          <w:szCs w:val="24"/>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numPr>
          <w:ilvl w:val="0"/>
          <w:numId w:val="18"/>
        </w:numPr>
        <w:spacing w:line="440" w:lineRule="exact"/>
        <w:jc w:val="center"/>
        <w:rPr>
          <w:rFonts w:hint="eastAsia" w:ascii="宋体" w:hAnsi="宋体" w:cs="宋体"/>
          <w:b/>
          <w:sz w:val="32"/>
          <w:szCs w:val="32"/>
          <w:lang w:val="en-US" w:eastAsia="zh-CN"/>
        </w:rPr>
      </w:pPr>
      <w:r>
        <w:rPr>
          <w:rFonts w:hint="eastAsia" w:ascii="宋体" w:hAnsi="宋体" w:cs="宋体"/>
          <w:b/>
          <w:sz w:val="32"/>
          <w:szCs w:val="32"/>
          <w:lang w:val="en-US" w:eastAsia="zh-CN"/>
        </w:rPr>
        <w:t>技术差异表</w:t>
      </w:r>
    </w:p>
    <w:p>
      <w:pPr>
        <w:pStyle w:val="2"/>
        <w:widowControl w:val="0"/>
        <w:numPr>
          <w:ilvl w:val="0"/>
          <w:numId w:val="0"/>
        </w:numPr>
        <w:autoSpaceDE w:val="0"/>
        <w:autoSpaceDN w:val="0"/>
        <w:adjustRightInd w:val="0"/>
        <w:rPr>
          <w:rFonts w:hint="eastAsia"/>
          <w:lang w:val="en-US" w:eastAsia="zh-CN"/>
        </w:rPr>
      </w:pPr>
    </w:p>
    <w:tbl>
      <w:tblPr>
        <w:tblStyle w:val="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368"/>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restart"/>
            <w:noWrap w:val="0"/>
            <w:vAlign w:val="center"/>
          </w:tcPr>
          <w:p>
            <w:pPr>
              <w:jc w:val="center"/>
              <w:rPr>
                <w:rFonts w:hint="eastAsia" w:ascii="微软雅黑" w:hAnsi="微软雅黑" w:eastAsia="微软雅黑"/>
                <w:sz w:val="24"/>
              </w:rPr>
            </w:pPr>
            <w:r>
              <w:rPr>
                <w:rFonts w:hint="eastAsia" w:ascii="微软雅黑" w:hAnsi="微软雅黑" w:eastAsia="微软雅黑"/>
                <w:sz w:val="24"/>
              </w:rPr>
              <w:t>序号</w:t>
            </w:r>
          </w:p>
        </w:tc>
        <w:tc>
          <w:tcPr>
            <w:tcW w:w="4368" w:type="dxa"/>
            <w:noWrap w:val="0"/>
            <w:vAlign w:val="center"/>
          </w:tcPr>
          <w:p>
            <w:pPr>
              <w:jc w:val="center"/>
              <w:rPr>
                <w:rFonts w:hint="eastAsia" w:ascii="微软雅黑" w:hAnsi="微软雅黑" w:eastAsia="微软雅黑"/>
                <w:sz w:val="24"/>
              </w:rPr>
            </w:pPr>
            <w:r>
              <w:rPr>
                <w:rFonts w:hint="eastAsia" w:ascii="微软雅黑" w:hAnsi="微软雅黑" w:eastAsia="微软雅黑"/>
                <w:sz w:val="24"/>
              </w:rPr>
              <w:t>招 标 文 件</w:t>
            </w:r>
          </w:p>
        </w:tc>
        <w:tc>
          <w:tcPr>
            <w:tcW w:w="4368" w:type="dxa"/>
            <w:noWrap w:val="0"/>
            <w:vAlign w:val="center"/>
          </w:tcPr>
          <w:p>
            <w:pPr>
              <w:jc w:val="center"/>
              <w:rPr>
                <w:rFonts w:hint="eastAsia" w:ascii="微软雅黑" w:hAnsi="微软雅黑" w:eastAsia="微软雅黑"/>
                <w:sz w:val="24"/>
              </w:rPr>
            </w:pPr>
            <w:r>
              <w:rPr>
                <w:rFonts w:hint="eastAsia" w:ascii="微软雅黑" w:hAnsi="微软雅黑" w:eastAsia="微软雅黑"/>
                <w:sz w:val="24"/>
              </w:rPr>
              <w:t>投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vMerge w:val="continue"/>
            <w:noWrap w:val="0"/>
            <w:vAlign w:val="center"/>
          </w:tcPr>
          <w:p>
            <w:pPr>
              <w:jc w:val="center"/>
              <w:rPr>
                <w:rFonts w:hint="eastAsia" w:ascii="微软雅黑" w:hAnsi="微软雅黑" w:eastAsia="微软雅黑"/>
                <w:sz w:val="24"/>
              </w:rPr>
            </w:pPr>
          </w:p>
        </w:tc>
        <w:tc>
          <w:tcPr>
            <w:tcW w:w="4368" w:type="dxa"/>
            <w:noWrap w:val="0"/>
            <w:vAlign w:val="center"/>
          </w:tcPr>
          <w:p>
            <w:pPr>
              <w:jc w:val="center"/>
              <w:rPr>
                <w:rFonts w:hint="eastAsia" w:ascii="微软雅黑" w:hAnsi="微软雅黑" w:eastAsia="微软雅黑"/>
                <w:sz w:val="24"/>
              </w:rPr>
            </w:pPr>
            <w:r>
              <w:rPr>
                <w:rFonts w:hint="eastAsia" w:ascii="微软雅黑" w:hAnsi="微软雅黑" w:eastAsia="微软雅黑"/>
                <w:sz w:val="24"/>
              </w:rPr>
              <w:t>内 容</w:t>
            </w:r>
          </w:p>
        </w:tc>
        <w:tc>
          <w:tcPr>
            <w:tcW w:w="4368" w:type="dxa"/>
            <w:noWrap w:val="0"/>
            <w:vAlign w:val="center"/>
          </w:tcPr>
          <w:p>
            <w:pPr>
              <w:jc w:val="center"/>
              <w:rPr>
                <w:rFonts w:hint="eastAsia" w:ascii="微软雅黑" w:hAnsi="微软雅黑" w:eastAsia="微软雅黑"/>
                <w:sz w:val="24"/>
              </w:rPr>
            </w:pPr>
            <w:r>
              <w:rPr>
                <w:rFonts w:hint="eastAsia" w:ascii="微软雅黑" w:hAnsi="微软雅黑" w:eastAsia="微软雅黑"/>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noWrap w:val="0"/>
            <w:vAlign w:val="top"/>
          </w:tcPr>
          <w:p>
            <w:pPr>
              <w:rPr>
                <w:rFonts w:hint="eastAsia" w:ascii="微软雅黑" w:hAnsi="微软雅黑" w:eastAsia="微软雅黑"/>
                <w:sz w:val="24"/>
              </w:rPr>
            </w:pPr>
          </w:p>
        </w:tc>
        <w:tc>
          <w:tcPr>
            <w:tcW w:w="4368" w:type="dxa"/>
            <w:noWrap w:val="0"/>
            <w:vAlign w:val="top"/>
          </w:tcPr>
          <w:p>
            <w:pPr>
              <w:rPr>
                <w:rFonts w:hint="eastAsia" w:ascii="微软雅黑" w:hAnsi="微软雅黑" w:eastAsia="微软雅黑"/>
                <w:sz w:val="24"/>
                <w:lang w:eastAsia="zh-CN"/>
              </w:rPr>
            </w:pPr>
            <w:r>
              <w:rPr>
                <w:rFonts w:hint="eastAsia" w:ascii="微软雅黑" w:hAnsi="微软雅黑" w:eastAsia="微软雅黑"/>
                <w:sz w:val="24"/>
                <w:lang w:eastAsia="zh-CN"/>
              </w:rPr>
              <w:t>无</w:t>
            </w:r>
          </w:p>
        </w:tc>
        <w:tc>
          <w:tcPr>
            <w:tcW w:w="4368" w:type="dxa"/>
            <w:noWrap w:val="0"/>
            <w:vAlign w:val="top"/>
          </w:tcPr>
          <w:p>
            <w:pPr>
              <w:rPr>
                <w:rFonts w:hint="eastAsia" w:ascii="微软雅黑" w:hAnsi="微软雅黑" w:eastAsia="微软雅黑"/>
                <w:sz w:val="24"/>
                <w:lang w:eastAsia="zh-CN"/>
              </w:rPr>
            </w:pPr>
            <w:r>
              <w:rPr>
                <w:rFonts w:hint="eastAsia" w:ascii="微软雅黑" w:hAnsi="微软雅黑" w:eastAsia="微软雅黑"/>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32" w:type="dxa"/>
            <w:noWrap w:val="0"/>
            <w:vAlign w:val="top"/>
          </w:tcPr>
          <w:p>
            <w:pPr>
              <w:rPr>
                <w:rFonts w:hint="eastAsia" w:ascii="微软雅黑" w:hAnsi="微软雅黑" w:eastAsia="微软雅黑"/>
                <w:sz w:val="24"/>
              </w:rPr>
            </w:pPr>
          </w:p>
        </w:tc>
        <w:tc>
          <w:tcPr>
            <w:tcW w:w="4368" w:type="dxa"/>
            <w:noWrap w:val="0"/>
            <w:vAlign w:val="top"/>
          </w:tcPr>
          <w:p>
            <w:pPr>
              <w:rPr>
                <w:rFonts w:hint="eastAsia" w:ascii="微软雅黑" w:hAnsi="微软雅黑" w:eastAsia="微软雅黑"/>
                <w:sz w:val="24"/>
              </w:rPr>
            </w:pPr>
          </w:p>
        </w:tc>
        <w:tc>
          <w:tcPr>
            <w:tcW w:w="4368" w:type="dxa"/>
            <w:noWrap w:val="0"/>
            <w:vAlign w:val="top"/>
          </w:tcPr>
          <w:p>
            <w:pPr>
              <w:rPr>
                <w:rFonts w:hint="eastAsia"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68" w:type="dxa"/>
            <w:gridSpan w:val="3"/>
            <w:noWrap w:val="0"/>
            <w:vAlign w:val="center"/>
          </w:tcPr>
          <w:p>
            <w:pPr>
              <w:rPr>
                <w:rFonts w:hint="eastAsia" w:ascii="微软雅黑" w:hAnsi="微软雅黑" w:eastAsia="微软雅黑"/>
                <w:sz w:val="24"/>
              </w:rPr>
            </w:pPr>
            <w:r>
              <w:rPr>
                <w:rFonts w:hint="eastAsia" w:ascii="微软雅黑" w:hAnsi="微软雅黑" w:eastAsia="微软雅黑"/>
                <w:sz w:val="24"/>
              </w:rPr>
              <w:t>其他条件：</w:t>
            </w:r>
          </w:p>
        </w:tc>
      </w:tr>
    </w:tbl>
    <w:p>
      <w:pPr>
        <w:tabs>
          <w:tab w:val="left" w:pos="420"/>
        </w:tabs>
        <w:spacing w:line="360" w:lineRule="auto"/>
        <w:rPr>
          <w:rFonts w:hint="eastAsia" w:ascii="微软雅黑" w:hAnsi="微软雅黑" w:eastAsia="微软雅黑"/>
          <w:sz w:val="24"/>
        </w:rPr>
      </w:pPr>
    </w:p>
    <w:p>
      <w:pPr>
        <w:rPr>
          <w:rFonts w:hint="eastAsia" w:ascii="宋体" w:hAnsi="宋体" w:eastAsia="宋体" w:cs="宋体"/>
          <w:lang w:eastAsia="zh-CN"/>
        </w:rPr>
      </w:pPr>
    </w:p>
    <w:p>
      <w:pPr>
        <w:pStyle w:val="2"/>
        <w:rPr>
          <w:rFonts w:hint="eastAsia" w:ascii="宋体" w:hAnsi="宋体" w:eastAsia="宋体" w:cs="宋体"/>
          <w:lang w:eastAsia="zh-CN"/>
        </w:rPr>
      </w:pPr>
    </w:p>
    <w:p>
      <w:pPr>
        <w:pStyle w:val="11"/>
        <w:tabs>
          <w:tab w:val="left" w:pos="420"/>
          <w:tab w:val="clear" w:pos="2160"/>
          <w:tab w:val="clear" w:pos="2520"/>
          <w:tab w:val="clear" w:pos="2880"/>
          <w:tab w:val="clear" w:pos="3240"/>
        </w:tabs>
        <w:spacing w:line="360" w:lineRule="auto"/>
        <w:jc w:val="center"/>
        <w:rPr>
          <w:rFonts w:hint="eastAsia" w:ascii="微软雅黑" w:hAnsi="微软雅黑" w:eastAsia="微软雅黑"/>
          <w:sz w:val="24"/>
        </w:rPr>
      </w:pPr>
      <w:r>
        <w:rPr>
          <w:rFonts w:hint="eastAsia" w:ascii="微软雅黑" w:hAnsi="微软雅黑" w:eastAsia="微软雅黑"/>
          <w:snapToGrid/>
          <w:kern w:val="2"/>
          <w:szCs w:val="24"/>
          <w:lang w:eastAsia="zh-CN"/>
        </w:rPr>
        <w:t>投标人授权代表签字：</w:t>
      </w:r>
      <w:r>
        <w:rPr>
          <w:rFonts w:hint="eastAsia" w:ascii="微软雅黑" w:hAnsi="微软雅黑" w:eastAsia="微软雅黑"/>
          <w:snapToGrid/>
          <w:kern w:val="2"/>
          <w:szCs w:val="24"/>
          <w:u w:val="single"/>
          <w:lang w:eastAsia="zh-CN"/>
        </w:rPr>
        <w:t xml:space="preserve">                    </w:t>
      </w:r>
      <w:r>
        <w:rPr>
          <w:rFonts w:hint="eastAsia" w:ascii="微软雅黑" w:hAnsi="微软雅黑" w:eastAsia="微软雅黑"/>
          <w:sz w:val="24"/>
        </w:rPr>
        <w:t xml:space="preserve">    </w:t>
      </w:r>
    </w:p>
    <w:p>
      <w:pPr>
        <w:tabs>
          <w:tab w:val="left" w:pos="420"/>
        </w:tabs>
        <w:spacing w:line="360" w:lineRule="auto"/>
        <w:jc w:val="center"/>
        <w:rPr>
          <w:rFonts w:hint="eastAsia" w:ascii="微软雅黑" w:hAnsi="微软雅黑" w:eastAsia="微软雅黑"/>
          <w:sz w:val="24"/>
        </w:rPr>
      </w:pPr>
      <w:r>
        <w:rPr>
          <w:rFonts w:hint="eastAsia" w:ascii="微软雅黑" w:hAnsi="微软雅黑" w:eastAsia="微软雅黑"/>
          <w:sz w:val="24"/>
        </w:rPr>
        <w:t xml:space="preserve"> 投标人名称（加盖公章）：</w:t>
      </w:r>
      <w:r>
        <w:rPr>
          <w:rFonts w:hint="eastAsia" w:ascii="微软雅黑" w:hAnsi="微软雅黑" w:eastAsia="微软雅黑"/>
          <w:sz w:val="24"/>
          <w:u w:val="single"/>
        </w:rPr>
        <w:t xml:space="preserve">                 </w:t>
      </w:r>
    </w:p>
    <w:p>
      <w:pPr>
        <w:ind w:firstLine="3000" w:firstLineChars="1250"/>
        <w:rPr>
          <w:rFonts w:hint="eastAsia" w:ascii="微软雅黑" w:hAnsi="微软雅黑" w:eastAsia="微软雅黑"/>
          <w:b/>
          <w:sz w:val="28"/>
          <w:szCs w:val="28"/>
        </w:rPr>
      </w:pPr>
      <w:r>
        <w:rPr>
          <w:rFonts w:hint="eastAsia" w:ascii="微软雅黑" w:hAnsi="微软雅黑" w:eastAsia="微软雅黑"/>
          <w:sz w:val="24"/>
        </w:rPr>
        <w:t>日期：</w:t>
      </w:r>
      <w:r>
        <w:rPr>
          <w:rFonts w:hint="eastAsia" w:ascii="微软雅黑" w:hAnsi="微软雅黑" w:eastAsia="微软雅黑"/>
          <w:sz w:val="24"/>
          <w:u w:val="single"/>
        </w:rPr>
        <w:t xml:space="preserve">                                  </w:t>
      </w: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sectPr>
      <w:pgSz w:w="11906" w:h="16838"/>
      <w:pgMar w:top="1440" w:right="1800" w:bottom="1440" w:left="13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華康中楷體">
    <w:altName w:val="PMingLiU"/>
    <w:panose1 w:val="00000000000000000000"/>
    <w:charset w:val="88"/>
    <w:family w:val="moder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BD6A"/>
    <w:multiLevelType w:val="singleLevel"/>
    <w:tmpl w:val="8F5ABD6A"/>
    <w:lvl w:ilvl="0" w:tentative="0">
      <w:start w:val="1"/>
      <w:numFmt w:val="bullet"/>
      <w:lvlText w:val=""/>
      <w:lvlJc w:val="left"/>
      <w:pPr>
        <w:ind w:left="420" w:hanging="420"/>
      </w:pPr>
      <w:rPr>
        <w:rFonts w:hint="default" w:ascii="Wingdings" w:hAnsi="Wingdings"/>
      </w:rPr>
    </w:lvl>
  </w:abstractNum>
  <w:abstractNum w:abstractNumId="1">
    <w:nsid w:val="A4487705"/>
    <w:multiLevelType w:val="singleLevel"/>
    <w:tmpl w:val="A4487705"/>
    <w:lvl w:ilvl="0" w:tentative="0">
      <w:start w:val="1"/>
      <w:numFmt w:val="decimalEnclosedCircleChinese"/>
      <w:suff w:val="nothing"/>
      <w:lvlText w:val="%1　"/>
      <w:lvlJc w:val="left"/>
      <w:pPr>
        <w:ind w:left="0" w:firstLine="400"/>
      </w:pPr>
      <w:rPr>
        <w:rFonts w:hint="eastAsia"/>
      </w:rPr>
    </w:lvl>
  </w:abstractNum>
  <w:abstractNum w:abstractNumId="2">
    <w:nsid w:val="A4AEBAC2"/>
    <w:multiLevelType w:val="singleLevel"/>
    <w:tmpl w:val="A4AEBAC2"/>
    <w:lvl w:ilvl="0" w:tentative="0">
      <w:start w:val="1"/>
      <w:numFmt w:val="decimal"/>
      <w:lvlText w:val="%1."/>
      <w:lvlJc w:val="left"/>
      <w:pPr>
        <w:ind w:left="425" w:hanging="425"/>
      </w:pPr>
      <w:rPr>
        <w:rFonts w:hint="default"/>
      </w:rPr>
    </w:lvl>
  </w:abstractNum>
  <w:abstractNum w:abstractNumId="3">
    <w:nsid w:val="BBE56557"/>
    <w:multiLevelType w:val="singleLevel"/>
    <w:tmpl w:val="BBE56557"/>
    <w:lvl w:ilvl="0" w:tentative="0">
      <w:start w:val="1"/>
      <w:numFmt w:val="decimalEnclosedCircleChinese"/>
      <w:suff w:val="nothing"/>
      <w:lvlText w:val="%1　"/>
      <w:lvlJc w:val="left"/>
      <w:pPr>
        <w:ind w:left="0" w:firstLine="400"/>
      </w:pPr>
      <w:rPr>
        <w:rFonts w:hint="eastAsia"/>
      </w:rPr>
    </w:lvl>
  </w:abstractNum>
  <w:abstractNum w:abstractNumId="4">
    <w:nsid w:val="BF015F0A"/>
    <w:multiLevelType w:val="singleLevel"/>
    <w:tmpl w:val="BF015F0A"/>
    <w:lvl w:ilvl="0" w:tentative="0">
      <w:start w:val="1"/>
      <w:numFmt w:val="decimalEnclosedCircleChinese"/>
      <w:suff w:val="nothing"/>
      <w:lvlText w:val="%1　"/>
      <w:lvlJc w:val="left"/>
      <w:pPr>
        <w:ind w:left="0" w:firstLine="400"/>
      </w:pPr>
      <w:rPr>
        <w:rFonts w:hint="eastAsia"/>
      </w:rPr>
    </w:lvl>
  </w:abstractNum>
  <w:abstractNum w:abstractNumId="5">
    <w:nsid w:val="C2F9367C"/>
    <w:multiLevelType w:val="singleLevel"/>
    <w:tmpl w:val="C2F9367C"/>
    <w:lvl w:ilvl="0" w:tentative="0">
      <w:start w:val="1"/>
      <w:numFmt w:val="bullet"/>
      <w:lvlText w:val=""/>
      <w:lvlJc w:val="left"/>
      <w:pPr>
        <w:ind w:left="420" w:hanging="420"/>
      </w:pPr>
      <w:rPr>
        <w:rFonts w:hint="default" w:ascii="Wingdings" w:hAnsi="Wingdings"/>
      </w:rPr>
    </w:lvl>
  </w:abstractNum>
  <w:abstractNum w:abstractNumId="6">
    <w:nsid w:val="D7391B88"/>
    <w:multiLevelType w:val="singleLevel"/>
    <w:tmpl w:val="D7391B88"/>
    <w:lvl w:ilvl="0" w:tentative="0">
      <w:start w:val="1"/>
      <w:numFmt w:val="decimalEnclosedCircleChinese"/>
      <w:suff w:val="nothing"/>
      <w:lvlText w:val="%1　"/>
      <w:lvlJc w:val="left"/>
      <w:pPr>
        <w:ind w:left="0" w:firstLine="400"/>
      </w:pPr>
      <w:rPr>
        <w:rFonts w:hint="eastAsia"/>
      </w:rPr>
    </w:lvl>
  </w:abstractNum>
  <w:abstractNum w:abstractNumId="7">
    <w:nsid w:val="E6F82164"/>
    <w:multiLevelType w:val="singleLevel"/>
    <w:tmpl w:val="E6F82164"/>
    <w:lvl w:ilvl="0" w:tentative="0">
      <w:start w:val="1"/>
      <w:numFmt w:val="bullet"/>
      <w:lvlText w:val=""/>
      <w:lvlJc w:val="left"/>
      <w:pPr>
        <w:ind w:left="420" w:hanging="420"/>
      </w:pPr>
      <w:rPr>
        <w:rFonts w:hint="default" w:ascii="Wingdings" w:hAnsi="Wingdings"/>
      </w:rPr>
    </w:lvl>
  </w:abstractNum>
  <w:abstractNum w:abstractNumId="8">
    <w:nsid w:val="FAD82DB0"/>
    <w:multiLevelType w:val="singleLevel"/>
    <w:tmpl w:val="FAD82DB0"/>
    <w:lvl w:ilvl="0" w:tentative="0">
      <w:start w:val="1"/>
      <w:numFmt w:val="decimal"/>
      <w:lvlText w:val="%1."/>
      <w:lvlJc w:val="left"/>
      <w:pPr>
        <w:ind w:left="425" w:hanging="425"/>
      </w:pPr>
      <w:rPr>
        <w:rFonts w:hint="default"/>
      </w:rPr>
    </w:lvl>
  </w:abstractNum>
  <w:abstractNum w:abstractNumId="9">
    <w:nsid w:val="FCE961A4"/>
    <w:multiLevelType w:val="singleLevel"/>
    <w:tmpl w:val="FCE961A4"/>
    <w:lvl w:ilvl="0" w:tentative="0">
      <w:start w:val="1"/>
      <w:numFmt w:val="decimalEnclosedCircleChinese"/>
      <w:suff w:val="nothing"/>
      <w:lvlText w:val="%1　"/>
      <w:lvlJc w:val="left"/>
      <w:pPr>
        <w:ind w:left="0" w:firstLine="400"/>
      </w:pPr>
      <w:rPr>
        <w:rFonts w:hint="eastAsia"/>
      </w:rPr>
    </w:lvl>
  </w:abstractNum>
  <w:abstractNum w:abstractNumId="10">
    <w:nsid w:val="00000007"/>
    <w:multiLevelType w:val="multilevel"/>
    <w:tmpl w:val="00000007"/>
    <w:lvl w:ilvl="0" w:tentative="0">
      <w:start w:val="1"/>
      <w:numFmt w:val="chineseCountingThousand"/>
      <w:suff w:val="nothing"/>
      <w:lvlText w:val="第%1章"/>
      <w:lvlJc w:val="left"/>
      <w:pPr>
        <w:ind w:left="54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1">
    <w:nsid w:val="12E77863"/>
    <w:multiLevelType w:val="singleLevel"/>
    <w:tmpl w:val="12E77863"/>
    <w:lvl w:ilvl="0" w:tentative="0">
      <w:start w:val="9"/>
      <w:numFmt w:val="chineseCounting"/>
      <w:suff w:val="nothing"/>
      <w:lvlText w:val="%1、"/>
      <w:lvlJc w:val="left"/>
      <w:rPr>
        <w:rFonts w:hint="eastAsia"/>
      </w:rPr>
    </w:lvl>
  </w:abstractNum>
  <w:abstractNum w:abstractNumId="12">
    <w:nsid w:val="14C4CA97"/>
    <w:multiLevelType w:val="singleLevel"/>
    <w:tmpl w:val="14C4CA97"/>
    <w:lvl w:ilvl="0" w:tentative="0">
      <w:start w:val="1"/>
      <w:numFmt w:val="decimal"/>
      <w:lvlText w:val="%1."/>
      <w:lvlJc w:val="left"/>
      <w:pPr>
        <w:ind w:left="425" w:hanging="425"/>
      </w:pPr>
      <w:rPr>
        <w:rFonts w:hint="default"/>
      </w:rPr>
    </w:lvl>
  </w:abstractNum>
  <w:abstractNum w:abstractNumId="13">
    <w:nsid w:val="34E7763B"/>
    <w:multiLevelType w:val="singleLevel"/>
    <w:tmpl w:val="34E7763B"/>
    <w:lvl w:ilvl="0" w:tentative="0">
      <w:start w:val="1"/>
      <w:numFmt w:val="decimalEnclosedCircleChinese"/>
      <w:suff w:val="nothing"/>
      <w:lvlText w:val="%1　"/>
      <w:lvlJc w:val="left"/>
      <w:pPr>
        <w:ind w:left="0" w:firstLine="400"/>
      </w:pPr>
      <w:rPr>
        <w:rFonts w:hint="eastAsia"/>
      </w:rPr>
    </w:lvl>
  </w:abstractNum>
  <w:abstractNum w:abstractNumId="14">
    <w:nsid w:val="4BED1713"/>
    <w:multiLevelType w:val="singleLevel"/>
    <w:tmpl w:val="4BED1713"/>
    <w:lvl w:ilvl="0" w:tentative="0">
      <w:start w:val="1"/>
      <w:numFmt w:val="decimalEnclosedCircleChinese"/>
      <w:suff w:val="nothing"/>
      <w:lvlText w:val="%1　"/>
      <w:lvlJc w:val="left"/>
      <w:pPr>
        <w:ind w:left="0" w:firstLine="400"/>
      </w:pPr>
      <w:rPr>
        <w:rFonts w:hint="eastAsia"/>
      </w:rPr>
    </w:lvl>
  </w:abstractNum>
  <w:abstractNum w:abstractNumId="15">
    <w:nsid w:val="537BA1D2"/>
    <w:multiLevelType w:val="singleLevel"/>
    <w:tmpl w:val="537BA1D2"/>
    <w:lvl w:ilvl="0" w:tentative="0">
      <w:start w:val="1"/>
      <w:numFmt w:val="bullet"/>
      <w:lvlText w:val=""/>
      <w:lvlJc w:val="left"/>
      <w:pPr>
        <w:ind w:left="420" w:hanging="420"/>
      </w:pPr>
      <w:rPr>
        <w:rFonts w:hint="default" w:ascii="Wingdings" w:hAnsi="Wingdings"/>
      </w:rPr>
    </w:lvl>
  </w:abstractNum>
  <w:abstractNum w:abstractNumId="16">
    <w:nsid w:val="69F7A944"/>
    <w:multiLevelType w:val="singleLevel"/>
    <w:tmpl w:val="69F7A944"/>
    <w:lvl w:ilvl="0" w:tentative="0">
      <w:start w:val="1"/>
      <w:numFmt w:val="decimalEnclosedCircleChinese"/>
      <w:suff w:val="nothing"/>
      <w:lvlText w:val="%1　"/>
      <w:lvlJc w:val="left"/>
      <w:pPr>
        <w:ind w:left="0" w:firstLine="400"/>
      </w:pPr>
      <w:rPr>
        <w:rFonts w:hint="eastAsia"/>
      </w:rPr>
    </w:lvl>
  </w:abstractNum>
  <w:abstractNum w:abstractNumId="17">
    <w:nsid w:val="7A979DB5"/>
    <w:multiLevelType w:val="singleLevel"/>
    <w:tmpl w:val="7A979DB5"/>
    <w:lvl w:ilvl="0" w:tentative="0">
      <w:start w:val="1"/>
      <w:numFmt w:val="decimalEnclosedCircleChinese"/>
      <w:suff w:val="nothing"/>
      <w:lvlText w:val="%1　"/>
      <w:lvlJc w:val="left"/>
      <w:pPr>
        <w:ind w:left="0" w:firstLine="400"/>
      </w:pPr>
      <w:rPr>
        <w:rFonts w:hint="eastAsia"/>
      </w:rPr>
    </w:lvl>
  </w:abstractNum>
  <w:num w:numId="1">
    <w:abstractNumId w:val="10"/>
  </w:num>
  <w:num w:numId="2">
    <w:abstractNumId w:val="2"/>
  </w:num>
  <w:num w:numId="3">
    <w:abstractNumId w:val="1"/>
  </w:num>
  <w:num w:numId="4">
    <w:abstractNumId w:val="3"/>
  </w:num>
  <w:num w:numId="5">
    <w:abstractNumId w:val="8"/>
  </w:num>
  <w:num w:numId="6">
    <w:abstractNumId w:val="16"/>
  </w:num>
  <w:num w:numId="7">
    <w:abstractNumId w:val="9"/>
  </w:num>
  <w:num w:numId="8">
    <w:abstractNumId w:val="6"/>
  </w:num>
  <w:num w:numId="9">
    <w:abstractNumId w:val="0"/>
  </w:num>
  <w:num w:numId="10">
    <w:abstractNumId w:val="7"/>
  </w:num>
  <w:num w:numId="11">
    <w:abstractNumId w:val="5"/>
  </w:num>
  <w:num w:numId="12">
    <w:abstractNumId w:val="15"/>
  </w:num>
  <w:num w:numId="13">
    <w:abstractNumId w:val="12"/>
  </w:num>
  <w:num w:numId="14">
    <w:abstractNumId w:val="13"/>
  </w:num>
  <w:num w:numId="15">
    <w:abstractNumId w:val="4"/>
  </w:num>
  <w:num w:numId="16">
    <w:abstractNumId w:val="1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23839"/>
    <w:rsid w:val="166510A7"/>
    <w:rsid w:val="41CA5E64"/>
    <w:rsid w:val="46364A35"/>
    <w:rsid w:val="4D761C06"/>
    <w:rsid w:val="56F04878"/>
    <w:rsid w:val="604B0464"/>
    <w:rsid w:val="64AF414A"/>
    <w:rsid w:val="64CC55BA"/>
    <w:rsid w:val="69C82F7A"/>
    <w:rsid w:val="70E30304"/>
    <w:rsid w:val="721B2252"/>
    <w:rsid w:val="739D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28"/>
    </w:rPr>
  </w:style>
  <w:style w:type="paragraph" w:styleId="4">
    <w:name w:val="heading 3"/>
    <w:basedOn w:val="1"/>
    <w:next w:val="1"/>
    <w:link w:val="9"/>
    <w:qFormat/>
    <w:uiPriority w:val="0"/>
    <w:pPr>
      <w:keepNext/>
      <w:keepLines/>
      <w:numPr>
        <w:ilvl w:val="2"/>
        <w:numId w:val="1"/>
      </w:numPr>
      <w:spacing w:before="260" w:beforeLines="0" w:after="260" w:afterLines="0" w:line="412" w:lineRule="auto"/>
      <w:outlineLvl w:val="2"/>
    </w:pPr>
    <w:rPr>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标题 3 Char"/>
    <w:link w:val="4"/>
    <w:qFormat/>
    <w:uiPriority w:val="0"/>
    <w:rPr>
      <w:sz w:val="32"/>
    </w:rPr>
  </w:style>
  <w:style w:type="character" w:customStyle="1" w:styleId="10">
    <w:name w:val="font11"/>
    <w:basedOn w:val="7"/>
    <w:uiPriority w:val="0"/>
    <w:rPr>
      <w:rFonts w:hint="eastAsia" w:ascii="宋体" w:hAnsi="宋体" w:eastAsia="宋体" w:cs="宋体"/>
      <w:color w:val="000000"/>
      <w:sz w:val="20"/>
      <w:szCs w:val="20"/>
      <w:u w:val="none"/>
    </w:rPr>
  </w:style>
  <w:style w:type="paragraph" w:customStyle="1" w:styleId="11">
    <w:name w:val="灿"/>
    <w:basedOn w:val="1"/>
    <w:uiPriority w:val="0"/>
    <w:pPr>
      <w:tabs>
        <w:tab w:val="left" w:pos="2160"/>
        <w:tab w:val="left" w:pos="2520"/>
        <w:tab w:val="left" w:pos="2880"/>
        <w:tab w:val="left" w:pos="3240"/>
      </w:tabs>
    </w:pPr>
    <w:rPr>
      <w:rFonts w:ascii="華康中楷體" w:hAnsi="Arial" w:eastAsia="華康中楷體"/>
      <w:snapToGrid w:val="0"/>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逐心</cp:lastModifiedBy>
  <dcterms:modified xsi:type="dcterms:W3CDTF">2021-11-18T03:35:33Z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F3CCC58AB6F14F0CA86CA822A3E1BB0F</vt:lpwstr>
  </property>
</Properties>
</file>