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0"/>
          <w:szCs w:val="30"/>
        </w:rPr>
      </w:pPr>
      <w:r>
        <w:rPr>
          <w:rFonts w:hint="eastAsia" w:ascii="宋体" w:hAnsi="宋体" w:eastAsia="宋体"/>
          <w:b/>
          <w:sz w:val="30"/>
          <w:szCs w:val="30"/>
        </w:rPr>
        <w:t>反商业贿赂承诺书</w:t>
      </w:r>
    </w:p>
    <w:p>
      <w:pPr>
        <w:spacing w:line="360" w:lineRule="auto"/>
        <w:ind w:firstLine="440" w:firstLineChars="200"/>
        <w:rPr>
          <w:bCs/>
          <w:kern w:val="32"/>
          <w:sz w:val="22"/>
        </w:rPr>
      </w:pP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bCs/>
          <w:kern w:val="32"/>
          <w:sz w:val="22"/>
        </w:rPr>
      </w:pPr>
      <w:r>
        <w:rPr>
          <w:rFonts w:hint="eastAsia"/>
          <w:bCs/>
          <w:kern w:val="32"/>
          <w:sz w:val="22"/>
        </w:rPr>
        <w:t>世邦魏理仕致力于以法律和道德为原则开展业务。为了保持世邦魏理仕的独立性及避免利益冲突的出现，世邦魏理仕的政策不允许员工接受外方礼物或其他利益，同时也不赞成合作方向世邦魏理仕员工进行礼物赠送及其他利益赠送，作为世邦魏理仕合作方现承诺做到以下：</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bCs/>
          <w:kern w:val="32"/>
          <w:sz w:val="22"/>
        </w:rPr>
      </w:pPr>
      <w:r>
        <w:rPr>
          <w:rFonts w:hint="eastAsia"/>
          <w:bCs/>
          <w:kern w:val="32"/>
          <w:sz w:val="22"/>
        </w:rPr>
        <w:t>杜绝任何形式的商业贿赂行为。</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 w:firstLineChars="0"/>
        <w:textAlignment w:val="auto"/>
        <w:rPr>
          <w:rFonts w:hint="eastAsia"/>
          <w:bCs/>
          <w:kern w:val="32"/>
          <w:sz w:val="22"/>
        </w:rPr>
      </w:pPr>
      <w:r>
        <w:rPr>
          <w:rFonts w:hint="eastAsia"/>
          <w:bCs/>
          <w:kern w:val="32"/>
          <w:sz w:val="22"/>
        </w:rPr>
        <w:t>不以任何理由向世邦魏理仕工作人员及其亲属提供礼品礼金、有价证券、支付凭证、回扣、佣金、咨询费、劳务费、赞助费、宣传费或其他贵重物品等；</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 w:firstLineChars="0"/>
        <w:textAlignment w:val="auto"/>
        <w:rPr>
          <w:rFonts w:hint="eastAsia"/>
          <w:bCs/>
          <w:kern w:val="32"/>
          <w:sz w:val="22"/>
        </w:rPr>
      </w:pPr>
      <w:r>
        <w:rPr>
          <w:rFonts w:hint="eastAsia"/>
          <w:bCs/>
          <w:kern w:val="32"/>
          <w:sz w:val="22"/>
        </w:rPr>
        <w:t>不以任何理由为世邦魏理仕相关工作人员及其亲属报销各种消费凭证；</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 w:firstLineChars="0"/>
        <w:textAlignment w:val="auto"/>
        <w:rPr>
          <w:rFonts w:hint="eastAsia"/>
          <w:bCs/>
          <w:kern w:val="32"/>
          <w:sz w:val="22"/>
        </w:rPr>
      </w:pPr>
      <w:r>
        <w:rPr>
          <w:rFonts w:hint="eastAsia"/>
          <w:bCs/>
          <w:kern w:val="32"/>
          <w:sz w:val="22"/>
        </w:rPr>
        <w:t>不以任何考察名义安排世邦魏理仕相关工作人员及其亲属出国(境)、旅游；</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 w:firstLineChars="0"/>
        <w:textAlignment w:val="auto"/>
        <w:rPr>
          <w:rFonts w:hint="eastAsia"/>
          <w:bCs/>
          <w:kern w:val="32"/>
          <w:sz w:val="22"/>
        </w:rPr>
      </w:pPr>
      <w:r>
        <w:rPr>
          <w:rFonts w:hint="eastAsia"/>
          <w:bCs/>
          <w:kern w:val="32"/>
          <w:sz w:val="22"/>
        </w:rPr>
        <w:t>不以任何理由为世邦魏理仕相关工作人员及其亲属安排有可能影响公正履职的宴请、健身、娱乐等活动。</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bCs/>
          <w:kern w:val="32"/>
          <w:sz w:val="22"/>
        </w:rPr>
      </w:pPr>
      <w:r>
        <w:rPr>
          <w:rFonts w:hint="eastAsia"/>
          <w:bCs/>
          <w:kern w:val="32"/>
          <w:sz w:val="22"/>
        </w:rPr>
        <w:t>若出现违反承诺行为，合作方愿意接受按照国家法律法规等有关规定及世邦魏理仕内部规定给予的、包括即时终止供应商合同在内的一切处罚，并赔偿给世邦魏理仕造成的一切经济损失。</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bCs/>
          <w:kern w:val="32"/>
          <w:sz w:val="22"/>
        </w:rPr>
      </w:pPr>
      <w:r>
        <w:rPr>
          <w:rFonts w:hint="eastAsia"/>
          <w:bCs/>
          <w:kern w:val="32"/>
          <w:sz w:val="22"/>
        </w:rPr>
        <w:t>如果合作方人员在业务活动中有违规、违纪、违法行为，世邦魏理仕将采取有效措施防止其继续发生，合作方有义务积极配合世邦魏理仕合规部门的调查取证工作，提供必要的协助和便利条件。</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bCs/>
          <w:kern w:val="32"/>
          <w:sz w:val="22"/>
        </w:rPr>
      </w:pPr>
      <w:r>
        <w:rPr>
          <w:rFonts w:hint="eastAsia"/>
          <w:bCs/>
          <w:kern w:val="32"/>
          <w:sz w:val="22"/>
        </w:rPr>
        <w:t>承诺书在签字盖章后生效。</w:t>
      </w:r>
    </w:p>
    <w:p>
      <w:pPr>
        <w:spacing w:line="360" w:lineRule="auto"/>
        <w:rPr>
          <w:rFonts w:hint="eastAsia"/>
          <w:bCs/>
          <w:kern w:val="32"/>
          <w:sz w:val="22"/>
        </w:rPr>
      </w:pPr>
    </w:p>
    <w:p>
      <w:pPr>
        <w:spacing w:line="360" w:lineRule="auto"/>
        <w:rPr>
          <w:rFonts w:hint="eastAsia"/>
          <w:bCs/>
          <w:kern w:val="32"/>
          <w:sz w:val="22"/>
        </w:rPr>
      </w:pPr>
      <w:bookmarkStart w:id="0" w:name="_GoBack"/>
      <w:bookmarkEnd w:id="0"/>
    </w:p>
    <w:p>
      <w:pPr>
        <w:spacing w:line="480" w:lineRule="auto"/>
        <w:rPr>
          <w:bCs/>
          <w:kern w:val="32"/>
          <w:sz w:val="22"/>
        </w:rPr>
      </w:pPr>
      <w:r>
        <w:rPr>
          <w:rFonts w:hint="eastAsia"/>
          <w:bCs/>
          <w:kern w:val="32"/>
          <w:sz w:val="22"/>
        </w:rPr>
        <w:t>承诺公司（盖章）：</w:t>
      </w:r>
    </w:p>
    <w:p>
      <w:pPr>
        <w:spacing w:line="480" w:lineRule="auto"/>
        <w:rPr>
          <w:rFonts w:hint="eastAsia"/>
          <w:bCs/>
          <w:kern w:val="32"/>
          <w:sz w:val="22"/>
        </w:rPr>
      </w:pPr>
      <w:r>
        <w:rPr>
          <w:rFonts w:hint="eastAsia"/>
          <w:bCs/>
          <w:kern w:val="32"/>
          <w:sz w:val="22"/>
        </w:rPr>
        <w:t>公司法定代表人/法定代表人授权代表(签字)：</w:t>
      </w:r>
    </w:p>
    <w:p>
      <w:r>
        <w:rPr>
          <w:rFonts w:hint="eastAsia"/>
          <w:bCs/>
          <w:kern w:val="32"/>
          <w:sz w:val="22"/>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r>
      <w:drawing>
        <wp:inline distT="0" distB="0" distL="0" distR="0">
          <wp:extent cx="1177925" cy="339090"/>
          <wp:effectExtent l="0" t="0" r="3175" b="381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77925" cy="3391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F3980"/>
    <w:multiLevelType w:val="multilevel"/>
    <w:tmpl w:val="235F398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5E5DE9"/>
    <w:multiLevelType w:val="multilevel"/>
    <w:tmpl w:val="5C5E5D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0D"/>
    <w:rsid w:val="00100B2E"/>
    <w:rsid w:val="00224ABD"/>
    <w:rsid w:val="00837EFB"/>
    <w:rsid w:val="00957A90"/>
    <w:rsid w:val="00D7600D"/>
    <w:rsid w:val="17324369"/>
    <w:rsid w:val="22A5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468</Characters>
  <Lines>3</Lines>
  <Paragraphs>1</Paragraphs>
  <TotalTime>4</TotalTime>
  <ScaleCrop>false</ScaleCrop>
  <LinksUpToDate>false</LinksUpToDate>
  <CharactersWithSpaces>549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2020-12-21T01:45:00Z</dcterms:created>
  <dc:creator>Jiao, Wei @ Beijing</dc:creator>
  <cp:lastModifiedBy>Administrator</cp:lastModifiedBy>
  <dcterms:modified xsi:type="dcterms:W3CDTF">2021-05-27T09:02:38Z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43489DDB50354ED08ADB1DB077ED8D4F</vt:lpwstr>
  </property>
</Properties>
</file>