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能耗数据</w:t>
      </w:r>
    </w:p>
    <w:p>
      <w:pPr>
        <w:pStyle w:val="4"/>
        <w:numPr>
          <w:ilvl w:val="0"/>
          <w:numId w:val="2"/>
        </w:numPr>
        <w:ind w:firstLine="147" w:firstLineChars="0"/>
      </w:pPr>
      <w:r>
        <w:rPr>
          <w:rFonts w:hint="eastAsia"/>
        </w:rPr>
        <w:t>近三年每月电费、燃气费、水费、供暖费统计表。</w:t>
      </w:r>
    </w:p>
    <w:p>
      <w:pPr>
        <w:pStyle w:val="4"/>
        <w:numPr>
          <w:ilvl w:val="0"/>
          <w:numId w:val="2"/>
        </w:numPr>
        <w:ind w:firstLine="147" w:firstLineChars="0"/>
      </w:pPr>
      <w:r>
        <w:t>2020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月至2</w:t>
      </w:r>
      <w:r>
        <w:t>021</w:t>
      </w:r>
      <w:r>
        <w:rPr>
          <w:rFonts w:hint="eastAsia"/>
        </w:rPr>
        <w:t>年9月供电公司电费催缴单</w:t>
      </w:r>
    </w:p>
    <w:p>
      <w:pPr>
        <w:pStyle w:val="4"/>
        <w:numPr>
          <w:ilvl w:val="0"/>
          <w:numId w:val="2"/>
        </w:numPr>
        <w:ind w:firstLine="147" w:firstLineChars="0"/>
      </w:pPr>
      <w:r>
        <w:rPr>
          <w:rFonts w:hint="eastAsia"/>
        </w:rPr>
        <w:t>水费、电费、燃气费、供暖费单价</w:t>
      </w:r>
    </w:p>
    <w:p>
      <w:pPr>
        <w:pStyle w:val="4"/>
        <w:numPr>
          <w:numId w:val="0"/>
        </w:numPr>
        <w:ind w:left="567" w:leftChars="0"/>
      </w:pPr>
      <w:r>
        <w:rPr>
          <w:rFonts w:hint="eastAsia"/>
          <w:shd w:val="clear" w:fill="92D050"/>
          <w:lang w:eastAsia="zh-CN"/>
        </w:rPr>
        <w:t>（水</w:t>
      </w:r>
      <w:r>
        <w:rPr>
          <w:rFonts w:hint="eastAsia"/>
          <w:shd w:val="clear" w:fill="92D050"/>
          <w:lang w:val="en-US" w:eastAsia="zh-CN"/>
        </w:rPr>
        <w:t xml:space="preserve">:9.5元/吨  电：峰谷平单价    供暖：办公楼45元/平方米/采暖季  公寓：46.125元/平方米/采暖季  </w:t>
      </w:r>
      <w:r>
        <w:rPr>
          <w:rFonts w:hint="eastAsia"/>
          <w:shd w:val="clear" w:fill="92D050"/>
          <w:lang w:eastAsia="zh-CN"/>
        </w:rPr>
        <w:t>）</w:t>
      </w:r>
    </w:p>
    <w:p>
      <w:pPr>
        <w:pStyle w:val="4"/>
        <w:numPr>
          <w:ilvl w:val="0"/>
          <w:numId w:val="2"/>
        </w:numPr>
        <w:ind w:firstLine="147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近三年每年制冷成本费用</w:t>
      </w:r>
      <w:r>
        <w:rPr>
          <w:rFonts w:hint="eastAsia"/>
          <w:lang w:val="en-US" w:eastAsia="zh-CN"/>
        </w:rPr>
        <w:t xml:space="preserve"> </w:t>
      </w:r>
    </w:p>
    <w:p>
      <w:pPr>
        <w:pStyle w:val="4"/>
        <w:numPr>
          <w:numId w:val="0"/>
        </w:numPr>
        <w:ind w:left="567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33725" cy="504825"/>
            <wp:effectExtent l="0" t="0" r="9525" b="9525"/>
            <wp:docPr id="2" name="图片 2" descr="5fbbc927df3b324ee3221cf4c129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bbc927df3b324ee3221cf4c129f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="147" w:firstLineChars="0"/>
      </w:pPr>
      <w:r>
        <w:rPr>
          <w:rFonts w:hint="eastAsia"/>
        </w:rPr>
        <w:t>供暖成本费用</w:t>
      </w:r>
    </w:p>
    <w:p>
      <w:pPr>
        <w:pStyle w:val="4"/>
        <w:numPr>
          <w:numId w:val="0"/>
        </w:numPr>
        <w:ind w:left="567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4775" cy="447675"/>
            <wp:effectExtent l="0" t="0" r="9525" b="9525"/>
            <wp:docPr id="1" name="图片 1" descr="99e81795ba2eb59c2e0d8d0a99b9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e81795ba2eb59c2e0d8d0a99b95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="147" w:firstLineChars="0"/>
      </w:pPr>
      <w:r>
        <w:rPr>
          <w:rFonts w:hint="eastAsia"/>
        </w:rPr>
        <w:t>公区、办公区/租户能耗比例</w:t>
      </w:r>
      <w:r>
        <w:rPr>
          <w:rFonts w:hint="eastAsia"/>
          <w:lang w:eastAsia="zh-CN"/>
        </w:rPr>
        <w:t>（没有）</w:t>
      </w:r>
    </w:p>
    <w:p>
      <w:pPr>
        <w:pStyle w:val="4"/>
        <w:numPr>
          <w:ilvl w:val="0"/>
          <w:numId w:val="2"/>
        </w:numPr>
        <w:ind w:firstLine="147" w:firstLineChars="0"/>
      </w:pPr>
      <w:r>
        <w:rPr>
          <w:rFonts w:hint="eastAsia"/>
        </w:rPr>
        <w:t>公寓生活热水能耗（如有）</w:t>
      </w:r>
    </w:p>
    <w:p>
      <w:pPr>
        <w:pStyle w:val="4"/>
        <w:numPr>
          <w:ilvl w:val="0"/>
          <w:numId w:val="2"/>
        </w:numPr>
        <w:ind w:firstLine="147" w:firstLineChars="0"/>
      </w:pPr>
      <w:r>
        <w:rPr>
          <w:rFonts w:hint="eastAsia"/>
        </w:rPr>
        <w:t>建筑面积</w:t>
      </w:r>
      <w:r>
        <w:rPr>
          <w:rFonts w:hint="eastAsia"/>
          <w:shd w:val="clear" w:fill="92D050"/>
          <w:lang w:val="en-US" w:eastAsia="zh-CN"/>
        </w:rPr>
        <w:t>229942平方米</w:t>
      </w:r>
      <w:r>
        <w:rPr>
          <w:rFonts w:hint="eastAsia"/>
        </w:rPr>
        <w:t>、供暖面积</w:t>
      </w:r>
      <w:r>
        <w:rPr>
          <w:rFonts w:hint="eastAsia"/>
          <w:shd w:val="clear" w:fill="92D050"/>
          <w:lang w:val="en-US" w:eastAsia="zh-CN"/>
        </w:rPr>
        <w:t>158631平方米</w:t>
      </w:r>
      <w:r>
        <w:rPr>
          <w:rFonts w:hint="eastAsia"/>
        </w:rPr>
        <w:t>、制冷面积</w:t>
      </w:r>
      <w:r>
        <w:rPr>
          <w:rFonts w:hint="eastAsia"/>
          <w:shd w:val="clear" w:fill="92D050"/>
          <w:lang w:val="en-US" w:eastAsia="zh-CN"/>
        </w:rPr>
        <w:t>106167.72平方米</w:t>
      </w:r>
      <w:r>
        <w:rPr>
          <w:rFonts w:hint="eastAsia"/>
        </w:rPr>
        <w:t>、公寓面积</w:t>
      </w:r>
      <w:r>
        <w:rPr>
          <w:rFonts w:hint="eastAsia"/>
          <w:shd w:val="clear" w:fill="92D050"/>
          <w:lang w:val="en-US" w:eastAsia="zh-CN"/>
        </w:rPr>
        <w:t>29562.9平方米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设备数据</w:t>
      </w:r>
    </w:p>
    <w:p>
      <w:pPr>
        <w:pStyle w:val="4"/>
        <w:numPr>
          <w:ilvl w:val="1"/>
          <w:numId w:val="3"/>
        </w:numPr>
        <w:ind w:firstLineChars="0"/>
      </w:pPr>
      <w:r>
        <w:rPr>
          <w:rFonts w:hint="eastAsia"/>
        </w:rPr>
        <w:t>机电设备台账</w:t>
      </w:r>
    </w:p>
    <w:p>
      <w:pPr>
        <w:pStyle w:val="4"/>
        <w:numPr>
          <w:ilvl w:val="1"/>
          <w:numId w:val="3"/>
        </w:numPr>
        <w:ind w:firstLineChars="0"/>
        <w:rPr>
          <w:rFonts w:hint="eastAsia"/>
          <w:lang w:eastAsia="zh-CN"/>
        </w:rPr>
      </w:pPr>
      <w:r>
        <w:rPr>
          <w:rFonts w:hint="eastAsia"/>
        </w:rPr>
        <w:t>每年制冷周期</w:t>
      </w:r>
      <w:r>
        <w:rPr>
          <w:rFonts w:hint="eastAsia"/>
          <w:lang w:val="en-US" w:eastAsia="zh-CN"/>
        </w:rPr>
        <w:t>5月-9月</w:t>
      </w:r>
      <w:r>
        <w:rPr>
          <w:rFonts w:hint="eastAsia"/>
        </w:rPr>
        <w:t>、供暖周期</w:t>
      </w:r>
      <w:r>
        <w:rPr>
          <w:rFonts w:hint="eastAsia"/>
          <w:lang w:val="en-US" w:eastAsia="zh-CN"/>
        </w:rPr>
        <w:t>11月-来年3月</w:t>
      </w:r>
      <w:r>
        <w:rPr>
          <w:rFonts w:hint="eastAsia"/>
        </w:rPr>
        <w:t>、制冷每日开关机时间</w:t>
      </w:r>
    </w:p>
    <w:p>
      <w:pPr>
        <w:pStyle w:val="4"/>
        <w:numPr>
          <w:numId w:val="0"/>
        </w:numPr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一、办公楼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周一-周五7：30-20：00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周六-周日7：30-18：00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二、6号楼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周一-周日24小时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三、商业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周一-周日7：30-22：00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B、夏季供冷时间改版：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一、办公楼</w:t>
      </w:r>
    </w:p>
    <w:p>
      <w:pPr>
        <w:pStyle w:val="4"/>
        <w:numPr>
          <w:numId w:val="0"/>
        </w:numPr>
        <w:shd w:val="clear" w:fill="92D050"/>
        <w:ind w:left="42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周一-周五8：30-19：00</w:t>
      </w:r>
      <w:bookmarkStart w:id="0" w:name="_GoBack"/>
      <w:bookmarkEnd w:id="0"/>
    </w:p>
    <w:p>
      <w:pPr>
        <w:pStyle w:val="4"/>
        <w:numPr>
          <w:numId w:val="0"/>
        </w:numPr>
        <w:shd w:val="clear" w:fill="92D050"/>
        <w:ind w:left="420" w:leftChars="0"/>
      </w:pPr>
      <w:r>
        <w:rPr>
          <w:rFonts w:hint="eastAsia"/>
          <w:lang w:eastAsia="zh-CN"/>
        </w:rPr>
        <w:t>周六-周日8：30-18：00</w:t>
      </w:r>
    </w:p>
    <w:p>
      <w:pPr>
        <w:pStyle w:val="4"/>
        <w:numPr>
          <w:ilvl w:val="1"/>
          <w:numId w:val="4"/>
        </w:numPr>
        <w:ind w:firstLineChars="0"/>
      </w:pPr>
      <w:r>
        <w:t xml:space="preserve"> </w:t>
      </w:r>
      <w:r>
        <w:rPr>
          <w:rFonts w:hint="eastAsia"/>
        </w:rPr>
        <w:t>供暖季白天二次侧供回水温度、晚上二次侧供回水温度</w:t>
      </w:r>
    </w:p>
    <w:p>
      <w:pPr>
        <w:pStyle w:val="4"/>
        <w:numPr>
          <w:numId w:val="0"/>
        </w:numPr>
        <w:ind w:left="420"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供55回40</w:t>
      </w:r>
    </w:p>
    <w:p>
      <w:pPr>
        <w:pStyle w:val="4"/>
        <w:numPr>
          <w:ilvl w:val="1"/>
          <w:numId w:val="4"/>
        </w:numPr>
        <w:ind w:firstLineChars="0"/>
      </w:pPr>
      <w:r>
        <w:rPr>
          <w:rFonts w:hint="eastAsia"/>
        </w:rPr>
        <w:t>配电室的年运维费用：维修</w:t>
      </w:r>
      <w:r>
        <w:rPr>
          <w:rFonts w:hint="eastAsia"/>
          <w:lang w:val="en-US" w:eastAsia="zh-CN"/>
        </w:rPr>
        <w:t>8万</w:t>
      </w:r>
      <w:r>
        <w:rPr>
          <w:rFonts w:hint="eastAsia"/>
        </w:rPr>
        <w:t>，抢修，耐压试验</w:t>
      </w:r>
      <w:r>
        <w:rPr>
          <w:rFonts w:hint="eastAsia"/>
          <w:lang w:val="en-US" w:eastAsia="zh-CN"/>
        </w:rPr>
        <w:t>12万</w:t>
      </w:r>
      <w:r>
        <w:rPr>
          <w:rFonts w:hint="eastAsia"/>
        </w:rPr>
        <w:t>，高压用具检测费</w:t>
      </w:r>
      <w:r>
        <w:rPr>
          <w:rFonts w:hint="eastAsia"/>
          <w:lang w:val="en-US" w:eastAsia="zh-CN"/>
        </w:rPr>
        <w:t>6800元</w:t>
      </w:r>
      <w:r>
        <w:rPr>
          <w:rFonts w:hint="eastAsia"/>
        </w:rPr>
        <w:t>。</w:t>
      </w:r>
    </w:p>
    <w:p>
      <w:pPr>
        <w:pStyle w:val="4"/>
        <w:numPr>
          <w:numId w:val="0"/>
        </w:numPr>
        <w:ind w:left="420" w:leftChars="0"/>
      </w:pP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照明系统</w:t>
      </w:r>
    </w:p>
    <w:p>
      <w:pPr>
        <w:pStyle w:val="4"/>
        <w:numPr>
          <w:ilvl w:val="1"/>
          <w:numId w:val="3"/>
        </w:numPr>
        <w:ind w:firstLineChars="0"/>
      </w:pPr>
      <w:r>
        <w:rPr>
          <w:rFonts w:hint="eastAsia"/>
        </w:rPr>
        <w:t>地下车库、公区照明灯具类型、数量、每日运行时长</w:t>
      </w:r>
    </w:p>
    <w:p>
      <w:pPr>
        <w:pStyle w:val="4"/>
        <w:numPr>
          <w:ilvl w:val="1"/>
          <w:numId w:val="3"/>
        </w:numPr>
        <w:ind w:firstLineChars="0"/>
      </w:pPr>
      <w:r>
        <w:rPr>
          <w:rFonts w:hint="eastAsia"/>
        </w:rPr>
        <w:t>照明系统每月能耗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图纸</w:t>
      </w:r>
    </w:p>
    <w:p>
      <w:pPr>
        <w:pStyle w:val="4"/>
        <w:ind w:left="420" w:firstLine="0" w:firstLineChars="0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p>
      <w:pPr>
        <w:pStyle w:val="4"/>
        <w:numPr>
          <w:ilvl w:val="1"/>
          <w:numId w:val="3"/>
        </w:numPr>
        <w:ind w:firstLineChars="0"/>
      </w:pPr>
      <w:r>
        <w:rPr>
          <w:rFonts w:hint="eastAsia"/>
        </w:rPr>
        <w:t>暖通空调系统系统图、平面图</w:t>
      </w:r>
    </w:p>
    <w:p>
      <w:pPr>
        <w:pStyle w:val="4"/>
        <w:numPr>
          <w:ilvl w:val="1"/>
          <w:numId w:val="3"/>
        </w:numPr>
        <w:ind w:firstLineChars="0"/>
      </w:pPr>
      <w:r>
        <w:rPr>
          <w:rFonts w:hint="eastAsia"/>
        </w:rPr>
        <w:t>照明系统平面图</w:t>
      </w:r>
    </w:p>
    <w:p>
      <w:pPr>
        <w:pStyle w:val="4"/>
        <w:numPr>
          <w:ilvl w:val="1"/>
          <w:numId w:val="3"/>
        </w:numPr>
        <w:ind w:firstLineChars="0"/>
      </w:pPr>
      <w:r>
        <w:rPr>
          <w:rFonts w:hint="eastAsia"/>
        </w:rPr>
        <w:t>租户电表楼栋、楼层分布统计表</w:t>
      </w:r>
    </w:p>
    <w:p>
      <w:pPr>
        <w:pStyle w:val="4"/>
        <w:numPr>
          <w:ilvl w:val="1"/>
          <w:numId w:val="3"/>
        </w:numPr>
        <w:ind w:firstLineChars="0"/>
      </w:pPr>
      <w:r>
        <w:rPr>
          <w:rFonts w:hint="eastAsia"/>
        </w:rPr>
        <w:t>6号楼用户侧电能计量表的线路图，及管井、电表现场照片。</w:t>
      </w:r>
    </w:p>
    <w:p>
      <w:pPr>
        <w:pStyle w:val="4"/>
        <w:numPr>
          <w:ilvl w:val="1"/>
          <w:numId w:val="3"/>
        </w:numPr>
        <w:ind w:firstLineChars="0"/>
      </w:pPr>
      <w:r>
        <w:rPr>
          <w:rFonts w:hint="eastAsia"/>
        </w:rPr>
        <w:t>变配电系统图（主要是4个变配电室各低压柜图）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运维人员</w:t>
      </w:r>
    </w:p>
    <w:p>
      <w:pPr>
        <w:pStyle w:val="4"/>
        <w:ind w:left="420" w:firstLine="0" w:firstLineChars="0"/>
      </w:pPr>
      <w:r>
        <w:rPr>
          <w:rFonts w:hint="eastAsia"/>
        </w:rPr>
        <w:t>工程部总人数及各专业人数</w:t>
      </w:r>
    </w:p>
    <w:p>
      <w:pPr>
        <w:pStyle w:val="4"/>
        <w:ind w:left="420" w:firstLine="0" w:firstLineChars="0"/>
      </w:pPr>
      <w:r>
        <w:rPr>
          <w:rFonts w:hint="eastAsia"/>
        </w:rPr>
        <w:t>高压配电室的总运维编制人数，工资成本、岗位职责。</w:t>
      </w:r>
    </w:p>
    <w:p>
      <w:pPr>
        <w:pStyle w:val="4"/>
        <w:ind w:left="420" w:firstLine="0" w:firstLineChars="0"/>
      </w:pPr>
    </w:p>
    <w:p>
      <w:pPr>
        <w:pStyle w:val="4"/>
        <w:ind w:left="420" w:firstLine="0" w:firstLineChars="0"/>
      </w:pPr>
    </w:p>
    <w:sectPr>
      <w:pgSz w:w="11906" w:h="16838"/>
      <w:pgMar w:top="1418" w:right="1247" w:bottom="1418" w:left="1247" w:header="851" w:footer="992" w:gutter="284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0256"/>
    <w:multiLevelType w:val="multilevel"/>
    <w:tmpl w:val="0402025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234006"/>
    <w:multiLevelType w:val="multilevel"/>
    <w:tmpl w:val="1723400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4332D0"/>
    <w:multiLevelType w:val="multilevel"/>
    <w:tmpl w:val="7A4332D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C4248F"/>
    <w:multiLevelType w:val="multilevel"/>
    <w:tmpl w:val="7DC4248F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ocumentProtection w:enforcement="0"/>
  <w:defaultTabStop w:val="420"/>
  <w:drawingGridHorizontalSpacing w:val="10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14"/>
    <w:rsid w:val="000405C0"/>
    <w:rsid w:val="000B135C"/>
    <w:rsid w:val="002702A3"/>
    <w:rsid w:val="00452FBE"/>
    <w:rsid w:val="00481C2B"/>
    <w:rsid w:val="004F5EEC"/>
    <w:rsid w:val="00546C80"/>
    <w:rsid w:val="005760B1"/>
    <w:rsid w:val="006A57CA"/>
    <w:rsid w:val="007628DF"/>
    <w:rsid w:val="00827E1F"/>
    <w:rsid w:val="009B64DE"/>
    <w:rsid w:val="009F4520"/>
    <w:rsid w:val="00A041F2"/>
    <w:rsid w:val="00AC744E"/>
    <w:rsid w:val="00B84E14"/>
    <w:rsid w:val="00DF7B3C"/>
    <w:rsid w:val="0515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10</TotalTime>
  <ScaleCrop>false</ScaleCrop>
  <LinksUpToDate>false</LinksUpToDate>
  <CharactersWithSpaces>402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2021-10-14T01:28:00Z</dcterms:created>
  <dc:creator>8613811559695</dc:creator>
  <cp:lastModifiedBy>台风向东</cp:lastModifiedBy>
  <dcterms:modified xsi:type="dcterms:W3CDTF">2021-10-16T07:48:55Z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