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溴化锂溶液分析报告方案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我公司（北京三汇能环科技发展有限公司，以下简称我公司）在对贵公司（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华电工程集团创业投资有限公司</w:t>
      </w:r>
      <w:r>
        <w:rPr>
          <w:rFonts w:hint="eastAsia"/>
          <w:sz w:val="28"/>
          <w:szCs w:val="28"/>
          <w:lang w:val="en-US" w:eastAsia="zh-CN"/>
        </w:rPr>
        <w:t>）两台三洋直燃机进行维保期间，对其机组内溴化锂溶液进行了取样检测，检测结果显示为不合格。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，溴化锂内铜离子和铁离子含量超标。溴化锂溶液具有很强的腐蚀性，因在常年累月的运行中不断地腐蚀机组外侧铁壁和铜管表面，从而导致溶液中铁离子和铜离子不断增加。当溴化锂溶液中的铜离子和铁离子过多时，会沉积在制冷机组管道、换热器和喷淋，从而导致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液流通不畅以及制冷效果衰减，严重时会导致溶液泵损坏和结晶等故障。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针对以上情况，我公司提出：建议内腔清洗预膜，溶液更换。</w:t>
      </w:r>
    </w:p>
    <w:tbl>
      <w:tblPr>
        <w:tblStyle w:val="4"/>
        <w:tblW w:w="10940" w:type="dxa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45"/>
        <w:gridCol w:w="691"/>
        <w:gridCol w:w="1275"/>
        <w:gridCol w:w="1723"/>
        <w:gridCol w:w="832"/>
        <w:gridCol w:w="4"/>
        <w:gridCol w:w="823"/>
        <w:gridCol w:w="1433"/>
        <w:gridCol w:w="1401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溴化锂机组溶液更换报价单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华电工程集团创业投资有限公司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西城区西直门内大街华电工程大厦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吴主管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NHY-20210928-Q-01-01-001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15910913860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9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三洋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TSA-DCC-14G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1998-07-01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三洋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TSA-DCC-14G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1998-07-01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报 价 明 细       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            </w:t>
            </w:r>
            <w:r>
              <w:rPr>
                <w:rStyle w:val="1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单位（人民币）：元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溴化锂溶液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43,800.00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175,200.00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22,776.00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197,976.00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内腔清洗预膜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12,000.00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12,720.00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费用总计</w:t>
            </w:r>
          </w:p>
        </w:tc>
        <w:tc>
          <w:tcPr>
            <w:tcW w:w="4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贰拾壹万零陆佰玖拾陆元整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210,696.00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备注：其他服务项目和配件更换费用另计。 </w:t>
            </w:r>
          </w:p>
        </w:tc>
      </w:tr>
    </w:tbl>
    <w:p>
      <w:pPr>
        <w:numPr>
          <w:ilvl w:val="0"/>
          <w:numId w:val="0"/>
        </w:numPr>
        <w:ind w:left="-199" w:leftChars="-95" w:firstLine="198" w:firstLineChars="71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999"/>
    <w:rsid w:val="020F76CB"/>
    <w:rsid w:val="0AAB5410"/>
    <w:rsid w:val="0AF56738"/>
    <w:rsid w:val="0B560EBB"/>
    <w:rsid w:val="0F5A2584"/>
    <w:rsid w:val="0F6333C1"/>
    <w:rsid w:val="10F8031D"/>
    <w:rsid w:val="18791C3C"/>
    <w:rsid w:val="22A024BF"/>
    <w:rsid w:val="22D734CD"/>
    <w:rsid w:val="317038B7"/>
    <w:rsid w:val="321B3206"/>
    <w:rsid w:val="33F90D05"/>
    <w:rsid w:val="34017937"/>
    <w:rsid w:val="346836F0"/>
    <w:rsid w:val="34E124C0"/>
    <w:rsid w:val="3A9518B0"/>
    <w:rsid w:val="3F42119A"/>
    <w:rsid w:val="423528D5"/>
    <w:rsid w:val="4FC86C61"/>
    <w:rsid w:val="56004B42"/>
    <w:rsid w:val="610E4695"/>
    <w:rsid w:val="61830B0A"/>
    <w:rsid w:val="65CC559A"/>
    <w:rsid w:val="66803585"/>
    <w:rsid w:val="69D52B08"/>
    <w:rsid w:val="7111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10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12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16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">
    <w:name w:val="font17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13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14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731</Characters>
  <Lines>0</Lines>
  <Paragraphs>0</Paragraphs>
  <TotalTime>2</TotalTime>
  <ScaleCrop>false</ScaleCrop>
  <LinksUpToDate>false</LinksUpToDate>
  <CharactersWithSpaces>795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2021-09-03T10:06:00Z</dcterms:created>
  <dc:creator>Administrator</dc:creator>
  <cp:lastModifiedBy>zi</cp:lastModifiedBy>
  <cp:lastPrinted>2021-09-07T01:35:00Z</cp:lastPrinted>
  <dcterms:modified xsi:type="dcterms:W3CDTF">2021-09-28T02:08:49Z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A6C6D7B891B244B3AE0A62CE97C096C4</vt:lpwstr>
  </property>
</Properties>
</file>