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>关于铜管交货期延期的说明函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sz w:val="24"/>
          <w:szCs w:val="24"/>
          <w:lang w:eastAsia="zh-CN"/>
        </w:rPr>
      </w:pPr>
    </w:p>
    <w:p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致：新疆华泰重化工有限责任公司</w:t>
      </w:r>
    </w:p>
    <w:p>
      <w:pPr>
        <w:rPr>
          <w:rFonts w:hint="eastAsia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我司于近日接到铜管在河北生产厂家的通知，因受新冠肺炎疫情的影响，生产厂家已于近期停工，预计复工时间为2021年1月25日前后，如复工生产完成，铜管运抵贵司项目现场的时间约2021年2月10日左右，正好赶上春节期间。因此我司请求贵司同意将铜管的发货时间安排在2021年2月21日，预计到达现场的时间是2021年3月2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/>
          <w:sz w:val="24"/>
          <w:szCs w:val="24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顺颂商祺！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北京三汇能环科技发展有限公司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040" w:firstLineChars="21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2021年1月21日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7A0738"/>
    <w:rsid w:val="0B996240"/>
    <w:rsid w:val="13681AEC"/>
    <w:rsid w:val="2E277243"/>
    <w:rsid w:val="2E7A0738"/>
    <w:rsid w:val="550A599E"/>
    <w:rsid w:val="64C8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2021-01-13T08:27:00Z</dcterms:created>
  <dc:creator>a</dc:creator>
  <cp:lastModifiedBy>a</cp:lastModifiedBy>
  <dcterms:modified xsi:type="dcterms:W3CDTF">2021-01-21T06:21:38Z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