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05" w:rsidRDefault="00C16F05">
      <w:pPr>
        <w:tabs>
          <w:tab w:val="left" w:pos="1800"/>
        </w:tabs>
        <w:jc w:val="center"/>
        <w:rPr>
          <w:sz w:val="32"/>
          <w:szCs w:val="32"/>
        </w:rPr>
      </w:pPr>
    </w:p>
    <w:p w:rsidR="00C16F05" w:rsidRDefault="00C16F05">
      <w:pPr>
        <w:tabs>
          <w:tab w:val="left" w:pos="1800"/>
        </w:tabs>
        <w:jc w:val="center"/>
        <w:rPr>
          <w:sz w:val="32"/>
          <w:szCs w:val="32"/>
        </w:rPr>
      </w:pPr>
    </w:p>
    <w:p w:rsidR="00C16F05" w:rsidRDefault="00C16F05">
      <w:pPr>
        <w:tabs>
          <w:tab w:val="left" w:pos="1800"/>
        </w:tabs>
        <w:jc w:val="center"/>
        <w:rPr>
          <w:sz w:val="32"/>
          <w:szCs w:val="32"/>
        </w:rPr>
      </w:pPr>
    </w:p>
    <w:p w:rsidR="00C16F05" w:rsidRDefault="003F1C85">
      <w:pPr>
        <w:widowControl/>
        <w:shd w:val="clear" w:color="auto" w:fill="FFFFFF"/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  <w:lang w:bidi="ar"/>
        </w:rPr>
        <w:br/>
        <w:t>北京DOLE食品有限公司</w:t>
      </w:r>
    </w:p>
    <w:p w:rsidR="008E1085" w:rsidRDefault="008E1085">
      <w:pPr>
        <w:widowControl/>
        <w:shd w:val="clear" w:color="auto" w:fill="FFFFFF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C16F05" w:rsidRDefault="008E1085">
      <w:pPr>
        <w:tabs>
          <w:tab w:val="left" w:pos="1800"/>
        </w:tabs>
        <w:jc w:val="center"/>
        <w:rPr>
          <w:sz w:val="44"/>
          <w:szCs w:val="44"/>
        </w:rPr>
      </w:pPr>
      <w:r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真空锅炉换热器</w:t>
      </w:r>
      <w:proofErr w:type="gramStart"/>
      <w:r w:rsidR="003F1C85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清洗</w:t>
      </w:r>
      <w:r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预膜</w:t>
      </w:r>
      <w:r w:rsidR="003F1C85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方案</w:t>
      </w:r>
      <w:proofErr w:type="gramEnd"/>
    </w:p>
    <w:p w:rsidR="00C16F05" w:rsidRDefault="00C16F05">
      <w:pPr>
        <w:tabs>
          <w:tab w:val="left" w:pos="1800"/>
        </w:tabs>
        <w:jc w:val="center"/>
        <w:rPr>
          <w:rFonts w:eastAsia="宋体"/>
          <w:sz w:val="44"/>
          <w:szCs w:val="44"/>
        </w:rPr>
      </w:pPr>
    </w:p>
    <w:p w:rsidR="00C16F05" w:rsidRDefault="003F1C85">
      <w:pPr>
        <w:tabs>
          <w:tab w:val="left" w:pos="1800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3F1C85"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北京三汇能环科技发展有限公司</w:t>
      </w:r>
    </w:p>
    <w:p w:rsidR="00C16F05" w:rsidRDefault="003F1C85">
      <w:pPr>
        <w:tabs>
          <w:tab w:val="left" w:pos="18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:rsidR="00C16F05" w:rsidRDefault="003F1C85"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01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0</w:t>
      </w:r>
      <w:r w:rsidR="008E1085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>
      <w:pPr>
        <w:tabs>
          <w:tab w:val="left" w:pos="1800"/>
        </w:tabs>
        <w:rPr>
          <w:szCs w:val="21"/>
        </w:rPr>
      </w:pPr>
    </w:p>
    <w:p w:rsidR="00C16F05" w:rsidRDefault="00C16F05"/>
    <w:p w:rsidR="00C16F05" w:rsidRDefault="003F1C85">
      <w:pPr>
        <w:tabs>
          <w:tab w:val="left" w:pos="360"/>
        </w:tabs>
        <w:rPr>
          <w:rFonts w:asciiTheme="majorEastAsia" w:eastAsiaTheme="majorEastAsia" w:hAnsiTheme="majorEastAsia" w:cstheme="majorEastAsia"/>
          <w:szCs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4"/>
        </w:rPr>
        <w:lastRenderedPageBreak/>
        <w:t>一</w:t>
      </w:r>
      <w:proofErr w:type="gramEnd"/>
      <w:r>
        <w:rPr>
          <w:rFonts w:asciiTheme="majorEastAsia" w:eastAsiaTheme="majorEastAsia" w:hAnsiTheme="majorEastAsia" w:cstheme="majorEastAsia" w:hint="eastAsia"/>
          <w:szCs w:val="24"/>
        </w:rPr>
        <w:t>.概况：</w:t>
      </w:r>
    </w:p>
    <w:tbl>
      <w:tblPr>
        <w:tblW w:w="8700" w:type="dxa"/>
        <w:tblInd w:w="113" w:type="dxa"/>
        <w:tblLook w:val="04A0" w:firstRow="1" w:lastRow="0" w:firstColumn="1" w:lastColumn="0" w:noHBand="0" w:noVBand="1"/>
      </w:tblPr>
      <w:tblGrid>
        <w:gridCol w:w="846"/>
        <w:gridCol w:w="283"/>
        <w:gridCol w:w="871"/>
        <w:gridCol w:w="884"/>
        <w:gridCol w:w="1116"/>
        <w:gridCol w:w="1098"/>
        <w:gridCol w:w="902"/>
        <w:gridCol w:w="1083"/>
        <w:gridCol w:w="1617"/>
      </w:tblGrid>
      <w:tr w:rsidR="008E1085" w:rsidRPr="008E1085" w:rsidTr="008E1085">
        <w:trPr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业主单位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北京DOLE食品有限公司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报价单位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北京三汇能环科技发展有限公司</w:t>
            </w:r>
          </w:p>
        </w:tc>
      </w:tr>
      <w:tr w:rsidR="008E1085" w:rsidRPr="008E1085" w:rsidTr="008E1085">
        <w:trPr>
          <w:trHeight w:val="62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项目地址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北京市</w:t>
            </w:r>
            <w:proofErr w:type="gramStart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大兴区</w:t>
            </w:r>
            <w:proofErr w:type="gramEnd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经济技术开发区同济南路16号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报修电话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010-52408023  400-636-7337</w:t>
            </w:r>
          </w:p>
        </w:tc>
      </w:tr>
      <w:tr w:rsidR="008E1085" w:rsidRPr="008E1085" w:rsidTr="008E1085">
        <w:trPr>
          <w:trHeight w:val="2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贾经理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报价编号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85" w:rsidRPr="008E1085" w:rsidRDefault="00EA1A73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hyperlink r:id="rId8" w:history="1">
              <w:r w:rsidR="008E1085" w:rsidRPr="008E1085">
                <w:rPr>
                  <w:rFonts w:ascii="宋体" w:eastAsia="宋体" w:hAnsi="宋体" w:cs="宋体" w:hint="eastAsia"/>
                  <w:b w:val="0"/>
                  <w:bCs w:val="0"/>
                  <w:sz w:val="20"/>
                </w:rPr>
                <w:t>NHY-20201201-W-03-045</w:t>
              </w:r>
            </w:hyperlink>
          </w:p>
        </w:tc>
      </w:tr>
      <w:tr w:rsidR="008E1085" w:rsidRPr="008E1085" w:rsidTr="008E1085">
        <w:trPr>
          <w:trHeight w:val="2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18601336338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客</w:t>
            </w:r>
            <w:proofErr w:type="gramStart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服电话</w:t>
            </w:r>
            <w:proofErr w:type="gramEnd"/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18001317823     18001317827</w:t>
            </w:r>
          </w:p>
        </w:tc>
      </w:tr>
      <w:tr w:rsidR="008E1085" w:rsidRPr="008E1085" w:rsidTr="008E1085">
        <w:trPr>
          <w:trHeight w:val="2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proofErr w:type="gramStart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微信</w:t>
            </w:r>
            <w:proofErr w:type="gramEnd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/邮箱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负责人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徐利斌  18911280030</w:t>
            </w:r>
          </w:p>
        </w:tc>
      </w:tr>
      <w:tr w:rsidR="008E1085" w:rsidRPr="008E1085" w:rsidTr="008E1085">
        <w:trPr>
          <w:trHeight w:val="280"/>
        </w:trPr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8E1085">
              <w:rPr>
                <w:rFonts w:ascii="宋体" w:eastAsia="宋体" w:hAnsi="宋体" w:cs="宋体" w:hint="eastAsia"/>
                <w:sz w:val="20"/>
              </w:rPr>
              <w:t xml:space="preserve">机 组 概 </w:t>
            </w:r>
            <w:proofErr w:type="gramStart"/>
            <w:r w:rsidRPr="008E1085">
              <w:rPr>
                <w:rFonts w:ascii="宋体" w:eastAsia="宋体" w:hAnsi="宋体" w:cs="宋体" w:hint="eastAsia"/>
                <w:sz w:val="20"/>
              </w:rPr>
              <w:t>况</w:t>
            </w:r>
            <w:proofErr w:type="gramEnd"/>
          </w:p>
        </w:tc>
      </w:tr>
      <w:tr w:rsidR="008E1085" w:rsidRPr="008E1085" w:rsidTr="008E1085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序号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设备名称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品牌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型号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单位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数量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生产日期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备注</w:t>
            </w:r>
          </w:p>
        </w:tc>
      </w:tr>
      <w:tr w:rsidR="008E1085" w:rsidRPr="008E1085" w:rsidTr="008E1085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真空锅炉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斯大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CWNS06-85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2006.05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8E1085" w:rsidRPr="008E1085" w:rsidTr="008E1085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现状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未知</w:t>
            </w:r>
          </w:p>
        </w:tc>
      </w:tr>
      <w:tr w:rsidR="008E1085" w:rsidRPr="008E1085" w:rsidTr="008E1085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方案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换热器清洗、预膜。</w:t>
            </w:r>
          </w:p>
        </w:tc>
      </w:tr>
    </w:tbl>
    <w:p w:rsidR="00C16F05" w:rsidRDefault="008E1085">
      <w:pPr>
        <w:rPr>
          <w:rFonts w:asciiTheme="majorEastAsia" w:eastAsiaTheme="majorEastAsia" w:hAnsiTheme="majorEastAsia" w:cstheme="majorEastAsia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二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．甲方的权利和义务：</w:t>
      </w:r>
    </w:p>
    <w:p w:rsidR="00C16F05" w:rsidRDefault="003F1C85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免费、及时的提供必要的水、电及相关协助；</w:t>
      </w:r>
    </w:p>
    <w:p w:rsidR="00C16F05" w:rsidRDefault="003F1C85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监督乙方清洗质量及进度。</w:t>
      </w:r>
    </w:p>
    <w:p w:rsidR="00C16F05" w:rsidRDefault="003F1C85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及时支付乙方各项费用；</w:t>
      </w:r>
    </w:p>
    <w:p w:rsidR="00C16F05" w:rsidRDefault="003F1C85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在乙方的施工记录、施工验收单及巡检记录上如无异议签字认可。</w:t>
      </w:r>
    </w:p>
    <w:p w:rsidR="008E1085" w:rsidRPr="008E1085" w:rsidRDefault="008E1085" w:rsidP="008E1085">
      <w:pPr>
        <w:rPr>
          <w:rFonts w:asciiTheme="majorEastAsia" w:eastAsiaTheme="majorEastAsia" w:hAnsiTheme="majorEastAsia" w:cstheme="majorEastAsia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三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．乙方的权利和义务：</w:t>
      </w:r>
      <w:r>
        <w:rPr>
          <w:rFonts w:asciiTheme="majorEastAsia" w:eastAsiaTheme="majorEastAsia" w:hAnsiTheme="majorEastAsia" w:cstheme="majorEastAsia"/>
          <w:b w:val="0"/>
          <w:bCs w:val="0"/>
          <w:szCs w:val="24"/>
        </w:rPr>
        <w:t xml:space="preserve"> </w:t>
      </w:r>
    </w:p>
    <w:p w:rsidR="008E1085" w:rsidRDefault="008E1085" w:rsidP="008E1085">
      <w:pPr>
        <w:tabs>
          <w:tab w:val="left" w:pos="1800"/>
        </w:tabs>
        <w:spacing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1.</w:t>
      </w:r>
      <w:r>
        <w:rPr>
          <w:rFonts w:ascii="宋体" w:eastAsia="宋体" w:cs="宋体" w:hint="eastAsia"/>
          <w:b w:val="0"/>
          <w:bCs w:val="0"/>
          <w:szCs w:val="24"/>
        </w:rPr>
        <w:t>被清洗的金属表面应清洁，基本无残留物和水垢；</w:t>
      </w:r>
    </w:p>
    <w:p w:rsidR="008E1085" w:rsidRDefault="008E1085" w:rsidP="008E1085">
      <w:pPr>
        <w:tabs>
          <w:tab w:val="left" w:pos="1800"/>
        </w:tabs>
        <w:spacing w:line="0" w:lineRule="atLeast"/>
        <w:ind w:left="240" w:hangingChars="100" w:hanging="240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2.</w:t>
      </w:r>
      <w:r>
        <w:rPr>
          <w:rFonts w:ascii="宋体" w:eastAsia="宋体" w:cs="宋体" w:hint="eastAsia"/>
          <w:b w:val="0"/>
          <w:bCs w:val="0"/>
          <w:szCs w:val="24"/>
        </w:rPr>
        <w:t>被清洗的铜管和不锈钢腐蚀率应小于或等于0.05mm/年,碳钢腐蚀率应小于或等于0.125mm/年；</w:t>
      </w:r>
    </w:p>
    <w:p w:rsidR="008E1085" w:rsidRDefault="008E1085" w:rsidP="008E1085">
      <w:pPr>
        <w:tabs>
          <w:tab w:val="left" w:pos="1800"/>
        </w:tabs>
        <w:spacing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eastAsia="宋体" w:cs="宋体" w:hint="eastAsia"/>
          <w:b w:val="0"/>
          <w:bCs w:val="0"/>
          <w:szCs w:val="24"/>
        </w:rPr>
        <w:t>3.清洗后不出现点蚀现象；</w:t>
      </w:r>
    </w:p>
    <w:p w:rsidR="008E1085" w:rsidRDefault="008E1085" w:rsidP="008E1085">
      <w:pPr>
        <w:tabs>
          <w:tab w:val="left" w:pos="1800"/>
        </w:tabs>
        <w:spacing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eastAsia="宋体" w:cs="宋体" w:hint="eastAsia"/>
          <w:b w:val="0"/>
          <w:bCs w:val="0"/>
          <w:szCs w:val="24"/>
        </w:rPr>
        <w:t>4</w:t>
      </w:r>
      <w:r>
        <w:rPr>
          <w:rFonts w:ascii="宋体" w:cs="宋体" w:hint="eastAsia"/>
          <w:b w:val="0"/>
          <w:bCs w:val="0"/>
          <w:szCs w:val="24"/>
        </w:rPr>
        <w:t>.</w:t>
      </w:r>
      <w:r>
        <w:rPr>
          <w:rFonts w:ascii="宋体" w:eastAsia="宋体" w:cs="宋体" w:hint="eastAsia"/>
          <w:b w:val="0"/>
          <w:bCs w:val="0"/>
          <w:szCs w:val="24"/>
        </w:rPr>
        <w:t>无明显粗晶粒析出</w:t>
      </w:r>
      <w:proofErr w:type="gramStart"/>
      <w:r>
        <w:rPr>
          <w:rFonts w:ascii="宋体" w:eastAsia="宋体" w:cs="宋体" w:hint="eastAsia"/>
          <w:b w:val="0"/>
          <w:bCs w:val="0"/>
          <w:szCs w:val="24"/>
        </w:rPr>
        <w:t>的过洗现象</w:t>
      </w:r>
      <w:proofErr w:type="gramEnd"/>
      <w:r>
        <w:rPr>
          <w:rFonts w:ascii="宋体" w:eastAsia="宋体" w:cs="宋体" w:hint="eastAsia"/>
          <w:b w:val="0"/>
          <w:bCs w:val="0"/>
          <w:szCs w:val="24"/>
        </w:rPr>
        <w:t>；</w:t>
      </w:r>
    </w:p>
    <w:p w:rsidR="00C16F05" w:rsidRDefault="008E1085" w:rsidP="008E108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="宋体" w:eastAsia="宋体" w:cs="宋体" w:hint="eastAsia"/>
          <w:b w:val="0"/>
          <w:bCs w:val="0"/>
          <w:szCs w:val="24"/>
        </w:rPr>
        <w:t>5</w:t>
      </w:r>
      <w:r>
        <w:rPr>
          <w:rFonts w:ascii="宋体" w:cs="宋体" w:hint="eastAsia"/>
          <w:b w:val="0"/>
          <w:bCs w:val="0"/>
          <w:szCs w:val="24"/>
        </w:rPr>
        <w:t>.</w:t>
      </w:r>
      <w:r>
        <w:rPr>
          <w:rFonts w:ascii="宋体" w:eastAsia="宋体" w:cs="宋体" w:hint="eastAsia"/>
          <w:b w:val="0"/>
          <w:bCs w:val="0"/>
          <w:szCs w:val="24"/>
        </w:rPr>
        <w:t>符合HG/T2387-92《工业设备化学清洗质量标准》的有关规定。</w:t>
      </w:r>
    </w:p>
    <w:p w:rsidR="00C16F05" w:rsidRDefault="008E10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四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．履行的地点：</w:t>
      </w:r>
    </w:p>
    <w:p w:rsidR="008E1085" w:rsidRPr="008E1085" w:rsidRDefault="008E10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五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．履行的期限：</w:t>
      </w:r>
      <w:r w:rsidR="003F1C85"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一年内有效。</w:t>
      </w:r>
    </w:p>
    <w:p w:rsidR="00C16F05" w:rsidRDefault="008E1085">
      <w:pPr>
        <w:rPr>
          <w:rFonts w:asciiTheme="majorEastAsia" w:eastAsiaTheme="majorEastAsia" w:hAnsiTheme="majorEastAsia" w:cstheme="majorEastAsia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六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．报价：</w:t>
      </w:r>
    </w:p>
    <w:tbl>
      <w:tblPr>
        <w:tblW w:w="8816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1162"/>
        <w:gridCol w:w="1116"/>
        <w:gridCol w:w="1000"/>
        <w:gridCol w:w="1000"/>
        <w:gridCol w:w="1000"/>
        <w:gridCol w:w="960"/>
        <w:gridCol w:w="740"/>
      </w:tblGrid>
      <w:tr w:rsidR="008E1085" w:rsidRPr="008E1085" w:rsidTr="008E1085">
        <w:trPr>
          <w:trHeight w:val="280"/>
        </w:trPr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8E1085">
              <w:rPr>
                <w:rFonts w:ascii="宋体" w:eastAsia="宋体" w:hAnsi="宋体" w:cs="宋体" w:hint="eastAsia"/>
                <w:sz w:val="20"/>
              </w:rPr>
              <w:t xml:space="preserve">                             报 价 明 细               </w:t>
            </w: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 单位（人民币）：元 </w:t>
            </w:r>
          </w:p>
        </w:tc>
      </w:tr>
      <w:tr w:rsidR="008E1085" w:rsidRPr="008E1085" w:rsidTr="008E108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序号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部品/作业名称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型号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单位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数量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单价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金额/￥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备注</w:t>
            </w:r>
          </w:p>
        </w:tc>
      </w:tr>
      <w:tr w:rsidR="008E1085" w:rsidRPr="008E1085" w:rsidTr="008E1085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真空锅炉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清洗、</w:t>
            </w:r>
            <w:proofErr w:type="gramStart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预膜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CWNS06-85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楷体_GB2312" w:eastAsia="楷体_GB2312" w:hAnsi="宋体" w:cs="宋体"/>
                <w:b w:val="0"/>
                <w:bCs w:val="0"/>
                <w:sz w:val="20"/>
              </w:rPr>
            </w:pPr>
            <w:r w:rsidRPr="008E1085">
              <w:rPr>
                <w:rFonts w:ascii="楷体_GB2312" w:eastAsia="楷体_GB2312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楷体_GB2312" w:eastAsia="楷体_GB2312" w:hAnsi="宋体" w:cs="宋体"/>
                <w:b w:val="0"/>
                <w:bCs w:val="0"/>
                <w:sz w:val="20"/>
              </w:rPr>
            </w:pPr>
            <w:r w:rsidRPr="008E1085">
              <w:rPr>
                <w:rFonts w:ascii="楷体_GB2312" w:eastAsia="楷体_GB2312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楷体_GB2312" w:eastAsia="楷体_GB2312" w:hAnsi="宋体" w:cs="宋体"/>
                <w:b w:val="0"/>
                <w:bCs w:val="0"/>
                <w:sz w:val="20"/>
              </w:rPr>
            </w:pPr>
            <w:r w:rsidRPr="008E1085">
              <w:rPr>
                <w:rFonts w:ascii="楷体_GB2312" w:eastAsia="楷体_GB2312" w:hAnsi="宋体" w:cs="宋体" w:hint="eastAsia"/>
                <w:b w:val="0"/>
                <w:bCs w:val="0"/>
                <w:sz w:val="20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楷体_GB2312" w:eastAsia="楷体_GB2312" w:hAnsi="宋体" w:cs="宋体"/>
                <w:b w:val="0"/>
                <w:bCs w:val="0"/>
                <w:sz w:val="20"/>
              </w:rPr>
            </w:pPr>
            <w:r w:rsidRPr="008E1085">
              <w:rPr>
                <w:rFonts w:ascii="楷体_GB2312" w:eastAsia="楷体_GB2312" w:hAnsi="宋体" w:cs="宋体" w:hint="eastAsia"/>
                <w:b w:val="0"/>
                <w:bCs w:val="0"/>
                <w:sz w:val="20"/>
              </w:rPr>
              <w:t>3400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黑体" w:eastAsia="黑体" w:hAnsi="黑体" w:cs="宋体"/>
                <w:b w:val="0"/>
                <w:bCs w:val="0"/>
                <w:sz w:val="20"/>
              </w:rPr>
            </w:pPr>
            <w:r w:rsidRPr="008E1085">
              <w:rPr>
                <w:rFonts w:ascii="黑体" w:eastAsia="黑体" w:hAnsi="黑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8E1085" w:rsidRPr="008E1085" w:rsidTr="008E108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含税价合计（税率6%）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RMB</w:t>
            </w:r>
            <w:proofErr w:type="gramStart"/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叁仟肆佰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3400.00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黑体" w:eastAsia="黑体" w:hAnsi="黑体" w:cs="宋体"/>
                <w:b w:val="0"/>
                <w:bCs w:val="0"/>
                <w:sz w:val="20"/>
              </w:rPr>
            </w:pPr>
            <w:r w:rsidRPr="008E1085">
              <w:rPr>
                <w:rFonts w:ascii="黑体" w:eastAsia="黑体" w:hAnsi="黑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8E1085" w:rsidRPr="008E1085" w:rsidTr="008E1085">
        <w:trPr>
          <w:trHeight w:val="280"/>
        </w:trPr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85" w:rsidRPr="008E1085" w:rsidRDefault="008E1085" w:rsidP="008E1085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8E1085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备注：其他费用另计。</w:t>
            </w:r>
          </w:p>
        </w:tc>
      </w:tr>
    </w:tbl>
    <w:p w:rsidR="00C16F05" w:rsidRPr="008E1085" w:rsidRDefault="00C16F0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8E1085">
      <w:pPr>
        <w:ind w:leftChars="50" w:left="481" w:hangingChars="150" w:hanging="361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七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、付款方式：</w:t>
      </w:r>
      <w:r w:rsidR="003F1C85"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 xml:space="preserve">      </w:t>
      </w:r>
    </w:p>
    <w:p w:rsidR="00C16F05" w:rsidRDefault="008E1085">
      <w:pPr>
        <w:ind w:leftChars="50" w:left="481" w:hangingChars="150" w:hanging="361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szCs w:val="24"/>
        </w:rPr>
        <w:t>八</w:t>
      </w:r>
      <w:r w:rsidR="003F1C85">
        <w:rPr>
          <w:rFonts w:asciiTheme="majorEastAsia" w:eastAsiaTheme="majorEastAsia" w:hAnsiTheme="majorEastAsia" w:cstheme="majorEastAsia" w:hint="eastAsia"/>
          <w:szCs w:val="24"/>
        </w:rPr>
        <w:t>．违约责任：</w:t>
      </w:r>
      <w:r w:rsidR="003F1C85"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任何一方如未按合同约定履行义务，另一方有权追究违约方相应违约责任。</w:t>
      </w:r>
    </w:p>
    <w:p w:rsidR="00C16F05" w:rsidRDefault="003F1C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 xml:space="preserve"> </w:t>
      </w:r>
    </w:p>
    <w:p w:rsidR="00C16F05" w:rsidRDefault="003F1C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 xml:space="preserve"> </w:t>
      </w:r>
      <w:r w:rsidR="008E1085">
        <w:rPr>
          <w:rFonts w:asciiTheme="majorEastAsia" w:eastAsiaTheme="majorEastAsia" w:hAnsiTheme="majorEastAsia" w:cstheme="majorEastAsia" w:hint="eastAsia"/>
          <w:szCs w:val="24"/>
        </w:rPr>
        <w:t>九</w:t>
      </w:r>
      <w:r>
        <w:rPr>
          <w:rFonts w:asciiTheme="majorEastAsia" w:eastAsiaTheme="majorEastAsia" w:hAnsiTheme="majorEastAsia" w:cstheme="majorEastAsia" w:hint="eastAsia"/>
          <w:szCs w:val="24"/>
        </w:rPr>
        <w:t>．争议处理办法：</w:t>
      </w: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>双方友好协商或按相关法律、法规处理。</w:t>
      </w:r>
    </w:p>
    <w:p w:rsidR="00C16F05" w:rsidRDefault="003F1C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 xml:space="preserve"> </w:t>
      </w:r>
      <w:r w:rsidR="008E1085">
        <w:rPr>
          <w:rFonts w:asciiTheme="majorEastAsia" w:eastAsiaTheme="majorEastAsia" w:hAnsiTheme="majorEastAsia" w:cstheme="majorEastAsia" w:hint="eastAsia"/>
          <w:szCs w:val="24"/>
        </w:rPr>
        <w:t>十</w:t>
      </w:r>
      <w:r>
        <w:rPr>
          <w:rFonts w:asciiTheme="majorEastAsia" w:eastAsiaTheme="majorEastAsia" w:hAnsiTheme="majorEastAsia" w:cstheme="majorEastAsia" w:hint="eastAsia"/>
          <w:szCs w:val="24"/>
        </w:rPr>
        <w:t>．其他约定事项：</w:t>
      </w:r>
    </w:p>
    <w:p w:rsidR="00C16F05" w:rsidRDefault="003F1C8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lastRenderedPageBreak/>
        <w:t xml:space="preserve"> 1．未尽事宜由双方友好协商解决。</w:t>
      </w:r>
    </w:p>
    <w:p w:rsidR="00C16F05" w:rsidRDefault="003F1C8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Cs w:val="24"/>
        </w:rPr>
        <w:t xml:space="preserve"> 2．不可抗力或非我方人员故意或过失造成主机损坏的，维护费用另计。</w:t>
      </w:r>
    </w:p>
    <w:p w:rsidR="00C16F05" w:rsidRDefault="00C16F0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ind w:left="480" w:hangingChars="200" w:hanging="48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BF78D1" w:rsidRDefault="00BF78D1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C16F05">
      <w:pPr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3F1C85">
      <w:pPr>
        <w:pStyle w:val="a5"/>
        <w:spacing w:before="0" w:after="0"/>
        <w:ind w:left="0" w:right="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 xml:space="preserve">附件一：           </w:t>
      </w:r>
    </w:p>
    <w:p w:rsidR="00C16F05" w:rsidRDefault="003F1C85">
      <w:pPr>
        <w:pStyle w:val="a5"/>
        <w:spacing w:before="0" w:after="0"/>
        <w:ind w:left="0" w:right="0"/>
        <w:jc w:val="center"/>
        <w:rPr>
          <w:rFonts w:ascii="宋体" w:eastAsia="宋体" w:cs="宋体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="宋体" w:eastAsia="宋体" w:cs="宋体" w:hint="eastAsia"/>
          <w:sz w:val="44"/>
          <w:szCs w:val="44"/>
        </w:rPr>
        <w:t>真空锅炉清洗方案</w:t>
      </w:r>
    </w:p>
    <w:p w:rsidR="00C16F05" w:rsidRDefault="00C16F05">
      <w:pPr>
        <w:pStyle w:val="a5"/>
        <w:spacing w:before="0" w:after="0"/>
        <w:ind w:left="0" w:right="0"/>
        <w:jc w:val="center"/>
        <w:rPr>
          <w:rFonts w:ascii="宋体" w:eastAsia="宋体" w:cs="宋体"/>
          <w:sz w:val="24"/>
          <w:szCs w:val="24"/>
        </w:rPr>
      </w:pPr>
    </w:p>
    <w:p w:rsidR="00C16F05" w:rsidRDefault="00C16F05">
      <w:pPr>
        <w:pStyle w:val="a5"/>
        <w:spacing w:before="0" w:after="0"/>
        <w:ind w:left="0" w:right="0"/>
        <w:jc w:val="center"/>
        <w:rPr>
          <w:rFonts w:ascii="宋体" w:eastAsia="宋体" w:cs="宋体"/>
          <w:sz w:val="24"/>
          <w:szCs w:val="24"/>
        </w:rPr>
      </w:pPr>
    </w:p>
    <w:p w:rsidR="00C16F05" w:rsidRDefault="003F1C85">
      <w:pPr>
        <w:widowControl/>
        <w:tabs>
          <w:tab w:val="left" w:pos="360"/>
        </w:tabs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eastAsia="宋体" w:cs="宋体" w:hint="eastAsia"/>
          <w:b w:val="0"/>
          <w:bCs w:val="0"/>
          <w:szCs w:val="24"/>
        </w:rPr>
        <w:t xml:space="preserve">一、清洗药剂： </w:t>
      </w:r>
    </w:p>
    <w:p w:rsidR="00C16F05" w:rsidRDefault="003F1C85">
      <w:pPr>
        <w:widowControl/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1.</w:t>
      </w:r>
      <w:r>
        <w:rPr>
          <w:rFonts w:ascii="宋体" w:eastAsia="宋体" w:cs="宋体" w:hint="eastAsia"/>
          <w:b w:val="0"/>
          <w:bCs w:val="0"/>
          <w:szCs w:val="24"/>
        </w:rPr>
        <w:t>高效除垢剂：能快速溶解各种水垢，除垢率达9</w:t>
      </w:r>
      <w:r w:rsidR="00BF78D1">
        <w:rPr>
          <w:rFonts w:ascii="宋体" w:eastAsia="宋体" w:cs="宋体"/>
          <w:b w:val="0"/>
          <w:bCs w:val="0"/>
          <w:szCs w:val="24"/>
        </w:rPr>
        <w:t>5</w:t>
      </w:r>
      <w:r>
        <w:rPr>
          <w:rFonts w:ascii="宋体" w:eastAsia="宋体" w:cs="宋体" w:hint="eastAsia"/>
          <w:b w:val="0"/>
          <w:bCs w:val="0"/>
          <w:szCs w:val="24"/>
        </w:rPr>
        <w:t xml:space="preserve">%以上，且对设备无腐蚀、无损伤、无垢渣、不脱落沉淀，不堵塞管道。对人体无害、无毒，废液符合环保排放。 </w:t>
      </w:r>
    </w:p>
    <w:p w:rsidR="00C16F05" w:rsidRDefault="003F1C85">
      <w:pPr>
        <w:tabs>
          <w:tab w:val="left" w:pos="1080"/>
        </w:tabs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2.</w:t>
      </w:r>
      <w:r>
        <w:rPr>
          <w:rFonts w:ascii="宋体" w:eastAsia="宋体" w:cs="宋体" w:hint="eastAsia"/>
          <w:b w:val="0"/>
          <w:bCs w:val="0"/>
          <w:szCs w:val="24"/>
        </w:rPr>
        <w:t xml:space="preserve">预膜剂：本品能在清洗干净的系统管道各处预制一层保护薄膜，起防止氧腐蚀和减缓结垢的作用。 </w:t>
      </w:r>
    </w:p>
    <w:p w:rsidR="00C16F05" w:rsidRDefault="003F1C85">
      <w:pPr>
        <w:pStyle w:val="a5"/>
        <w:spacing w:after="0"/>
        <w:ind w:left="0" w:right="0"/>
        <w:rPr>
          <w:rFonts w:ascii="宋体" w:eastAsia="宋体" w:cs="宋体"/>
          <w:b w:val="0"/>
          <w:bCs w:val="0"/>
          <w:sz w:val="24"/>
          <w:szCs w:val="24"/>
        </w:rPr>
      </w:pPr>
      <w:r>
        <w:rPr>
          <w:rFonts w:ascii="宋体" w:eastAsia="宋体" w:cs="宋体" w:hint="eastAsia"/>
          <w:b w:val="0"/>
          <w:bCs w:val="0"/>
          <w:sz w:val="24"/>
          <w:szCs w:val="24"/>
        </w:rPr>
        <w:t>二．</w:t>
      </w:r>
      <w:r>
        <w:rPr>
          <w:rFonts w:ascii="宋体" w:eastAsia="宋体" w:hAnsi="宋体" w:cs="宋体" w:hint="eastAsia"/>
          <w:spacing w:val="-15"/>
          <w:sz w:val="24"/>
          <w:szCs w:val="24"/>
          <w:shd w:val="clear" w:color="auto" w:fill="FFFFFF"/>
        </w:rPr>
        <w:t>对锅炉</w:t>
      </w:r>
      <w:r w:rsidR="00BF78D1">
        <w:rPr>
          <w:rFonts w:ascii="宋体" w:eastAsia="宋体" w:hAnsi="宋体" w:cs="宋体" w:hint="eastAsia"/>
          <w:spacing w:val="-15"/>
          <w:sz w:val="24"/>
          <w:szCs w:val="24"/>
          <w:shd w:val="clear" w:color="auto" w:fill="FFFFFF"/>
        </w:rPr>
        <w:t>换热器</w:t>
      </w:r>
      <w:r>
        <w:rPr>
          <w:rFonts w:ascii="宋体" w:eastAsia="宋体" w:hAnsi="宋体" w:cs="宋体" w:hint="eastAsia"/>
          <w:spacing w:val="-15"/>
          <w:sz w:val="24"/>
          <w:szCs w:val="24"/>
          <w:shd w:val="clear" w:color="auto" w:fill="FFFFFF"/>
        </w:rPr>
        <w:t>水</w:t>
      </w:r>
      <w:r>
        <w:rPr>
          <w:rFonts w:ascii="宋体" w:eastAsia="宋体" w:hAnsi="宋体" w:cs="宋体" w:hint="eastAsia"/>
          <w:spacing w:val="-3"/>
          <w:sz w:val="24"/>
          <w:szCs w:val="24"/>
          <w:shd w:val="clear" w:color="auto" w:fill="FFFFFF"/>
        </w:rPr>
        <w:t>垢、铁锈</w:t>
      </w:r>
      <w:r>
        <w:rPr>
          <w:rFonts w:ascii="宋体" w:eastAsia="宋体" w:cs="宋体" w:hint="eastAsia"/>
          <w:b w:val="0"/>
          <w:bCs w:val="0"/>
          <w:sz w:val="24"/>
          <w:szCs w:val="24"/>
        </w:rPr>
        <w:t>除垢除污清洗</w:t>
      </w:r>
    </w:p>
    <w:p w:rsidR="00C16F05" w:rsidRDefault="00C16F05">
      <w:pPr>
        <w:pStyle w:val="a5"/>
        <w:spacing w:after="0"/>
        <w:ind w:left="0" w:right="0"/>
        <w:rPr>
          <w:rFonts w:ascii="宋体" w:eastAsia="宋体" w:cs="宋体"/>
          <w:b w:val="0"/>
          <w:bCs w:val="0"/>
          <w:sz w:val="24"/>
          <w:szCs w:val="24"/>
        </w:rPr>
      </w:pPr>
    </w:p>
    <w:p w:rsidR="00C16F05" w:rsidRDefault="003F1C85">
      <w:pPr>
        <w:tabs>
          <w:tab w:val="left" w:pos="1080"/>
        </w:tabs>
        <w:spacing w:after="100" w:afterAutospacing="1" w:line="0" w:lineRule="atLeast"/>
        <w:ind w:left="240" w:hangingChars="100" w:hanging="240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1.</w:t>
      </w:r>
      <w:r>
        <w:rPr>
          <w:rFonts w:ascii="宋体" w:eastAsia="宋体" w:cs="宋体" w:hint="eastAsia"/>
          <w:b w:val="0"/>
          <w:bCs w:val="0"/>
          <w:szCs w:val="24"/>
        </w:rPr>
        <w:t>关闭进出水管阀门，在冷却系统进出水管之间建立临时循环系统（可以拆下温度计、压力表、排气、排污阀等，用软管与机外循环泵连接）；</w:t>
      </w:r>
    </w:p>
    <w:p w:rsidR="00C16F05" w:rsidRDefault="003F1C85">
      <w:pPr>
        <w:spacing w:after="100" w:afterAutospacing="1" w:line="0" w:lineRule="atLeast"/>
        <w:ind w:left="240" w:hangingChars="100" w:hanging="240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2.</w:t>
      </w:r>
      <w:r>
        <w:rPr>
          <w:rFonts w:ascii="宋体" w:eastAsia="宋体" w:cs="宋体" w:hint="eastAsia"/>
          <w:b w:val="0"/>
          <w:bCs w:val="0"/>
          <w:szCs w:val="24"/>
        </w:rPr>
        <w:t>高效除垢剂溶解后，用循环泵从进水口注入，从出水口返出，循环浸泡数小时左右。同时，不断检验水中药效，直到系统各处水垢全部清洗干净为止；</w:t>
      </w:r>
    </w:p>
    <w:p w:rsidR="00C16F05" w:rsidRDefault="003F1C85">
      <w:pPr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3.</w:t>
      </w:r>
      <w:r>
        <w:rPr>
          <w:rFonts w:ascii="宋体" w:eastAsia="宋体" w:cs="宋体" w:hint="eastAsia"/>
          <w:b w:val="0"/>
          <w:bCs w:val="0"/>
          <w:szCs w:val="24"/>
        </w:rPr>
        <w:t>排出污水，用清水冲洗干净；</w:t>
      </w:r>
    </w:p>
    <w:p w:rsidR="00C16F05" w:rsidRDefault="003F1C85">
      <w:pPr>
        <w:spacing w:after="100" w:afterAutospacing="1" w:line="0" w:lineRule="atLeast"/>
        <w:ind w:left="240" w:hangingChars="100" w:hanging="240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4.</w:t>
      </w:r>
      <w:r>
        <w:rPr>
          <w:rFonts w:ascii="宋体" w:eastAsia="宋体" w:cs="宋体" w:hint="eastAsia"/>
          <w:b w:val="0"/>
          <w:bCs w:val="0"/>
          <w:szCs w:val="24"/>
        </w:rPr>
        <w:t>根据客户要求，清洗结束后打开冷凝器端盖，检查是否清洗干净。要求除垢除污率达到95%以上，无腐蚀、无异物堵塞。</w:t>
      </w:r>
    </w:p>
    <w:p w:rsidR="00C16F05" w:rsidRDefault="003F1C85">
      <w:pPr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eastAsia="宋体" w:cs="宋体" w:hint="eastAsia"/>
          <w:b w:val="0"/>
          <w:bCs w:val="0"/>
          <w:szCs w:val="24"/>
        </w:rPr>
        <w:t>三．</w:t>
      </w:r>
      <w:proofErr w:type="gramStart"/>
      <w:r>
        <w:rPr>
          <w:rFonts w:ascii="宋体" w:eastAsia="宋体" w:cs="宋体" w:hint="eastAsia"/>
          <w:b w:val="0"/>
          <w:bCs w:val="0"/>
          <w:szCs w:val="24"/>
        </w:rPr>
        <w:t>预膜方案</w:t>
      </w:r>
      <w:proofErr w:type="gramEnd"/>
    </w:p>
    <w:p w:rsidR="00C16F05" w:rsidRDefault="003F1C85">
      <w:pPr>
        <w:tabs>
          <w:tab w:val="left" w:pos="1440"/>
        </w:tabs>
        <w:spacing w:after="100" w:afterAutospacing="1" w:line="0" w:lineRule="atLeast"/>
        <w:ind w:left="240" w:hangingChars="100" w:hanging="240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1.</w:t>
      </w:r>
      <w:r>
        <w:rPr>
          <w:rFonts w:ascii="宋体" w:eastAsia="宋体" w:cs="宋体" w:hint="eastAsia"/>
          <w:b w:val="0"/>
          <w:bCs w:val="0"/>
          <w:szCs w:val="24"/>
        </w:rPr>
        <w:t>将系统补满水加入预膜剂，开冷却系统循环泵，循环数小时，使其在清洗干净的系统管道内壁预制一层保护膜，起防止腐蚀和减缓结垢等保护作用；</w:t>
      </w:r>
    </w:p>
    <w:p w:rsidR="00C16F05" w:rsidRDefault="003F1C85">
      <w:pPr>
        <w:tabs>
          <w:tab w:val="left" w:pos="1440"/>
        </w:tabs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2.</w:t>
      </w:r>
      <w:r>
        <w:rPr>
          <w:rFonts w:ascii="宋体" w:eastAsia="宋体" w:cs="宋体" w:hint="eastAsia"/>
          <w:b w:val="0"/>
          <w:bCs w:val="0"/>
          <w:szCs w:val="24"/>
        </w:rPr>
        <w:t>排出</w:t>
      </w:r>
      <w:proofErr w:type="gramStart"/>
      <w:r>
        <w:rPr>
          <w:rFonts w:ascii="宋体" w:eastAsia="宋体" w:cs="宋体" w:hint="eastAsia"/>
          <w:b w:val="0"/>
          <w:bCs w:val="0"/>
          <w:szCs w:val="24"/>
        </w:rPr>
        <w:t>预膜液</w:t>
      </w:r>
      <w:proofErr w:type="gramEnd"/>
      <w:r>
        <w:rPr>
          <w:rFonts w:ascii="宋体" w:eastAsia="宋体" w:cs="宋体" w:hint="eastAsia"/>
          <w:b w:val="0"/>
          <w:bCs w:val="0"/>
          <w:szCs w:val="24"/>
        </w:rPr>
        <w:t>，即可运行使用。</w:t>
      </w:r>
    </w:p>
    <w:p w:rsidR="00C16F05" w:rsidRDefault="003F1C85">
      <w:pPr>
        <w:tabs>
          <w:tab w:val="left" w:pos="1440"/>
        </w:tabs>
        <w:spacing w:after="100" w:afterAutospacing="1" w:line="0" w:lineRule="atLeast"/>
        <w:rPr>
          <w:rFonts w:ascii="宋体" w:eastAsia="宋体" w:cs="宋体"/>
          <w:b w:val="0"/>
          <w:bCs w:val="0"/>
          <w:szCs w:val="24"/>
        </w:rPr>
      </w:pPr>
      <w:r>
        <w:rPr>
          <w:rFonts w:ascii="宋体" w:cs="宋体" w:hint="eastAsia"/>
          <w:b w:val="0"/>
          <w:bCs w:val="0"/>
          <w:szCs w:val="24"/>
        </w:rPr>
        <w:t>3.</w:t>
      </w:r>
      <w:r>
        <w:rPr>
          <w:rFonts w:ascii="宋体" w:eastAsia="宋体" w:cs="宋体" w:hint="eastAsia"/>
          <w:b w:val="0"/>
          <w:bCs w:val="0"/>
          <w:szCs w:val="24"/>
        </w:rPr>
        <w:t>清洗</w:t>
      </w:r>
      <w:proofErr w:type="gramStart"/>
      <w:r>
        <w:rPr>
          <w:rFonts w:ascii="宋体" w:eastAsia="宋体" w:cs="宋体" w:hint="eastAsia"/>
          <w:b w:val="0"/>
          <w:bCs w:val="0"/>
          <w:szCs w:val="24"/>
        </w:rPr>
        <w:t>预膜结束</w:t>
      </w:r>
      <w:proofErr w:type="gramEnd"/>
      <w:r>
        <w:rPr>
          <w:rFonts w:ascii="宋体" w:eastAsia="宋体" w:cs="宋体" w:hint="eastAsia"/>
          <w:b w:val="0"/>
          <w:bCs w:val="0"/>
          <w:szCs w:val="24"/>
        </w:rPr>
        <w:t>后，要求水样清澈、透明、无污垢、悬浮物。</w:t>
      </w:r>
    </w:p>
    <w:p w:rsidR="00C16F05" w:rsidRDefault="00C16F05"/>
    <w:p w:rsidR="00C16F05" w:rsidRDefault="00C16F05">
      <w:pPr>
        <w:tabs>
          <w:tab w:val="left" w:pos="1800"/>
        </w:tabs>
        <w:ind w:firstLineChars="100" w:firstLine="240"/>
        <w:rPr>
          <w:rFonts w:asciiTheme="majorEastAsia" w:eastAsiaTheme="majorEastAsia" w:hAnsiTheme="majorEastAsia" w:cstheme="majorEastAsia"/>
          <w:b w:val="0"/>
          <w:bCs w:val="0"/>
          <w:szCs w:val="24"/>
        </w:rPr>
      </w:pPr>
    </w:p>
    <w:p w:rsidR="00C16F05" w:rsidRDefault="003F1C85">
      <w:pPr>
        <w:pageBreakBefore/>
        <w:spacing w:line="360" w:lineRule="auto"/>
        <w:rPr>
          <w:rFonts w:asciiTheme="minorEastAsia" w:hAnsiTheme="minorEastAsia" w:cstheme="minorEastAsia"/>
          <w:color w:val="000000"/>
          <w:szCs w:val="24"/>
        </w:rPr>
      </w:pPr>
      <w:r>
        <w:rPr>
          <w:rFonts w:asciiTheme="minorEastAsia" w:hAnsiTheme="minorEastAsia" w:cstheme="minorEastAsia" w:hint="eastAsia"/>
          <w:szCs w:val="24"/>
        </w:rPr>
        <w:lastRenderedPageBreak/>
        <w:t>附件三：                      部分相关业绩</w:t>
      </w:r>
    </w:p>
    <w:tbl>
      <w:tblPr>
        <w:tblW w:w="9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227"/>
        <w:gridCol w:w="4340"/>
      </w:tblGrid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施工项目</w:t>
            </w:r>
          </w:p>
        </w:tc>
      </w:tr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双良SXZ-1750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两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主机改造、维保、溶液再生、托管</w:t>
            </w:r>
          </w:p>
        </w:tc>
      </w:tr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吉佳燃油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两台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燃油直燃机改成蒸汽型制冷机节能改造</w:t>
            </w:r>
          </w:p>
        </w:tc>
      </w:tr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国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投罗钾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迈斯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特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溴冷机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检漏、清洗预膜、维保</w:t>
            </w:r>
          </w:p>
        </w:tc>
      </w:tr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海开大厦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大修、清洗预膜、维保、溴化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锂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再生</w:t>
            </w:r>
          </w:p>
        </w:tc>
      </w:tr>
      <w:tr w:rsidR="00C16F0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大修换铜管、内腔清洗、预膜、</w:t>
            </w:r>
          </w:p>
        </w:tc>
      </w:tr>
      <w:tr w:rsidR="00C16F05">
        <w:trPr>
          <w:trHeight w:val="40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天大胜远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一台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溶液再生、内腔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清洗预膜</w:t>
            </w:r>
            <w:proofErr w:type="gramEnd"/>
          </w:p>
        </w:tc>
      </w:tr>
      <w:tr w:rsidR="00C16F05">
        <w:trPr>
          <w:trHeight w:val="30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鼎昆大厦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大修换铜管、溶液再生</w:t>
            </w:r>
          </w:p>
        </w:tc>
      </w:tr>
      <w:tr w:rsidR="00C16F05">
        <w:trPr>
          <w:trHeight w:val="26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清洗、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预膜</w:t>
            </w:r>
            <w:proofErr w:type="gramEnd"/>
          </w:p>
        </w:tc>
      </w:tr>
      <w:tr w:rsidR="00C16F05">
        <w:trPr>
          <w:trHeight w:val="2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四惠大厦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荏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原直燃机二台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内腔清洗、预膜；维保</w:t>
            </w:r>
          </w:p>
        </w:tc>
      </w:tr>
      <w:tr w:rsidR="00C16F05">
        <w:trPr>
          <w:trHeight w:val="32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机房改造、销售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溴化锂直燃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 xml:space="preserve">机2台， </w:t>
            </w:r>
          </w:p>
        </w:tc>
      </w:tr>
      <w:tr w:rsidR="00C16F05">
        <w:trPr>
          <w:trHeight w:val="33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 xml:space="preserve"> 检修、溶液再生、内腔清洗、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预膜</w:t>
            </w:r>
            <w:proofErr w:type="gramEnd"/>
          </w:p>
        </w:tc>
      </w:tr>
      <w:tr w:rsidR="00C16F05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红心美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凯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龙北五环店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大修、维保</w:t>
            </w:r>
          </w:p>
        </w:tc>
      </w:tr>
      <w:tr w:rsidR="00C16F05">
        <w:trPr>
          <w:trHeight w:val="24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博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力士乐（外资）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溶液再生、内腔清洗、维保</w:t>
            </w:r>
          </w:p>
        </w:tc>
      </w:tr>
      <w:tr w:rsidR="00C16F05">
        <w:trPr>
          <w:trHeight w:val="368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</w:t>
            </w:r>
          </w:p>
        </w:tc>
      </w:tr>
      <w:tr w:rsidR="00C16F05">
        <w:trPr>
          <w:trHeight w:val="37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华联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超市天通苑店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</w:t>
            </w:r>
          </w:p>
        </w:tc>
      </w:tr>
      <w:tr w:rsidR="00C16F05">
        <w:trPr>
          <w:trHeight w:val="35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维保、溶液再生、内腔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清洗预膜</w:t>
            </w:r>
            <w:proofErr w:type="gramEnd"/>
          </w:p>
        </w:tc>
      </w:tr>
      <w:tr w:rsidR="00C16F05">
        <w:trPr>
          <w:trHeight w:val="33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维保、溶液再生、内腔清洗、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预膜</w:t>
            </w:r>
            <w:proofErr w:type="gramEnd"/>
          </w:p>
        </w:tc>
      </w:tr>
      <w:tr w:rsidR="00C16F05">
        <w:trPr>
          <w:trHeight w:val="28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歌美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飒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叶片公司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保温、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清洗预膜</w:t>
            </w:r>
            <w:proofErr w:type="gramEnd"/>
          </w:p>
        </w:tc>
      </w:tr>
      <w:tr w:rsidR="00C16F05">
        <w:trPr>
          <w:trHeight w:val="36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新华创新大厦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螺杆机和直燃机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维保、修理</w:t>
            </w:r>
          </w:p>
        </w:tc>
      </w:tr>
      <w:tr w:rsidR="00C16F05">
        <w:trPr>
          <w:trHeight w:val="399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东方文创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维保、修理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荏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原溴冷机三台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维保、大修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东方博宝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换铜管、溶液再生、内腔清洗、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预膜</w:t>
            </w:r>
            <w:proofErr w:type="gramEnd"/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汇</w:t>
            </w: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金中心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维保、修理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荏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原溴冷机十二台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维保、大修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天大胜远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空调锅炉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维保、修理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佳晋彩印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清洗、修理、维保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开利制冷机</w:t>
            </w: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清洗、大修、维保、托管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新华金融大厦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制冷机</w:t>
            </w: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清洗、大修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修理、铜管更换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修理、维保、托管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修理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tabs>
                <w:tab w:val="center" w:pos="1312"/>
              </w:tabs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大修、清洗预膜、维保、水质处理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维保、大修</w:t>
            </w:r>
          </w:p>
        </w:tc>
      </w:tr>
      <w:tr w:rsidR="00C16F05">
        <w:trPr>
          <w:trHeight w:val="30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荏</w:t>
            </w:r>
            <w:proofErr w:type="gramEnd"/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原直燃机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5" w:rsidRDefault="003F1C85">
            <w:pPr>
              <w:rPr>
                <w:rFonts w:asciiTheme="minorEastAsia" w:hAnsiTheme="minorEastAsia" w:cstheme="minorEastAsia"/>
                <w:b w:val="0"/>
                <w:bCs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szCs w:val="24"/>
              </w:rPr>
              <w:t>更换铜管、内腔清洗预膜、维保</w:t>
            </w:r>
          </w:p>
        </w:tc>
      </w:tr>
    </w:tbl>
    <w:p w:rsidR="00C16F05" w:rsidRDefault="00C16F05">
      <w:pPr>
        <w:rPr>
          <w:rFonts w:asciiTheme="minorEastAsia" w:hAnsiTheme="minorEastAsia" w:cstheme="minorEastAsia"/>
          <w:b w:val="0"/>
          <w:bCs w:val="0"/>
          <w:szCs w:val="24"/>
        </w:rPr>
      </w:pPr>
    </w:p>
    <w:sectPr w:rsidR="00C16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73" w:rsidRDefault="00EA1A73">
      <w:r>
        <w:separator/>
      </w:r>
    </w:p>
  </w:endnote>
  <w:endnote w:type="continuationSeparator" w:id="0">
    <w:p w:rsidR="00EA1A73" w:rsidRDefault="00E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-weight : 40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Default="00D30F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05" w:rsidRDefault="003F1C85">
    <w:pPr>
      <w:pStyle w:val="a3"/>
      <w:jc w:val="both"/>
    </w:pPr>
    <w:r>
      <w:rPr>
        <w:rFonts w:ascii="宋体" w:eastAsia="宋体" w:hAnsi="宋体" w:cs="宋体" w:hint="eastAsia"/>
        <w:noProof/>
        <w:sz w:val="21"/>
        <w:szCs w:val="21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125730</wp:posOffset>
          </wp:positionV>
          <wp:extent cx="767080" cy="591185"/>
          <wp:effectExtent l="0" t="0" r="13970" b="18415"/>
          <wp:wrapNone/>
          <wp:docPr id="5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87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8"/>
    </w:tblGrid>
    <w:tr w:rsidR="00C16F05">
      <w:trPr>
        <w:trHeight w:val="720"/>
      </w:trPr>
      <w:tc>
        <w:tcPr>
          <w:tcW w:w="8788" w:type="dxa"/>
        </w:tcPr>
        <w:p w:rsidR="00C16F05" w:rsidRDefault="003F1C85">
          <w:pPr>
            <w:jc w:val="left"/>
            <w:rPr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公司名称：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r>
            <w:rPr>
              <w:rFonts w:hint="eastAsia"/>
              <w:b w:val="0"/>
              <w:bCs w:val="0"/>
              <w:sz w:val="18"/>
              <w:szCs w:val="18"/>
            </w:rPr>
            <w:t>北京三汇能环科技发展有限公司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办公地址：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r>
            <w:rPr>
              <w:rFonts w:hint="eastAsia"/>
              <w:b w:val="0"/>
              <w:bCs w:val="0"/>
              <w:sz w:val="18"/>
              <w:szCs w:val="18"/>
            </w:rPr>
            <w:t>北京市丰台区南木樨园</w:t>
          </w:r>
          <w:r>
            <w:rPr>
              <w:rFonts w:hint="eastAsia"/>
              <w:b w:val="0"/>
              <w:bCs w:val="0"/>
              <w:sz w:val="18"/>
              <w:szCs w:val="18"/>
            </w:rPr>
            <w:t>18</w:t>
          </w:r>
          <w:r>
            <w:rPr>
              <w:rFonts w:hint="eastAsia"/>
              <w:b w:val="0"/>
              <w:bCs w:val="0"/>
              <w:sz w:val="18"/>
              <w:szCs w:val="18"/>
            </w:rPr>
            <w:t>号</w:t>
          </w:r>
        </w:p>
        <w:p w:rsidR="00C16F05" w:rsidRDefault="003F1C85">
          <w:pPr>
            <w:jc w:val="left"/>
            <w:rPr>
              <w:b w:val="0"/>
              <w:bCs w:val="0"/>
              <w:sz w:val="18"/>
              <w:szCs w:val="18"/>
            </w:rPr>
          </w:pPr>
          <w:proofErr w:type="gramStart"/>
          <w:r>
            <w:rPr>
              <w:rFonts w:hint="eastAsia"/>
              <w:b w:val="0"/>
              <w:bCs w:val="0"/>
              <w:sz w:val="18"/>
              <w:szCs w:val="18"/>
            </w:rPr>
            <w:t>邮</w:t>
          </w:r>
          <w:proofErr w:type="gramEnd"/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编：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100071                     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电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话：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010-52892872(3)</w:t>
          </w:r>
        </w:p>
        <w:p w:rsidR="00C16F05" w:rsidRDefault="003F1C85">
          <w:pPr>
            <w:jc w:val="left"/>
            <w:rPr>
              <w:b w:val="0"/>
              <w:bCs w:val="0"/>
              <w:sz w:val="18"/>
              <w:szCs w:val="18"/>
            </w:rPr>
          </w:pPr>
          <w:proofErr w:type="gramStart"/>
          <w:r>
            <w:rPr>
              <w:rFonts w:hint="eastAsia"/>
              <w:b w:val="0"/>
              <w:bCs w:val="0"/>
              <w:sz w:val="18"/>
              <w:szCs w:val="18"/>
            </w:rPr>
            <w:t>邮</w:t>
          </w:r>
          <w:proofErr w:type="gramEnd"/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箱：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a7"/>
                <w:rFonts w:hint="eastAsia"/>
                <w:b w:val="0"/>
                <w:bCs w:val="0"/>
                <w:color w:val="auto"/>
                <w:sz w:val="18"/>
                <w:szCs w:val="18"/>
              </w:rPr>
              <w:t>sanhuinh@163.com</w:t>
            </w:r>
          </w:hyperlink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传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真：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010-80308870</w:t>
          </w:r>
        </w:p>
        <w:p w:rsidR="00C16F05" w:rsidRDefault="003F1C85">
          <w:pPr>
            <w:rPr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>网</w:t>
          </w:r>
          <w:r>
            <w:rPr>
              <w:rFonts w:hint="eastAsia"/>
              <w:b w:val="0"/>
              <w:bCs w:val="0"/>
              <w:sz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</w:rPr>
            <w:t>址：</w:t>
          </w:r>
          <w:r>
            <w:rPr>
              <w:rFonts w:hint="eastAsia"/>
              <w:b w:val="0"/>
              <w:bCs w:val="0"/>
              <w:sz w:val="18"/>
            </w:rPr>
            <w:t xml:space="preserve"> </w:t>
          </w:r>
          <w:hyperlink r:id="rId3" w:history="1">
            <w:r>
              <w:rPr>
                <w:rStyle w:val="a7"/>
                <w:rFonts w:hint="eastAsia"/>
                <w:b w:val="0"/>
                <w:bCs w:val="0"/>
                <w:color w:val="auto"/>
                <w:sz w:val="18"/>
              </w:rPr>
              <w:t>www.sanhuinh.com</w:t>
            </w:r>
          </w:hyperlink>
          <w:r>
            <w:rPr>
              <w:rFonts w:hint="eastAsia"/>
              <w:b w:val="0"/>
              <w:bCs w:val="0"/>
              <w:sz w:val="18"/>
            </w:rPr>
            <w:t xml:space="preserve">                          24</w:t>
          </w:r>
          <w:r>
            <w:rPr>
              <w:rFonts w:hint="eastAsia"/>
              <w:b w:val="0"/>
              <w:bCs w:val="0"/>
              <w:sz w:val="18"/>
            </w:rPr>
            <w:t>小时免费客服电话：</w:t>
          </w:r>
          <w:r>
            <w:rPr>
              <w:rFonts w:hint="eastAsia"/>
              <w:b w:val="0"/>
              <w:bCs w:val="0"/>
              <w:sz w:val="18"/>
            </w:rPr>
            <w:t>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636--7337</w:t>
          </w:r>
        </w:p>
      </w:tc>
    </w:tr>
  </w:tbl>
  <w:p w:rsidR="00C16F05" w:rsidRDefault="00C16F05">
    <w:pPr>
      <w:pStyle w:val="a3"/>
      <w:jc w:val="both"/>
    </w:pPr>
  </w:p>
  <w:p w:rsidR="00C16F05" w:rsidRDefault="003F1C8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6F05" w:rsidRDefault="003F1C8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2E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4F2EF2">
                              <w:rPr>
                                <w:noProof/>
                              </w:rPr>
                              <w:t>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7" o:spid="_x0000_s1026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NsYgIAAAwFAAAOAAAAZHJzL2Uyb0RvYy54bWysVE1uEzEU3iNxB8t7OmkRbRR1UoVWRUgV&#10;rSiIteOxmxG2n2W7mQkHgBuw6oY95+o5+OzJpKiwKWLjefP+3/d+jk96a9hahdiSq/n+3oQz5SQ1&#10;rbup+ccP5y+mnMUkXCMMOVXzjYr8ZP782XHnZ+qAVmQaFRicuDjrfM1XKflZVUW5UlbEPfLKQagp&#10;WJHwG26qJogO3q2pDiaTw6qj0PhAUsUI7tkg5PPiX2sl06XWUSVmao7cUnlDeZf5rebHYnYThF+1&#10;cpuG+IcsrGgdgu5cnYkk2G1o/3BlWxkokk57kmxFWrdSlRpQzf7kUTXXK+FVqQXgRL+DKf4/t/Ld&#10;+iqwtqn50RFnTlj06P77t/u7n/c/vjLwAFDn4wx61x6aqX9NPRo98iOYue5eB5u/qIhBDqg3O3hV&#10;n5jMRtOD6XQCkYRs/IH/6sHch5jeKLIsEzUP6F+BVawvYhpUR5UczdF5a0zpoXGsq/nhy1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q/VNs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16F05" w:rsidRDefault="003F1C85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2EF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4F2EF2">
                        <w:rPr>
                          <w:noProof/>
                        </w:rPr>
                        <w:t>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Default="00D30F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73" w:rsidRDefault="00EA1A73">
      <w:r>
        <w:separator/>
      </w:r>
    </w:p>
  </w:footnote>
  <w:footnote w:type="continuationSeparator" w:id="0">
    <w:p w:rsidR="00EA1A73" w:rsidRDefault="00EA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Default="00D30F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05" w:rsidRDefault="003F1C85">
    <w:pPr>
      <w:pStyle w:val="a4"/>
      <w:ind w:firstLineChars="100" w:firstLine="181"/>
    </w:pPr>
    <w:r>
      <w:rPr>
        <w:iCs/>
        <w:noProof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 edited="0"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30F8E">
      <w:rPr>
        <w:rFonts w:hint="eastAsia"/>
        <w:iCs/>
        <w:szCs w:val="18"/>
      </w:rPr>
      <w:t>真空锅炉换热器</w:t>
    </w:r>
    <w:r>
      <w:rPr>
        <w:rFonts w:hint="eastAsia"/>
        <w:szCs w:val="18"/>
      </w:rPr>
      <w:t>清洗</w:t>
    </w:r>
    <w:r w:rsidR="00D30F8E">
      <w:rPr>
        <w:rFonts w:hint="eastAsia"/>
        <w:szCs w:val="18"/>
      </w:rPr>
      <w:t>预膜</w:t>
    </w:r>
    <w:bookmarkStart w:id="0" w:name="_GoBack"/>
    <w:bookmarkEnd w:id="0"/>
    <w:r>
      <w:rPr>
        <w:rFonts w:hint="eastAsia"/>
        <w:szCs w:val="18"/>
      </w:rPr>
      <w:t>方案</w:t>
    </w:r>
    <w:r>
      <w:rPr>
        <w:rFonts w:hint="eastAsia"/>
        <w:color w:val="FF6600"/>
        <w:szCs w:val="18"/>
      </w:rPr>
      <w:t xml:space="preserve">   </w:t>
    </w:r>
    <w:r>
      <w:rPr>
        <w:rFonts w:hint="eastAsia"/>
      </w:rPr>
      <w:t xml:space="preserve">                                 </w:t>
    </w:r>
    <w:r>
      <w:rPr>
        <w:rFonts w:hint="eastAsia"/>
      </w:rPr>
      <w:t>三汇能环</w:t>
    </w:r>
    <w:r>
      <w:rPr>
        <w:rFonts w:hint="eastAsia"/>
      </w:rPr>
      <w:t xml:space="preserve">  </w:t>
    </w:r>
    <w:r>
      <w:rPr>
        <w:rFonts w:hint="eastAsia"/>
      </w:rPr>
      <w:t>服务冷暖</w:t>
    </w:r>
  </w:p>
  <w:p w:rsidR="00C16F05" w:rsidRDefault="00C16F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Default="00D30F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5778F6"/>
    <w:multiLevelType w:val="multilevel"/>
    <w:tmpl w:val="535778F6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eastAsia="楷体_GB2312" w:hint="eastAsia"/>
        <w:b/>
        <w:i w:val="0"/>
        <w:color w:val="auto"/>
        <w:sz w:val="30"/>
      </w:rPr>
    </w:lvl>
    <w:lvl w:ilvl="1">
      <w:start w:val="1"/>
      <w:numFmt w:val="decimal"/>
      <w:pStyle w:val="2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pStyle w:val="3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F1C85"/>
    <w:rsid w:val="004F2EF2"/>
    <w:rsid w:val="008E1085"/>
    <w:rsid w:val="00BF78D1"/>
    <w:rsid w:val="00C16F05"/>
    <w:rsid w:val="00D30F8E"/>
    <w:rsid w:val="00E425A4"/>
    <w:rsid w:val="00EA1A73"/>
    <w:rsid w:val="035967B8"/>
    <w:rsid w:val="037F371D"/>
    <w:rsid w:val="04553DA6"/>
    <w:rsid w:val="05B92AF4"/>
    <w:rsid w:val="079A297F"/>
    <w:rsid w:val="08914057"/>
    <w:rsid w:val="08DB7CE2"/>
    <w:rsid w:val="090C1985"/>
    <w:rsid w:val="0AD77151"/>
    <w:rsid w:val="118B3BFF"/>
    <w:rsid w:val="15532024"/>
    <w:rsid w:val="15612288"/>
    <w:rsid w:val="159B6AA6"/>
    <w:rsid w:val="17B6648D"/>
    <w:rsid w:val="181E09C2"/>
    <w:rsid w:val="1ABF39F6"/>
    <w:rsid w:val="1B311A02"/>
    <w:rsid w:val="1B9F29FA"/>
    <w:rsid w:val="1D501497"/>
    <w:rsid w:val="242C7D22"/>
    <w:rsid w:val="272F6D6E"/>
    <w:rsid w:val="28B97AF7"/>
    <w:rsid w:val="297A11B7"/>
    <w:rsid w:val="29912605"/>
    <w:rsid w:val="2B474E0F"/>
    <w:rsid w:val="2BA57CEC"/>
    <w:rsid w:val="2BDC58CB"/>
    <w:rsid w:val="2C182F1C"/>
    <w:rsid w:val="2DD9792F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79A285F"/>
    <w:rsid w:val="49780683"/>
    <w:rsid w:val="4C972539"/>
    <w:rsid w:val="4D84545B"/>
    <w:rsid w:val="4E5B3753"/>
    <w:rsid w:val="4EDA0DDD"/>
    <w:rsid w:val="50AB622A"/>
    <w:rsid w:val="513E6796"/>
    <w:rsid w:val="51A448A3"/>
    <w:rsid w:val="541B2411"/>
    <w:rsid w:val="5612356B"/>
    <w:rsid w:val="582966F7"/>
    <w:rsid w:val="58440964"/>
    <w:rsid w:val="5A2065B7"/>
    <w:rsid w:val="5A42450B"/>
    <w:rsid w:val="5B0F4B4B"/>
    <w:rsid w:val="61347EF5"/>
    <w:rsid w:val="617E1FC0"/>
    <w:rsid w:val="637B21B6"/>
    <w:rsid w:val="64461DA6"/>
    <w:rsid w:val="64735349"/>
    <w:rsid w:val="65412825"/>
    <w:rsid w:val="67D019FF"/>
    <w:rsid w:val="69D77846"/>
    <w:rsid w:val="6D1E4249"/>
    <w:rsid w:val="74F40001"/>
    <w:rsid w:val="74F53C10"/>
    <w:rsid w:val="76E1147B"/>
    <w:rsid w:val="771F7827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6E007-ECD9-41E0-9395-FE29F88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新宋体"/>
      <w:b/>
      <w:bCs/>
      <w:sz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5">
    <w:name w:val="Normal (Web)"/>
    <w:basedOn w:val="a"/>
    <w:qFormat/>
    <w:pPr>
      <w:widowControl/>
      <w:spacing w:before="35" w:after="35"/>
      <w:ind w:left="35" w:right="35"/>
      <w:jc w:val="left"/>
    </w:pPr>
    <w:rPr>
      <w:color w:val="000000"/>
      <w:sz w:val="25"/>
      <w:szCs w:val="25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2">
    <w:name w:val="样式12"/>
    <w:basedOn w:val="a"/>
    <w:qFormat/>
    <w:pPr>
      <w:ind w:firstLineChars="200" w:firstLine="422"/>
    </w:pPr>
    <w:rPr>
      <w:rFonts w:ascii="Times New Roman" w:hAnsi="Times New Roman"/>
      <w:sz w:val="32"/>
    </w:rPr>
  </w:style>
  <w:style w:type="paragraph" w:customStyle="1" w:styleId="Style2">
    <w:name w:val="_Style 2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e5">
    <w:name w:val="_Style 5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1Char">
    <w:name w:val="标题 1 Char"/>
    <w:link w:val="1"/>
    <w:qFormat/>
    <w:rPr>
      <w:rFonts w:eastAsia="楷体_GB2312"/>
      <w:kern w:val="44"/>
      <w:sz w:val="30"/>
      <w:szCs w:val="20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huinh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huinh.com" TargetMode="External"/><Relationship Id="rId2" Type="http://schemas.openxmlformats.org/officeDocument/2006/relationships/hyperlink" Target="mailto:sanhuinh@163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Application>Microsoft Office Word</Application>
  <DocSecurity>0</DocSecurity>
  <Lines>18</Lines>
  <Paragraphs>5</Paragraphs>
  <ScaleCrop>false</ScaleCrop>
  <Company>Kingsoft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Zoran♛三汇能环</dc:creator>
  <cp:lastModifiedBy>XU</cp:lastModifiedBy>
  <cp:revision>7</cp:revision>
  <cp:lastPrinted>2021-01-06T13:13:00Z</cp:lastPrinted>
  <dcterms:created xsi:type="dcterms:W3CDTF">2014-10-29T12:08:00Z</dcterms:created>
  <dcterms:modified xsi:type="dcterms:W3CDTF">2021-01-06T13:13:00Z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