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firstLine="2160" w:firstLineChars="600"/>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可味</w:t>
      </w:r>
      <w:r>
        <w:rPr>
          <w:rFonts w:hint="eastAsia" w:ascii="华文中宋" w:hAnsi="华文中宋" w:eastAsia="华文中宋" w:cs="华文中宋"/>
          <w:b w:val="0"/>
          <w:bCs/>
          <w:sz w:val="36"/>
          <w:szCs w:val="36"/>
        </w:rPr>
        <w:t>18</w:t>
      </w:r>
      <w:r>
        <w:rPr>
          <w:rFonts w:hint="eastAsia" w:ascii="华文中宋" w:hAnsi="华文中宋" w:eastAsia="华文中宋" w:cs="华文中宋"/>
          <w:b w:val="0"/>
          <w:bCs/>
          <w:sz w:val="36"/>
          <w:szCs w:val="36"/>
        </w:rPr>
        <w:t>区一号直燃机维修总结</w:t>
      </w:r>
    </w:p>
    <w:p>
      <w:pPr>
        <w:spacing w:beforeLines="0" w:afterLines="0"/>
        <w:rPr>
          <w:rFonts w:hint="default" w:eastAsia="Times New Roman"/>
          <w:sz w:val="32"/>
        </w:rPr>
      </w:pP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r>
        <w:rPr>
          <w:rFonts w:hint="eastAsia" w:ascii="宋体" w:hAnsi="宋体" w:eastAsia="宋体" w:cs="宋体"/>
          <w:b/>
          <w:sz w:val="24"/>
          <w:szCs w:val="24"/>
        </w:rPr>
        <w:t>机组故障</w:t>
      </w:r>
      <w:r>
        <w:rPr>
          <w:rFonts w:hint="eastAsia" w:ascii="宋体" w:hAnsi="宋体" w:eastAsia="宋体" w:cs="宋体"/>
          <w:sz w:val="24"/>
          <w:szCs w:val="24"/>
        </w:rPr>
        <w:t>：可味18区一号机组开始由于机组有漏点导致机组无法正常制冷。</w:t>
      </w: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r>
        <w:rPr>
          <w:rFonts w:hint="eastAsia" w:ascii="宋体" w:hAnsi="宋体" w:eastAsia="宋体" w:cs="宋体"/>
          <w:b/>
          <w:sz w:val="24"/>
          <w:szCs w:val="24"/>
        </w:rPr>
        <w:t>维修过程</w:t>
      </w:r>
      <w:r>
        <w:rPr>
          <w:rFonts w:hint="eastAsia" w:ascii="宋体" w:hAnsi="宋体" w:eastAsia="宋体" w:cs="宋体"/>
          <w:sz w:val="24"/>
          <w:szCs w:val="24"/>
        </w:rPr>
        <w:t>：我公司判断机组有漏点之后组织人员打氮气捡漏，经检漏查出高发后部烟管焊口漏洞有18处之多。考虑到机组烟管比较薄、补漏后容易再次出现漏洞、其他焊口经过常年使用后期也容易出现漏洞所以建议甲方更换烟管。</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7月27号进厂施工更换烟管，于7月31号更换完成，打压捡漏无漏点。</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8月1号到8月5号机组抽真空加注溶液调试开机。</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8月8号机组无法正常开机，经过检查机组溶液泵对地短路烧毁。</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8月23号采购溶液泵到现场开始施工，更换溶液泵过滤溶液，抽真空调试开机后由于溶液杂质过多溶液流量小导致机组不断发生结晶现象。</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8月25号开始过滤溶液，过滤10天左右效果甚微，后经过清洗内堂、溶液再生、清洗板换机组与9月15日修好，开机制冷正常。</w:t>
      </w: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r>
        <w:rPr>
          <w:rFonts w:hint="eastAsia" w:ascii="宋体" w:hAnsi="宋体" w:eastAsia="宋体" w:cs="宋体"/>
          <w:b/>
          <w:sz w:val="24"/>
          <w:szCs w:val="24"/>
        </w:rPr>
        <w:t>维修结果：</w:t>
      </w:r>
      <w:r>
        <w:rPr>
          <w:rFonts w:hint="eastAsia" w:ascii="宋体" w:hAnsi="宋体" w:eastAsia="宋体" w:cs="宋体"/>
          <w:sz w:val="24"/>
          <w:szCs w:val="24"/>
        </w:rPr>
        <w:t>9月16号-9月17号开机调试运行正常制冷，冷冻水出口温度能达到12.53度，温差4-5度。</w:t>
      </w: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r>
        <w:rPr>
          <w:rFonts w:hint="eastAsia" w:ascii="宋体" w:hAnsi="宋体" w:eastAsia="宋体" w:cs="宋体"/>
          <w:sz w:val="24"/>
          <w:szCs w:val="24"/>
        </w:rPr>
        <w:t>至9月17日下午依然制冷正常。</w:t>
      </w: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北京三汇能环科技发展有限公司</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5520" w:firstLineChars="2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2020年9月17日</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F4237"/>
    <w:rsid w:val="2BB03E14"/>
    <w:rsid w:val="324F4237"/>
    <w:rsid w:val="6BC55527"/>
    <w:rsid w:val="7291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2020-09-18T10:01:00Z</dcterms:created>
  <dc:creator>Administrator</dc:creator>
  <cp:lastModifiedBy>Administrator</cp:lastModifiedBy>
  <dcterms:modified xsi:type="dcterms:W3CDTF">2020-09-18T10:03:19Z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