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napToGrid w:val="0"/>
        <w:spacing w:line="276" w:lineRule="auto"/>
        <w:ind w:firstLine="2530" w:firstLineChars="9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 招标公告（ 投标邀请书）</w:t>
      </w:r>
    </w:p>
    <w:p>
      <w:pPr>
        <w:snapToGrid w:val="0"/>
        <w:spacing w:line="276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一、工程说明（项目概况）：</w:t>
      </w:r>
    </w:p>
    <w:p>
      <w:pPr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1、项目名称：焦化厂净化作业区制冷机保养项目</w:t>
      </w:r>
    </w:p>
    <w:p>
      <w:pPr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2、项目地点：焦化厂净化作业区</w:t>
      </w:r>
    </w:p>
    <w:p>
      <w:pPr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3、项目概况：</w:t>
      </w:r>
    </w:p>
    <w:p>
      <w:pPr>
        <w:adjustRightInd w:val="0"/>
        <w:snapToGrid w:val="0"/>
        <w:spacing w:line="264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bCs/>
          <w:sz w:val="24"/>
        </w:rPr>
        <w:t>1）项目内容：</w:t>
      </w:r>
      <w:r>
        <w:rPr>
          <w:rFonts w:hint="eastAsia" w:ascii="宋体" w:hAnsi="宋体"/>
          <w:sz w:val="24"/>
        </w:rPr>
        <w:t>机组年度保养工作内容：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）机组气密性检查：机组进行加压试验</w:t>
      </w:r>
      <w:r>
        <w:rPr>
          <w:rFonts w:ascii="宋体" w:hAnsi="宋体"/>
          <w:sz w:val="24"/>
        </w:rPr>
        <w:t>(0.08Mpa),</w:t>
      </w:r>
      <w:r>
        <w:rPr>
          <w:rFonts w:hint="eastAsia" w:ascii="宋体" w:hAnsi="宋体"/>
          <w:sz w:val="24"/>
        </w:rPr>
        <w:t>并保证</w:t>
      </w:r>
      <w:r>
        <w:rPr>
          <w:rFonts w:ascii="宋体" w:hAnsi="宋体"/>
          <w:sz w:val="24"/>
        </w:rPr>
        <w:t>24</w:t>
      </w:r>
      <w:r>
        <w:rPr>
          <w:rFonts w:hint="eastAsia" w:ascii="宋体" w:hAnsi="宋体"/>
          <w:sz w:val="24"/>
        </w:rPr>
        <w:t>小时后不减压；对机组进行负压试验</w:t>
      </w:r>
      <w:r>
        <w:rPr>
          <w:rFonts w:ascii="宋体" w:hAnsi="宋体"/>
          <w:sz w:val="24"/>
        </w:rPr>
        <w:t>(-700mmHg)</w:t>
      </w:r>
      <w:r>
        <w:rPr>
          <w:rFonts w:hint="eastAsia" w:ascii="宋体" w:hAnsi="宋体"/>
          <w:sz w:val="24"/>
        </w:rPr>
        <w:t>，并确认真空上升率</w:t>
      </w:r>
      <w:r>
        <w:rPr>
          <w:rFonts w:ascii="宋体" w:hAnsi="宋体"/>
          <w:sz w:val="24"/>
        </w:rPr>
        <w:t>24</w:t>
      </w:r>
      <w:r>
        <w:rPr>
          <w:rFonts w:hint="eastAsia" w:ascii="宋体" w:hAnsi="宋体"/>
          <w:sz w:val="24"/>
        </w:rPr>
        <w:t>小时不大于</w:t>
      </w:r>
      <w:r>
        <w:rPr>
          <w:rFonts w:ascii="宋体" w:hAnsi="宋体"/>
          <w:sz w:val="24"/>
        </w:rPr>
        <w:t>0.2mmHg</w:t>
      </w:r>
      <w:r>
        <w:rPr>
          <w:rFonts w:hint="eastAsia" w:ascii="宋体" w:hAnsi="宋体"/>
          <w:sz w:val="24"/>
        </w:rPr>
        <w:t>；提供气密试验报告</w:t>
      </w:r>
      <w:r>
        <w:rPr>
          <w:rFonts w:hint="eastAsia" w:ascii="宋体" w:hAnsi="宋体"/>
          <w:bCs/>
          <w:sz w:val="24"/>
        </w:rPr>
        <w:t>等（详见工程量清单）。</w:t>
      </w:r>
    </w:p>
    <w:p>
      <w:pPr>
        <w:adjustRightInd w:val="0"/>
        <w:snapToGrid w:val="0"/>
        <w:spacing w:line="264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(2）现状及要求：焦化厂净化作业区共有6台溴化锂制冷机，为保证夏季制冷机正常使用，使用前需进行专业的保养，确保煤气净化工艺各冷却器的正常运行。</w:t>
      </w:r>
    </w:p>
    <w:p>
      <w:pPr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（3）招标模式:邀请招标。</w:t>
      </w:r>
    </w:p>
    <w:p>
      <w:pPr>
        <w:autoSpaceDE w:val="0"/>
        <w:autoSpaceDN w:val="0"/>
        <w:adjustRightInd w:val="0"/>
        <w:snapToGrid w:val="0"/>
        <w:spacing w:line="276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二、招标内容、范围及招标要求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（一）招标内容、范围</w:t>
      </w:r>
    </w:p>
    <w:p>
      <w:pPr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制冷机保养</w:t>
      </w:r>
      <w:r>
        <w:rPr>
          <w:rFonts w:hint="eastAsia" w:ascii="宋体" w:hAnsi="宋体" w:cs="宋体"/>
          <w:kern w:val="0"/>
          <w:sz w:val="24"/>
        </w:rPr>
        <w:t>所需物料均由施工方提供，共6台制冷机。</w:t>
      </w:r>
    </w:p>
    <w:tbl>
      <w:tblPr>
        <w:tblStyle w:val="4"/>
        <w:tblW w:w="503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25"/>
        <w:gridCol w:w="2807"/>
        <w:gridCol w:w="924"/>
        <w:gridCol w:w="851"/>
        <w:gridCol w:w="744"/>
        <w:gridCol w:w="23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9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材料/技术服务名称</w:t>
            </w: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型号</w:t>
            </w:r>
          </w:p>
        </w:tc>
        <w:tc>
          <w:tcPr>
            <w:tcW w:w="4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</w:t>
            </w: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12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使用地点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4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4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材料</w:t>
            </w:r>
          </w:p>
        </w:tc>
        <w:tc>
          <w:tcPr>
            <w:tcW w:w="1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蒸汽电动调节阀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DN100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</w:t>
            </w:r>
          </w:p>
        </w:tc>
        <w:tc>
          <w:tcPr>
            <w:tcW w:w="1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净化一区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4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溴化锂溶液</w:t>
            </w:r>
          </w:p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5102060056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50%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吨</w:t>
            </w:r>
          </w:p>
        </w:tc>
        <w:tc>
          <w:tcPr>
            <w:tcW w:w="1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净化二区3#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4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4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技术</w:t>
            </w:r>
          </w:p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服务</w:t>
            </w:r>
          </w:p>
        </w:tc>
        <w:tc>
          <w:tcPr>
            <w:tcW w:w="1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冷凝器和吸收器清洗、</w:t>
            </w:r>
          </w:p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预膜</w:t>
            </w:r>
          </w:p>
        </w:tc>
        <w:tc>
          <w:tcPr>
            <w:tcW w:w="4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台</w:t>
            </w:r>
          </w:p>
        </w:tc>
        <w:tc>
          <w:tcPr>
            <w:tcW w:w="127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净化一区2#、</w:t>
            </w:r>
          </w:p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净化二区1-3#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4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蒸发器清洗、预膜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台</w:t>
            </w:r>
          </w:p>
        </w:tc>
        <w:tc>
          <w:tcPr>
            <w:tcW w:w="127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4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溶液现场再生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台</w:t>
            </w:r>
          </w:p>
        </w:tc>
        <w:tc>
          <w:tcPr>
            <w:tcW w:w="1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净化二区3#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机组维护保养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台</w:t>
            </w:r>
          </w:p>
        </w:tc>
        <w:tc>
          <w:tcPr>
            <w:tcW w:w="1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净化一区3台、</w:t>
            </w:r>
          </w:p>
          <w:p>
            <w:pPr>
              <w:widowControl/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净化二区3台</w:t>
            </w:r>
          </w:p>
        </w:tc>
      </w:tr>
    </w:tbl>
    <w:p>
      <w:pPr>
        <w:adjustRightInd w:val="0"/>
        <w:snapToGrid w:val="0"/>
        <w:spacing w:line="264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一）机组年度保养工作内容</w:t>
      </w:r>
    </w:p>
    <w:p>
      <w:pPr>
        <w:adjustRightInd w:val="0"/>
        <w:snapToGrid w:val="0"/>
        <w:spacing w:line="264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、机组气密性检查</w:t>
      </w:r>
    </w:p>
    <w:p>
      <w:pPr>
        <w:adjustRightInd w:val="0"/>
        <w:snapToGrid w:val="0"/>
        <w:spacing w:line="264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（1）机组进行加压试验</w:t>
      </w:r>
      <w:r>
        <w:rPr>
          <w:rFonts w:ascii="宋体" w:hAnsi="宋体"/>
          <w:sz w:val="24"/>
        </w:rPr>
        <w:t>(0.08Mpa),</w:t>
      </w:r>
      <w:r>
        <w:rPr>
          <w:rFonts w:hint="eastAsia" w:ascii="宋体" w:hAnsi="宋体"/>
          <w:sz w:val="24"/>
        </w:rPr>
        <w:t>并保证</w:t>
      </w:r>
      <w:r>
        <w:rPr>
          <w:rFonts w:ascii="宋体" w:hAnsi="宋体"/>
          <w:sz w:val="24"/>
        </w:rPr>
        <w:t>24</w:t>
      </w:r>
      <w:r>
        <w:rPr>
          <w:rFonts w:hint="eastAsia" w:ascii="宋体" w:hAnsi="宋体"/>
          <w:sz w:val="24"/>
        </w:rPr>
        <w:t>小时后不减压。</w:t>
      </w:r>
    </w:p>
    <w:p>
      <w:pPr>
        <w:adjustRightInd w:val="0"/>
        <w:snapToGrid w:val="0"/>
        <w:spacing w:line="264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（2）对机组进行负压试验</w:t>
      </w:r>
      <w:r>
        <w:rPr>
          <w:rFonts w:ascii="宋体" w:hAnsi="宋体"/>
          <w:sz w:val="24"/>
        </w:rPr>
        <w:t>(-700mmHg)</w:t>
      </w:r>
      <w:r>
        <w:rPr>
          <w:rFonts w:hint="eastAsia" w:ascii="宋体" w:hAnsi="宋体"/>
          <w:sz w:val="24"/>
        </w:rPr>
        <w:t>，并确认真空上升率</w:t>
      </w:r>
      <w:r>
        <w:rPr>
          <w:rFonts w:ascii="宋体" w:hAnsi="宋体"/>
          <w:sz w:val="24"/>
        </w:rPr>
        <w:t>24</w:t>
      </w:r>
      <w:r>
        <w:rPr>
          <w:rFonts w:hint="eastAsia" w:ascii="宋体" w:hAnsi="宋体"/>
          <w:sz w:val="24"/>
        </w:rPr>
        <w:t>小时不大于</w:t>
      </w:r>
      <w:r>
        <w:rPr>
          <w:rFonts w:ascii="宋体" w:hAnsi="宋体"/>
          <w:sz w:val="24"/>
        </w:rPr>
        <w:t>0.2mmHg</w:t>
      </w:r>
      <w:r>
        <w:rPr>
          <w:rFonts w:hint="eastAsia" w:ascii="宋体" w:hAnsi="宋体"/>
          <w:sz w:val="24"/>
        </w:rPr>
        <w:t>。</w:t>
      </w:r>
    </w:p>
    <w:p>
      <w:pPr>
        <w:adjustRightInd w:val="0"/>
        <w:snapToGrid w:val="0"/>
        <w:spacing w:line="264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（3）提供气密试验报告。</w:t>
      </w:r>
    </w:p>
    <w:p>
      <w:pPr>
        <w:tabs>
          <w:tab w:val="left" w:pos="5850"/>
        </w:tabs>
        <w:adjustRightInd w:val="0"/>
        <w:snapToGrid w:val="0"/>
        <w:spacing w:line="264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2、机组本体和机组换热铜管清洗、预膜</w:t>
      </w:r>
    </w:p>
    <w:p>
      <w:pPr>
        <w:adjustRightInd w:val="0"/>
        <w:snapToGrid w:val="0"/>
        <w:spacing w:line="264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（1）拆开端盖，打通已堵铜管；</w:t>
      </w:r>
    </w:p>
    <w:p>
      <w:pPr>
        <w:adjustRightInd w:val="0"/>
        <w:snapToGrid w:val="0"/>
        <w:spacing w:line="264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（2）装上两端端盖；</w:t>
      </w:r>
    </w:p>
    <w:p>
      <w:pPr>
        <w:adjustRightInd w:val="0"/>
        <w:snapToGrid w:val="0"/>
        <w:spacing w:line="264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（3）装上专用循环泵和配药桶，组成循环系统；</w:t>
      </w:r>
    </w:p>
    <w:p>
      <w:pPr>
        <w:adjustRightInd w:val="0"/>
        <w:snapToGrid w:val="0"/>
        <w:spacing w:line="264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（4）加入清洗药剂循环、浸泡数小时，根据药剂反应情况决定清洗完毕；</w:t>
      </w:r>
    </w:p>
    <w:p>
      <w:pPr>
        <w:adjustRightInd w:val="0"/>
        <w:snapToGrid w:val="0"/>
        <w:spacing w:line="264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（5）拆端盖用高压清洗机进行物理清洗；</w:t>
      </w:r>
    </w:p>
    <w:p>
      <w:pPr>
        <w:adjustRightInd w:val="0"/>
        <w:snapToGrid w:val="0"/>
        <w:spacing w:line="264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（6）装上端盖加入预膜剂；</w:t>
      </w:r>
    </w:p>
    <w:p>
      <w:pPr>
        <w:adjustRightInd w:val="0"/>
        <w:snapToGrid w:val="0"/>
        <w:spacing w:line="264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（7）排预膜剂；</w:t>
      </w:r>
    </w:p>
    <w:p>
      <w:pPr>
        <w:adjustRightInd w:val="0"/>
        <w:snapToGrid w:val="0"/>
        <w:spacing w:line="264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（8）做好施工记录并存档。</w:t>
      </w:r>
    </w:p>
    <w:p>
      <w:pPr>
        <w:tabs>
          <w:tab w:val="left" w:pos="5850"/>
        </w:tabs>
        <w:adjustRightInd w:val="0"/>
        <w:snapToGrid w:val="0"/>
        <w:spacing w:line="264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 w:cs="宋体"/>
          <w:sz w:val="24"/>
        </w:rPr>
        <w:t>检查机组溴化锂溶液，如溴化锂溶液失效，对溴化锂溶液进行再生并更换机组溴化锂溶液。</w:t>
      </w:r>
    </w:p>
    <w:p>
      <w:pPr>
        <w:adjustRightInd w:val="0"/>
        <w:snapToGrid w:val="0"/>
        <w:spacing w:line="264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、电气控制系统的检查和维护</w:t>
      </w:r>
    </w:p>
    <w:p>
      <w:pPr>
        <w:adjustRightInd w:val="0"/>
        <w:snapToGrid w:val="0"/>
        <w:spacing w:line="264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（1）</w:t>
      </w:r>
      <w:r>
        <w:rPr>
          <w:rFonts w:hint="eastAsia" w:ascii="宋体" w:hAnsi="宋体"/>
          <w:sz w:val="24"/>
        </w:rPr>
        <w:t>检查电气控制箱内电器元件，必要时建议更换。</w:t>
      </w:r>
    </w:p>
    <w:p>
      <w:pPr>
        <w:adjustRightInd w:val="0"/>
        <w:snapToGrid w:val="0"/>
        <w:spacing w:line="264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（2）</w:t>
      </w:r>
      <w:r>
        <w:rPr>
          <w:rFonts w:hint="eastAsia" w:ascii="宋体" w:hAnsi="宋体"/>
          <w:sz w:val="24"/>
        </w:rPr>
        <w:t>调整检查控制设定值。</w:t>
      </w:r>
    </w:p>
    <w:p>
      <w:pPr>
        <w:adjustRightInd w:val="0"/>
        <w:snapToGrid w:val="0"/>
        <w:spacing w:line="264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</w:rPr>
        <w:t>（3）</w:t>
      </w:r>
      <w:r>
        <w:rPr>
          <w:rFonts w:hint="eastAsia" w:ascii="宋体" w:hAnsi="宋体"/>
          <w:sz w:val="24"/>
        </w:rPr>
        <w:t>调紧电器连接。</w:t>
      </w:r>
    </w:p>
    <w:p>
      <w:pPr>
        <w:adjustRightInd w:val="0"/>
        <w:snapToGrid w:val="0"/>
        <w:spacing w:line="264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、各安全保护装置的检查校正</w:t>
      </w:r>
    </w:p>
    <w:p>
      <w:pPr>
        <w:adjustRightInd w:val="0"/>
        <w:snapToGrid w:val="0"/>
        <w:spacing w:line="264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</w:rPr>
        <w:t>（1）</w:t>
      </w:r>
      <w:r>
        <w:rPr>
          <w:rFonts w:hint="eastAsia" w:ascii="宋体" w:hAnsi="宋体"/>
          <w:sz w:val="24"/>
        </w:rPr>
        <w:t>检查调校或更换水流量开关。</w:t>
      </w:r>
    </w:p>
    <w:p>
      <w:pPr>
        <w:adjustRightInd w:val="0"/>
        <w:snapToGrid w:val="0"/>
        <w:spacing w:line="264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</w:rPr>
        <w:t>（2）</w:t>
      </w:r>
      <w:r>
        <w:rPr>
          <w:rFonts w:hint="eastAsia" w:ascii="宋体" w:hAnsi="宋体"/>
          <w:sz w:val="24"/>
        </w:rPr>
        <w:t>检查调校低温保护开关。</w:t>
      </w:r>
    </w:p>
    <w:p>
      <w:pPr>
        <w:adjustRightInd w:val="0"/>
        <w:snapToGrid w:val="0"/>
        <w:spacing w:line="264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</w:rPr>
        <w:t>（3）</w:t>
      </w:r>
      <w:r>
        <w:rPr>
          <w:rFonts w:hint="eastAsia" w:ascii="宋体" w:hAnsi="宋体"/>
          <w:sz w:val="24"/>
        </w:rPr>
        <w:t>检查调整其他温度压力开关。</w:t>
      </w:r>
    </w:p>
    <w:p>
      <w:pPr>
        <w:adjustRightInd w:val="0"/>
        <w:snapToGrid w:val="0"/>
        <w:spacing w:line="264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、其他项目</w:t>
      </w:r>
    </w:p>
    <w:p>
      <w:pPr>
        <w:adjustRightInd w:val="0"/>
        <w:snapToGrid w:val="0"/>
        <w:spacing w:line="264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（1）</w:t>
      </w:r>
      <w:r>
        <w:rPr>
          <w:rFonts w:hint="eastAsia" w:ascii="宋体" w:hAnsi="宋体"/>
          <w:sz w:val="24"/>
        </w:rPr>
        <w:t>蒸气容量阀控制检查</w:t>
      </w:r>
      <w:r>
        <w:rPr>
          <w:rFonts w:ascii="宋体" w:hAnsi="宋体"/>
          <w:sz w:val="24"/>
        </w:rPr>
        <w:t>.</w:t>
      </w:r>
    </w:p>
    <w:p>
      <w:pPr>
        <w:adjustRightInd w:val="0"/>
        <w:snapToGrid w:val="0"/>
        <w:spacing w:line="264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</w:rPr>
        <w:t>（2）</w:t>
      </w:r>
      <w:r>
        <w:rPr>
          <w:rFonts w:hint="eastAsia" w:ascii="宋体" w:hAnsi="宋体"/>
          <w:sz w:val="24"/>
        </w:rPr>
        <w:t>抽气泵及抽气系统检查。</w:t>
      </w:r>
    </w:p>
    <w:p>
      <w:pPr>
        <w:adjustRightInd w:val="0"/>
        <w:snapToGrid w:val="0"/>
        <w:spacing w:line="264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（3）</w:t>
      </w:r>
      <w:r>
        <w:rPr>
          <w:rFonts w:hint="eastAsia" w:ascii="宋体" w:hAnsi="宋体"/>
          <w:sz w:val="24"/>
        </w:rPr>
        <w:t>溶液泵及冷剂泵运行压力电流、噪音检查。</w:t>
      </w:r>
    </w:p>
    <w:p>
      <w:pPr>
        <w:adjustRightInd w:val="0"/>
        <w:snapToGrid w:val="0"/>
        <w:spacing w:line="264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</w:rPr>
        <w:t>（4）</w:t>
      </w:r>
      <w:r>
        <w:rPr>
          <w:rFonts w:hint="eastAsia" w:ascii="宋体" w:hAnsi="宋体"/>
          <w:sz w:val="24"/>
        </w:rPr>
        <w:t>液位控制开关之检查，必要时校正冷剂水量。</w:t>
      </w:r>
    </w:p>
    <w:p>
      <w:pPr>
        <w:adjustRightInd w:val="0"/>
        <w:snapToGrid w:val="0"/>
        <w:spacing w:line="264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7、保养之后再开机调试。</w:t>
      </w:r>
    </w:p>
    <w:p>
      <w:pPr>
        <w:adjustRightInd w:val="0"/>
        <w:snapToGrid w:val="0"/>
        <w:spacing w:line="264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（1）</w:t>
      </w:r>
      <w:r>
        <w:rPr>
          <w:rFonts w:hint="eastAsia" w:ascii="宋体" w:hAnsi="宋体"/>
          <w:sz w:val="24"/>
        </w:rPr>
        <w:t>控制系统模拟测试。</w:t>
      </w:r>
    </w:p>
    <w:p>
      <w:pPr>
        <w:adjustRightInd w:val="0"/>
        <w:snapToGrid w:val="0"/>
        <w:spacing w:line="264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（2）</w:t>
      </w:r>
      <w:r>
        <w:rPr>
          <w:rFonts w:hint="eastAsia" w:ascii="宋体" w:hAnsi="宋体"/>
          <w:sz w:val="24"/>
        </w:rPr>
        <w:t>开机运行调校机组。</w:t>
      </w:r>
    </w:p>
    <w:p>
      <w:pPr>
        <w:adjustRightInd w:val="0"/>
        <w:snapToGrid w:val="0"/>
        <w:spacing w:line="264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</w:rPr>
        <w:t>（3）</w:t>
      </w:r>
      <w:r>
        <w:rPr>
          <w:rFonts w:hint="eastAsia" w:ascii="宋体" w:hAnsi="宋体"/>
          <w:sz w:val="24"/>
        </w:rPr>
        <w:t>填写运行记录与验收报告。</w:t>
      </w:r>
    </w:p>
    <w:p>
      <w:pPr>
        <w:adjustRightInd w:val="0"/>
        <w:snapToGrid w:val="0"/>
        <w:spacing w:line="264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二）3台制冷机化学清洗堵漏检修工作量</w:t>
      </w:r>
    </w:p>
    <w:p>
      <w:pPr>
        <w:numPr>
          <w:ilvl w:val="0"/>
          <w:numId w:val="2"/>
        </w:numPr>
        <w:tabs>
          <w:tab w:val="left" w:pos="333"/>
          <w:tab w:val="left" w:pos="1800"/>
        </w:tabs>
        <w:adjustRightInd w:val="0"/>
        <w:snapToGrid w:val="0"/>
        <w:spacing w:line="264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三台制冷机化学清洗，并清理干净铜管内杂物及结垢。</w:t>
      </w:r>
    </w:p>
    <w:p>
      <w:pPr>
        <w:numPr>
          <w:ilvl w:val="0"/>
          <w:numId w:val="2"/>
        </w:numPr>
        <w:tabs>
          <w:tab w:val="left" w:pos="333"/>
          <w:tab w:val="left" w:pos="1800"/>
        </w:tabs>
        <w:adjustRightInd w:val="0"/>
        <w:snapToGrid w:val="0"/>
        <w:spacing w:line="264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对泄漏的铜管进行封堵。</w:t>
      </w:r>
    </w:p>
    <w:p>
      <w:pPr>
        <w:numPr>
          <w:ilvl w:val="0"/>
          <w:numId w:val="2"/>
        </w:numPr>
        <w:tabs>
          <w:tab w:val="left" w:pos="333"/>
          <w:tab w:val="left" w:pos="1800"/>
        </w:tabs>
        <w:adjustRightInd w:val="0"/>
        <w:snapToGrid w:val="0"/>
        <w:spacing w:line="264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清洗完对铜管进行预膜处理。</w:t>
      </w:r>
    </w:p>
    <w:p>
      <w:pPr>
        <w:numPr>
          <w:ilvl w:val="0"/>
          <w:numId w:val="2"/>
        </w:numPr>
        <w:tabs>
          <w:tab w:val="left" w:pos="333"/>
          <w:tab w:val="left" w:pos="1800"/>
        </w:tabs>
        <w:adjustRightInd w:val="0"/>
        <w:snapToGrid w:val="0"/>
        <w:spacing w:line="264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清洗完需补加损失的溴化锂溶液3吨。</w:t>
      </w:r>
    </w:p>
    <w:p>
      <w:pPr>
        <w:tabs>
          <w:tab w:val="left" w:pos="1800"/>
        </w:tabs>
        <w:adjustRightInd w:val="0"/>
        <w:snapToGrid w:val="0"/>
        <w:spacing w:line="264" w:lineRule="auto"/>
        <w:ind w:firstLine="480" w:firstLineChars="200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5、主机冷凝器和吸收器除垢除污清洗</w:t>
      </w:r>
    </w:p>
    <w:p>
      <w:pPr>
        <w:autoSpaceDE w:val="0"/>
        <w:autoSpaceDN w:val="0"/>
        <w:adjustRightInd w:val="0"/>
        <w:snapToGrid w:val="0"/>
        <w:spacing w:line="3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（二）工期：20天</w:t>
      </w:r>
    </w:p>
    <w:p>
      <w:pPr>
        <w:autoSpaceDE w:val="0"/>
        <w:autoSpaceDN w:val="0"/>
        <w:adjustRightInd w:val="0"/>
        <w:snapToGrid w:val="0"/>
        <w:spacing w:line="300" w:lineRule="exact"/>
        <w:ind w:firstLine="480" w:firstLineChars="200"/>
        <w:rPr>
          <w:rFonts w:hint="eastAsia" w:ascii="宋体" w:hAnsi="宋体"/>
          <w:color w:val="FF0000"/>
          <w:sz w:val="24"/>
        </w:rPr>
      </w:pPr>
      <w:r>
        <w:rPr>
          <w:rFonts w:hint="eastAsia" w:ascii="宋体" w:hAnsi="宋体"/>
          <w:sz w:val="24"/>
        </w:rPr>
        <w:t>（三）质量要求：符合技术要求和达到安全生产使用功效。</w:t>
      </w:r>
    </w:p>
    <w:p>
      <w:pPr>
        <w:snapToGrid w:val="0"/>
        <w:spacing w:line="300" w:lineRule="auto"/>
        <w:ind w:firstLine="3132" w:firstLineChars="1040"/>
        <w:rPr>
          <w:rFonts w:ascii="宋体" w:hAnsi="宋体"/>
          <w:b/>
          <w:sz w:val="30"/>
          <w:lang w:val="zh-CN"/>
        </w:rPr>
      </w:pPr>
      <w:r>
        <w:rPr>
          <w:rFonts w:hint="eastAsia" w:ascii="宋体" w:hAnsi="宋体"/>
          <w:b/>
          <w:sz w:val="30"/>
          <w:lang w:val="zh-CN"/>
        </w:rPr>
        <w:t>第四章</w:t>
      </w:r>
      <w:r>
        <w:rPr>
          <w:rFonts w:ascii="宋体" w:hAnsi="宋体"/>
          <w:b/>
          <w:sz w:val="30"/>
          <w:lang w:val="zh-CN"/>
        </w:rPr>
        <w:t xml:space="preserve"> </w:t>
      </w:r>
      <w:r>
        <w:rPr>
          <w:rFonts w:hint="eastAsia" w:ascii="宋体" w:hAnsi="宋体"/>
          <w:b/>
          <w:sz w:val="30"/>
          <w:lang w:val="zh-CN"/>
        </w:rPr>
        <w:t>技术标准和要求</w:t>
      </w:r>
    </w:p>
    <w:p>
      <w:pPr>
        <w:snapToGrid w:val="0"/>
        <w:spacing w:line="276" w:lineRule="auto"/>
        <w:ind w:right="147"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一、技术要求：</w:t>
      </w:r>
    </w:p>
    <w:p>
      <w:pPr>
        <w:snapToGrid w:val="0"/>
        <w:spacing w:line="276" w:lineRule="auto"/>
        <w:ind w:right="147"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一）保养完毕后需要达到的要求</w:t>
      </w:r>
    </w:p>
    <w:p>
      <w:pPr>
        <w:snapToGrid w:val="0"/>
        <w:spacing w:line="276" w:lineRule="auto"/>
        <w:ind w:right="147"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1、机组运行制冷温差能够达到7℃。</w:t>
      </w:r>
    </w:p>
    <w:p>
      <w:pPr>
        <w:snapToGrid w:val="0"/>
        <w:spacing w:line="276" w:lineRule="auto"/>
        <w:ind w:right="147"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2、机组进行加压试验</w:t>
      </w:r>
      <w:r>
        <w:rPr>
          <w:rFonts w:ascii="宋体" w:hAnsi="宋体"/>
          <w:sz w:val="24"/>
        </w:rPr>
        <w:t>(0.08Mpa),</w:t>
      </w:r>
      <w:r>
        <w:rPr>
          <w:rFonts w:hint="eastAsia" w:ascii="宋体" w:hAnsi="宋体"/>
          <w:sz w:val="24"/>
        </w:rPr>
        <w:t>并保证</w:t>
      </w:r>
      <w:r>
        <w:rPr>
          <w:rFonts w:ascii="宋体" w:hAnsi="宋体"/>
          <w:sz w:val="24"/>
        </w:rPr>
        <w:t>24</w:t>
      </w:r>
      <w:r>
        <w:rPr>
          <w:rFonts w:hint="eastAsia" w:ascii="宋体" w:hAnsi="宋体"/>
          <w:sz w:val="24"/>
        </w:rPr>
        <w:t>小时后不减压。</w:t>
      </w:r>
    </w:p>
    <w:p>
      <w:pPr>
        <w:snapToGrid w:val="0"/>
        <w:spacing w:line="276" w:lineRule="auto"/>
        <w:ind w:right="147"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3、对机组进行负压试验</w:t>
      </w:r>
      <w:r>
        <w:rPr>
          <w:rFonts w:ascii="宋体" w:hAnsi="宋体"/>
          <w:sz w:val="24"/>
        </w:rPr>
        <w:t>(-700mmHg)</w:t>
      </w:r>
      <w:r>
        <w:rPr>
          <w:rFonts w:hint="eastAsia" w:ascii="宋体" w:hAnsi="宋体"/>
          <w:sz w:val="24"/>
        </w:rPr>
        <w:t>，并确认真空上升率</w:t>
      </w:r>
      <w:r>
        <w:rPr>
          <w:rFonts w:ascii="宋体" w:hAnsi="宋体"/>
          <w:sz w:val="24"/>
        </w:rPr>
        <w:t>24</w:t>
      </w:r>
      <w:r>
        <w:rPr>
          <w:rFonts w:hint="eastAsia" w:ascii="宋体" w:hAnsi="宋体"/>
          <w:sz w:val="24"/>
        </w:rPr>
        <w:t>小时不大于</w:t>
      </w:r>
      <w:r>
        <w:rPr>
          <w:rFonts w:ascii="宋体" w:hAnsi="宋体"/>
          <w:sz w:val="24"/>
        </w:rPr>
        <w:t>0.2mmHg</w:t>
      </w:r>
      <w:r>
        <w:rPr>
          <w:rFonts w:hint="eastAsia" w:ascii="宋体" w:hAnsi="宋体"/>
          <w:sz w:val="24"/>
        </w:rPr>
        <w:t>。</w:t>
      </w:r>
    </w:p>
    <w:p>
      <w:pPr>
        <w:snapToGrid w:val="0"/>
        <w:spacing w:line="276" w:lineRule="auto"/>
        <w:ind w:right="147"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4、冷剂泵运行压力电流、噪音均符合使用要求。</w:t>
      </w:r>
    </w:p>
    <w:p>
      <w:pPr>
        <w:snapToGrid w:val="0"/>
        <w:spacing w:line="276" w:lineRule="auto"/>
        <w:ind w:right="147"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二）主机冷凝器和吸收器除垢除污清洗要求</w:t>
      </w:r>
    </w:p>
    <w:p>
      <w:pPr>
        <w:snapToGrid w:val="0"/>
        <w:spacing w:line="276" w:lineRule="auto"/>
        <w:ind w:right="147"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1、关闭进出水管阀门，在冷却系统进出水管之间建立临时循环系统（可以拆下温度计、压力表、排气、排污阀等，用软管与机外循环泵连接）；</w:t>
      </w:r>
    </w:p>
    <w:p>
      <w:pPr>
        <w:snapToGrid w:val="0"/>
        <w:spacing w:line="276" w:lineRule="auto"/>
        <w:ind w:right="147"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2、高效除垢剂溶解后，用循环泵从进水口注入，从出水口返出，循环浸泡数小时左右。同时，不断检验水中药效，直到系统各处水垢全部清洗干净为止；</w:t>
      </w:r>
    </w:p>
    <w:p>
      <w:pPr>
        <w:snapToGrid w:val="0"/>
        <w:spacing w:line="276" w:lineRule="auto"/>
        <w:ind w:right="147"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3、排出污水，用清水冲洗干净；</w:t>
      </w:r>
    </w:p>
    <w:p>
      <w:pPr>
        <w:snapToGrid w:val="0"/>
        <w:spacing w:line="276" w:lineRule="auto"/>
        <w:ind w:right="147"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4、清洗结束后打开冷凝器端盖，检查是否清洗干净。要求除垢除污率达到95%以上，无腐蚀、无异物堵塞。</w:t>
      </w:r>
    </w:p>
    <w:p>
      <w:pPr>
        <w:snapToGrid w:val="0"/>
        <w:spacing w:line="276" w:lineRule="auto"/>
        <w:ind w:right="147"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三）冷凝器和吸收器预膜要求</w:t>
      </w:r>
    </w:p>
    <w:p>
      <w:pPr>
        <w:snapToGrid w:val="0"/>
        <w:spacing w:line="276" w:lineRule="auto"/>
        <w:ind w:right="147"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1、将系统补满水加入预膜剂，开冷却系统循环泵，循环数小时，使其在清洗干净的系统管道内壁预制一层保护膜，起防止腐蚀和减缓结垢等保护作用；</w:t>
      </w:r>
    </w:p>
    <w:p>
      <w:pPr>
        <w:snapToGrid w:val="0"/>
        <w:spacing w:line="276" w:lineRule="auto"/>
        <w:ind w:right="147"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2、排出预膜液，即可运行使用。</w:t>
      </w:r>
    </w:p>
    <w:p>
      <w:pPr>
        <w:snapToGrid w:val="0"/>
        <w:spacing w:line="276" w:lineRule="auto"/>
        <w:ind w:right="147"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3、清洗预膜结束后，要求水样清澈、透明、无污垢、悬浮物。</w:t>
      </w:r>
    </w:p>
    <w:p>
      <w:pPr>
        <w:snapToGrid w:val="0"/>
        <w:spacing w:line="276" w:lineRule="auto"/>
        <w:ind w:right="147"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二、施工要求</w:t>
      </w:r>
    </w:p>
    <w:p>
      <w:pPr>
        <w:spacing w:line="276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1、必须符合国家及相关工程的施工规范要求。</w:t>
      </w:r>
    </w:p>
    <w:p>
      <w:pPr>
        <w:spacing w:line="276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2、开工前技术人员、项目经理等有关人员要充分熟悉图纸及方案（按照与作业区及相关科既定方案严格执行），在此基础上提出主要材料用量计划，做好工料分析及进点准备工作。</w:t>
      </w:r>
    </w:p>
    <w:p>
      <w:pPr>
        <w:spacing w:line="276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3、根据现场实际情况布置设备、材料堆放位置，安排机具进场，组织好施工力量，做好施工用水用电的接引，必要时临时棚库搭设。</w:t>
      </w:r>
    </w:p>
    <w:p>
      <w:pPr>
        <w:spacing w:line="276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4、合理安排人员力量，确保质量和安装进度。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5、连接电缆应排列整齐，避免交叉，固定应牢固。电动机应有铭牌，注明制造厂名，出厂日期，电动机的型号、容量、频率、电压、电流、接线方法、转速、温升、工作方法、绝缘等级等有关技术数据。电动机的容量、规格、型号必须符合设计要求，附件、备件齐全、并有出厂合格证及有关证件。电动机的控制、保护和启动附属设备，应与电动机配套，并有铭牌，注明制造厂名，出厂日期、规格、型号及出厂合格证等有关技术资料。在室外安装电机，应有防雨措施。电动机安装场地应清理干净，电机接线应牢固可靠，电线敷设规范，且接线方式应与供电电压相符。电机外壳保护接地（或接零）必须良好。</w:t>
      </w:r>
    </w:p>
    <w:p>
      <w:pPr>
        <w:spacing w:line="276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6、施工应根据施工图及相关产品技术文件的要求进行，使用的材料与设备应符合设计要求及国家现行有关标准的规定。严禁使用国家明令禁止使用或淘汰的材料与设备。</w:t>
      </w:r>
    </w:p>
    <w:p>
      <w:pPr>
        <w:spacing w:line="32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7、施工现场临时用电应符合国家现行有关标准规定，施工过程中应采取保证用电与机具操作安全的有效措施。</w:t>
      </w:r>
    </w:p>
    <w:p>
      <w:pPr>
        <w:spacing w:line="32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8、施工完毕，现场杂物应清理干净，确保现场安全可靠，不留隐患。</w:t>
      </w:r>
    </w:p>
    <w:p>
      <w:pPr>
        <w:pStyle w:val="6"/>
        <w:widowControl/>
        <w:spacing w:line="320" w:lineRule="exact"/>
        <w:ind w:firstLine="354" w:firstLineChars="147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三、</w:t>
      </w:r>
      <w:r>
        <w:rPr>
          <w:rFonts w:hint="eastAsia" w:ascii="宋体" w:hAnsi="宋体"/>
          <w:bCs/>
          <w:sz w:val="24"/>
        </w:rPr>
        <w:t>设计、制作、施工等质量规范及验收标准</w:t>
      </w:r>
    </w:p>
    <w:p>
      <w:pPr>
        <w:spacing w:line="320" w:lineRule="exact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1、制造、试验和材料应满足中国国家标准（GB系列）和电力行业标准（DL系列）及其它行业标准的要求以及国家强制性规定的要求。</w:t>
      </w:r>
    </w:p>
    <w:p>
      <w:pPr>
        <w:pStyle w:val="6"/>
        <w:widowControl/>
        <w:spacing w:line="320" w:lineRule="exact"/>
        <w:ind w:firstLine="240" w:firstLineChars="1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2、标准执行按国家、行业的最新、最高标准执行。</w:t>
      </w:r>
    </w:p>
    <w:p>
      <w:pPr>
        <w:widowControl/>
        <w:spacing w:line="320" w:lineRule="exact"/>
        <w:ind w:firstLine="240" w:firstLineChars="1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3、未列出的规范按照国家及行业现行规范进行。</w:t>
      </w:r>
    </w:p>
    <w:p>
      <w:pPr>
        <w:adjustRightInd w:val="0"/>
        <w:snapToGrid w:val="0"/>
        <w:jc w:val="center"/>
        <w:outlineLvl w:val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设计、施工及交工验收标准汇总表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226"/>
        <w:gridCol w:w="50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tblHeader/>
          <w:jc w:val="center"/>
        </w:trPr>
        <w:tc>
          <w:tcPr>
            <w:tcW w:w="738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华文中宋"/>
                <w:sz w:val="24"/>
              </w:rPr>
            </w:pPr>
            <w:r>
              <w:rPr>
                <w:rFonts w:hint="eastAsia" w:ascii="仿宋" w:hAnsi="仿宋" w:eastAsia="仿宋" w:cs="华文中宋"/>
                <w:sz w:val="24"/>
              </w:rPr>
              <w:t>序号</w:t>
            </w:r>
          </w:p>
        </w:tc>
        <w:tc>
          <w:tcPr>
            <w:tcW w:w="3226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华文中宋"/>
                <w:sz w:val="24"/>
              </w:rPr>
            </w:pPr>
            <w:r>
              <w:rPr>
                <w:rFonts w:hint="eastAsia" w:ascii="仿宋" w:hAnsi="仿宋" w:eastAsia="仿宋" w:cs="华文中宋"/>
                <w:sz w:val="24"/>
              </w:rPr>
              <w:t>标准号</w:t>
            </w:r>
          </w:p>
        </w:tc>
        <w:tc>
          <w:tcPr>
            <w:tcW w:w="5069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华文中宋"/>
                <w:sz w:val="24"/>
              </w:rPr>
            </w:pPr>
            <w:r>
              <w:rPr>
                <w:rFonts w:hint="eastAsia" w:ascii="仿宋" w:hAnsi="仿宋" w:eastAsia="仿宋" w:cs="华文中宋"/>
                <w:sz w:val="24"/>
              </w:rPr>
              <w:t>标准名称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华文中宋"/>
                <w:sz w:val="24"/>
              </w:rPr>
            </w:pPr>
            <w:r>
              <w:rPr>
                <w:rFonts w:hint="eastAsia" w:ascii="仿宋" w:hAnsi="仿宋" w:eastAsia="仿宋" w:cs="华文中宋"/>
                <w:sz w:val="24"/>
              </w:rPr>
              <w:t>一</w:t>
            </w:r>
          </w:p>
        </w:tc>
        <w:tc>
          <w:tcPr>
            <w:tcW w:w="3226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 w:cs="华文中宋"/>
                <w:sz w:val="24"/>
              </w:rPr>
            </w:pPr>
            <w:r>
              <w:rPr>
                <w:rFonts w:hint="eastAsia" w:ascii="仿宋" w:hAnsi="仿宋" w:eastAsia="仿宋" w:cs="华文中宋"/>
                <w:sz w:val="24"/>
              </w:rPr>
              <w:t>设计标准</w:t>
            </w:r>
          </w:p>
        </w:tc>
        <w:tc>
          <w:tcPr>
            <w:tcW w:w="5069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 w:cs="华文中宋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" w:hAnsi="仿宋" w:eastAsia="仿宋" w:cs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tabs>
                <w:tab w:val="left" w:pos="425"/>
              </w:tabs>
              <w:snapToGrid w:val="0"/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3226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12"/>
                <w:sz w:val="24"/>
              </w:rPr>
              <w:t>GB/T5105-2010</w:t>
            </w:r>
          </w:p>
        </w:tc>
        <w:tc>
          <w:tcPr>
            <w:tcW w:w="5069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12"/>
                <w:sz w:val="24"/>
              </w:rPr>
              <w:t>建筑结构制图标准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tabs>
                <w:tab w:val="left" w:pos="425"/>
              </w:tabs>
              <w:snapToGrid w:val="0"/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3226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12"/>
                <w:sz w:val="24"/>
              </w:rPr>
              <w:t>GB50009-2012</w:t>
            </w:r>
          </w:p>
        </w:tc>
        <w:tc>
          <w:tcPr>
            <w:tcW w:w="5069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12"/>
                <w:sz w:val="24"/>
              </w:rPr>
              <w:t>建筑结构荷载规范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二</w:t>
            </w:r>
          </w:p>
        </w:tc>
        <w:tc>
          <w:tcPr>
            <w:tcW w:w="3226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施工安装及验收标准</w:t>
            </w:r>
          </w:p>
        </w:tc>
        <w:tc>
          <w:tcPr>
            <w:tcW w:w="5069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3226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GB/T50326-2006</w:t>
            </w:r>
          </w:p>
        </w:tc>
        <w:tc>
          <w:tcPr>
            <w:tcW w:w="5069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建设工程项目管理规范.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3226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GB50086-2001</w:t>
            </w:r>
          </w:p>
        </w:tc>
        <w:tc>
          <w:tcPr>
            <w:tcW w:w="5069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锚杆喷射混凝土支护技术规范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19</w:t>
            </w:r>
          </w:p>
        </w:tc>
        <w:tc>
          <w:tcPr>
            <w:tcW w:w="322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JGJ63-2006</w:t>
            </w:r>
          </w:p>
        </w:tc>
        <w:tc>
          <w:tcPr>
            <w:tcW w:w="506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混凝土用水标准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20</w:t>
            </w:r>
          </w:p>
        </w:tc>
        <w:tc>
          <w:tcPr>
            <w:tcW w:w="322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JGJ81-2002</w:t>
            </w:r>
          </w:p>
        </w:tc>
        <w:tc>
          <w:tcPr>
            <w:tcW w:w="506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建筑钢结构焊接技术规程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21</w:t>
            </w:r>
          </w:p>
        </w:tc>
        <w:tc>
          <w:tcPr>
            <w:tcW w:w="322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JGJ114-2003</w:t>
            </w:r>
          </w:p>
        </w:tc>
        <w:tc>
          <w:tcPr>
            <w:tcW w:w="506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钢筋焊接网混凝土结构技术规程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22</w:t>
            </w:r>
          </w:p>
        </w:tc>
        <w:tc>
          <w:tcPr>
            <w:tcW w:w="3226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JG 12-1999</w:t>
            </w:r>
          </w:p>
        </w:tc>
        <w:tc>
          <w:tcPr>
            <w:tcW w:w="5069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钢网架检验及验收标准</w:t>
            </w:r>
          </w:p>
        </w:tc>
      </w:tr>
    </w:tbl>
    <w:p>
      <w:pPr>
        <w:snapToGrid w:val="0"/>
        <w:spacing w:line="340" w:lineRule="exact"/>
        <w:ind w:left="359" w:leftChars="171" w:right="147"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二、工期：绝对工期</w:t>
      </w:r>
      <w:r>
        <w:rPr>
          <w:rFonts w:hint="eastAsia" w:ascii="宋体" w:hAnsi="宋体"/>
          <w:sz w:val="24"/>
          <w:u w:val="single"/>
        </w:rPr>
        <w:t xml:space="preserve"> 20 </w:t>
      </w:r>
      <w:r>
        <w:rPr>
          <w:rFonts w:hint="eastAsia" w:ascii="宋体" w:hAnsi="宋体"/>
          <w:sz w:val="24"/>
        </w:rPr>
        <w:t>天，计划开工</w:t>
      </w:r>
      <w:r>
        <w:rPr>
          <w:rFonts w:hint="eastAsia" w:ascii="宋体" w:hAnsi="宋体"/>
          <w:sz w:val="24"/>
          <w:u w:val="single"/>
        </w:rPr>
        <w:t xml:space="preserve"> 2020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3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 xml:space="preserve">日；竣工 </w:t>
      </w:r>
      <w:r>
        <w:rPr>
          <w:rFonts w:hint="eastAsia" w:ascii="宋体" w:hAnsi="宋体"/>
          <w:sz w:val="24"/>
          <w:u w:val="single"/>
        </w:rPr>
        <w:t>2020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>4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日。</w:t>
      </w:r>
    </w:p>
    <w:p>
      <w:pPr>
        <w:tabs>
          <w:tab w:val="left" w:pos="525"/>
        </w:tabs>
        <w:snapToGrid w:val="0"/>
        <w:spacing w:line="3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三、工程质量及验收</w:t>
      </w:r>
    </w:p>
    <w:p>
      <w:pPr>
        <w:tabs>
          <w:tab w:val="left" w:pos="525"/>
        </w:tabs>
        <w:snapToGrid w:val="0"/>
        <w:spacing w:line="3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投标人按会审后的施工图纸、技术文件要求和国家规定的验收规范进行施工，全部工程质量必须达到图纸及规范的要求。验收后未达到上述标准，按其工程价款的2％从工程款中扣除。</w:t>
      </w:r>
    </w:p>
    <w:p>
      <w:pPr>
        <w:tabs>
          <w:tab w:val="left" w:pos="525"/>
        </w:tabs>
        <w:snapToGrid w:val="0"/>
        <w:spacing w:line="340" w:lineRule="exact"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四、合同价款及付款方式</w:t>
      </w:r>
    </w:p>
    <w:p>
      <w:pPr>
        <w:pStyle w:val="3"/>
        <w:snapToGrid w:val="0"/>
        <w:spacing w:before="0" w:beforeAutospacing="0" w:after="0" w:afterAutospacing="0" w:line="340" w:lineRule="exact"/>
        <w:ind w:firstLine="480" w:firstLineChars="200"/>
        <w:jc w:val="both"/>
        <w:rPr>
          <w:kern w:val="2"/>
        </w:rPr>
      </w:pPr>
      <w:r>
        <w:rPr>
          <w:kern w:val="2"/>
        </w:rPr>
        <w:t>1</w:t>
      </w:r>
      <w:r>
        <w:rPr>
          <w:rFonts w:hint="eastAsia"/>
          <w:kern w:val="2"/>
        </w:rPr>
        <w:t>、合同价款：中标包干价。</w:t>
      </w:r>
    </w:p>
    <w:p>
      <w:pPr>
        <w:pStyle w:val="3"/>
        <w:snapToGrid w:val="0"/>
        <w:spacing w:before="0" w:beforeAutospacing="0" w:after="0" w:afterAutospacing="0" w:line="340" w:lineRule="exact"/>
        <w:ind w:firstLine="480" w:firstLineChars="200"/>
        <w:jc w:val="both"/>
        <w:rPr>
          <w:rFonts w:hint="eastAsia"/>
          <w:szCs w:val="21"/>
        </w:rPr>
      </w:pPr>
      <w:r>
        <w:rPr>
          <w:kern w:val="2"/>
        </w:rPr>
        <w:t>2</w:t>
      </w:r>
      <w:r>
        <w:rPr>
          <w:rFonts w:hint="eastAsia"/>
          <w:kern w:val="2"/>
        </w:rPr>
        <w:t>、付款方式：</w:t>
      </w:r>
      <w:r>
        <w:rPr>
          <w:rFonts w:hint="eastAsia"/>
          <w:szCs w:val="21"/>
        </w:rPr>
        <w:t>竣工验收合格后甲方根据公司资金情况逐步付款至合同总价的</w:t>
      </w:r>
      <w:r>
        <w:rPr>
          <w:szCs w:val="21"/>
        </w:rPr>
        <w:t>90%</w:t>
      </w:r>
      <w:r>
        <w:rPr>
          <w:rFonts w:hint="eastAsia"/>
          <w:szCs w:val="21"/>
        </w:rPr>
        <w:t>，其余为质保金，质量保修期满无质量问题时视公司资金情况进行支付余款</w:t>
      </w:r>
      <w:r>
        <w:rPr>
          <w:szCs w:val="21"/>
        </w:rPr>
        <w:t>10%</w:t>
      </w:r>
      <w:r>
        <w:rPr>
          <w:rFonts w:hint="eastAsia"/>
          <w:szCs w:val="21"/>
        </w:rPr>
        <w:t>（不计利息），货款以（河钢铁信商证）形式支付。</w:t>
      </w:r>
    </w:p>
    <w:p>
      <w:pPr>
        <w:pStyle w:val="3"/>
        <w:snapToGrid w:val="0"/>
        <w:spacing w:before="0" w:beforeAutospacing="0" w:after="0" w:afterAutospacing="0" w:line="340" w:lineRule="exact"/>
        <w:ind w:firstLine="480" w:firstLineChars="200"/>
        <w:jc w:val="both"/>
        <w:rPr>
          <w:kern w:val="2"/>
        </w:rPr>
      </w:pPr>
      <w:r>
        <w:rPr>
          <w:kern w:val="2"/>
        </w:rPr>
        <w:t>2</w:t>
      </w:r>
      <w:r>
        <w:rPr>
          <w:rFonts w:hint="eastAsia"/>
          <w:kern w:val="2"/>
        </w:rPr>
        <w:t>、工程结算以发包方审核，并经河钢集团驻宣钢审计处审计后的金额作为合同结算的最终依据。</w:t>
      </w:r>
    </w:p>
    <w:p>
      <w:pPr>
        <w:pStyle w:val="3"/>
        <w:snapToGrid w:val="0"/>
        <w:spacing w:before="0" w:beforeAutospacing="0" w:after="0" w:afterAutospacing="0" w:line="340" w:lineRule="exact"/>
        <w:ind w:firstLine="480" w:firstLineChars="200"/>
        <w:jc w:val="both"/>
        <w:rPr>
          <w:kern w:val="2"/>
        </w:rPr>
      </w:pPr>
      <w:r>
        <w:rPr>
          <w:kern w:val="2"/>
        </w:rPr>
        <w:t>3</w:t>
      </w:r>
      <w:r>
        <w:rPr>
          <w:rFonts w:hint="eastAsia"/>
          <w:kern w:val="2"/>
        </w:rPr>
        <w:t>、项目建设内容全部完成后由承包方遵照发包方相关要求报审结算，结算报送时间自通过交工验收之日起不超过</w:t>
      </w:r>
      <w:r>
        <w:rPr>
          <w:kern w:val="2"/>
        </w:rPr>
        <w:t>15</w:t>
      </w:r>
      <w:r>
        <w:rPr>
          <w:rFonts w:hint="eastAsia"/>
          <w:kern w:val="2"/>
        </w:rPr>
        <w:t>天，如承包方未按要求报审结算，发包方有权停止支付工程款。待承包方按要求完成结算报审后发包方恢复付款。同时，由于承包方未按要求报审结算造成的损失，由承包方负责承担。</w:t>
      </w:r>
    </w:p>
    <w:p>
      <w:pPr>
        <w:pStyle w:val="3"/>
        <w:snapToGrid w:val="0"/>
        <w:spacing w:before="0" w:beforeAutospacing="0" w:after="0" w:afterAutospacing="0" w:line="340" w:lineRule="exact"/>
        <w:ind w:firstLine="480" w:firstLineChars="200"/>
        <w:jc w:val="both"/>
        <w:rPr>
          <w:kern w:val="2"/>
        </w:rPr>
      </w:pPr>
      <w:r>
        <w:rPr>
          <w:kern w:val="2"/>
        </w:rPr>
        <w:t>4</w:t>
      </w:r>
      <w:r>
        <w:rPr>
          <w:rFonts w:hint="eastAsia"/>
          <w:kern w:val="2"/>
        </w:rPr>
        <w:t>、所有含铁物料一律不准出厂。实施中使用的工具、器具到发包人门卫备案登记。</w:t>
      </w:r>
    </w:p>
    <w:p>
      <w:pPr>
        <w:pStyle w:val="3"/>
        <w:snapToGrid w:val="0"/>
        <w:spacing w:before="0" w:beforeAutospacing="0" w:after="0" w:afterAutospacing="0" w:line="340" w:lineRule="exact"/>
        <w:ind w:firstLine="480" w:firstLineChars="200"/>
        <w:jc w:val="both"/>
        <w:rPr>
          <w:kern w:val="2"/>
        </w:rPr>
      </w:pPr>
      <w:r>
        <w:rPr>
          <w:kern w:val="2"/>
        </w:rPr>
        <w:t>5</w:t>
      </w:r>
      <w:r>
        <w:rPr>
          <w:rFonts w:hint="eastAsia"/>
          <w:kern w:val="2"/>
        </w:rPr>
        <w:t>、所有剩余可使用、可回收的物料按照发包方的具体要求，交到发包方指定的地点，所发生的切割、倒运、吊运、装卸车、现场保管等一切费用由中标单位承担，其他建筑垃圾按公司相关管理规定办理出厂手续出厂，工程完工后做到场清物净。</w:t>
      </w:r>
    </w:p>
    <w:p>
      <w:pPr>
        <w:pStyle w:val="3"/>
        <w:snapToGrid w:val="0"/>
        <w:spacing w:before="0" w:beforeAutospacing="0" w:after="0" w:afterAutospacing="0" w:line="340" w:lineRule="exact"/>
        <w:ind w:firstLine="480" w:firstLineChars="200"/>
        <w:jc w:val="both"/>
        <w:rPr>
          <w:kern w:val="2"/>
        </w:rPr>
      </w:pPr>
      <w:r>
        <w:rPr>
          <w:kern w:val="2"/>
        </w:rPr>
        <w:t>6</w:t>
      </w:r>
      <w:r>
        <w:rPr>
          <w:rFonts w:hint="eastAsia"/>
          <w:kern w:val="2"/>
        </w:rPr>
        <w:t>、本工程发生的设备、材料运输、倒运、吊运、装卸、现场保管等费用由中标单位承担。现场使用的所有设备、材料检验或试验费用由承包方承担，如不合格由责任方承担。</w:t>
      </w:r>
    </w:p>
    <w:p>
      <w:pPr>
        <w:pStyle w:val="3"/>
        <w:snapToGrid w:val="0"/>
        <w:spacing w:before="0" w:beforeAutospacing="0" w:after="0" w:afterAutospacing="0" w:line="340" w:lineRule="exact"/>
        <w:ind w:firstLine="480" w:firstLineChars="200"/>
        <w:jc w:val="both"/>
        <w:rPr>
          <w:kern w:val="2"/>
        </w:rPr>
      </w:pPr>
      <w:r>
        <w:rPr>
          <w:rFonts w:hint="eastAsia"/>
          <w:kern w:val="2"/>
        </w:rPr>
        <w:t>六、工期考核</w:t>
      </w:r>
    </w:p>
    <w:p>
      <w:pPr>
        <w:tabs>
          <w:tab w:val="left" w:pos="525"/>
        </w:tabs>
        <w:spacing w:line="276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招标人按合同工期和分段节点进度目标进行考核，每拖延一天按结算价款千分之二进行索赔。</w:t>
      </w:r>
    </w:p>
    <w:p>
      <w:pPr>
        <w:tabs>
          <w:tab w:val="left" w:pos="525"/>
        </w:tabs>
        <w:spacing w:line="276" w:lineRule="auto"/>
        <w:ind w:firstLine="48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 w:val="24"/>
        </w:rPr>
        <w:t>七、施工单位必须执行宣钢关于职业健康、安全、环境等方面的管理规定。在签订合同前，中标人必须按投标人须知前附表规定的金额、担保形式递交履约担保。</w:t>
      </w:r>
    </w:p>
    <w:p>
      <w:pPr>
        <w:tabs>
          <w:tab w:val="left" w:pos="525"/>
        </w:tabs>
        <w:snapToGrid w:val="0"/>
        <w:spacing w:line="276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八、工程保修</w:t>
      </w:r>
    </w:p>
    <w:p>
      <w:pPr>
        <w:tabs>
          <w:tab w:val="left" w:pos="525"/>
        </w:tabs>
        <w:snapToGrid w:val="0"/>
        <w:spacing w:line="276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、缺陷责任期</w:t>
      </w:r>
      <w:r>
        <w:rPr>
          <w:rFonts w:hint="eastAsia" w:ascii="宋体" w:hAnsi="宋体"/>
          <w:sz w:val="24"/>
        </w:rPr>
        <w:softHyphen/>
      </w:r>
      <w:r>
        <w:rPr>
          <w:rFonts w:hint="eastAsia" w:ascii="宋体" w:hAnsi="宋体"/>
          <w:sz w:val="24"/>
        </w:rPr>
        <w:softHyphen/>
      </w:r>
      <w:r>
        <w:rPr>
          <w:rFonts w:hint="eastAsia" w:ascii="宋体" w:hAnsi="宋体"/>
          <w:sz w:val="24"/>
        </w:rPr>
        <w:t>：2年。</w:t>
      </w:r>
    </w:p>
    <w:p>
      <w:pPr>
        <w:tabs>
          <w:tab w:val="left" w:pos="525"/>
        </w:tabs>
        <w:snapToGrid w:val="0"/>
        <w:spacing w:line="276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、工程保修期：按国家关于工程质量保修的有关规定。</w:t>
      </w:r>
    </w:p>
    <w:p/>
    <w:p/>
    <w:p/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247" w:right="1418" w:bottom="454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A0B51"/>
    <w:multiLevelType w:val="singleLevel"/>
    <w:tmpl w:val="5E4A0B5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CEA127E"/>
    <w:multiLevelType w:val="singleLevel"/>
    <w:tmpl w:val="6CEA127E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C167C"/>
    <w:rsid w:val="4BEC167C"/>
    <w:rsid w:val="7291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宋体" w:cs="Times New Roman"/>
      <w:b/>
      <w:kern w:val="44"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2020-04-13T02:23:00Z</dcterms:created>
  <dc:creator>鱼</dc:creator>
  <cp:lastModifiedBy>鱼</cp:lastModifiedBy>
  <dcterms:modified xsi:type="dcterms:W3CDTF">2020-04-13T02:23:55Z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