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sz w:val="72"/>
          <w:szCs w:val="72"/>
          <w:lang w:eastAsia="zh-CN"/>
        </w:rPr>
      </w:pPr>
    </w:p>
    <w:p>
      <w:pPr>
        <w:jc w:val="center"/>
        <w:rPr>
          <w:rFonts w:ascii="宋体" w:hAnsi="宋体" w:cs="宋体"/>
          <w:b/>
          <w:bCs w:val="0"/>
          <w:sz w:val="72"/>
          <w:szCs w:val="72"/>
        </w:rPr>
      </w:pPr>
      <w:r>
        <w:rPr>
          <w:rFonts w:hint="eastAsia" w:ascii="宋体" w:hAnsi="宋体" w:cs="宋体"/>
          <w:b/>
          <w:bCs w:val="0"/>
          <w:sz w:val="72"/>
          <w:szCs w:val="72"/>
          <w:lang w:eastAsia="zh-CN"/>
        </w:rPr>
        <w:t>鼎昆大厦直燃机设备采购及安装工程</w:t>
      </w:r>
    </w:p>
    <w:p/>
    <w:p>
      <w:pPr>
        <w:spacing w:line="360" w:lineRule="auto"/>
        <w:jc w:val="center"/>
        <w:rPr>
          <w:rFonts w:hint="eastAsia"/>
          <w:b/>
          <w:bCs/>
          <w:sz w:val="72"/>
          <w:szCs w:val="32"/>
        </w:rPr>
      </w:pPr>
      <w:r>
        <w:rPr>
          <w:rFonts w:hint="eastAsia"/>
          <w:b/>
          <w:bCs/>
          <w:sz w:val="72"/>
          <w:szCs w:val="32"/>
        </w:rPr>
        <w:t>施</w:t>
      </w:r>
    </w:p>
    <w:p>
      <w:pPr>
        <w:spacing w:line="360" w:lineRule="auto"/>
        <w:jc w:val="center"/>
        <w:rPr>
          <w:rFonts w:hint="eastAsia"/>
          <w:b/>
          <w:bCs/>
          <w:sz w:val="72"/>
          <w:szCs w:val="32"/>
        </w:rPr>
      </w:pPr>
      <w:r>
        <w:rPr>
          <w:rFonts w:hint="eastAsia"/>
          <w:b/>
          <w:bCs/>
          <w:sz w:val="72"/>
          <w:szCs w:val="32"/>
        </w:rPr>
        <w:t>工</w:t>
      </w:r>
    </w:p>
    <w:p>
      <w:pPr>
        <w:spacing w:line="360" w:lineRule="auto"/>
        <w:jc w:val="center"/>
        <w:rPr>
          <w:rFonts w:hint="eastAsia"/>
          <w:b/>
          <w:bCs/>
          <w:sz w:val="72"/>
          <w:szCs w:val="32"/>
        </w:rPr>
      </w:pPr>
      <w:r>
        <w:rPr>
          <w:rFonts w:hint="eastAsia"/>
          <w:b/>
          <w:bCs/>
          <w:sz w:val="72"/>
          <w:szCs w:val="32"/>
        </w:rPr>
        <w:t>方</w:t>
      </w:r>
    </w:p>
    <w:p>
      <w:pPr>
        <w:spacing w:line="360" w:lineRule="auto"/>
        <w:jc w:val="center"/>
        <w:rPr>
          <w:rFonts w:hint="eastAsia"/>
          <w:b/>
          <w:bCs/>
          <w:sz w:val="72"/>
          <w:szCs w:val="32"/>
        </w:rPr>
      </w:pPr>
      <w:r>
        <w:rPr>
          <w:rFonts w:hint="eastAsia"/>
          <w:b/>
          <w:bCs/>
          <w:sz w:val="72"/>
          <w:szCs w:val="32"/>
        </w:rPr>
        <w:t>案</w:t>
      </w:r>
    </w:p>
    <w:p>
      <w:pPr>
        <w:spacing w:line="360" w:lineRule="auto"/>
        <w:jc w:val="center"/>
        <w:rPr>
          <w:rFonts w:hint="eastAsia"/>
          <w:b/>
          <w:bCs/>
          <w:sz w:val="5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rFonts w:hint="eastAsia"/>
          <w:sz w:val="32"/>
        </w:rPr>
      </w:pPr>
    </w:p>
    <w:p>
      <w:pPr>
        <w:spacing w:line="360" w:lineRule="auto"/>
        <w:jc w:val="center"/>
        <w:rPr>
          <w:rFonts w:hint="eastAsia"/>
          <w:sz w:val="32"/>
        </w:rPr>
      </w:pPr>
    </w:p>
    <w:p>
      <w:pPr>
        <w:spacing w:line="360" w:lineRule="auto"/>
        <w:jc w:val="center"/>
        <w:rPr>
          <w:sz w:val="32"/>
        </w:rPr>
      </w:pPr>
      <w:r>
        <w:rPr>
          <w:rFonts w:hint="eastAsia"/>
          <w:sz w:val="32"/>
        </w:rPr>
        <w:t>北京三汇能环</w:t>
      </w:r>
      <w:r>
        <w:rPr>
          <w:sz w:val="32"/>
        </w:rPr>
        <w:t>科技发展有限公司</w:t>
      </w:r>
    </w:p>
    <w:p>
      <w:pPr>
        <w:spacing w:line="360" w:lineRule="auto"/>
        <w:jc w:val="center"/>
        <w:rPr>
          <w:rFonts w:hint="eastAsia"/>
          <w:sz w:val="32"/>
        </w:rPr>
      </w:pPr>
      <w:r>
        <w:rPr>
          <w:rFonts w:hint="eastAsia"/>
          <w:sz w:val="32"/>
        </w:rPr>
        <w:t>201</w:t>
      </w:r>
      <w:r>
        <w:rPr>
          <w:rFonts w:hint="eastAsia"/>
          <w:sz w:val="32"/>
          <w:lang w:val="en-US" w:eastAsia="zh-CN"/>
        </w:rPr>
        <w:t>9</w:t>
      </w:r>
      <w:r>
        <w:rPr>
          <w:rFonts w:hint="eastAsia"/>
          <w:sz w:val="32"/>
        </w:rPr>
        <w:t>年</w:t>
      </w:r>
      <w:r>
        <w:rPr>
          <w:rFonts w:hint="eastAsia"/>
          <w:sz w:val="32"/>
          <w:lang w:val="en-US" w:eastAsia="zh-CN"/>
        </w:rPr>
        <w:t>8</w:t>
      </w:r>
      <w:r>
        <w:rPr>
          <w:rFonts w:hint="eastAsia"/>
          <w:sz w:val="32"/>
        </w:rPr>
        <w:t>月</w:t>
      </w:r>
      <w:r>
        <w:rPr>
          <w:rFonts w:hint="eastAsia"/>
          <w:sz w:val="32"/>
          <w:lang w:val="en-US" w:eastAsia="zh-CN"/>
        </w:rPr>
        <w:t>18</w:t>
      </w:r>
      <w:r>
        <w:rPr>
          <w:rFonts w:hint="eastAsia"/>
          <w:sz w:val="32"/>
        </w:rPr>
        <w:t>日</w:t>
      </w:r>
    </w:p>
    <w:p>
      <w:pPr>
        <w:spacing w:line="360" w:lineRule="auto"/>
        <w:rPr>
          <w:rFonts w:hint="eastAsia"/>
        </w:rPr>
      </w:pPr>
      <w:r>
        <w:br w:type="page"/>
      </w:r>
    </w:p>
    <w:p>
      <w:pPr>
        <w:pStyle w:val="3"/>
        <w:spacing w:after="158" w:afterLines="50" w:line="360" w:lineRule="auto"/>
        <w:ind w:right="-21" w:rightChars="-10"/>
        <w:rPr>
          <w:rFonts w:hint="eastAsia" w:ascii="宋体" w:hAnsi="宋体" w:eastAsia="宋体" w:cs="宋体"/>
          <w:bCs/>
          <w:sz w:val="36"/>
          <w:szCs w:val="32"/>
        </w:rPr>
      </w:pPr>
      <w:bookmarkStart w:id="0" w:name="_Toc45169070"/>
      <w:bookmarkStart w:id="1" w:name="_Toc435188889"/>
      <w:bookmarkStart w:id="2" w:name="_Toc435187892"/>
      <w:bookmarkStart w:id="3" w:name="_Toc22014"/>
      <w:r>
        <w:rPr>
          <w:rFonts w:hint="eastAsia" w:ascii="宋体" w:hAnsi="宋体" w:eastAsia="宋体" w:cs="宋体"/>
          <w:bCs/>
          <w:sz w:val="36"/>
          <w:szCs w:val="32"/>
        </w:rPr>
        <w:t>第一</w:t>
      </w:r>
      <w:r>
        <w:rPr>
          <w:rFonts w:ascii="宋体" w:hAnsi="宋体" w:eastAsia="宋体" w:cs="宋体"/>
          <w:bCs/>
          <w:sz w:val="36"/>
          <w:szCs w:val="32"/>
        </w:rPr>
        <w:t>章</w:t>
      </w:r>
      <w:r>
        <w:rPr>
          <w:rFonts w:hint="eastAsia" w:ascii="宋体" w:hAnsi="宋体" w:eastAsia="宋体" w:cs="宋体"/>
          <w:bCs/>
          <w:sz w:val="36"/>
          <w:szCs w:val="32"/>
        </w:rPr>
        <w:t xml:space="preserve">  编制依据</w:t>
      </w:r>
      <w:bookmarkEnd w:id="0"/>
      <w:bookmarkEnd w:id="1"/>
      <w:bookmarkEnd w:id="2"/>
      <w:bookmarkEnd w:id="3"/>
    </w:p>
    <w:p>
      <w:pPr>
        <w:spacing w:after="158" w:afterLines="50" w:line="360" w:lineRule="auto"/>
        <w:ind w:firstLine="560" w:firstLineChars="200"/>
        <w:rPr>
          <w:rFonts w:hint="eastAsia" w:ascii="宋体" w:hAnsi="宋体" w:eastAsia="宋体" w:cs="宋体"/>
          <w:bCs/>
          <w:sz w:val="28"/>
          <w:szCs w:val="28"/>
          <w:lang w:eastAsia="zh-CN"/>
        </w:rPr>
      </w:pPr>
      <w:r>
        <w:rPr>
          <w:rFonts w:hint="eastAsia" w:ascii="宋体" w:hAnsi="宋体" w:cs="宋体"/>
          <w:bCs/>
          <w:sz w:val="28"/>
          <w:szCs w:val="28"/>
        </w:rPr>
        <w:t>1.</w:t>
      </w:r>
      <w:r>
        <w:rPr>
          <w:rFonts w:hint="eastAsia" w:ascii="宋体" w:hAnsi="宋体" w:cs="宋体"/>
          <w:bCs/>
          <w:sz w:val="28"/>
          <w:szCs w:val="28"/>
          <w:lang w:eastAsia="zh-CN"/>
        </w:rPr>
        <w:t>依据鼎坤大厦中央空调系统运行</w:t>
      </w:r>
      <w:r>
        <w:rPr>
          <w:rFonts w:ascii="宋体" w:hAnsi="宋体" w:cs="宋体"/>
          <w:bCs/>
          <w:sz w:val="28"/>
          <w:szCs w:val="28"/>
        </w:rPr>
        <w:t>情况</w:t>
      </w:r>
      <w:r>
        <w:rPr>
          <w:rFonts w:hint="eastAsia" w:ascii="宋体" w:hAnsi="宋体" w:cs="宋体"/>
          <w:bCs/>
          <w:sz w:val="28"/>
          <w:szCs w:val="28"/>
        </w:rPr>
        <w:t>。</w:t>
      </w:r>
    </w:p>
    <w:p>
      <w:pPr>
        <w:spacing w:after="158" w:afterLines="50" w:line="360" w:lineRule="auto"/>
        <w:ind w:firstLine="560" w:firstLineChars="200"/>
        <w:rPr>
          <w:rFonts w:hint="eastAsia" w:ascii="宋体" w:hAnsi="宋体" w:cs="宋体"/>
          <w:bCs/>
          <w:sz w:val="28"/>
          <w:szCs w:val="28"/>
          <w:lang w:eastAsia="zh-CN"/>
        </w:rPr>
      </w:pPr>
      <w:r>
        <w:rPr>
          <w:rFonts w:hint="eastAsia" w:ascii="宋体" w:hAnsi="宋体" w:cs="宋体"/>
          <w:bCs/>
          <w:sz w:val="28"/>
          <w:szCs w:val="28"/>
        </w:rPr>
        <w:t>2.</w:t>
      </w:r>
      <w:r>
        <w:rPr>
          <w:rFonts w:hint="eastAsia" w:ascii="宋体" w:hAnsi="宋体" w:cs="宋体"/>
          <w:bCs/>
          <w:sz w:val="28"/>
          <w:szCs w:val="28"/>
          <w:lang w:eastAsia="zh-CN"/>
        </w:rPr>
        <w:t>根据我司技术现场测量。</w:t>
      </w:r>
    </w:p>
    <w:p>
      <w:pPr>
        <w:spacing w:after="158" w:afterLines="50" w:line="360" w:lineRule="auto"/>
        <w:ind w:firstLine="560" w:firstLineChars="200"/>
        <w:rPr>
          <w:rFonts w:hint="eastAsia" w:ascii="宋体" w:hAnsi="宋体" w:cs="宋体"/>
          <w:bCs/>
          <w:sz w:val="28"/>
          <w:szCs w:val="28"/>
          <w:lang w:eastAsia="zh-CN"/>
        </w:rPr>
      </w:pPr>
      <w:r>
        <w:rPr>
          <w:rFonts w:hint="eastAsia" w:ascii="宋体" w:hAnsi="宋体" w:cs="宋体"/>
          <w:bCs/>
          <w:sz w:val="28"/>
          <w:szCs w:val="28"/>
          <w:lang w:val="en-US" w:eastAsia="zh-CN"/>
        </w:rPr>
        <w:t>3.依据</w:t>
      </w:r>
      <w:r>
        <w:rPr>
          <w:rFonts w:hint="eastAsia" w:ascii="宋体" w:hAnsi="宋体" w:cs="宋体"/>
          <w:bCs/>
          <w:sz w:val="28"/>
          <w:szCs w:val="28"/>
          <w:lang w:eastAsia="zh-CN"/>
        </w:rPr>
        <w:t>原机组型号。</w:t>
      </w:r>
    </w:p>
    <w:p>
      <w:pPr>
        <w:spacing w:after="158" w:afterLines="50" w:line="360" w:lineRule="auto"/>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4.与现场运行班组讨论计划设备操作的事宜与应急预案。</w:t>
      </w:r>
    </w:p>
    <w:p>
      <w:pPr>
        <w:spacing w:after="158" w:afterLines="50" w:line="360" w:lineRule="auto"/>
        <w:ind w:firstLine="570"/>
        <w:jc w:val="center"/>
        <w:rPr>
          <w:rFonts w:ascii="宋体" w:hAnsi="宋体" w:cs="宋体"/>
          <w:b/>
          <w:bCs/>
          <w:sz w:val="36"/>
          <w:szCs w:val="32"/>
        </w:rPr>
      </w:pPr>
      <w:r>
        <w:rPr>
          <w:rFonts w:ascii="宋体" w:hAnsi="宋体" w:cs="宋体"/>
          <w:b/>
          <w:bCs/>
          <w:sz w:val="36"/>
          <w:szCs w:val="32"/>
        </w:rPr>
        <w:t>第二</w:t>
      </w:r>
      <w:r>
        <w:rPr>
          <w:rFonts w:hint="eastAsia" w:ascii="宋体" w:hAnsi="宋体" w:cs="宋体"/>
          <w:b/>
          <w:bCs/>
          <w:sz w:val="36"/>
          <w:szCs w:val="32"/>
          <w:lang w:eastAsia="zh-CN"/>
        </w:rPr>
        <w:t>章</w:t>
      </w:r>
      <w:r>
        <w:rPr>
          <w:rFonts w:hint="eastAsia" w:ascii="宋体" w:hAnsi="宋体" w:cs="宋体"/>
          <w:b/>
          <w:bCs/>
          <w:sz w:val="36"/>
          <w:szCs w:val="32"/>
        </w:rPr>
        <w:t xml:space="preserve"> </w:t>
      </w:r>
      <w:r>
        <w:rPr>
          <w:rFonts w:ascii="宋体" w:hAnsi="宋体" w:cs="宋体"/>
          <w:b/>
          <w:bCs/>
          <w:sz w:val="36"/>
          <w:szCs w:val="32"/>
        </w:rPr>
        <w:t xml:space="preserve"> 工程概况</w:t>
      </w:r>
    </w:p>
    <w:p>
      <w:pPr>
        <w:spacing w:after="158" w:afterLines="50" w:line="360" w:lineRule="auto"/>
        <w:ind w:firstLine="570"/>
        <w:rPr>
          <w:rFonts w:ascii="宋体" w:hAnsi="宋体" w:cs="宋体"/>
          <w:bCs/>
          <w:sz w:val="28"/>
          <w:szCs w:val="28"/>
        </w:rPr>
      </w:pPr>
      <w:r>
        <w:rPr>
          <w:rFonts w:ascii="宋体" w:hAnsi="宋体" w:cs="宋体"/>
          <w:bCs/>
          <w:sz w:val="28"/>
          <w:szCs w:val="28"/>
        </w:rPr>
        <w:t>此施工方案为本工程的</w:t>
      </w:r>
      <w:r>
        <w:rPr>
          <w:rFonts w:hint="eastAsia" w:ascii="宋体" w:hAnsi="宋体" w:cs="宋体"/>
          <w:bCs/>
          <w:sz w:val="28"/>
          <w:szCs w:val="28"/>
          <w:lang w:eastAsia="zh-CN"/>
        </w:rPr>
        <w:t>具体实施方案</w:t>
      </w:r>
      <w:r>
        <w:rPr>
          <w:rFonts w:ascii="宋体" w:hAnsi="宋体" w:cs="宋体"/>
          <w:bCs/>
          <w:sz w:val="28"/>
          <w:szCs w:val="28"/>
        </w:rPr>
        <w:t>：</w:t>
      </w:r>
    </w:p>
    <w:p>
      <w:pPr>
        <w:spacing w:line="480" w:lineRule="auto"/>
        <w:ind w:firstLine="480"/>
        <w:rPr>
          <w:rFonts w:hint="eastAsia" w:ascii="宋体" w:hAnsi="宋体" w:cs="宋体"/>
          <w:sz w:val="28"/>
          <w:szCs w:val="28"/>
          <w:lang w:val="en-US" w:eastAsia="zh-CN"/>
        </w:rPr>
      </w:pPr>
      <w:r>
        <w:rPr>
          <w:rFonts w:hint="eastAsia" w:ascii="宋体" w:hAnsi="宋体" w:cs="宋体"/>
          <w:sz w:val="28"/>
          <w:szCs w:val="28"/>
          <w:lang w:eastAsia="zh-CN"/>
        </w:rPr>
        <w:t>鼎昆大厦</w:t>
      </w:r>
      <w:r>
        <w:rPr>
          <w:rFonts w:hint="eastAsia" w:ascii="宋体" w:hAnsi="宋体" w:eastAsia="宋体" w:cs="宋体"/>
          <w:sz w:val="28"/>
          <w:szCs w:val="28"/>
        </w:rPr>
        <w:t>位于</w:t>
      </w:r>
      <w:r>
        <w:rPr>
          <w:rFonts w:hint="eastAsia" w:ascii="宋体" w:hAnsi="宋体" w:eastAsia="宋体" w:cs="宋体"/>
          <w:sz w:val="28"/>
          <w:szCs w:val="28"/>
          <w:lang w:eastAsia="zh-CN"/>
        </w:rPr>
        <w:t>北京市</w:t>
      </w:r>
      <w:r>
        <w:rPr>
          <w:rFonts w:hint="eastAsia" w:ascii="宋体" w:hAnsi="宋体" w:cs="宋体"/>
          <w:sz w:val="28"/>
          <w:szCs w:val="28"/>
          <w:lang w:eastAsia="zh-CN"/>
        </w:rPr>
        <w:t>朝阳</w:t>
      </w:r>
      <w:r>
        <w:rPr>
          <w:rFonts w:hint="eastAsia" w:ascii="宋体" w:hAnsi="宋体" w:eastAsia="宋体" w:cs="宋体"/>
          <w:sz w:val="28"/>
          <w:szCs w:val="28"/>
          <w:lang w:eastAsia="zh-CN"/>
        </w:rPr>
        <w:t>区</w:t>
      </w:r>
      <w:r>
        <w:rPr>
          <w:rFonts w:hint="eastAsia" w:ascii="宋体" w:hAnsi="宋体" w:cs="宋体"/>
          <w:sz w:val="28"/>
          <w:szCs w:val="28"/>
          <w:lang w:eastAsia="zh-CN"/>
        </w:rPr>
        <w:t>东土城</w:t>
      </w:r>
      <w:r>
        <w:rPr>
          <w:rFonts w:hint="eastAsia" w:ascii="宋体" w:hAnsi="宋体" w:eastAsia="宋体" w:cs="宋体"/>
          <w:sz w:val="28"/>
          <w:szCs w:val="28"/>
          <w:lang w:eastAsia="zh-CN"/>
        </w:rPr>
        <w:t>路</w:t>
      </w:r>
      <w:r>
        <w:rPr>
          <w:rFonts w:hint="eastAsia" w:ascii="宋体" w:hAnsi="宋体" w:eastAsia="宋体" w:cs="宋体"/>
          <w:sz w:val="28"/>
          <w:szCs w:val="28"/>
        </w:rPr>
        <w:t>，</w:t>
      </w:r>
      <w:r>
        <w:rPr>
          <w:rFonts w:hint="eastAsia" w:ascii="宋体" w:hAnsi="宋体" w:eastAsia="宋体" w:cs="宋体"/>
          <w:sz w:val="28"/>
          <w:szCs w:val="28"/>
          <w:lang w:eastAsia="zh-CN"/>
        </w:rPr>
        <w:t>建筑面约</w:t>
      </w:r>
      <w:r>
        <w:rPr>
          <w:rFonts w:hint="eastAsia" w:ascii="宋体" w:hAnsi="宋体" w:cs="宋体"/>
          <w:sz w:val="28"/>
          <w:szCs w:val="28"/>
          <w:lang w:val="en-US" w:eastAsia="zh-CN"/>
        </w:rPr>
        <w:t>6</w:t>
      </w:r>
      <w:bookmarkStart w:id="121" w:name="_GoBack"/>
      <w:bookmarkEnd w:id="121"/>
      <w:r>
        <w:rPr>
          <w:rFonts w:hint="eastAsia" w:ascii="宋体" w:hAnsi="宋体" w:cs="宋体"/>
          <w:sz w:val="28"/>
          <w:szCs w:val="28"/>
          <w:lang w:val="en-US" w:eastAsia="zh-CN"/>
        </w:rPr>
        <w:t>000</w:t>
      </w:r>
      <w:r>
        <w:rPr>
          <w:rFonts w:hint="eastAsia" w:ascii="宋体" w:hAnsi="宋体" w:eastAsia="宋体" w:cs="宋体"/>
          <w:sz w:val="28"/>
          <w:szCs w:val="28"/>
          <w:lang w:val="en-US" w:eastAsia="zh-CN"/>
        </w:rPr>
        <w:t>㎡，经我方</w:t>
      </w:r>
      <w:r>
        <w:rPr>
          <w:rFonts w:hint="eastAsia" w:ascii="宋体" w:hAnsi="宋体" w:cs="宋体"/>
          <w:sz w:val="28"/>
          <w:szCs w:val="28"/>
          <w:lang w:val="en-US" w:eastAsia="zh-CN"/>
        </w:rPr>
        <w:t>现场勘查现有大厦空调系统由一台开利牌直燃型溴化锂机组制冷量528KW为大厦空调系统提供冷热源，现有直燃机已启用9年，随着使用时间的加长，机组效率有所降低，且空调系统无备用机已无法满足大厦空调负荷，且空调系统无备用机，一旦机组出现故障，直燃机维修期间大厦空调将无法正常使用。</w:t>
      </w:r>
    </w:p>
    <w:p>
      <w:pPr>
        <w:spacing w:line="480" w:lineRule="auto"/>
        <w:ind w:firstLine="480"/>
        <w:rPr>
          <w:rFonts w:hint="eastAsia" w:ascii="宋体" w:hAnsi="宋体" w:eastAsia="宋体" w:cs="宋体"/>
          <w:sz w:val="28"/>
          <w:szCs w:val="28"/>
          <w:lang w:val="en-US" w:eastAsia="zh-CN"/>
        </w:rPr>
      </w:pPr>
      <w:r>
        <w:rPr>
          <w:rFonts w:hint="eastAsia" w:ascii="宋体" w:hAnsi="宋体" w:cs="宋体"/>
          <w:sz w:val="28"/>
          <w:szCs w:val="28"/>
          <w:lang w:val="en-US" w:eastAsia="zh-CN"/>
        </w:rPr>
        <w:t>本方案拟对大厦现有空调系统增加一台直燃型溴化锂机组（以前预留有一台备用机的空位）</w:t>
      </w:r>
      <w:r>
        <w:rPr>
          <w:rFonts w:hint="eastAsia" w:ascii="宋体" w:hAnsi="宋体" w:eastAsia="宋体" w:cs="宋体"/>
          <w:sz w:val="28"/>
          <w:szCs w:val="28"/>
          <w:lang w:val="en-US" w:eastAsia="zh-CN"/>
        </w:rPr>
        <w:t>。</w:t>
      </w:r>
    </w:p>
    <w:p>
      <w:pPr>
        <w:spacing w:line="480" w:lineRule="auto"/>
        <w:ind w:firstLine="480"/>
        <w:rPr>
          <w:rFonts w:hint="eastAsia" w:ascii="宋体" w:hAnsi="宋体" w:cs="宋体"/>
          <w:sz w:val="28"/>
          <w:szCs w:val="28"/>
          <w:lang w:val="en-US" w:eastAsia="zh-CN"/>
        </w:rPr>
      </w:pPr>
      <w:r>
        <w:rPr>
          <w:rFonts w:hint="eastAsia" w:ascii="宋体" w:hAnsi="宋体" w:cs="宋体"/>
          <w:sz w:val="28"/>
          <w:szCs w:val="28"/>
          <w:lang w:val="en-US" w:eastAsia="zh-CN"/>
        </w:rPr>
        <w:t>此方案优势：</w:t>
      </w:r>
    </w:p>
    <w:p>
      <w:pPr>
        <w:numPr>
          <w:ilvl w:val="0"/>
          <w:numId w:val="0"/>
        </w:numPr>
        <w:spacing w:line="480" w:lineRule="auto"/>
        <w:ind w:firstLine="560" w:firstLineChars="200"/>
        <w:rPr>
          <w:rFonts w:hint="eastAsia" w:ascii="宋体" w:hAnsi="宋体" w:cs="宋体"/>
          <w:bCs/>
          <w:sz w:val="28"/>
          <w:szCs w:val="28"/>
          <w:lang w:val="en-US" w:eastAsia="zh-CN"/>
        </w:rPr>
      </w:pPr>
      <w:r>
        <w:rPr>
          <w:rFonts w:hint="eastAsia" w:ascii="宋体" w:hAnsi="宋体" w:cs="宋体"/>
          <w:sz w:val="28"/>
          <w:szCs w:val="28"/>
          <w:lang w:val="en-US" w:eastAsia="zh-CN"/>
        </w:rPr>
        <w:t>两台直燃机互为备用，室外气温低时使用旧直燃机，7、8月份空调负荷较大时使用新机组；</w:t>
      </w:r>
    </w:p>
    <w:p>
      <w:pPr>
        <w:pStyle w:val="3"/>
        <w:numPr>
          <w:ilvl w:val="0"/>
          <w:numId w:val="1"/>
        </w:numPr>
        <w:spacing w:after="158" w:afterLines="50" w:line="360" w:lineRule="auto"/>
        <w:rPr>
          <w:rFonts w:hint="eastAsia" w:ascii="宋体" w:hAnsi="宋体" w:eastAsia="宋体" w:cs="宋体"/>
          <w:bCs/>
          <w:sz w:val="36"/>
          <w:szCs w:val="32"/>
          <w:lang w:eastAsia="zh-CN"/>
        </w:rPr>
      </w:pPr>
      <w:r>
        <w:rPr>
          <w:rFonts w:hint="eastAsia" w:ascii="宋体" w:hAnsi="宋体" w:eastAsia="宋体" w:cs="宋体"/>
          <w:bCs/>
          <w:sz w:val="36"/>
          <w:szCs w:val="32"/>
        </w:rPr>
        <w:t xml:space="preserve"> </w:t>
      </w:r>
      <w:r>
        <w:rPr>
          <w:rFonts w:hint="eastAsia" w:ascii="宋体" w:hAnsi="宋体" w:eastAsia="宋体" w:cs="宋体"/>
          <w:bCs/>
          <w:sz w:val="36"/>
          <w:szCs w:val="32"/>
          <w:lang w:eastAsia="zh-CN"/>
        </w:rPr>
        <w:t>设备选型</w:t>
      </w:r>
    </w:p>
    <w:p>
      <w:pPr>
        <w:spacing w:after="158" w:afterLines="50" w:line="360" w:lineRule="auto"/>
        <w:ind w:firstLine="570"/>
        <w:rPr>
          <w:rFonts w:hint="eastAsia" w:ascii="宋体" w:hAnsi="宋体" w:cs="宋体"/>
          <w:bCs/>
          <w:sz w:val="28"/>
          <w:szCs w:val="28"/>
          <w:lang w:val="en-US" w:eastAsia="zh-CN"/>
        </w:rPr>
      </w:pPr>
      <w:r>
        <w:rPr>
          <w:rFonts w:hint="eastAsia" w:ascii="宋体" w:hAnsi="宋体" w:cs="宋体"/>
          <w:bCs/>
          <w:sz w:val="28"/>
          <w:szCs w:val="28"/>
          <w:lang w:eastAsia="zh-CN"/>
        </w:rPr>
        <w:t>根据愿机组型号，直燃机选型为松下牌</w:t>
      </w:r>
      <w:r>
        <w:rPr>
          <w:rFonts w:hint="eastAsia" w:ascii="宋体" w:hAnsi="宋体" w:cs="宋体"/>
          <w:bCs/>
          <w:sz w:val="28"/>
          <w:szCs w:val="28"/>
          <w:lang w:val="en-US" w:eastAsia="zh-CN"/>
        </w:rPr>
        <w:t>DG-21H型号</w:t>
      </w:r>
      <w:r>
        <w:rPr>
          <w:rFonts w:hint="eastAsia" w:ascii="宋体" w:hAnsi="宋体" w:cs="宋体"/>
          <w:bCs/>
          <w:sz w:val="28"/>
          <w:szCs w:val="28"/>
          <w:lang w:eastAsia="zh-CN"/>
        </w:rPr>
        <w:t>比原机组参数稍大</w:t>
      </w:r>
      <w:r>
        <w:rPr>
          <w:rFonts w:hint="eastAsia" w:ascii="宋体" w:hAnsi="宋体" w:cs="宋体"/>
          <w:bCs/>
          <w:sz w:val="28"/>
          <w:szCs w:val="28"/>
          <w:lang w:val="en-US" w:eastAsia="zh-CN"/>
        </w:rPr>
        <w:t>；</w:t>
      </w:r>
    </w:p>
    <w:tbl>
      <w:tblPr>
        <w:tblStyle w:val="9"/>
        <w:tblpPr w:leftFromText="180" w:rightFromText="180" w:vertAnchor="text" w:horzAnchor="page" w:tblpX="1433" w:tblpY="379"/>
        <w:tblOverlap w:val="never"/>
        <w:tblW w:w="9007"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2630"/>
        <w:gridCol w:w="2206"/>
        <w:gridCol w:w="362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exact"/>
        </w:trPr>
        <w:tc>
          <w:tcPr>
            <w:tcW w:w="3176" w:type="dxa"/>
            <w:gridSpan w:val="2"/>
            <w:noWrap w:val="0"/>
            <w:vAlign w:val="center"/>
          </w:tcPr>
          <w:p>
            <w:pPr>
              <w:spacing w:before="100" w:beforeAutospacing="1" w:after="100" w:afterAutospacing="1"/>
              <w:ind w:left="57" w:right="57" w:firstLine="57"/>
              <w:jc w:val="distribute"/>
              <w:textAlignment w:val="top"/>
              <w:rPr>
                <w:rFonts w:hint="eastAsia" w:ascii="宋体" w:hAnsi="宋体"/>
                <w:caps/>
                <w:sz w:val="24"/>
              </w:rPr>
            </w:pPr>
            <w:r>
              <w:rPr>
                <w:rFonts w:hint="eastAsia" w:ascii="宋体" w:hAnsi="宋体"/>
                <w:caps/>
                <w:sz w:val="24"/>
              </w:rPr>
              <w:t>设备型号</w:t>
            </w:r>
          </w:p>
        </w:tc>
        <w:tc>
          <w:tcPr>
            <w:tcW w:w="2206" w:type="dxa"/>
            <w:tcBorders>
              <w:left w:val="single" w:color="auto" w:sz="4" w:space="0"/>
              <w:right w:val="single" w:color="auto" w:sz="4" w:space="0"/>
            </w:tcBorders>
            <w:noWrap w:val="0"/>
            <w:vAlign w:val="center"/>
          </w:tcPr>
          <w:p>
            <w:pPr>
              <w:spacing w:before="100" w:beforeAutospacing="1" w:after="100" w:afterAutospacing="1"/>
              <w:ind w:left="57" w:right="57" w:firstLine="57"/>
              <w:jc w:val="center"/>
              <w:textAlignment w:val="top"/>
              <w:rPr>
                <w:rFonts w:hint="eastAsia" w:ascii="宋体" w:hAnsi="宋体"/>
                <w:caps/>
                <w:sz w:val="24"/>
              </w:rPr>
            </w:pPr>
            <w:r>
              <w:rPr>
                <w:rFonts w:hint="eastAsia" w:ascii="宋体" w:hAnsi="宋体"/>
                <w:caps/>
                <w:sz w:val="24"/>
              </w:rPr>
              <w:t>DG-</w:t>
            </w:r>
            <w:r>
              <w:rPr>
                <w:rFonts w:hint="eastAsia" w:ascii="宋体" w:hAnsi="宋体"/>
                <w:caps/>
                <w:sz w:val="24"/>
                <w:lang w:val="en-US" w:eastAsia="zh-CN"/>
              </w:rPr>
              <w:t>21</w:t>
            </w:r>
            <w:r>
              <w:rPr>
                <w:rFonts w:hint="eastAsia" w:ascii="宋体" w:hAnsi="宋体"/>
                <w:caps/>
                <w:sz w:val="24"/>
              </w:rPr>
              <w:t>H</w:t>
            </w:r>
            <w:r>
              <w:rPr>
                <w:rFonts w:hint="eastAsia" w:ascii="宋体" w:hAnsi="宋体"/>
                <w:caps/>
                <w:sz w:val="24"/>
                <w:lang w:val="en-US" w:eastAsia="zh-CN"/>
              </w:rPr>
              <w:t>*1</w:t>
            </w:r>
            <w:r>
              <w:rPr>
                <w:rFonts w:hint="eastAsia" w:ascii="宋体" w:hAnsi="宋体"/>
                <w:caps/>
                <w:sz w:val="24"/>
              </w:rPr>
              <w:t>台</w:t>
            </w:r>
          </w:p>
        </w:tc>
        <w:tc>
          <w:tcPr>
            <w:tcW w:w="3625" w:type="dxa"/>
            <w:tcBorders>
              <w:left w:val="single" w:color="auto" w:sz="4" w:space="0"/>
              <w:right w:val="double" w:color="auto" w:sz="4" w:space="0"/>
            </w:tcBorders>
            <w:noWrap w:val="0"/>
            <w:vAlign w:val="center"/>
          </w:tcPr>
          <w:p>
            <w:pPr>
              <w:spacing w:before="100" w:beforeAutospacing="1" w:after="100" w:afterAutospacing="1"/>
              <w:ind w:left="57" w:right="57" w:firstLine="57"/>
              <w:jc w:val="center"/>
              <w:textAlignment w:val="top"/>
              <w:rPr>
                <w:rFonts w:hint="eastAsia" w:ascii="宋体" w:hAnsi="宋体"/>
                <w:caps/>
                <w:sz w:val="24"/>
              </w:rPr>
            </w:pPr>
            <w:r>
              <w:rPr>
                <w:rFonts w:hint="eastAsia" w:ascii="宋体" w:hAnsi="宋体"/>
                <w:caps/>
                <w:sz w:val="24"/>
              </w:rPr>
              <w:t>单位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3176" w:type="dxa"/>
            <w:gridSpan w:val="2"/>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冷房能力</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739</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caps/>
                <w:sz w:val="24"/>
              </w:rPr>
            </w:pPr>
            <w:r>
              <w:rPr>
                <w:rFonts w:hint="eastAsia" w:ascii="宋体" w:hAnsi="宋体"/>
                <w:sz w:val="24"/>
              </w:rPr>
              <w:t>KW</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3176" w:type="dxa"/>
            <w:gridSpan w:val="2"/>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63.5</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×10</w:t>
            </w:r>
            <w:r>
              <w:rPr>
                <w:rFonts w:hint="eastAsia" w:ascii="宋体" w:hAnsi="宋体"/>
                <w:sz w:val="24"/>
                <w:vertAlign w:val="superscript"/>
              </w:rPr>
              <w:t>4</w:t>
            </w:r>
            <w:r>
              <w:rPr>
                <w:rFonts w:hint="eastAsia" w:ascii="宋体" w:hAnsi="宋体"/>
                <w:sz w:val="24"/>
              </w:rPr>
              <w:t>kcal/h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3176" w:type="dxa"/>
            <w:gridSpan w:val="2"/>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暖房能力</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618</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KW</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3176" w:type="dxa"/>
            <w:gridSpan w:val="2"/>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53.13</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×10</w:t>
            </w:r>
            <w:r>
              <w:rPr>
                <w:rFonts w:hint="eastAsia" w:ascii="宋体" w:hAnsi="宋体"/>
                <w:sz w:val="24"/>
                <w:vertAlign w:val="superscript"/>
              </w:rPr>
              <w:t>4</w:t>
            </w:r>
            <w:r>
              <w:rPr>
                <w:rFonts w:hint="eastAsia" w:ascii="宋体" w:hAnsi="宋体"/>
                <w:sz w:val="24"/>
              </w:rPr>
              <w:t>kcal/h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冷水系</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流       量</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127</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w:t>
            </w:r>
            <w:r>
              <w:rPr>
                <w:rFonts w:hint="eastAsia" w:ascii="宋体" w:hAnsi="宋体"/>
                <w:sz w:val="24"/>
                <w:vertAlign w:val="superscript"/>
              </w:rPr>
              <w:t>3</w:t>
            </w:r>
            <w:r>
              <w:rPr>
                <w:rFonts w:hint="eastAsia" w:ascii="宋体" w:hAnsi="宋体"/>
                <w:sz w:val="24"/>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接 管 口 径</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Ansi="宋体"/>
                <w:sz w:val="24"/>
              </w:rPr>
              <w:t>DN</w:t>
            </w:r>
            <w:r>
              <w:rPr>
                <w:rFonts w:hint="eastAsia" w:hAnsi="宋体"/>
                <w:sz w:val="24"/>
                <w:lang w:val="en-US" w:eastAsia="zh-CN"/>
              </w:rPr>
              <w:t>125</w:t>
            </w:r>
          </w:p>
        </w:tc>
        <w:tc>
          <w:tcPr>
            <w:tcW w:w="3625" w:type="dxa"/>
            <w:noWrap w:val="0"/>
            <w:vAlign w:val="center"/>
          </w:tcPr>
          <w:p>
            <w:pPr>
              <w:spacing w:before="100" w:beforeAutospacing="1" w:after="100" w:afterAutospacing="1"/>
              <w:ind w:left="57" w:right="57" w:firstLine="57"/>
              <w:jc w:val="center"/>
              <w:textAlignment w:val="top"/>
              <w:rPr>
                <w:rFonts w:hint="default" w:ascii="宋体" w:hAnsi="宋体" w:eastAsia="宋体"/>
                <w:sz w:val="24"/>
                <w:lang w:val="en-US" w:eastAsia="zh-CN"/>
              </w:rPr>
            </w:pPr>
            <w:r>
              <w:rPr>
                <w:rFonts w:hint="eastAsia" w:ascii="宋体" w:hAnsi="宋体"/>
                <w:sz w:val="24"/>
                <w:lang w:val="en-US" w:eastAsia="zh-CN"/>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进出口温度</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7/12</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系统耐压</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1.6</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Mpa</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温水系</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流       量</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127</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w:t>
            </w:r>
            <w:r>
              <w:rPr>
                <w:rFonts w:hint="eastAsia" w:ascii="宋体" w:hAnsi="宋体"/>
                <w:sz w:val="24"/>
                <w:vertAlign w:val="superscript"/>
              </w:rPr>
              <w:t>3</w:t>
            </w:r>
            <w:r>
              <w:rPr>
                <w:rFonts w:hint="eastAsia" w:ascii="宋体" w:hAnsi="宋体"/>
                <w:sz w:val="24"/>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接 管 口 径</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Ansi="宋体"/>
                <w:sz w:val="24"/>
              </w:rPr>
              <w:t>DN</w:t>
            </w:r>
            <w:r>
              <w:rPr>
                <w:rFonts w:hint="eastAsia" w:hAnsi="宋体"/>
                <w:sz w:val="24"/>
                <w:lang w:val="en-US" w:eastAsia="zh-CN"/>
              </w:rPr>
              <w:t>125</w:t>
            </w:r>
          </w:p>
        </w:tc>
        <w:tc>
          <w:tcPr>
            <w:tcW w:w="3625" w:type="dxa"/>
            <w:noWrap w:val="0"/>
            <w:vAlign w:val="center"/>
          </w:tcPr>
          <w:p>
            <w:pPr>
              <w:spacing w:before="100" w:beforeAutospacing="1" w:after="100" w:afterAutospacing="1"/>
              <w:ind w:left="57" w:right="57" w:firstLine="57"/>
              <w:jc w:val="center"/>
              <w:textAlignment w:val="top"/>
              <w:rPr>
                <w:rFonts w:hint="default" w:ascii="宋体" w:hAnsi="宋体" w:eastAsia="宋体"/>
                <w:sz w:val="24"/>
                <w:lang w:val="en-US" w:eastAsia="zh-CN"/>
              </w:rPr>
            </w:pPr>
            <w:r>
              <w:rPr>
                <w:rFonts w:hint="eastAsia" w:ascii="宋体" w:hAnsi="宋体"/>
                <w:sz w:val="24"/>
                <w:lang w:val="en-US" w:eastAsia="zh-CN"/>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进出口温度</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7/12</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系统耐压</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1.6</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Mpa</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冷却水系</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流       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196</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w:t>
            </w:r>
            <w:r>
              <w:rPr>
                <w:rFonts w:hint="eastAsia" w:ascii="宋体" w:hAnsi="宋体"/>
                <w:sz w:val="24"/>
                <w:vertAlign w:val="superscript"/>
              </w:rPr>
              <w:t>3</w:t>
            </w:r>
            <w:r>
              <w:rPr>
                <w:rFonts w:hint="eastAsia" w:ascii="宋体" w:hAnsi="宋体"/>
                <w:sz w:val="24"/>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接 管 口 径</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Ansi="宋体"/>
                <w:sz w:val="24"/>
              </w:rPr>
              <w:t>DN</w:t>
            </w:r>
            <w:r>
              <w:rPr>
                <w:rFonts w:hint="eastAsia" w:hAnsi="宋体"/>
                <w:sz w:val="24"/>
                <w:lang w:val="en-US" w:eastAsia="zh-CN"/>
              </w:rPr>
              <w:t>150</w:t>
            </w:r>
          </w:p>
        </w:tc>
        <w:tc>
          <w:tcPr>
            <w:tcW w:w="3625" w:type="dxa"/>
            <w:noWrap w:val="0"/>
            <w:vAlign w:val="center"/>
          </w:tcPr>
          <w:p>
            <w:pPr>
              <w:spacing w:before="100" w:beforeAutospacing="1" w:after="100" w:afterAutospacing="1"/>
              <w:ind w:left="57" w:right="57" w:firstLine="57"/>
              <w:jc w:val="center"/>
              <w:textAlignment w:val="top"/>
              <w:rPr>
                <w:rFonts w:hint="default" w:ascii="宋体" w:hAnsi="宋体" w:eastAsia="宋体"/>
                <w:sz w:val="24"/>
                <w:lang w:val="en-US" w:eastAsia="zh-CN"/>
              </w:rPr>
            </w:pPr>
            <w:r>
              <w:rPr>
                <w:rFonts w:hint="eastAsia" w:ascii="宋体" w:hAnsi="宋体"/>
                <w:sz w:val="24"/>
                <w:lang w:val="en-US" w:eastAsia="zh-CN"/>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进出口温度</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32/37.5</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系统耐压</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Ansi="宋体"/>
                <w:sz w:val="24"/>
              </w:rPr>
            </w:pPr>
            <w:r>
              <w:rPr>
                <w:rFonts w:hint="eastAsia" w:hAnsi="宋体"/>
                <w:sz w:val="24"/>
              </w:rPr>
              <w:t>1.0</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Mpa</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jc w:val="center"/>
              <w:rPr>
                <w:rFonts w:hint="eastAsia"/>
                <w:sz w:val="24"/>
              </w:rPr>
            </w:pPr>
            <w:r>
              <w:rPr>
                <w:rFonts w:hint="eastAsia"/>
                <w:sz w:val="24"/>
              </w:rPr>
              <w:t>燃 料 系</w:t>
            </w:r>
          </w:p>
          <w:p>
            <w:pPr>
              <w:jc w:val="center"/>
              <w:rPr>
                <w:rFonts w:hint="eastAsia"/>
                <w:sz w:val="24"/>
              </w:rPr>
            </w:pPr>
            <w:r>
              <w:rPr>
                <w:rFonts w:hint="eastAsia"/>
                <w:sz w:val="24"/>
              </w:rPr>
              <w:t>（天然气）</w:t>
            </w:r>
          </w:p>
          <w:p>
            <w:pPr>
              <w:jc w:val="center"/>
              <w:rPr>
                <w:rFonts w:hint="eastAsia"/>
              </w:rPr>
            </w:pPr>
          </w:p>
        </w:tc>
        <w:tc>
          <w:tcPr>
            <w:tcW w:w="2630" w:type="dxa"/>
            <w:noWrap w:val="0"/>
            <w:vAlign w:val="center"/>
          </w:tcPr>
          <w:p>
            <w:pPr>
              <w:pStyle w:val="13"/>
              <w:autoSpaceDN w:val="0"/>
              <w:adjustRightInd/>
              <w:spacing w:before="100" w:beforeAutospacing="1" w:after="100" w:afterAutospacing="1" w:line="240" w:lineRule="auto"/>
              <w:ind w:left="57" w:right="57" w:firstLine="57"/>
              <w:jc w:val="distribute"/>
              <w:textAlignment w:val="top"/>
              <w:rPr>
                <w:rFonts w:hint="eastAsia" w:hAnsi="宋体"/>
                <w:sz w:val="24"/>
              </w:rPr>
            </w:pPr>
            <w:r>
              <w:rPr>
                <w:rFonts w:hint="eastAsia" w:hAnsi="宋体"/>
                <w:sz w:val="24"/>
              </w:rPr>
              <w:t>制冷时耗气量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43.7</w:t>
            </w:r>
          </w:p>
        </w:tc>
        <w:tc>
          <w:tcPr>
            <w:tcW w:w="3625" w:type="dxa"/>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Nm</w:t>
            </w:r>
            <w:r>
              <w:rPr>
                <w:rFonts w:hint="eastAsia" w:hAnsi="宋体"/>
                <w:sz w:val="24"/>
                <w:vertAlign w:val="superscript"/>
              </w:rPr>
              <w:t>3</w:t>
            </w:r>
            <w:r>
              <w:rPr>
                <w:rFonts w:hint="eastAsia" w:hAnsi="宋体"/>
                <w:sz w:val="24"/>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pStyle w:val="13"/>
              <w:autoSpaceDN w:val="0"/>
              <w:adjustRightInd/>
              <w:spacing w:before="100" w:beforeAutospacing="1" w:after="100" w:afterAutospacing="1" w:line="240" w:lineRule="auto"/>
              <w:ind w:left="57" w:right="57" w:firstLine="57"/>
              <w:jc w:val="distribute"/>
              <w:textAlignment w:val="top"/>
              <w:rPr>
                <w:rFonts w:hint="eastAsia" w:hAnsi="宋体"/>
                <w:sz w:val="24"/>
              </w:rPr>
            </w:pPr>
            <w:r>
              <w:rPr>
                <w:rFonts w:hint="eastAsia" w:hAnsi="宋体"/>
                <w:sz w:val="24"/>
              </w:rPr>
              <w:t>采暖时耗气量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51.5</w:t>
            </w:r>
          </w:p>
        </w:tc>
        <w:tc>
          <w:tcPr>
            <w:tcW w:w="3625" w:type="dxa"/>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eastAsia" w:hAnsi="宋体"/>
                <w:sz w:val="24"/>
              </w:rPr>
            </w:pPr>
            <w:r>
              <w:rPr>
                <w:rFonts w:hint="eastAsia" w:hAnsi="宋体"/>
                <w:sz w:val="24"/>
              </w:rPr>
              <w:t>Nm</w:t>
            </w:r>
            <w:r>
              <w:rPr>
                <w:rFonts w:hint="eastAsia" w:hAnsi="宋体"/>
                <w:sz w:val="24"/>
                <w:vertAlign w:val="superscript"/>
              </w:rPr>
              <w:t>3</w:t>
            </w:r>
            <w:r>
              <w:rPr>
                <w:rFonts w:hint="eastAsia" w:hAnsi="宋体"/>
                <w:sz w:val="24"/>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1062"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pStyle w:val="13"/>
              <w:autoSpaceDN w:val="0"/>
              <w:spacing w:before="100" w:beforeAutospacing="1" w:after="100" w:afterAutospacing="1"/>
              <w:ind w:left="57" w:right="57" w:firstLine="57"/>
              <w:jc w:val="distribute"/>
              <w:textAlignment w:val="top"/>
              <w:rPr>
                <w:rFonts w:hint="eastAsia" w:hAnsi="宋体"/>
                <w:sz w:val="24"/>
              </w:rPr>
            </w:pPr>
            <w:r>
              <w:rPr>
                <w:rFonts w:hint="eastAsia" w:hAnsi="宋体"/>
                <w:sz w:val="24"/>
              </w:rPr>
              <w:t>烟道连接口径</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310*310</w:t>
            </w:r>
          </w:p>
        </w:tc>
        <w:tc>
          <w:tcPr>
            <w:tcW w:w="3625" w:type="dxa"/>
            <w:noWrap w:val="0"/>
            <w:vAlign w:val="center"/>
          </w:tcPr>
          <w:p>
            <w:pPr>
              <w:pStyle w:val="13"/>
              <w:autoSpaceDN w:val="0"/>
              <w:spacing w:before="100" w:beforeAutospacing="1" w:after="100" w:afterAutospacing="1"/>
              <w:ind w:left="57" w:right="57" w:firstLine="57"/>
              <w:jc w:val="center"/>
              <w:textAlignment w:val="top"/>
              <w:rPr>
                <w:rFonts w:hint="eastAsia" w:hAnsi="宋体"/>
                <w:sz w:val="24"/>
              </w:rPr>
            </w:pPr>
            <w:r>
              <w:rPr>
                <w:rFonts w:hint="eastAsia" w:hAnsi="宋体"/>
                <w:sz w:val="24"/>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eastAsia="宋体"/>
                <w:sz w:val="24"/>
                <w:lang w:eastAsia="zh-CN"/>
              </w:rPr>
            </w:pPr>
            <w:r>
              <w:rPr>
                <w:rFonts w:hint="eastAsia" w:ascii="宋体" w:hAnsi="宋体"/>
                <w:sz w:val="24"/>
                <w:lang w:eastAsia="zh-CN"/>
              </w:rPr>
              <w:t>电源</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电 流 合 计</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17.4</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A</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电 线 截 面</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eastAsia" w:hAnsi="宋体" w:eastAsia="宋体"/>
                <w:sz w:val="24"/>
                <w:lang w:eastAsia="zh-CN"/>
              </w:rPr>
            </w:pPr>
            <w:r>
              <w:rPr>
                <w:rFonts w:hint="eastAsia" w:hAnsi="宋体"/>
                <w:sz w:val="24"/>
                <w:lang w:val="en-US" w:eastAsia="zh-CN"/>
              </w:rPr>
              <w:t>4</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mm</w:t>
            </w:r>
            <w:r>
              <w:rPr>
                <w:rFonts w:hint="eastAsia" w:ascii="宋体" w:hAnsi="宋体"/>
                <w:sz w:val="24"/>
                <w:vertAlign w:val="superscript"/>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电 源 容 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12.6</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KVA</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最大耗电量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eastAsia" w:hAnsi="宋体" w:eastAsia="宋体"/>
                <w:sz w:val="24"/>
                <w:lang w:eastAsia="zh-CN"/>
              </w:rPr>
            </w:pPr>
            <w:r>
              <w:rPr>
                <w:rFonts w:hint="eastAsia" w:hAnsi="宋体"/>
                <w:sz w:val="24"/>
                <w:lang w:val="en-US" w:eastAsia="zh-CN"/>
              </w:rPr>
              <w:t>8</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KW</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重    量</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运 行 重 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8.2</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总搬入重量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7.5</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最大搬入重量</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7.5</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restart"/>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外形尺寸</w:t>
            </w: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长   度 (L)</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3710</w:t>
            </w:r>
          </w:p>
        </w:tc>
        <w:tc>
          <w:tcPr>
            <w:tcW w:w="3625" w:type="dxa"/>
            <w:noWrap w:val="0"/>
            <w:vAlign w:val="center"/>
          </w:tcPr>
          <w:p>
            <w:pPr>
              <w:pStyle w:val="13"/>
              <w:autoSpaceDN w:val="0"/>
              <w:spacing w:before="100" w:beforeAutospacing="1" w:after="100" w:afterAutospacing="1"/>
              <w:ind w:left="57" w:right="57" w:firstLine="57"/>
              <w:jc w:val="center"/>
              <w:textAlignment w:val="top"/>
              <w:rPr>
                <w:rFonts w:hint="eastAsia" w:hAnsi="宋体"/>
                <w:sz w:val="24"/>
              </w:rPr>
            </w:pPr>
            <w:r>
              <w:rPr>
                <w:rFonts w:hint="eastAsia" w:hAnsi="宋体"/>
                <w:sz w:val="24"/>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宽   度 (W)</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left="57" w:right="57" w:firstLine="57"/>
              <w:jc w:val="center"/>
              <w:textAlignment w:val="top"/>
              <w:rPr>
                <w:rFonts w:hint="default" w:hAnsi="宋体" w:eastAsia="宋体"/>
                <w:sz w:val="24"/>
                <w:lang w:val="en-US" w:eastAsia="zh-CN"/>
              </w:rPr>
            </w:pPr>
            <w:r>
              <w:rPr>
                <w:rFonts w:hint="eastAsia" w:hAnsi="宋体"/>
                <w:sz w:val="24"/>
                <w:lang w:val="en-US" w:eastAsia="zh-CN"/>
              </w:rPr>
              <w:t>2070</w:t>
            </w:r>
          </w:p>
        </w:tc>
        <w:tc>
          <w:tcPr>
            <w:tcW w:w="3625" w:type="dxa"/>
            <w:noWrap w:val="0"/>
            <w:vAlign w:val="center"/>
          </w:tcPr>
          <w:p>
            <w:pPr>
              <w:pStyle w:val="13"/>
              <w:autoSpaceDN w:val="0"/>
              <w:spacing w:before="100" w:beforeAutospacing="1" w:after="100" w:afterAutospacing="1"/>
              <w:ind w:left="57" w:right="57" w:firstLine="57"/>
              <w:jc w:val="center"/>
              <w:textAlignment w:val="top"/>
              <w:rPr>
                <w:rFonts w:hint="eastAsia" w:hAnsi="宋体"/>
                <w:sz w:val="24"/>
              </w:rPr>
            </w:pPr>
            <w:r>
              <w:rPr>
                <w:rFonts w:hint="eastAsia" w:hAnsi="宋体"/>
                <w:sz w:val="24"/>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高   度 (H)</w:t>
            </w:r>
          </w:p>
        </w:tc>
        <w:tc>
          <w:tcPr>
            <w:tcW w:w="2206" w:type="dxa"/>
            <w:tcBorders>
              <w:left w:val="single" w:color="auto" w:sz="4" w:space="0"/>
            </w:tcBorders>
            <w:noWrap w:val="0"/>
            <w:vAlign w:val="bottom"/>
          </w:tcPr>
          <w:p>
            <w:pPr>
              <w:pStyle w:val="13"/>
              <w:autoSpaceDN w:val="0"/>
              <w:adjustRightInd/>
              <w:spacing w:before="100" w:beforeAutospacing="1" w:after="100" w:afterAutospacing="1" w:line="240" w:lineRule="auto"/>
              <w:ind w:right="57" w:firstLine="480" w:firstLineChars="200"/>
              <w:jc w:val="center"/>
              <w:textAlignment w:val="top"/>
              <w:rPr>
                <w:rFonts w:hint="default" w:hAnsi="宋体" w:eastAsia="宋体"/>
                <w:sz w:val="24"/>
                <w:lang w:val="en-US" w:eastAsia="zh-CN"/>
              </w:rPr>
            </w:pPr>
            <w:r>
              <w:rPr>
                <w:rFonts w:hint="eastAsia" w:hAnsi="宋体"/>
                <w:sz w:val="24"/>
                <w:lang w:val="en-US" w:eastAsia="zh-CN"/>
              </w:rPr>
              <w:t>2160</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46" w:type="dxa"/>
            <w:vMerge w:val="continue"/>
            <w:noWrap w:val="0"/>
            <w:vAlign w:val="center"/>
          </w:tcPr>
          <w:p>
            <w:pPr>
              <w:spacing w:before="100" w:beforeAutospacing="1" w:after="100" w:afterAutospacing="1"/>
              <w:ind w:left="57" w:right="57" w:firstLine="57"/>
              <w:jc w:val="distribute"/>
              <w:textAlignment w:val="top"/>
              <w:rPr>
                <w:rFonts w:hint="eastAsia" w:ascii="宋体" w:hAnsi="宋体"/>
                <w:sz w:val="24"/>
              </w:rPr>
            </w:pPr>
          </w:p>
        </w:tc>
        <w:tc>
          <w:tcPr>
            <w:tcW w:w="2630" w:type="dxa"/>
            <w:noWrap w:val="0"/>
            <w:vAlign w:val="center"/>
          </w:tcPr>
          <w:p>
            <w:pPr>
              <w:spacing w:before="100" w:beforeAutospacing="1" w:after="100" w:afterAutospacing="1"/>
              <w:ind w:left="57" w:right="57" w:firstLine="57"/>
              <w:jc w:val="distribute"/>
              <w:textAlignment w:val="top"/>
              <w:rPr>
                <w:rFonts w:hint="eastAsia" w:ascii="宋体" w:hAnsi="宋体"/>
                <w:sz w:val="24"/>
              </w:rPr>
            </w:pPr>
            <w:r>
              <w:rPr>
                <w:rFonts w:hint="eastAsia" w:ascii="宋体" w:hAnsi="宋体"/>
                <w:sz w:val="24"/>
              </w:rPr>
              <w:t>拔 管 长 度</w:t>
            </w:r>
          </w:p>
        </w:tc>
        <w:tc>
          <w:tcPr>
            <w:tcW w:w="2206" w:type="dxa"/>
            <w:tcBorders>
              <w:left w:val="single" w:color="auto" w:sz="4" w:space="0"/>
            </w:tcBorders>
            <w:noWrap w:val="0"/>
            <w:vAlign w:val="center"/>
          </w:tcPr>
          <w:p>
            <w:pPr>
              <w:pStyle w:val="13"/>
              <w:autoSpaceDN w:val="0"/>
              <w:adjustRightInd/>
              <w:spacing w:before="100" w:beforeAutospacing="1" w:after="100" w:afterAutospacing="1" w:line="240" w:lineRule="auto"/>
              <w:ind w:right="57" w:firstLine="480" w:firstLineChars="200"/>
              <w:jc w:val="center"/>
              <w:textAlignment w:val="top"/>
              <w:rPr>
                <w:rFonts w:hint="default" w:hAnsi="宋体" w:eastAsia="宋体"/>
                <w:sz w:val="24"/>
                <w:lang w:val="en-US" w:eastAsia="zh-CN"/>
              </w:rPr>
            </w:pPr>
            <w:r>
              <w:rPr>
                <w:rFonts w:hint="eastAsia" w:hAnsi="宋体"/>
                <w:sz w:val="24"/>
                <w:lang w:val="en-US" w:eastAsia="zh-CN"/>
              </w:rPr>
              <w:t>3400</w:t>
            </w:r>
          </w:p>
        </w:tc>
        <w:tc>
          <w:tcPr>
            <w:tcW w:w="3625" w:type="dxa"/>
            <w:noWrap w:val="0"/>
            <w:vAlign w:val="center"/>
          </w:tcPr>
          <w:p>
            <w:pPr>
              <w:spacing w:before="100" w:beforeAutospacing="1" w:after="100" w:afterAutospacing="1"/>
              <w:ind w:left="57" w:right="57" w:firstLine="57"/>
              <w:jc w:val="center"/>
              <w:textAlignment w:val="top"/>
              <w:rPr>
                <w:rFonts w:hint="eastAsia" w:ascii="宋体" w:hAnsi="宋体"/>
                <w:sz w:val="24"/>
              </w:rPr>
            </w:pPr>
            <w:r>
              <w:rPr>
                <w:rFonts w:hint="eastAsia" w:ascii="宋体" w:hAnsi="宋体"/>
                <w:sz w:val="24"/>
              </w:rPr>
              <w:t>mm</w:t>
            </w:r>
          </w:p>
        </w:tc>
      </w:tr>
    </w:tbl>
    <w:p>
      <w:pPr>
        <w:spacing w:after="158" w:afterLines="50" w:line="360" w:lineRule="auto"/>
        <w:rPr>
          <w:rFonts w:hint="eastAsia" w:ascii="宋体" w:hAnsi="宋体" w:cs="宋体"/>
          <w:bCs/>
          <w:sz w:val="28"/>
          <w:szCs w:val="28"/>
          <w:lang w:eastAsia="zh-CN"/>
        </w:rPr>
      </w:pPr>
    </w:p>
    <w:p>
      <w:pPr>
        <w:pStyle w:val="3"/>
        <w:numPr>
          <w:ilvl w:val="0"/>
          <w:numId w:val="1"/>
        </w:numPr>
        <w:spacing w:after="158" w:afterLines="50" w:line="360" w:lineRule="auto"/>
        <w:ind w:left="0" w:leftChars="0" w:firstLine="567" w:firstLineChars="0"/>
        <w:rPr>
          <w:rFonts w:hint="eastAsia" w:ascii="宋体" w:hAnsi="宋体" w:eastAsia="宋体" w:cs="宋体"/>
          <w:bCs/>
          <w:sz w:val="36"/>
          <w:szCs w:val="32"/>
          <w:lang w:eastAsia="zh-CN"/>
        </w:rPr>
      </w:pPr>
      <w:bookmarkStart w:id="4" w:name="_Toc435187894"/>
      <w:bookmarkStart w:id="5" w:name="_Toc19542"/>
      <w:bookmarkStart w:id="6" w:name="_Toc435188891"/>
      <w:bookmarkStart w:id="7" w:name="_Toc45169072"/>
      <w:r>
        <w:rPr>
          <w:rFonts w:hint="eastAsia" w:ascii="宋体" w:hAnsi="宋体" w:eastAsia="宋体" w:cs="宋体"/>
          <w:bCs/>
          <w:sz w:val="36"/>
          <w:szCs w:val="32"/>
        </w:rPr>
        <w:t xml:space="preserve"> </w:t>
      </w:r>
      <w:bookmarkEnd w:id="4"/>
      <w:bookmarkEnd w:id="5"/>
      <w:bookmarkEnd w:id="6"/>
      <w:bookmarkEnd w:id="7"/>
      <w:r>
        <w:rPr>
          <w:rFonts w:hint="eastAsia" w:ascii="宋体" w:hAnsi="宋体" w:eastAsia="宋体" w:cs="宋体"/>
          <w:bCs/>
          <w:sz w:val="36"/>
          <w:szCs w:val="32"/>
          <w:lang w:eastAsia="zh-CN"/>
        </w:rPr>
        <w:t>施工安装方案</w:t>
      </w:r>
    </w:p>
    <w:p>
      <w:pPr>
        <w:pStyle w:val="5"/>
        <w:rPr>
          <w:rFonts w:hint="eastAsia" w:asciiTheme="minorEastAsia" w:hAnsiTheme="minorEastAsia" w:eastAsiaTheme="minorEastAsia"/>
          <w:sz w:val="28"/>
          <w:szCs w:val="28"/>
          <w:lang w:eastAsia="zh-CN"/>
        </w:rPr>
      </w:pPr>
      <w:bookmarkStart w:id="8" w:name="_Toc19937"/>
      <w:r>
        <w:rPr>
          <w:rFonts w:hint="eastAsia" w:asciiTheme="minorEastAsia" w:hAnsiTheme="minorEastAsia" w:eastAsiaTheme="minorEastAsia"/>
          <w:sz w:val="28"/>
          <w:szCs w:val="28"/>
        </w:rPr>
        <w:t>（一）</w:t>
      </w:r>
      <w:bookmarkEnd w:id="8"/>
      <w:r>
        <w:rPr>
          <w:rFonts w:hint="eastAsia" w:asciiTheme="minorEastAsia" w:hAnsiTheme="minorEastAsia" w:eastAsiaTheme="minorEastAsia"/>
          <w:sz w:val="28"/>
          <w:szCs w:val="28"/>
          <w:lang w:eastAsia="zh-CN"/>
        </w:rPr>
        <w:t>执行规范</w:t>
      </w:r>
    </w:p>
    <w:tbl>
      <w:tblPr>
        <w:tblStyle w:val="9"/>
        <w:tblW w:w="90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8"/>
        <w:gridCol w:w="2832"/>
        <w:gridCol w:w="5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trPr>
        <w:tc>
          <w:tcPr>
            <w:tcW w:w="638" w:type="dxa"/>
          </w:tcPr>
          <w:p>
            <w:pPr>
              <w:spacing w:line="400" w:lineRule="exact"/>
              <w:jc w:val="center"/>
              <w:rPr>
                <w:rFonts w:ascii="宋体" w:hAnsi="宋体"/>
                <w:sz w:val="21"/>
                <w:szCs w:val="21"/>
              </w:rPr>
            </w:pPr>
            <w:r>
              <w:rPr>
                <w:rFonts w:hint="eastAsia" w:ascii="宋体" w:hAnsi="宋体"/>
                <w:sz w:val="21"/>
                <w:szCs w:val="21"/>
              </w:rPr>
              <w:t>序号</w:t>
            </w:r>
          </w:p>
        </w:tc>
        <w:tc>
          <w:tcPr>
            <w:tcW w:w="2832" w:type="dxa"/>
          </w:tcPr>
          <w:p>
            <w:pPr>
              <w:spacing w:line="400" w:lineRule="exact"/>
              <w:jc w:val="center"/>
              <w:rPr>
                <w:rFonts w:ascii="宋体" w:hAnsi="宋体"/>
                <w:sz w:val="21"/>
                <w:szCs w:val="21"/>
              </w:rPr>
            </w:pPr>
            <w:r>
              <w:rPr>
                <w:rFonts w:hint="eastAsia" w:ascii="宋体" w:hAnsi="宋体"/>
                <w:sz w:val="21"/>
                <w:szCs w:val="21"/>
              </w:rPr>
              <w:t>编号</w:t>
            </w:r>
          </w:p>
        </w:tc>
        <w:tc>
          <w:tcPr>
            <w:tcW w:w="5534" w:type="dxa"/>
          </w:tcPr>
          <w:p>
            <w:pPr>
              <w:spacing w:line="400" w:lineRule="exact"/>
              <w:jc w:val="center"/>
              <w:rPr>
                <w:rFonts w:ascii="宋体" w:hAnsi="宋体"/>
                <w:sz w:val="21"/>
                <w:szCs w:val="21"/>
              </w:rPr>
            </w:pPr>
            <w:r>
              <w:rPr>
                <w:rFonts w:hint="eastAsia" w:ascii="宋体" w:hAnsi="宋体"/>
                <w:sz w:val="21"/>
                <w:szCs w:val="21"/>
              </w:rPr>
              <w:t>规范、规程、图集名称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tcPr>
          <w:p>
            <w:pPr>
              <w:spacing w:line="400" w:lineRule="exact"/>
              <w:jc w:val="center"/>
              <w:rPr>
                <w:rFonts w:ascii="宋体" w:hAnsi="宋体"/>
                <w:sz w:val="21"/>
                <w:szCs w:val="21"/>
              </w:rPr>
            </w:pPr>
            <w:r>
              <w:rPr>
                <w:rFonts w:hint="eastAsia" w:ascii="宋体" w:hAnsi="宋体"/>
                <w:sz w:val="21"/>
                <w:szCs w:val="21"/>
              </w:rPr>
              <w:t>1</w:t>
            </w:r>
          </w:p>
        </w:tc>
        <w:tc>
          <w:tcPr>
            <w:tcW w:w="2832" w:type="dxa"/>
          </w:tcPr>
          <w:p>
            <w:pPr>
              <w:spacing w:line="400" w:lineRule="exact"/>
              <w:rPr>
                <w:rFonts w:ascii="宋体" w:hAnsi="宋体"/>
                <w:sz w:val="21"/>
                <w:szCs w:val="21"/>
              </w:rPr>
            </w:pPr>
            <w:r>
              <w:rPr>
                <w:rFonts w:hint="eastAsia" w:ascii="宋体" w:hAnsi="宋体"/>
                <w:sz w:val="21"/>
                <w:szCs w:val="21"/>
              </w:rPr>
              <w:t>GB50015-2003</w:t>
            </w:r>
          </w:p>
        </w:tc>
        <w:tc>
          <w:tcPr>
            <w:tcW w:w="5534" w:type="dxa"/>
          </w:tcPr>
          <w:p>
            <w:pPr>
              <w:spacing w:line="400" w:lineRule="exact"/>
              <w:rPr>
                <w:rFonts w:ascii="宋体" w:hAnsi="宋体"/>
                <w:sz w:val="21"/>
                <w:szCs w:val="21"/>
              </w:rPr>
            </w:pPr>
            <w:r>
              <w:rPr>
                <w:rFonts w:hint="eastAsia" w:ascii="宋体" w:hAnsi="宋体"/>
                <w:sz w:val="21"/>
                <w:szCs w:val="21"/>
              </w:rPr>
              <w:t>建筑给水排水设计规范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tcPr>
          <w:p>
            <w:pPr>
              <w:spacing w:line="400" w:lineRule="exact"/>
              <w:jc w:val="center"/>
              <w:rPr>
                <w:rFonts w:ascii="宋体" w:hAnsi="宋体"/>
                <w:sz w:val="21"/>
                <w:szCs w:val="21"/>
              </w:rPr>
            </w:pPr>
            <w:r>
              <w:rPr>
                <w:rFonts w:hint="eastAsia" w:ascii="宋体" w:hAnsi="宋体"/>
                <w:sz w:val="21"/>
                <w:szCs w:val="21"/>
              </w:rPr>
              <w:t>2</w:t>
            </w:r>
          </w:p>
        </w:tc>
        <w:tc>
          <w:tcPr>
            <w:tcW w:w="2832" w:type="dxa"/>
          </w:tcPr>
          <w:p>
            <w:pPr>
              <w:spacing w:line="400" w:lineRule="exact"/>
              <w:rPr>
                <w:rFonts w:ascii="宋体" w:hAnsi="宋体"/>
                <w:sz w:val="21"/>
                <w:szCs w:val="21"/>
              </w:rPr>
            </w:pPr>
            <w:r>
              <w:rPr>
                <w:rFonts w:hint="eastAsia" w:ascii="宋体" w:hAnsi="宋体"/>
                <w:sz w:val="21"/>
                <w:szCs w:val="21"/>
              </w:rPr>
              <w:t>GB50736-2012</w:t>
            </w:r>
          </w:p>
        </w:tc>
        <w:tc>
          <w:tcPr>
            <w:tcW w:w="5534" w:type="dxa"/>
          </w:tcPr>
          <w:p>
            <w:pPr>
              <w:spacing w:line="400" w:lineRule="exact"/>
              <w:rPr>
                <w:rFonts w:ascii="宋体" w:hAnsi="宋体"/>
                <w:sz w:val="21"/>
                <w:szCs w:val="21"/>
              </w:rPr>
            </w:pPr>
            <w:r>
              <w:rPr>
                <w:rFonts w:hint="eastAsia" w:ascii="宋体" w:hAnsi="宋体"/>
                <w:sz w:val="21"/>
                <w:szCs w:val="21"/>
              </w:rPr>
              <w:t>民用建筑供暖通风及空调调节设计规范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tcPr>
          <w:p>
            <w:pPr>
              <w:spacing w:line="400" w:lineRule="exact"/>
              <w:jc w:val="center"/>
              <w:rPr>
                <w:rFonts w:ascii="宋体" w:hAnsi="宋体"/>
                <w:sz w:val="21"/>
                <w:szCs w:val="21"/>
              </w:rPr>
            </w:pPr>
            <w:r>
              <w:rPr>
                <w:rFonts w:hint="eastAsia" w:ascii="宋体" w:hAnsi="宋体"/>
                <w:sz w:val="21"/>
                <w:szCs w:val="21"/>
              </w:rPr>
              <w:t>3</w:t>
            </w:r>
          </w:p>
        </w:tc>
        <w:tc>
          <w:tcPr>
            <w:tcW w:w="2832" w:type="dxa"/>
          </w:tcPr>
          <w:p>
            <w:pPr>
              <w:spacing w:line="400" w:lineRule="exact"/>
              <w:rPr>
                <w:rFonts w:ascii="宋体" w:hAnsi="宋体"/>
                <w:sz w:val="21"/>
                <w:szCs w:val="21"/>
              </w:rPr>
            </w:pPr>
            <w:r>
              <w:rPr>
                <w:rFonts w:hint="eastAsia" w:ascii="宋体" w:hAnsi="宋体"/>
                <w:sz w:val="21"/>
                <w:szCs w:val="21"/>
              </w:rPr>
              <w:t>GB50189-2015</w:t>
            </w:r>
          </w:p>
        </w:tc>
        <w:tc>
          <w:tcPr>
            <w:tcW w:w="5534" w:type="dxa"/>
          </w:tcPr>
          <w:p>
            <w:pPr>
              <w:spacing w:line="400" w:lineRule="exact"/>
              <w:rPr>
                <w:rFonts w:ascii="宋体" w:hAnsi="宋体"/>
                <w:sz w:val="21"/>
                <w:szCs w:val="21"/>
              </w:rPr>
            </w:pPr>
            <w:r>
              <w:rPr>
                <w:rFonts w:hint="eastAsia" w:ascii="宋体" w:hAnsi="宋体"/>
                <w:sz w:val="21"/>
                <w:szCs w:val="21"/>
              </w:rPr>
              <w:t>公共建筑节能设计标准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4</w:t>
            </w:r>
          </w:p>
        </w:tc>
        <w:tc>
          <w:tcPr>
            <w:tcW w:w="2832" w:type="dxa"/>
            <w:vAlign w:val="center"/>
          </w:tcPr>
          <w:p>
            <w:pPr>
              <w:spacing w:line="400" w:lineRule="exact"/>
              <w:rPr>
                <w:rFonts w:ascii="宋体" w:hAnsi="宋体"/>
                <w:sz w:val="21"/>
                <w:szCs w:val="21"/>
              </w:rPr>
            </w:pPr>
            <w:r>
              <w:rPr>
                <w:rFonts w:hint="eastAsia" w:ascii="宋体" w:hAnsi="宋体"/>
                <w:sz w:val="21"/>
                <w:szCs w:val="21"/>
              </w:rPr>
              <w:t>GB50242-2002</w:t>
            </w:r>
          </w:p>
        </w:tc>
        <w:tc>
          <w:tcPr>
            <w:tcW w:w="5534" w:type="dxa"/>
            <w:vAlign w:val="center"/>
          </w:tcPr>
          <w:p>
            <w:pPr>
              <w:spacing w:line="400" w:lineRule="exact"/>
              <w:rPr>
                <w:rFonts w:ascii="宋体" w:hAnsi="宋体"/>
                <w:sz w:val="21"/>
                <w:szCs w:val="21"/>
              </w:rPr>
            </w:pPr>
            <w:r>
              <w:rPr>
                <w:rFonts w:hint="eastAsia" w:ascii="宋体" w:hAnsi="宋体"/>
                <w:sz w:val="21"/>
                <w:szCs w:val="21"/>
              </w:rPr>
              <w:t>建筑给水排水及采暖工程施工质量验收规范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5</w:t>
            </w:r>
          </w:p>
        </w:tc>
        <w:tc>
          <w:tcPr>
            <w:tcW w:w="2832" w:type="dxa"/>
            <w:vAlign w:val="center"/>
          </w:tcPr>
          <w:p>
            <w:pPr>
              <w:spacing w:line="400" w:lineRule="exact"/>
              <w:rPr>
                <w:rFonts w:ascii="宋体" w:hAnsi="宋体"/>
                <w:sz w:val="21"/>
                <w:szCs w:val="21"/>
              </w:rPr>
            </w:pPr>
            <w:r>
              <w:rPr>
                <w:rFonts w:hint="eastAsia" w:ascii="宋体" w:hAnsi="宋体"/>
                <w:sz w:val="21"/>
                <w:szCs w:val="21"/>
              </w:rPr>
              <w:t>GB50231-2009</w:t>
            </w:r>
          </w:p>
        </w:tc>
        <w:tc>
          <w:tcPr>
            <w:tcW w:w="5534" w:type="dxa"/>
            <w:vAlign w:val="center"/>
          </w:tcPr>
          <w:p>
            <w:pPr>
              <w:spacing w:line="400" w:lineRule="exact"/>
              <w:rPr>
                <w:rFonts w:ascii="宋体" w:hAnsi="宋体"/>
                <w:sz w:val="21"/>
                <w:szCs w:val="21"/>
              </w:rPr>
            </w:pPr>
            <w:r>
              <w:rPr>
                <w:rFonts w:hint="eastAsia" w:ascii="宋体" w:hAnsi="宋体"/>
                <w:sz w:val="21"/>
                <w:szCs w:val="21"/>
              </w:rPr>
              <w:t>机械设备安装工程施工及验收通用规范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6</w:t>
            </w:r>
          </w:p>
        </w:tc>
        <w:tc>
          <w:tcPr>
            <w:tcW w:w="2832" w:type="dxa"/>
            <w:vAlign w:val="center"/>
          </w:tcPr>
          <w:p>
            <w:pPr>
              <w:spacing w:line="400" w:lineRule="exact"/>
              <w:rPr>
                <w:rFonts w:ascii="宋体" w:hAnsi="宋体"/>
                <w:sz w:val="21"/>
                <w:szCs w:val="21"/>
              </w:rPr>
            </w:pPr>
            <w:r>
              <w:rPr>
                <w:rFonts w:hint="eastAsia" w:ascii="宋体" w:hAnsi="宋体"/>
                <w:sz w:val="21"/>
                <w:szCs w:val="21"/>
              </w:rPr>
              <w:t>GB50184-93</w:t>
            </w:r>
          </w:p>
        </w:tc>
        <w:tc>
          <w:tcPr>
            <w:tcW w:w="5534" w:type="dxa"/>
            <w:vAlign w:val="center"/>
          </w:tcPr>
          <w:p>
            <w:pPr>
              <w:spacing w:line="400" w:lineRule="exact"/>
              <w:rPr>
                <w:rFonts w:ascii="宋体" w:hAnsi="宋体"/>
                <w:sz w:val="21"/>
                <w:szCs w:val="21"/>
              </w:rPr>
            </w:pPr>
            <w:r>
              <w:rPr>
                <w:rFonts w:hint="eastAsia" w:ascii="宋体" w:hAnsi="宋体"/>
                <w:sz w:val="21"/>
                <w:szCs w:val="21"/>
              </w:rPr>
              <w:t>工业金属管道工程质量检验评定标准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7</w:t>
            </w:r>
          </w:p>
        </w:tc>
        <w:tc>
          <w:tcPr>
            <w:tcW w:w="2832" w:type="dxa"/>
            <w:vAlign w:val="center"/>
          </w:tcPr>
          <w:p>
            <w:pPr>
              <w:spacing w:line="400" w:lineRule="exact"/>
              <w:rPr>
                <w:rFonts w:ascii="宋体" w:hAnsi="宋体"/>
                <w:sz w:val="21"/>
                <w:szCs w:val="21"/>
              </w:rPr>
            </w:pPr>
            <w:r>
              <w:rPr>
                <w:rFonts w:hint="eastAsia" w:ascii="宋体" w:hAnsi="宋体"/>
                <w:sz w:val="21"/>
                <w:szCs w:val="21"/>
              </w:rPr>
              <w:t>GB50185-93</w:t>
            </w:r>
          </w:p>
        </w:tc>
        <w:tc>
          <w:tcPr>
            <w:tcW w:w="5534" w:type="dxa"/>
            <w:vAlign w:val="center"/>
          </w:tcPr>
          <w:p>
            <w:pPr>
              <w:spacing w:line="400" w:lineRule="exact"/>
              <w:rPr>
                <w:rFonts w:ascii="宋体" w:hAnsi="宋体"/>
                <w:sz w:val="21"/>
                <w:szCs w:val="21"/>
              </w:rPr>
            </w:pPr>
            <w:r>
              <w:rPr>
                <w:rFonts w:hint="eastAsia" w:ascii="宋体" w:hAnsi="宋体"/>
                <w:sz w:val="21"/>
                <w:szCs w:val="21"/>
              </w:rPr>
              <w:t>工业设备及管道绝热工程质量检验评定标准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8</w:t>
            </w:r>
          </w:p>
        </w:tc>
        <w:tc>
          <w:tcPr>
            <w:tcW w:w="2832" w:type="dxa"/>
            <w:vAlign w:val="center"/>
          </w:tcPr>
          <w:p>
            <w:pPr>
              <w:spacing w:line="400" w:lineRule="exact"/>
              <w:rPr>
                <w:rFonts w:ascii="宋体" w:hAnsi="宋体"/>
                <w:sz w:val="21"/>
                <w:szCs w:val="21"/>
              </w:rPr>
            </w:pPr>
            <w:r>
              <w:rPr>
                <w:rFonts w:hint="eastAsia" w:ascii="宋体" w:hAnsi="宋体"/>
                <w:sz w:val="21"/>
                <w:szCs w:val="21"/>
              </w:rPr>
              <w:t>GB50235-97</w:t>
            </w:r>
          </w:p>
        </w:tc>
        <w:tc>
          <w:tcPr>
            <w:tcW w:w="5534" w:type="dxa"/>
            <w:vAlign w:val="center"/>
          </w:tcPr>
          <w:p>
            <w:pPr>
              <w:spacing w:line="400" w:lineRule="exact"/>
              <w:rPr>
                <w:rFonts w:ascii="宋体" w:hAnsi="宋体"/>
                <w:sz w:val="21"/>
                <w:szCs w:val="21"/>
              </w:rPr>
            </w:pPr>
            <w:r>
              <w:rPr>
                <w:rFonts w:hint="eastAsia" w:ascii="宋体" w:hAnsi="宋体"/>
                <w:sz w:val="21"/>
                <w:szCs w:val="21"/>
              </w:rPr>
              <w:t>工业金属管道工程施工及验收规范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9</w:t>
            </w:r>
          </w:p>
        </w:tc>
        <w:tc>
          <w:tcPr>
            <w:tcW w:w="2832" w:type="dxa"/>
            <w:vAlign w:val="center"/>
          </w:tcPr>
          <w:p>
            <w:pPr>
              <w:spacing w:line="400" w:lineRule="exact"/>
              <w:rPr>
                <w:rFonts w:ascii="宋体" w:hAnsi="宋体"/>
                <w:sz w:val="21"/>
                <w:szCs w:val="21"/>
              </w:rPr>
            </w:pPr>
            <w:r>
              <w:rPr>
                <w:rFonts w:hint="eastAsia" w:ascii="宋体" w:hAnsi="宋体"/>
                <w:sz w:val="21"/>
                <w:szCs w:val="21"/>
              </w:rPr>
              <w:t>GB50683-2011</w:t>
            </w:r>
          </w:p>
        </w:tc>
        <w:tc>
          <w:tcPr>
            <w:tcW w:w="5534" w:type="dxa"/>
            <w:vAlign w:val="center"/>
          </w:tcPr>
          <w:p>
            <w:pPr>
              <w:spacing w:line="400" w:lineRule="exact"/>
              <w:rPr>
                <w:rFonts w:ascii="宋体" w:hAnsi="宋体"/>
                <w:sz w:val="21"/>
                <w:szCs w:val="21"/>
              </w:rPr>
            </w:pPr>
            <w:r>
              <w:rPr>
                <w:rFonts w:hint="eastAsia" w:ascii="宋体" w:hAnsi="宋体"/>
                <w:sz w:val="21"/>
                <w:szCs w:val="21"/>
              </w:rPr>
              <w:t>现场设备、工业管道焊接工程施工及验收规范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10</w:t>
            </w:r>
          </w:p>
        </w:tc>
        <w:tc>
          <w:tcPr>
            <w:tcW w:w="2832" w:type="dxa"/>
            <w:vAlign w:val="center"/>
          </w:tcPr>
          <w:p>
            <w:pPr>
              <w:spacing w:line="400" w:lineRule="exact"/>
              <w:rPr>
                <w:rFonts w:ascii="宋体" w:hAnsi="宋体"/>
                <w:sz w:val="21"/>
                <w:szCs w:val="21"/>
              </w:rPr>
            </w:pPr>
            <w:r>
              <w:rPr>
                <w:rFonts w:hint="eastAsia" w:ascii="宋体" w:hAnsi="宋体"/>
                <w:sz w:val="21"/>
                <w:szCs w:val="21"/>
              </w:rPr>
              <w:t>GB50272-2010</w:t>
            </w:r>
          </w:p>
        </w:tc>
        <w:tc>
          <w:tcPr>
            <w:tcW w:w="5534" w:type="dxa"/>
            <w:vAlign w:val="center"/>
          </w:tcPr>
          <w:p>
            <w:pPr>
              <w:spacing w:line="400" w:lineRule="exact"/>
              <w:rPr>
                <w:rFonts w:ascii="宋体" w:hAnsi="宋体" w:cs="Arial"/>
                <w:color w:val="333333"/>
                <w:kern w:val="0"/>
                <w:sz w:val="21"/>
                <w:szCs w:val="21"/>
              </w:rPr>
            </w:pPr>
            <w:r>
              <w:rPr>
                <w:rFonts w:ascii="宋体" w:hAnsi="宋体"/>
                <w:sz w:val="21"/>
                <w:szCs w:val="21"/>
              </w:rPr>
              <w:t>制冷设备、空气分离设备安装工程施工及验收规范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1</w:t>
            </w:r>
          </w:p>
        </w:tc>
        <w:tc>
          <w:tcPr>
            <w:tcW w:w="2832" w:type="dxa"/>
            <w:vAlign w:val="center"/>
          </w:tcPr>
          <w:p>
            <w:pPr>
              <w:spacing w:line="400" w:lineRule="exact"/>
              <w:rPr>
                <w:rFonts w:ascii="宋体" w:hAnsi="宋体"/>
                <w:sz w:val="21"/>
                <w:szCs w:val="21"/>
              </w:rPr>
            </w:pPr>
            <w:r>
              <w:rPr>
                <w:rFonts w:hint="eastAsia" w:ascii="宋体" w:hAnsi="宋体"/>
                <w:sz w:val="21"/>
                <w:szCs w:val="21"/>
              </w:rPr>
              <w:t>GBJ147-90</w:t>
            </w:r>
          </w:p>
        </w:tc>
        <w:tc>
          <w:tcPr>
            <w:tcW w:w="5534" w:type="dxa"/>
            <w:vAlign w:val="center"/>
          </w:tcPr>
          <w:p>
            <w:pPr>
              <w:spacing w:line="400" w:lineRule="exact"/>
              <w:rPr>
                <w:rFonts w:ascii="宋体" w:hAnsi="宋体"/>
                <w:sz w:val="21"/>
                <w:szCs w:val="21"/>
              </w:rPr>
            </w:pPr>
            <w:r>
              <w:rPr>
                <w:rFonts w:hint="eastAsia" w:ascii="宋体" w:hAnsi="宋体"/>
                <w:sz w:val="21"/>
                <w:szCs w:val="21"/>
              </w:rPr>
              <w:t>电气装置安装工程高压电器施工及验收规范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12</w:t>
            </w:r>
          </w:p>
        </w:tc>
        <w:tc>
          <w:tcPr>
            <w:tcW w:w="2832" w:type="dxa"/>
            <w:vAlign w:val="center"/>
          </w:tcPr>
          <w:p>
            <w:pPr>
              <w:spacing w:line="400" w:lineRule="exact"/>
              <w:rPr>
                <w:rFonts w:ascii="宋体" w:hAnsi="宋体"/>
                <w:sz w:val="21"/>
                <w:szCs w:val="21"/>
              </w:rPr>
            </w:pPr>
            <w:r>
              <w:rPr>
                <w:rFonts w:hint="eastAsia" w:ascii="宋体" w:hAnsi="宋体"/>
                <w:sz w:val="21"/>
                <w:szCs w:val="21"/>
              </w:rPr>
              <w:t>GB50300-2013</w:t>
            </w:r>
          </w:p>
        </w:tc>
        <w:tc>
          <w:tcPr>
            <w:tcW w:w="5534" w:type="dxa"/>
            <w:vAlign w:val="center"/>
          </w:tcPr>
          <w:p>
            <w:pPr>
              <w:spacing w:line="400" w:lineRule="exact"/>
              <w:rPr>
                <w:rFonts w:ascii="宋体" w:hAnsi="宋体"/>
                <w:sz w:val="21"/>
                <w:szCs w:val="21"/>
              </w:rPr>
            </w:pPr>
            <w:r>
              <w:rPr>
                <w:rFonts w:hint="eastAsia" w:ascii="宋体" w:hAnsi="宋体"/>
                <w:sz w:val="21"/>
                <w:szCs w:val="21"/>
              </w:rPr>
              <w:t>建筑工程施工质量验收统一标准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p>
        </w:tc>
        <w:tc>
          <w:tcPr>
            <w:tcW w:w="2832" w:type="dxa"/>
            <w:vAlign w:val="center"/>
          </w:tcPr>
          <w:p>
            <w:pPr>
              <w:spacing w:line="400" w:lineRule="exact"/>
              <w:rPr>
                <w:rFonts w:ascii="宋体" w:hAnsi="宋体"/>
                <w:spacing w:val="-14"/>
                <w:sz w:val="21"/>
                <w:szCs w:val="21"/>
              </w:rPr>
            </w:pPr>
            <w:r>
              <w:rPr>
                <w:rFonts w:hint="eastAsia" w:ascii="宋体" w:hAnsi="宋体"/>
                <w:sz w:val="21"/>
                <w:szCs w:val="21"/>
              </w:rPr>
              <w:t>GB50339-2013</w:t>
            </w:r>
          </w:p>
        </w:tc>
        <w:tc>
          <w:tcPr>
            <w:tcW w:w="5534" w:type="dxa"/>
            <w:vAlign w:val="center"/>
          </w:tcPr>
          <w:p>
            <w:pPr>
              <w:spacing w:line="400" w:lineRule="exact"/>
              <w:rPr>
                <w:rFonts w:ascii="宋体" w:hAnsi="宋体"/>
                <w:sz w:val="21"/>
                <w:szCs w:val="21"/>
              </w:rPr>
            </w:pPr>
            <w:r>
              <w:rPr>
                <w:rFonts w:hint="eastAsia" w:ascii="宋体" w:hAnsi="宋体"/>
                <w:sz w:val="21"/>
                <w:szCs w:val="21"/>
              </w:rPr>
              <w:t>智能建筑工程质量验收规范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4</w:t>
            </w:r>
          </w:p>
        </w:tc>
        <w:tc>
          <w:tcPr>
            <w:tcW w:w="2832" w:type="dxa"/>
            <w:vAlign w:val="center"/>
          </w:tcPr>
          <w:p>
            <w:pPr>
              <w:spacing w:line="400" w:lineRule="exact"/>
              <w:rPr>
                <w:rFonts w:ascii="宋体" w:hAnsi="宋体"/>
                <w:sz w:val="21"/>
                <w:szCs w:val="21"/>
              </w:rPr>
            </w:pPr>
            <w:r>
              <w:rPr>
                <w:rFonts w:hint="eastAsia" w:ascii="宋体" w:hAnsi="宋体"/>
                <w:sz w:val="21"/>
                <w:szCs w:val="21"/>
              </w:rPr>
              <w:t>GB50348-2004</w:t>
            </w:r>
          </w:p>
        </w:tc>
        <w:tc>
          <w:tcPr>
            <w:tcW w:w="5534" w:type="dxa"/>
            <w:vAlign w:val="center"/>
          </w:tcPr>
          <w:p>
            <w:pPr>
              <w:spacing w:line="400" w:lineRule="exact"/>
              <w:rPr>
                <w:rFonts w:ascii="宋体" w:hAnsi="宋体"/>
                <w:sz w:val="21"/>
                <w:szCs w:val="21"/>
              </w:rPr>
            </w:pPr>
            <w:r>
              <w:rPr>
                <w:rFonts w:hint="eastAsia" w:ascii="宋体" w:hAnsi="宋体"/>
                <w:sz w:val="21"/>
                <w:szCs w:val="21"/>
              </w:rPr>
              <w:t>安全防范工程技术规范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2832" w:type="dxa"/>
            <w:vAlign w:val="center"/>
          </w:tcPr>
          <w:p>
            <w:pPr>
              <w:spacing w:line="400" w:lineRule="exact"/>
              <w:rPr>
                <w:rFonts w:ascii="宋体" w:hAnsi="宋体"/>
                <w:sz w:val="21"/>
                <w:szCs w:val="21"/>
              </w:rPr>
            </w:pPr>
            <w:r>
              <w:rPr>
                <w:rFonts w:hint="eastAsia" w:ascii="宋体" w:hAnsi="宋体"/>
                <w:sz w:val="21"/>
                <w:szCs w:val="21"/>
              </w:rPr>
              <w:t>JGJ46-2005</w:t>
            </w:r>
          </w:p>
        </w:tc>
        <w:tc>
          <w:tcPr>
            <w:tcW w:w="5534" w:type="dxa"/>
            <w:vAlign w:val="center"/>
          </w:tcPr>
          <w:p>
            <w:pPr>
              <w:spacing w:line="400" w:lineRule="exact"/>
              <w:rPr>
                <w:rFonts w:ascii="宋体" w:hAnsi="宋体"/>
                <w:sz w:val="21"/>
                <w:szCs w:val="21"/>
              </w:rPr>
            </w:pPr>
            <w:r>
              <w:rPr>
                <w:rFonts w:hint="eastAsia" w:ascii="宋体" w:hAnsi="宋体"/>
                <w:sz w:val="21"/>
                <w:szCs w:val="21"/>
              </w:rPr>
              <w:t>施工现场临时用电安全技术规范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6</w:t>
            </w:r>
          </w:p>
        </w:tc>
        <w:tc>
          <w:tcPr>
            <w:tcW w:w="2832" w:type="dxa"/>
            <w:vAlign w:val="center"/>
          </w:tcPr>
          <w:p>
            <w:pPr>
              <w:spacing w:line="400" w:lineRule="exact"/>
              <w:rPr>
                <w:rFonts w:ascii="宋体" w:hAnsi="宋体"/>
                <w:sz w:val="21"/>
                <w:szCs w:val="21"/>
              </w:rPr>
            </w:pPr>
            <w:r>
              <w:rPr>
                <w:rFonts w:hint="eastAsia" w:ascii="宋体" w:hAnsi="宋体"/>
                <w:sz w:val="21"/>
                <w:szCs w:val="21"/>
              </w:rPr>
              <w:t>JGJ59-2011</w:t>
            </w:r>
          </w:p>
        </w:tc>
        <w:tc>
          <w:tcPr>
            <w:tcW w:w="5534" w:type="dxa"/>
            <w:vAlign w:val="center"/>
          </w:tcPr>
          <w:p>
            <w:pPr>
              <w:spacing w:line="400" w:lineRule="exact"/>
              <w:rPr>
                <w:rFonts w:ascii="宋体" w:hAnsi="宋体"/>
                <w:sz w:val="21"/>
                <w:szCs w:val="21"/>
              </w:rPr>
            </w:pPr>
            <w:r>
              <w:rPr>
                <w:rFonts w:hint="eastAsia" w:ascii="宋体" w:hAnsi="宋体"/>
                <w:sz w:val="21"/>
                <w:szCs w:val="21"/>
              </w:rPr>
              <w:t>建筑施工安全检查标准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7</w:t>
            </w:r>
          </w:p>
        </w:tc>
        <w:tc>
          <w:tcPr>
            <w:tcW w:w="2832" w:type="dxa"/>
            <w:vAlign w:val="center"/>
          </w:tcPr>
          <w:p>
            <w:pPr>
              <w:spacing w:line="400" w:lineRule="exact"/>
              <w:rPr>
                <w:rFonts w:ascii="宋体" w:hAnsi="宋体"/>
                <w:sz w:val="21"/>
                <w:szCs w:val="21"/>
              </w:rPr>
            </w:pPr>
            <w:r>
              <w:rPr>
                <w:rFonts w:hint="eastAsia" w:ascii="宋体" w:hAnsi="宋体"/>
                <w:sz w:val="21"/>
                <w:szCs w:val="21"/>
              </w:rPr>
              <w:t>JGJ33-2012</w:t>
            </w:r>
          </w:p>
        </w:tc>
        <w:tc>
          <w:tcPr>
            <w:tcW w:w="5534" w:type="dxa"/>
            <w:vAlign w:val="center"/>
          </w:tcPr>
          <w:p>
            <w:pPr>
              <w:spacing w:line="400" w:lineRule="exact"/>
              <w:rPr>
                <w:rFonts w:ascii="宋体" w:hAnsi="宋体"/>
                <w:sz w:val="21"/>
                <w:szCs w:val="21"/>
              </w:rPr>
            </w:pPr>
            <w:r>
              <w:rPr>
                <w:rFonts w:hint="eastAsia" w:ascii="宋体" w:hAnsi="宋体"/>
                <w:sz w:val="21"/>
                <w:szCs w:val="21"/>
              </w:rPr>
              <w:t>建筑机械使用安全技术规程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8</w:t>
            </w:r>
          </w:p>
        </w:tc>
        <w:tc>
          <w:tcPr>
            <w:tcW w:w="2832" w:type="dxa"/>
            <w:vAlign w:val="center"/>
          </w:tcPr>
          <w:p>
            <w:pPr>
              <w:spacing w:line="400" w:lineRule="exact"/>
              <w:rPr>
                <w:rFonts w:ascii="宋体" w:hAnsi="宋体"/>
                <w:sz w:val="21"/>
                <w:szCs w:val="21"/>
              </w:rPr>
            </w:pPr>
            <w:r>
              <w:rPr>
                <w:rFonts w:hint="eastAsia" w:ascii="宋体" w:hAnsi="宋体"/>
                <w:sz w:val="21"/>
                <w:szCs w:val="21"/>
              </w:rPr>
              <w:t>DBJ/T01-26-2003</w:t>
            </w:r>
          </w:p>
        </w:tc>
        <w:tc>
          <w:tcPr>
            <w:tcW w:w="5534" w:type="dxa"/>
            <w:vAlign w:val="center"/>
          </w:tcPr>
          <w:p>
            <w:pPr>
              <w:spacing w:line="400" w:lineRule="exact"/>
              <w:rPr>
                <w:rFonts w:ascii="宋体" w:hAnsi="宋体"/>
                <w:sz w:val="21"/>
                <w:szCs w:val="21"/>
              </w:rPr>
            </w:pPr>
            <w:r>
              <w:rPr>
                <w:rFonts w:hint="eastAsia" w:ascii="宋体" w:hAnsi="宋体"/>
                <w:sz w:val="21"/>
                <w:szCs w:val="21"/>
              </w:rPr>
              <w:t>建筑安装分项工程施工工艺规程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hint="eastAsia" w:ascii="宋体" w:hAnsi="宋体" w:eastAsia="宋体"/>
                <w:sz w:val="21"/>
                <w:szCs w:val="21"/>
                <w:lang w:eastAsia="zh-CN"/>
              </w:rPr>
            </w:pPr>
            <w:r>
              <w:rPr>
                <w:rFonts w:hint="eastAsia" w:ascii="宋体" w:hAnsi="宋体"/>
                <w:sz w:val="21"/>
                <w:szCs w:val="21"/>
                <w:lang w:val="en-US" w:eastAsia="zh-CN"/>
              </w:rPr>
              <w:t>19</w:t>
            </w:r>
          </w:p>
        </w:tc>
        <w:tc>
          <w:tcPr>
            <w:tcW w:w="2832" w:type="dxa"/>
            <w:vAlign w:val="center"/>
          </w:tcPr>
          <w:p>
            <w:pPr>
              <w:spacing w:line="400" w:lineRule="exact"/>
              <w:rPr>
                <w:rFonts w:ascii="宋体" w:hAnsi="宋体"/>
                <w:sz w:val="21"/>
                <w:szCs w:val="21"/>
              </w:rPr>
            </w:pPr>
            <w:r>
              <w:rPr>
                <w:rFonts w:hint="eastAsia" w:ascii="宋体" w:hAnsi="宋体"/>
                <w:sz w:val="21"/>
                <w:szCs w:val="21"/>
              </w:rPr>
              <w:t>JGJ/T 185-2009</w:t>
            </w:r>
          </w:p>
        </w:tc>
        <w:tc>
          <w:tcPr>
            <w:tcW w:w="5534" w:type="dxa"/>
            <w:vAlign w:val="center"/>
          </w:tcPr>
          <w:p>
            <w:pPr>
              <w:spacing w:line="400" w:lineRule="exact"/>
              <w:rPr>
                <w:rFonts w:ascii="宋体" w:hAnsi="宋体"/>
                <w:sz w:val="21"/>
                <w:szCs w:val="21"/>
              </w:rPr>
            </w:pPr>
            <w:r>
              <w:rPr>
                <w:rFonts w:hint="eastAsia" w:ascii="宋体" w:hAnsi="宋体"/>
                <w:sz w:val="21"/>
                <w:szCs w:val="21"/>
              </w:rPr>
              <w:t>建筑安装工程资料管理规程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8" w:type="dxa"/>
            <w:vAlign w:val="center"/>
          </w:tcPr>
          <w:p>
            <w:pPr>
              <w:spacing w:line="400" w:lineRule="exact"/>
              <w:jc w:val="cente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0</w:t>
            </w:r>
          </w:p>
        </w:tc>
        <w:tc>
          <w:tcPr>
            <w:tcW w:w="2832" w:type="dxa"/>
            <w:vAlign w:val="center"/>
          </w:tcPr>
          <w:p>
            <w:pPr>
              <w:spacing w:line="400" w:lineRule="exact"/>
              <w:rPr>
                <w:rFonts w:ascii="宋体" w:hAnsi="宋体"/>
                <w:sz w:val="21"/>
                <w:szCs w:val="21"/>
              </w:rPr>
            </w:pPr>
            <w:r>
              <w:rPr>
                <w:rFonts w:hint="eastAsia" w:ascii="宋体" w:hAnsi="宋体"/>
                <w:sz w:val="21"/>
                <w:szCs w:val="21"/>
              </w:rPr>
              <w:t>91SB-2005</w:t>
            </w:r>
          </w:p>
        </w:tc>
        <w:tc>
          <w:tcPr>
            <w:tcW w:w="5534" w:type="dxa"/>
            <w:vAlign w:val="center"/>
          </w:tcPr>
          <w:p>
            <w:pPr>
              <w:spacing w:line="400" w:lineRule="exact"/>
              <w:rPr>
                <w:rFonts w:ascii="宋体" w:hAnsi="宋体"/>
                <w:sz w:val="21"/>
                <w:szCs w:val="21"/>
              </w:rPr>
            </w:pPr>
            <w:r>
              <w:rPr>
                <w:rFonts w:hint="eastAsia" w:ascii="宋体" w:hAnsi="宋体"/>
                <w:sz w:val="21"/>
                <w:szCs w:val="21"/>
              </w:rPr>
              <w:t>建筑设备施工安装通用图集</w:t>
            </w:r>
          </w:p>
        </w:tc>
      </w:tr>
    </w:tbl>
    <w:p>
      <w:pPr>
        <w:pStyle w:val="5"/>
        <w:rPr>
          <w:rFonts w:hint="eastAsia" w:asciiTheme="minorEastAsia" w:hAnsiTheme="minorEastAsia" w:eastAsiaTheme="minorEastAsia"/>
          <w:sz w:val="28"/>
          <w:szCs w:val="28"/>
          <w:lang w:eastAsia="zh-CN"/>
        </w:rPr>
      </w:pPr>
      <w:bookmarkStart w:id="9" w:name="_Toc31608"/>
      <w:bookmarkStart w:id="10" w:name="_Toc458870531"/>
      <w:bookmarkStart w:id="11" w:name="_Toc447523862"/>
      <w:bookmarkStart w:id="12" w:name="_Toc483986770"/>
      <w:bookmarkStart w:id="13" w:name="_Toc459004464"/>
      <w:bookmarkStart w:id="14" w:name="_Toc493780409"/>
      <w:bookmarkStart w:id="15" w:name="_Toc7443"/>
      <w:bookmarkStart w:id="16" w:name="_Toc458871465"/>
      <w:bookmarkStart w:id="17" w:name="_Toc459004610"/>
      <w:r>
        <w:rPr>
          <w:rFonts w:hint="eastAsia" w:asciiTheme="minorEastAsia" w:hAnsiTheme="minorEastAsia" w:eastAsiaTheme="minorEastAsia"/>
          <w:sz w:val="28"/>
          <w:szCs w:val="28"/>
        </w:rPr>
        <w:t>（二）工程</w:t>
      </w:r>
      <w:bookmarkEnd w:id="9"/>
      <w:bookmarkEnd w:id="10"/>
      <w:bookmarkEnd w:id="11"/>
      <w:bookmarkEnd w:id="12"/>
      <w:bookmarkEnd w:id="13"/>
      <w:bookmarkEnd w:id="14"/>
      <w:bookmarkEnd w:id="15"/>
      <w:bookmarkEnd w:id="16"/>
      <w:bookmarkEnd w:id="17"/>
      <w:r>
        <w:rPr>
          <w:rFonts w:hint="eastAsia" w:asciiTheme="minorEastAsia" w:hAnsiTheme="minorEastAsia" w:eastAsiaTheme="minorEastAsia"/>
          <w:sz w:val="28"/>
          <w:szCs w:val="28"/>
          <w:lang w:eastAsia="zh-CN"/>
        </w:rPr>
        <w:t>改造方案</w:t>
      </w:r>
    </w:p>
    <w:p>
      <w:pPr>
        <w:pStyle w:val="6"/>
        <w:rPr>
          <w:rFonts w:asciiTheme="minorEastAsia" w:hAnsiTheme="minorEastAsia" w:eastAsiaTheme="minorEastAsia"/>
          <w:sz w:val="28"/>
          <w:szCs w:val="28"/>
        </w:rPr>
      </w:pPr>
      <w:bookmarkStart w:id="18" w:name="_Toc3781"/>
      <w:bookmarkStart w:id="19" w:name="_Toc8778"/>
      <w:bookmarkStart w:id="20" w:name="_Toc459004466"/>
      <w:bookmarkStart w:id="21" w:name="_Toc493780411"/>
      <w:bookmarkStart w:id="22" w:name="_Toc459004612"/>
      <w:bookmarkStart w:id="23" w:name="_Toc458871467"/>
      <w:bookmarkStart w:id="24" w:name="_Toc169163963"/>
      <w:bookmarkStart w:id="25" w:name="_Toc447523864"/>
      <w:bookmarkStart w:id="26" w:name="_Toc189300259"/>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1</w:t>
      </w:r>
      <w:r>
        <w:rPr>
          <w:rFonts w:asciiTheme="minorEastAsia" w:hAnsiTheme="minorEastAsia" w:eastAsiaTheme="minorEastAsia"/>
          <w:sz w:val="28"/>
          <w:szCs w:val="28"/>
        </w:rPr>
        <w:t>工程质量目标</w:t>
      </w:r>
      <w:bookmarkEnd w:id="18"/>
      <w:bookmarkEnd w:id="19"/>
      <w:bookmarkEnd w:id="20"/>
      <w:bookmarkEnd w:id="21"/>
      <w:bookmarkEnd w:id="22"/>
      <w:bookmarkEnd w:id="23"/>
      <w:bookmarkEnd w:id="24"/>
      <w:bookmarkEnd w:id="25"/>
      <w:bookmarkEnd w:id="26"/>
    </w:p>
    <w:p>
      <w:pPr>
        <w:spacing w:line="520" w:lineRule="exact"/>
        <w:ind w:firstLine="482"/>
        <w:rPr>
          <w:rFonts w:ascii="宋体" w:hAnsi="宋体"/>
          <w:sz w:val="28"/>
          <w:szCs w:val="28"/>
        </w:rPr>
      </w:pPr>
      <w:r>
        <w:rPr>
          <w:rFonts w:ascii="宋体" w:hAnsi="宋体"/>
          <w:sz w:val="28"/>
          <w:szCs w:val="28"/>
        </w:rPr>
        <w:t>工程质量标准：</w:t>
      </w:r>
      <w:r>
        <w:rPr>
          <w:rFonts w:hint="eastAsia" w:ascii="宋体" w:hAnsi="宋体"/>
          <w:sz w:val="28"/>
          <w:szCs w:val="28"/>
        </w:rPr>
        <w:t>合格</w:t>
      </w:r>
    </w:p>
    <w:p>
      <w:pPr>
        <w:pStyle w:val="6"/>
        <w:rPr>
          <w:rFonts w:asciiTheme="minorEastAsia" w:hAnsiTheme="minorEastAsia" w:eastAsiaTheme="minorEastAsia"/>
          <w:sz w:val="28"/>
          <w:szCs w:val="28"/>
        </w:rPr>
      </w:pPr>
      <w:bookmarkStart w:id="27" w:name="_Toc27577"/>
      <w:bookmarkStart w:id="28" w:name="_Toc447523865"/>
      <w:bookmarkStart w:id="29" w:name="_Toc458871468"/>
      <w:bookmarkStart w:id="30" w:name="_Toc493780412"/>
      <w:bookmarkStart w:id="31" w:name="_Toc169163964"/>
      <w:bookmarkStart w:id="32" w:name="_Toc459004613"/>
      <w:bookmarkStart w:id="33" w:name="_Toc29134"/>
      <w:bookmarkStart w:id="34" w:name="_Toc459004467"/>
      <w:bookmarkStart w:id="35" w:name="_Toc189300260"/>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2</w:t>
      </w:r>
      <w:r>
        <w:rPr>
          <w:rFonts w:asciiTheme="minorEastAsia" w:hAnsiTheme="minorEastAsia" w:eastAsiaTheme="minorEastAsia"/>
          <w:sz w:val="28"/>
          <w:szCs w:val="28"/>
        </w:rPr>
        <w:t>工期</w:t>
      </w:r>
      <w:bookmarkEnd w:id="27"/>
      <w:bookmarkEnd w:id="28"/>
      <w:bookmarkEnd w:id="29"/>
      <w:bookmarkEnd w:id="30"/>
      <w:bookmarkEnd w:id="31"/>
      <w:bookmarkEnd w:id="32"/>
      <w:bookmarkEnd w:id="33"/>
      <w:bookmarkEnd w:id="34"/>
      <w:bookmarkEnd w:id="35"/>
    </w:p>
    <w:p>
      <w:pPr>
        <w:spacing w:line="520" w:lineRule="exact"/>
        <w:ind w:firstLine="482"/>
        <w:rPr>
          <w:rFonts w:hint="eastAsia" w:ascii="宋体" w:hAnsi="宋体"/>
          <w:sz w:val="28"/>
          <w:szCs w:val="28"/>
        </w:rPr>
      </w:pPr>
      <w:bookmarkStart w:id="36" w:name="_Toc169163965"/>
      <w:bookmarkStart w:id="37" w:name="_Toc189300261"/>
      <w:r>
        <w:rPr>
          <w:rFonts w:hint="eastAsia" w:ascii="宋体" w:hAnsi="宋体"/>
          <w:sz w:val="28"/>
          <w:szCs w:val="28"/>
        </w:rPr>
        <w:t>工期总日历天数为：</w:t>
      </w:r>
      <w:r>
        <w:rPr>
          <w:rFonts w:hint="eastAsia" w:ascii="宋体" w:hAnsi="宋体"/>
          <w:sz w:val="28"/>
          <w:szCs w:val="28"/>
          <w:lang w:val="en-US" w:eastAsia="zh-CN"/>
        </w:rPr>
        <w:t>60</w:t>
      </w:r>
      <w:r>
        <w:rPr>
          <w:rFonts w:hint="eastAsia" w:ascii="宋体" w:hAnsi="宋体"/>
          <w:sz w:val="28"/>
          <w:szCs w:val="28"/>
        </w:rPr>
        <w:t xml:space="preserve"> 天。</w:t>
      </w:r>
    </w:p>
    <w:p>
      <w:pPr>
        <w:spacing w:line="520" w:lineRule="exact"/>
        <w:ind w:firstLine="482"/>
        <w:rPr>
          <w:rFonts w:hint="default" w:ascii="宋体" w:hAnsi="宋体" w:eastAsia="宋体"/>
          <w:sz w:val="28"/>
          <w:szCs w:val="28"/>
          <w:lang w:val="en-US" w:eastAsia="zh-CN"/>
        </w:rPr>
      </w:pPr>
      <w:r>
        <w:rPr>
          <w:rFonts w:hint="eastAsia" w:ascii="宋体" w:hAnsi="宋体"/>
          <w:sz w:val="28"/>
          <w:szCs w:val="28"/>
          <w:lang w:eastAsia="zh-CN"/>
        </w:rPr>
        <w:t>其中设备生产周期</w:t>
      </w:r>
      <w:r>
        <w:rPr>
          <w:rFonts w:hint="eastAsia" w:ascii="宋体" w:hAnsi="宋体"/>
          <w:sz w:val="28"/>
          <w:szCs w:val="28"/>
          <w:lang w:val="en-US" w:eastAsia="zh-CN"/>
        </w:rPr>
        <w:t>45天，安装15天。</w:t>
      </w:r>
    </w:p>
    <w:p>
      <w:pPr>
        <w:spacing w:line="520" w:lineRule="exact"/>
        <w:ind w:firstLine="482"/>
        <w:rPr>
          <w:rFonts w:ascii="宋体" w:hAnsi="宋体"/>
          <w:sz w:val="28"/>
          <w:szCs w:val="28"/>
        </w:rPr>
      </w:pPr>
      <w:r>
        <w:rPr>
          <w:rFonts w:hint="eastAsia" w:ascii="宋体" w:hAnsi="宋体"/>
          <w:sz w:val="28"/>
          <w:szCs w:val="28"/>
        </w:rPr>
        <w:t>具体开工日期以甲方通知为准。</w:t>
      </w:r>
    </w:p>
    <w:p>
      <w:pPr>
        <w:pStyle w:val="6"/>
        <w:rPr>
          <w:rFonts w:asciiTheme="minorEastAsia" w:hAnsiTheme="minorEastAsia" w:eastAsiaTheme="minorEastAsia"/>
          <w:sz w:val="28"/>
          <w:szCs w:val="28"/>
        </w:rPr>
      </w:pPr>
      <w:bookmarkStart w:id="38" w:name="_Toc447523866"/>
      <w:bookmarkStart w:id="39" w:name="_Toc459004614"/>
      <w:bookmarkStart w:id="40" w:name="_Toc11622"/>
      <w:bookmarkStart w:id="41" w:name="_Toc458871469"/>
      <w:bookmarkStart w:id="42" w:name="_Toc493780413"/>
      <w:bookmarkStart w:id="43" w:name="_Toc2573"/>
      <w:bookmarkStart w:id="44" w:name="_Toc459004468"/>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施工范围</w:t>
      </w:r>
      <w:bookmarkEnd w:id="36"/>
      <w:bookmarkEnd w:id="37"/>
      <w:bookmarkEnd w:id="38"/>
      <w:bookmarkEnd w:id="39"/>
      <w:bookmarkEnd w:id="40"/>
      <w:bookmarkEnd w:id="41"/>
      <w:bookmarkEnd w:id="42"/>
      <w:bookmarkEnd w:id="43"/>
      <w:bookmarkEnd w:id="44"/>
    </w:p>
    <w:p>
      <w:pPr>
        <w:spacing w:line="520" w:lineRule="exact"/>
        <w:ind w:firstLine="482"/>
        <w:rPr>
          <w:rFonts w:ascii="宋体" w:hAnsi="宋体"/>
          <w:sz w:val="28"/>
          <w:szCs w:val="28"/>
        </w:rPr>
      </w:pPr>
      <w:r>
        <w:rPr>
          <w:rFonts w:hint="eastAsia" w:ascii="宋体" w:hAnsi="宋体"/>
          <w:sz w:val="28"/>
          <w:szCs w:val="28"/>
        </w:rPr>
        <w:t>1.</w:t>
      </w:r>
      <w:r>
        <w:rPr>
          <w:rFonts w:hint="eastAsia" w:ascii="宋体" w:hAnsi="宋体"/>
          <w:sz w:val="28"/>
          <w:szCs w:val="28"/>
          <w:lang w:eastAsia="zh-CN"/>
        </w:rPr>
        <w:t>现有机组管道附件及其他连接处拆除；</w:t>
      </w:r>
    </w:p>
    <w:p>
      <w:pPr>
        <w:spacing w:line="520" w:lineRule="exact"/>
        <w:ind w:firstLine="482"/>
        <w:rPr>
          <w:rFonts w:hint="eastAsia" w:ascii="宋体" w:hAnsi="宋体"/>
          <w:sz w:val="28"/>
          <w:szCs w:val="28"/>
          <w:lang w:eastAsia="zh-CN"/>
        </w:rPr>
      </w:pPr>
      <w:r>
        <w:rPr>
          <w:rFonts w:ascii="宋体" w:hAnsi="宋体"/>
          <w:sz w:val="28"/>
          <w:szCs w:val="28"/>
        </w:rPr>
        <w:t>2.</w:t>
      </w:r>
      <w:r>
        <w:rPr>
          <w:rFonts w:hint="eastAsia" w:ascii="宋体" w:hAnsi="宋体"/>
          <w:sz w:val="28"/>
          <w:szCs w:val="28"/>
          <w:lang w:eastAsia="zh-CN"/>
        </w:rPr>
        <w:t>空调机房设备出入口楼板拆除及恢复；</w:t>
      </w:r>
    </w:p>
    <w:p>
      <w:pPr>
        <w:spacing w:line="520" w:lineRule="exact"/>
        <w:ind w:firstLine="482"/>
        <w:rPr>
          <w:rFonts w:hint="default" w:ascii="宋体" w:hAnsi="宋体"/>
          <w:sz w:val="28"/>
          <w:szCs w:val="28"/>
          <w:lang w:val="en-US" w:eastAsia="zh-CN"/>
        </w:rPr>
      </w:pPr>
      <w:r>
        <w:rPr>
          <w:rFonts w:hint="eastAsia" w:ascii="宋体" w:hAnsi="宋体"/>
          <w:sz w:val="28"/>
          <w:szCs w:val="28"/>
          <w:lang w:val="en-US" w:eastAsia="zh-CN"/>
        </w:rPr>
        <w:t>3.现有机组吊出，新机组吊入并移位至机房里侧设备基础上，现有机组吊装至原来位置；</w:t>
      </w:r>
    </w:p>
    <w:p>
      <w:pPr>
        <w:spacing w:line="520" w:lineRule="exact"/>
        <w:ind w:firstLine="482"/>
        <w:rPr>
          <w:rFonts w:ascii="宋体" w:hAnsi="宋体"/>
          <w:sz w:val="28"/>
          <w:szCs w:val="28"/>
        </w:rPr>
      </w:pPr>
      <w:r>
        <w:rPr>
          <w:rFonts w:hint="eastAsia" w:ascii="宋体" w:hAnsi="宋体"/>
          <w:sz w:val="28"/>
          <w:szCs w:val="28"/>
          <w:lang w:val="en-US" w:eastAsia="zh-CN"/>
        </w:rPr>
        <w:t>4</w:t>
      </w:r>
      <w:r>
        <w:rPr>
          <w:rFonts w:ascii="宋体" w:hAnsi="宋体"/>
          <w:sz w:val="28"/>
          <w:szCs w:val="28"/>
        </w:rPr>
        <w:t>.</w:t>
      </w:r>
      <w:r>
        <w:rPr>
          <w:rFonts w:hint="eastAsia" w:ascii="宋体" w:hAnsi="宋体"/>
          <w:sz w:val="28"/>
          <w:szCs w:val="28"/>
          <w:lang w:eastAsia="zh-CN"/>
        </w:rPr>
        <w:t>新机组及管道附件安装；</w:t>
      </w:r>
    </w:p>
    <w:p>
      <w:pPr>
        <w:spacing w:line="520" w:lineRule="exact"/>
        <w:ind w:firstLine="482"/>
        <w:rPr>
          <w:rFonts w:hint="eastAsia" w:ascii="宋体" w:hAnsi="宋体"/>
          <w:sz w:val="28"/>
          <w:szCs w:val="28"/>
          <w:lang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eastAsia="zh-CN"/>
        </w:rPr>
        <w:t>配套设施的安装及恢复；</w:t>
      </w:r>
    </w:p>
    <w:p>
      <w:pPr>
        <w:spacing w:line="520" w:lineRule="exact"/>
        <w:ind w:firstLine="482"/>
        <w:rPr>
          <w:rFonts w:hint="eastAsia" w:ascii="宋体" w:hAnsi="宋体"/>
          <w:sz w:val="28"/>
          <w:szCs w:val="28"/>
          <w:lang w:val="en-US" w:eastAsia="zh-CN"/>
        </w:rPr>
      </w:pPr>
      <w:r>
        <w:rPr>
          <w:rFonts w:hint="eastAsia" w:ascii="宋体" w:hAnsi="宋体"/>
          <w:sz w:val="28"/>
          <w:szCs w:val="28"/>
          <w:lang w:val="en-US" w:eastAsia="zh-CN"/>
        </w:rPr>
        <w:t>6.设备调试交钥匙工程。</w:t>
      </w:r>
    </w:p>
    <w:p>
      <w:pPr>
        <w:pStyle w:val="6"/>
        <w:rPr>
          <w:rFonts w:asciiTheme="minorEastAsia" w:hAnsiTheme="minorEastAsia" w:eastAsiaTheme="minorEastAsia"/>
          <w:sz w:val="28"/>
          <w:szCs w:val="28"/>
        </w:rPr>
      </w:pPr>
      <w:bookmarkStart w:id="45" w:name="_Toc459004615"/>
      <w:bookmarkStart w:id="46" w:name="_Toc459004469"/>
      <w:bookmarkStart w:id="47" w:name="_Toc493780414"/>
      <w:bookmarkStart w:id="48" w:name="_Toc15932"/>
      <w:bookmarkStart w:id="49" w:name="_Toc20890"/>
      <w:bookmarkStart w:id="50" w:name="_Toc458871470"/>
      <w:bookmarkStart w:id="51" w:name="_Toc447523867"/>
      <w:bookmarkStart w:id="52" w:name="_Toc169163967"/>
      <w:bookmarkStart w:id="53" w:name="_Toc189300262"/>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4设备及附件</w:t>
      </w:r>
      <w:r>
        <w:rPr>
          <w:rFonts w:hint="eastAsia" w:asciiTheme="minorEastAsia" w:hAnsiTheme="minorEastAsia" w:eastAsiaTheme="minorEastAsia"/>
          <w:sz w:val="28"/>
          <w:szCs w:val="28"/>
          <w:lang w:eastAsia="zh-CN"/>
        </w:rPr>
        <w:t>更换方案</w:t>
      </w:r>
      <w:r>
        <w:rPr>
          <w:rFonts w:asciiTheme="minorEastAsia" w:hAnsiTheme="minorEastAsia" w:eastAsiaTheme="minorEastAsia"/>
          <w:sz w:val="28"/>
          <w:szCs w:val="28"/>
        </w:rPr>
        <w:t>简介</w:t>
      </w:r>
      <w:bookmarkEnd w:id="45"/>
      <w:bookmarkEnd w:id="46"/>
      <w:bookmarkEnd w:id="47"/>
      <w:bookmarkEnd w:id="48"/>
      <w:bookmarkEnd w:id="49"/>
      <w:bookmarkEnd w:id="50"/>
      <w:bookmarkEnd w:id="51"/>
      <w:bookmarkEnd w:id="52"/>
      <w:bookmarkEnd w:id="53"/>
    </w:p>
    <w:p>
      <w:pPr>
        <w:pStyle w:val="4"/>
        <w:numPr>
          <w:ilvl w:val="0"/>
          <w:numId w:val="0"/>
        </w:numPr>
        <w:ind w:firstLine="840" w:firstLineChars="300"/>
        <w:jc w:val="left"/>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2.4.1 </w:t>
      </w:r>
      <w:r>
        <w:rPr>
          <w:rFonts w:hint="eastAsia" w:ascii="宋体" w:hAnsi="宋体" w:cs="宋体"/>
          <w:bCs/>
          <w:sz w:val="28"/>
          <w:szCs w:val="28"/>
          <w:lang w:eastAsia="zh-CN"/>
        </w:rPr>
        <w:t>原有设备断水断电，利用管道泄水口对系统进行彻底泄水，避免水资源的浪费。</w:t>
      </w:r>
      <w:r>
        <w:rPr>
          <w:rFonts w:hint="eastAsia" w:ascii="宋体" w:hAnsi="宋体" w:cs="宋体"/>
          <w:bCs/>
          <w:sz w:val="28"/>
          <w:szCs w:val="28"/>
          <w:lang w:val="en-US" w:eastAsia="zh-CN"/>
        </w:rPr>
        <w:t xml:space="preserve"> </w:t>
      </w:r>
    </w:p>
    <w:p>
      <w:pPr>
        <w:pStyle w:val="4"/>
        <w:numPr>
          <w:ilvl w:val="0"/>
          <w:numId w:val="0"/>
        </w:numPr>
        <w:ind w:firstLine="840" w:firstLineChars="300"/>
        <w:jc w:val="left"/>
        <w:rPr>
          <w:rFonts w:hint="eastAsia" w:ascii="宋体" w:hAnsi="宋体" w:cs="宋体"/>
          <w:bCs/>
          <w:sz w:val="28"/>
          <w:szCs w:val="28"/>
          <w:lang w:val="en-US" w:eastAsia="zh-CN"/>
        </w:rPr>
      </w:pPr>
      <w:r>
        <w:rPr>
          <w:rFonts w:hint="eastAsia" w:ascii="宋体" w:hAnsi="宋体" w:cs="宋体"/>
          <w:bCs/>
          <w:sz w:val="28"/>
          <w:szCs w:val="28"/>
          <w:lang w:val="en-US" w:eastAsia="zh-CN"/>
        </w:rPr>
        <w:t>2.4.2 搬运机组前，需要把原机组上方设备出入口位置的楼板起开。</w:t>
      </w:r>
    </w:p>
    <w:p>
      <w:pPr>
        <w:pStyle w:val="4"/>
        <w:numPr>
          <w:ilvl w:val="0"/>
          <w:numId w:val="0"/>
        </w:numPr>
        <w:ind w:firstLine="840" w:firstLineChars="300"/>
        <w:jc w:val="left"/>
        <w:rPr>
          <w:rFonts w:hint="eastAsia" w:ascii="宋体" w:hAnsi="宋体" w:cs="宋体"/>
          <w:bCs/>
          <w:sz w:val="28"/>
          <w:szCs w:val="28"/>
          <w:lang w:val="en-US" w:eastAsia="zh-CN"/>
        </w:rPr>
      </w:pPr>
      <w:r>
        <w:rPr>
          <w:rFonts w:hint="eastAsia" w:ascii="宋体" w:hAnsi="宋体" w:cs="宋体"/>
          <w:bCs/>
          <w:sz w:val="28"/>
          <w:szCs w:val="28"/>
          <w:lang w:val="en-US" w:eastAsia="zh-CN"/>
        </w:rPr>
        <w:t>2.4.3 搬运机组时，需要把原机组拆卸通过设备出入口吊出机房，在地面临时安放，新</w:t>
      </w:r>
      <w:r>
        <w:rPr>
          <w:rFonts w:hint="eastAsia" w:ascii="宋体" w:hAnsi="宋体" w:cs="宋体"/>
          <w:bCs/>
          <w:sz w:val="28"/>
          <w:szCs w:val="28"/>
          <w:lang w:eastAsia="zh-CN"/>
        </w:rPr>
        <w:t>机组吊入机房并移位到靠里侧设备基础上，再将现有机组吊装回原来位置</w:t>
      </w:r>
      <w:r>
        <w:rPr>
          <w:rFonts w:hint="eastAsia" w:ascii="宋体" w:hAnsi="宋体" w:cs="宋体"/>
          <w:bCs/>
          <w:sz w:val="28"/>
          <w:szCs w:val="28"/>
          <w:lang w:val="en-US" w:eastAsia="zh-CN"/>
        </w:rPr>
        <w:t>。</w:t>
      </w:r>
    </w:p>
    <w:p>
      <w:pPr>
        <w:numPr>
          <w:ilvl w:val="0"/>
          <w:numId w:val="0"/>
        </w:numPr>
        <w:kinsoku w:val="0"/>
        <w:overflowPunct w:val="0"/>
        <w:autoSpaceDE w:val="0"/>
        <w:autoSpaceDN w:val="0"/>
        <w:spacing w:before="156" w:beforeLines="50" w:after="156" w:afterLines="50" w:line="360" w:lineRule="auto"/>
        <w:ind w:firstLine="840" w:firstLineChars="300"/>
        <w:jc w:val="left"/>
      </w:pPr>
      <w:r>
        <w:rPr>
          <w:rFonts w:hint="eastAsia" w:ascii="宋体" w:hAnsi="宋体" w:cs="宋体"/>
          <w:bCs/>
          <w:sz w:val="28"/>
          <w:szCs w:val="28"/>
          <w:lang w:val="en-US" w:eastAsia="zh-CN"/>
        </w:rPr>
        <w:t xml:space="preserve">2.4.4 </w:t>
      </w:r>
      <w:r>
        <w:rPr>
          <w:rFonts w:hint="eastAsia" w:ascii="宋体" w:hAnsi="宋体" w:cs="宋体"/>
          <w:bCs/>
          <w:sz w:val="28"/>
          <w:szCs w:val="28"/>
          <w:lang w:eastAsia="zh-CN"/>
        </w:rPr>
        <w:t>机组安装完成后，对拆除的隔墙和其他设施进行恢复加固处理。</w:t>
      </w:r>
    </w:p>
    <w:p>
      <w:pPr>
        <w:pStyle w:val="5"/>
        <w:rPr>
          <w:rFonts w:asciiTheme="minorEastAsia" w:hAnsiTheme="minorEastAsia" w:eastAsiaTheme="minorEastAsia"/>
          <w:sz w:val="28"/>
          <w:szCs w:val="28"/>
        </w:rPr>
      </w:pPr>
      <w:bookmarkStart w:id="54" w:name="_Toc458870532"/>
      <w:bookmarkStart w:id="55" w:name="_Toc514"/>
      <w:bookmarkStart w:id="56" w:name="_Toc447523869"/>
      <w:bookmarkStart w:id="57" w:name="_Toc459004471"/>
      <w:bookmarkStart w:id="58" w:name="_Toc459004617"/>
      <w:bookmarkStart w:id="59" w:name="_Toc493780415"/>
      <w:bookmarkStart w:id="60" w:name="_Toc483986771"/>
      <w:bookmarkStart w:id="61" w:name="_Toc7171"/>
      <w:bookmarkStart w:id="62" w:name="_Toc458871472"/>
      <w:r>
        <w:rPr>
          <w:rFonts w:hint="eastAsia" w:asciiTheme="minorEastAsia" w:hAnsiTheme="minorEastAsia" w:eastAsiaTheme="minorEastAsia"/>
          <w:sz w:val="28"/>
          <w:szCs w:val="28"/>
        </w:rPr>
        <w:t>（三）施工部署</w:t>
      </w:r>
      <w:bookmarkEnd w:id="54"/>
      <w:bookmarkEnd w:id="55"/>
      <w:bookmarkEnd w:id="56"/>
      <w:bookmarkEnd w:id="57"/>
      <w:bookmarkEnd w:id="58"/>
      <w:bookmarkEnd w:id="59"/>
      <w:bookmarkEnd w:id="60"/>
      <w:bookmarkEnd w:id="61"/>
      <w:bookmarkEnd w:id="62"/>
    </w:p>
    <w:p>
      <w:pPr>
        <w:pStyle w:val="6"/>
        <w:rPr>
          <w:rFonts w:asciiTheme="minorEastAsia" w:hAnsiTheme="minorEastAsia" w:eastAsiaTheme="minorEastAsia"/>
          <w:sz w:val="28"/>
          <w:szCs w:val="28"/>
        </w:rPr>
      </w:pPr>
      <w:bookmarkStart w:id="63" w:name="_Toc493780416"/>
      <w:bookmarkStart w:id="64" w:name="_Toc32646"/>
      <w:bookmarkStart w:id="65" w:name="_Toc25873"/>
      <w:bookmarkStart w:id="66" w:name="_Toc189300278"/>
      <w:bookmarkStart w:id="67" w:name="_Toc458871473"/>
      <w:bookmarkStart w:id="68" w:name="_Toc447523870"/>
      <w:bookmarkStart w:id="69" w:name="_Toc459004618"/>
      <w:bookmarkStart w:id="70" w:name="_Toc459004472"/>
      <w:r>
        <w:rPr>
          <w:rFonts w:asciiTheme="minorEastAsia" w:hAnsiTheme="minorEastAsia" w:eastAsiaTheme="minorEastAsia"/>
          <w:sz w:val="28"/>
          <w:szCs w:val="28"/>
        </w:rPr>
        <w:t>3</w:t>
      </w:r>
      <w:r>
        <w:rPr>
          <w:rFonts w:hint="eastAsia" w:asciiTheme="minorEastAsia" w:hAnsiTheme="minorEastAsia" w:eastAsiaTheme="minorEastAsia"/>
          <w:sz w:val="28"/>
          <w:szCs w:val="28"/>
        </w:rPr>
        <w:t>.1</w:t>
      </w:r>
      <w:r>
        <w:rPr>
          <w:rFonts w:asciiTheme="minorEastAsia" w:hAnsiTheme="minorEastAsia" w:eastAsiaTheme="minorEastAsia"/>
          <w:sz w:val="28"/>
          <w:szCs w:val="28"/>
        </w:rPr>
        <w:t>施工顺序</w:t>
      </w:r>
      <w:bookmarkEnd w:id="63"/>
      <w:bookmarkEnd w:id="64"/>
      <w:bookmarkEnd w:id="65"/>
      <w:bookmarkEnd w:id="66"/>
      <w:bookmarkEnd w:id="67"/>
      <w:bookmarkEnd w:id="68"/>
      <w:bookmarkEnd w:id="69"/>
      <w:bookmarkEnd w:id="70"/>
    </w:p>
    <w:p>
      <w:pPr>
        <w:spacing w:line="520" w:lineRule="exact"/>
        <w:ind w:firstLine="482"/>
        <w:rPr>
          <w:rFonts w:ascii="宋体" w:hAnsi="宋体"/>
          <w:sz w:val="28"/>
          <w:szCs w:val="28"/>
        </w:rPr>
      </w:pPr>
      <w:r>
        <w:rPr>
          <w:rFonts w:ascii="宋体" w:hAnsi="宋体"/>
          <w:sz w:val="28"/>
          <w:szCs w:val="28"/>
        </w:rPr>
        <w:t>总体施工顺序是先</w:t>
      </w:r>
      <w:r>
        <w:rPr>
          <w:rFonts w:hint="eastAsia" w:ascii="宋体" w:hAnsi="宋体"/>
          <w:sz w:val="28"/>
          <w:szCs w:val="28"/>
        </w:rPr>
        <w:t>拆除</w:t>
      </w:r>
      <w:r>
        <w:rPr>
          <w:rFonts w:ascii="宋体" w:hAnsi="宋体"/>
          <w:sz w:val="28"/>
          <w:szCs w:val="28"/>
        </w:rPr>
        <w:t>后</w:t>
      </w:r>
      <w:r>
        <w:rPr>
          <w:rFonts w:hint="eastAsia" w:ascii="宋体" w:hAnsi="宋体"/>
          <w:sz w:val="28"/>
          <w:szCs w:val="28"/>
        </w:rPr>
        <w:t>安装</w:t>
      </w:r>
      <w:r>
        <w:rPr>
          <w:rFonts w:ascii="宋体" w:hAnsi="宋体"/>
          <w:sz w:val="28"/>
          <w:szCs w:val="28"/>
        </w:rPr>
        <w:t>，先管线后设备。在专业施工顺序上是先大管后小管，先上层管道后下层管道。在施工计划及施工安排时应注意以下几点：</w:t>
      </w:r>
    </w:p>
    <w:p>
      <w:pPr>
        <w:spacing w:line="520" w:lineRule="exact"/>
        <w:ind w:firstLine="482"/>
        <w:rPr>
          <w:rFonts w:ascii="宋体" w:hAnsi="宋体"/>
          <w:sz w:val="28"/>
          <w:szCs w:val="28"/>
        </w:rPr>
      </w:pPr>
      <w:r>
        <w:rPr>
          <w:rFonts w:hint="eastAsia" w:ascii="宋体" w:hAnsi="宋体"/>
          <w:sz w:val="28"/>
          <w:szCs w:val="28"/>
        </w:rPr>
        <w:t>（1）</w:t>
      </w:r>
      <w:r>
        <w:rPr>
          <w:rFonts w:ascii="宋体" w:hAnsi="宋体"/>
          <w:sz w:val="28"/>
          <w:szCs w:val="28"/>
        </w:rPr>
        <w:t>应根据施工顺序安排施工。</w:t>
      </w:r>
    </w:p>
    <w:p>
      <w:pPr>
        <w:spacing w:line="520" w:lineRule="exact"/>
        <w:ind w:firstLine="482"/>
        <w:rPr>
          <w:rFonts w:ascii="宋体" w:hAnsi="宋体"/>
          <w:sz w:val="28"/>
          <w:szCs w:val="28"/>
        </w:rPr>
      </w:pPr>
      <w:r>
        <w:rPr>
          <w:rFonts w:hint="eastAsia" w:ascii="宋体" w:hAnsi="宋体"/>
          <w:sz w:val="28"/>
          <w:szCs w:val="28"/>
        </w:rPr>
        <w:t>（2）</w:t>
      </w:r>
      <w:r>
        <w:rPr>
          <w:rFonts w:ascii="宋体" w:hAnsi="宋体"/>
          <w:sz w:val="28"/>
          <w:szCs w:val="28"/>
        </w:rPr>
        <w:t>在编制施工计划前，对现场进行考察，优先选择已具备施工作业面的施工区域。</w:t>
      </w:r>
    </w:p>
    <w:p>
      <w:pPr>
        <w:spacing w:line="520" w:lineRule="exact"/>
        <w:ind w:firstLine="482"/>
        <w:rPr>
          <w:rFonts w:ascii="宋体" w:hAnsi="宋体"/>
          <w:sz w:val="28"/>
          <w:szCs w:val="28"/>
        </w:rPr>
      </w:pPr>
      <w:r>
        <w:rPr>
          <w:rFonts w:hint="eastAsia" w:ascii="宋体" w:hAnsi="宋体"/>
          <w:sz w:val="28"/>
          <w:szCs w:val="28"/>
        </w:rPr>
        <w:t>（3）</w:t>
      </w:r>
      <w:r>
        <w:rPr>
          <w:rFonts w:ascii="宋体" w:hAnsi="宋体"/>
          <w:sz w:val="28"/>
          <w:szCs w:val="28"/>
        </w:rPr>
        <w:t>在同一施工区域，施工前，同一专业不同管线间、各专业之间以及与</w:t>
      </w:r>
      <w:r>
        <w:rPr>
          <w:rFonts w:hint="eastAsia" w:ascii="宋体" w:hAnsi="宋体"/>
          <w:sz w:val="28"/>
          <w:szCs w:val="28"/>
        </w:rPr>
        <w:t>甲方管理单位</w:t>
      </w:r>
      <w:r>
        <w:rPr>
          <w:rFonts w:ascii="宋体" w:hAnsi="宋体"/>
          <w:sz w:val="28"/>
          <w:szCs w:val="28"/>
        </w:rPr>
        <w:t>进行协商，以确定施工的先后顺序。</w:t>
      </w:r>
    </w:p>
    <w:p>
      <w:pPr>
        <w:pStyle w:val="6"/>
        <w:rPr>
          <w:rFonts w:asciiTheme="minorEastAsia" w:hAnsiTheme="minorEastAsia" w:eastAsiaTheme="minorEastAsia"/>
          <w:sz w:val="28"/>
          <w:szCs w:val="28"/>
        </w:rPr>
      </w:pPr>
      <w:bookmarkStart w:id="71" w:name="_Toc23285"/>
      <w:bookmarkStart w:id="72" w:name="_Toc447523871"/>
      <w:bookmarkStart w:id="73" w:name="_Toc929"/>
      <w:bookmarkStart w:id="74" w:name="_Toc189300279"/>
      <w:bookmarkStart w:id="75" w:name="_Toc459004619"/>
      <w:bookmarkStart w:id="76" w:name="_Toc458871474"/>
      <w:bookmarkStart w:id="77" w:name="_Toc459004473"/>
      <w:bookmarkStart w:id="78" w:name="_Toc493780417"/>
      <w:r>
        <w:rPr>
          <w:rFonts w:asciiTheme="minorEastAsia" w:hAnsiTheme="minorEastAsia" w:eastAsiaTheme="minorEastAsia"/>
          <w:sz w:val="28"/>
          <w:szCs w:val="28"/>
        </w:rPr>
        <w:t>3.</w:t>
      </w:r>
      <w:r>
        <w:rPr>
          <w:rFonts w:hint="eastAsia" w:asciiTheme="minorEastAsia" w:hAnsiTheme="minorEastAsia" w:eastAsiaTheme="minorEastAsia"/>
          <w:sz w:val="28"/>
          <w:szCs w:val="28"/>
        </w:rPr>
        <w:t>2</w:t>
      </w:r>
      <w:r>
        <w:rPr>
          <w:rFonts w:asciiTheme="minorEastAsia" w:hAnsiTheme="minorEastAsia" w:eastAsiaTheme="minorEastAsia"/>
          <w:sz w:val="28"/>
          <w:szCs w:val="28"/>
        </w:rPr>
        <w:t>施工管理目标</w:t>
      </w:r>
      <w:bookmarkEnd w:id="71"/>
      <w:bookmarkEnd w:id="72"/>
      <w:bookmarkEnd w:id="73"/>
      <w:bookmarkEnd w:id="74"/>
      <w:bookmarkEnd w:id="75"/>
      <w:bookmarkEnd w:id="76"/>
      <w:bookmarkEnd w:id="77"/>
      <w:bookmarkEnd w:id="78"/>
    </w:p>
    <w:p>
      <w:pPr>
        <w:spacing w:line="520" w:lineRule="exact"/>
        <w:ind w:firstLine="482"/>
        <w:rPr>
          <w:rFonts w:ascii="宋体" w:hAnsi="宋体"/>
          <w:sz w:val="28"/>
          <w:szCs w:val="28"/>
        </w:rPr>
      </w:pPr>
      <w:bookmarkStart w:id="79" w:name="_Toc189300280"/>
      <w:r>
        <w:rPr>
          <w:rFonts w:ascii="宋体" w:hAnsi="宋体"/>
          <w:sz w:val="28"/>
          <w:szCs w:val="28"/>
        </w:rPr>
        <w:t>质量目标</w:t>
      </w:r>
      <w:bookmarkEnd w:id="79"/>
    </w:p>
    <w:p>
      <w:pPr>
        <w:spacing w:line="520" w:lineRule="exact"/>
        <w:ind w:firstLine="482"/>
        <w:rPr>
          <w:rFonts w:ascii="宋体" w:hAnsi="宋体"/>
          <w:sz w:val="28"/>
          <w:szCs w:val="28"/>
        </w:rPr>
      </w:pPr>
      <w:r>
        <w:rPr>
          <w:rFonts w:ascii="宋体" w:hAnsi="宋体"/>
          <w:sz w:val="28"/>
          <w:szCs w:val="28"/>
        </w:rPr>
        <w:t>确保质量等级达到</w:t>
      </w:r>
      <w:r>
        <w:rPr>
          <w:rFonts w:hint="eastAsia" w:ascii="宋体" w:hAnsi="宋体"/>
          <w:sz w:val="28"/>
          <w:szCs w:val="28"/>
        </w:rPr>
        <w:t>优良</w:t>
      </w:r>
      <w:r>
        <w:rPr>
          <w:rFonts w:ascii="宋体" w:hAnsi="宋体"/>
          <w:sz w:val="28"/>
          <w:szCs w:val="28"/>
        </w:rPr>
        <w:t>，竣工验收达到一次交验合格。</w:t>
      </w:r>
    </w:p>
    <w:p>
      <w:pPr>
        <w:spacing w:line="520" w:lineRule="exact"/>
        <w:ind w:firstLine="482"/>
        <w:rPr>
          <w:rFonts w:ascii="宋体" w:hAnsi="宋体"/>
          <w:sz w:val="28"/>
          <w:szCs w:val="28"/>
        </w:rPr>
      </w:pPr>
      <w:bookmarkStart w:id="80" w:name="_Toc189300282"/>
      <w:r>
        <w:rPr>
          <w:rFonts w:ascii="宋体" w:hAnsi="宋体"/>
          <w:sz w:val="28"/>
          <w:szCs w:val="28"/>
        </w:rPr>
        <w:t>安全目标</w:t>
      </w:r>
      <w:bookmarkEnd w:id="80"/>
    </w:p>
    <w:p>
      <w:pPr>
        <w:spacing w:line="520" w:lineRule="exact"/>
        <w:ind w:firstLine="482"/>
        <w:rPr>
          <w:rFonts w:ascii="宋体" w:hAnsi="宋体"/>
          <w:sz w:val="28"/>
          <w:szCs w:val="28"/>
        </w:rPr>
      </w:pPr>
      <w:r>
        <w:rPr>
          <w:rFonts w:ascii="宋体" w:hAnsi="宋体"/>
          <w:sz w:val="28"/>
          <w:szCs w:val="28"/>
        </w:rPr>
        <w:t>强化安全生产管理，通过组织落实、责任到人、定期检查、认真整改，实现“零”死亡、“零”事故目标。</w:t>
      </w:r>
    </w:p>
    <w:p>
      <w:pPr>
        <w:pStyle w:val="6"/>
        <w:rPr>
          <w:rFonts w:asciiTheme="minorEastAsia" w:hAnsiTheme="minorEastAsia" w:eastAsiaTheme="minorEastAsia"/>
          <w:sz w:val="28"/>
          <w:szCs w:val="28"/>
        </w:rPr>
      </w:pPr>
      <w:bookmarkStart w:id="81" w:name="_Toc459004474"/>
      <w:bookmarkStart w:id="82" w:name="_Toc9899"/>
      <w:bookmarkStart w:id="83" w:name="_Toc493780418"/>
      <w:bookmarkStart w:id="84" w:name="_Toc3124"/>
      <w:bookmarkStart w:id="85" w:name="_Toc189300283"/>
      <w:bookmarkStart w:id="86" w:name="_Toc458871475"/>
      <w:bookmarkStart w:id="87" w:name="_Toc459004620"/>
      <w:bookmarkStart w:id="88" w:name="_Toc447523872"/>
      <w:r>
        <w:rPr>
          <w:rFonts w:hint="eastAsia" w:asciiTheme="minorEastAsia" w:hAnsiTheme="minorEastAsia" w:eastAsiaTheme="minorEastAsia"/>
          <w:sz w:val="28"/>
          <w:szCs w:val="28"/>
        </w:rPr>
        <w:t>3.3施工样板管理措施</w:t>
      </w:r>
      <w:bookmarkEnd w:id="81"/>
      <w:bookmarkEnd w:id="82"/>
      <w:bookmarkEnd w:id="83"/>
      <w:bookmarkEnd w:id="84"/>
      <w:bookmarkEnd w:id="85"/>
      <w:bookmarkEnd w:id="86"/>
      <w:bookmarkEnd w:id="87"/>
      <w:bookmarkEnd w:id="88"/>
    </w:p>
    <w:p>
      <w:pPr>
        <w:spacing w:line="520" w:lineRule="exact"/>
        <w:ind w:firstLine="482"/>
        <w:rPr>
          <w:rFonts w:ascii="宋体" w:hAnsi="宋体"/>
          <w:sz w:val="28"/>
          <w:szCs w:val="28"/>
        </w:rPr>
      </w:pPr>
      <w:r>
        <w:rPr>
          <w:rFonts w:hint="eastAsia" w:ascii="宋体" w:hAnsi="宋体"/>
          <w:sz w:val="28"/>
          <w:szCs w:val="28"/>
        </w:rPr>
        <w:t>坚持所有施工项目样板引路的施工方法，做到一次成优。具体管理办法如下：</w:t>
      </w:r>
    </w:p>
    <w:p>
      <w:pPr>
        <w:spacing w:line="520" w:lineRule="exact"/>
        <w:ind w:firstLine="482"/>
        <w:rPr>
          <w:rFonts w:ascii="宋体" w:hAnsi="宋体"/>
          <w:sz w:val="28"/>
          <w:szCs w:val="28"/>
        </w:rPr>
      </w:pPr>
      <w:r>
        <w:rPr>
          <w:rFonts w:hint="eastAsia" w:ascii="宋体" w:hAnsi="宋体"/>
          <w:sz w:val="28"/>
          <w:szCs w:val="28"/>
        </w:rPr>
        <w:t>（1）项目部成立由质量员为组长的“项目样板施工管理领导小组”，全面贯彻执行有关样板施工工作的规定，组织落实项目样板施工管理工作。每周召开一次“项目样板施工管理领导小组”工作例会，总结前一周的样板施工情况，布置下周样板施工工作，制定颁布《项目样板施工管理规定》。</w:t>
      </w:r>
    </w:p>
    <w:p>
      <w:pPr>
        <w:spacing w:line="520" w:lineRule="exact"/>
        <w:ind w:firstLine="482"/>
        <w:rPr>
          <w:rFonts w:ascii="宋体" w:hAnsi="宋体"/>
          <w:sz w:val="28"/>
          <w:szCs w:val="28"/>
        </w:rPr>
      </w:pPr>
      <w:r>
        <w:rPr>
          <w:rFonts w:hint="eastAsia" w:ascii="宋体" w:hAnsi="宋体"/>
          <w:sz w:val="28"/>
          <w:szCs w:val="28"/>
        </w:rPr>
        <w:t>（2）样板施工小组由项目技术员、施工员、质量员、安全员及各施工工长组成。</w:t>
      </w:r>
    </w:p>
    <w:p>
      <w:pPr>
        <w:spacing w:line="520" w:lineRule="exact"/>
        <w:ind w:firstLine="482"/>
        <w:rPr>
          <w:rFonts w:ascii="宋体" w:hAnsi="宋体"/>
          <w:sz w:val="28"/>
          <w:szCs w:val="28"/>
        </w:rPr>
      </w:pPr>
      <w:r>
        <w:rPr>
          <w:rFonts w:hint="eastAsia" w:ascii="宋体" w:hAnsi="宋体"/>
          <w:sz w:val="28"/>
          <w:szCs w:val="28"/>
        </w:rPr>
        <w:t>（3）项目样板施工小组按照有关要求对现场样板施工进行监督检查、验收，对检查中所发现的问题，出具局部“整改通知单”，技术员按5W1H的原则制定对策表（原因、期限、地点、责任人、目标、措施），施工员组织实施。</w:t>
      </w:r>
    </w:p>
    <w:p>
      <w:pPr>
        <w:spacing w:line="520" w:lineRule="exact"/>
        <w:ind w:firstLine="482"/>
        <w:rPr>
          <w:rFonts w:ascii="宋体" w:hAnsi="宋体"/>
          <w:sz w:val="28"/>
          <w:szCs w:val="28"/>
        </w:rPr>
      </w:pPr>
      <w:r>
        <w:rPr>
          <w:rFonts w:hint="eastAsia" w:ascii="宋体" w:hAnsi="宋体"/>
          <w:sz w:val="28"/>
          <w:szCs w:val="28"/>
        </w:rPr>
        <w:t>（4）技术员在工程开工前编制具有针对性、指导性、可操作性的样板施工计划，明确样板施工的工序、检验批、分项、分部、子单位工程，并依照样板施工计划在施工前编制技术交底或样板施工专项作业指导书，明确样板施工的材料标准、质量标准、工艺流程、技术要点、环保措施、应注意的质量、安全防护等内容。</w:t>
      </w:r>
    </w:p>
    <w:p>
      <w:pPr>
        <w:spacing w:line="520" w:lineRule="exact"/>
        <w:ind w:firstLine="482"/>
        <w:rPr>
          <w:rFonts w:ascii="宋体" w:hAnsi="宋体"/>
          <w:sz w:val="28"/>
          <w:szCs w:val="28"/>
        </w:rPr>
      </w:pPr>
      <w:r>
        <w:rPr>
          <w:rFonts w:hint="eastAsia" w:ascii="宋体" w:hAnsi="宋体"/>
          <w:sz w:val="28"/>
          <w:szCs w:val="28"/>
        </w:rPr>
        <w:t>（5）所有参加施工的人员，在进入施工现场开始工作前进行样板施工知识培训，提高作业人员的样板意识，宣传项目部在本工程中实施的样板管理制度。</w:t>
      </w:r>
    </w:p>
    <w:p>
      <w:pPr>
        <w:spacing w:line="520" w:lineRule="exact"/>
        <w:ind w:firstLine="482"/>
        <w:rPr>
          <w:rFonts w:ascii="宋体" w:hAnsi="宋体"/>
          <w:sz w:val="28"/>
          <w:szCs w:val="28"/>
        </w:rPr>
      </w:pPr>
      <w:r>
        <w:rPr>
          <w:rFonts w:hint="eastAsia" w:ascii="宋体" w:hAnsi="宋体"/>
          <w:sz w:val="28"/>
          <w:szCs w:val="28"/>
        </w:rPr>
        <w:t>（6）在样板施工前，首先对样板施工人员进行技术交底，并依据样板施工计划和技术交底组织项目样板施工人员分析、讨论、观摩、学习，对样板施工中可能出现的问题进行事前预控。</w:t>
      </w:r>
    </w:p>
    <w:p>
      <w:pPr>
        <w:spacing w:line="520" w:lineRule="exact"/>
        <w:ind w:firstLine="482"/>
        <w:rPr>
          <w:rFonts w:ascii="宋体" w:hAnsi="宋体"/>
          <w:sz w:val="28"/>
          <w:szCs w:val="28"/>
        </w:rPr>
      </w:pPr>
      <w:r>
        <w:rPr>
          <w:rFonts w:hint="eastAsia" w:ascii="宋体" w:hAnsi="宋体"/>
          <w:sz w:val="28"/>
          <w:szCs w:val="28"/>
        </w:rPr>
        <w:t>（7）在样板施工过程中，质量部对人、机、料、法、环、测六因素进行过程控制，使行“质量否决权”。</w:t>
      </w:r>
    </w:p>
    <w:p>
      <w:pPr>
        <w:spacing w:line="520" w:lineRule="exact"/>
        <w:ind w:firstLine="482"/>
        <w:rPr>
          <w:rFonts w:ascii="宋体" w:hAnsi="宋体"/>
          <w:sz w:val="28"/>
          <w:szCs w:val="28"/>
        </w:rPr>
      </w:pPr>
      <w:r>
        <w:rPr>
          <w:rFonts w:hint="eastAsia" w:ascii="宋体" w:hAnsi="宋体"/>
          <w:sz w:val="28"/>
          <w:szCs w:val="28"/>
        </w:rPr>
        <w:t>（8）样板施工完毕后，由样板施工管理小组组织甲方、监理</w:t>
      </w:r>
      <w:r>
        <w:rPr>
          <w:rFonts w:hint="eastAsia" w:ascii="宋体" w:hAnsi="宋体"/>
          <w:sz w:val="28"/>
          <w:szCs w:val="28"/>
          <w:lang w:eastAsia="zh-CN"/>
        </w:rPr>
        <w:t>（若有）</w:t>
      </w:r>
      <w:r>
        <w:rPr>
          <w:rFonts w:hint="eastAsia" w:ascii="宋体" w:hAnsi="宋体"/>
          <w:sz w:val="28"/>
          <w:szCs w:val="28"/>
        </w:rPr>
        <w:t>、施工等相关人员对样板进行验收，验收合格后，填写《样板验收会签单》。验收不合格，出具书面的整改意见和措施，整改后进行二次验收并执行样板施工处罚条例。</w:t>
      </w:r>
    </w:p>
    <w:p>
      <w:pPr>
        <w:spacing w:line="520" w:lineRule="exact"/>
        <w:ind w:firstLine="482"/>
        <w:rPr>
          <w:rFonts w:ascii="宋体" w:hAnsi="宋体"/>
          <w:sz w:val="28"/>
          <w:szCs w:val="28"/>
        </w:rPr>
      </w:pPr>
      <w:r>
        <w:rPr>
          <w:rFonts w:hint="eastAsia" w:ascii="宋体" w:hAnsi="宋体"/>
          <w:sz w:val="28"/>
          <w:szCs w:val="28"/>
        </w:rPr>
        <w:t>（9）样板验收时要求严格按施工技术交底、或样板施工专项作业指导书制定的标准进行，要求留有图片、照片资料。</w:t>
      </w:r>
    </w:p>
    <w:p>
      <w:pPr>
        <w:spacing w:line="520" w:lineRule="exact"/>
        <w:ind w:firstLine="482"/>
        <w:rPr>
          <w:rFonts w:ascii="宋体" w:hAnsi="宋体"/>
          <w:sz w:val="28"/>
          <w:szCs w:val="28"/>
        </w:rPr>
      </w:pPr>
      <w:r>
        <w:rPr>
          <w:rFonts w:hint="eastAsia" w:ascii="宋体" w:hAnsi="宋体"/>
          <w:sz w:val="28"/>
          <w:szCs w:val="28"/>
        </w:rPr>
        <w:t>（10）施工样板验收后，全面按样板标准进行施工。推行施工样板的工艺标准、质量标准、材料标准、检测标准、环保标准、安全防护标准。</w:t>
      </w:r>
    </w:p>
    <w:p>
      <w:pPr>
        <w:pStyle w:val="4"/>
        <w:rPr>
          <w:rFonts w:hint="eastAsia"/>
          <w:lang w:eastAsia="zh-CN"/>
        </w:rPr>
      </w:pPr>
    </w:p>
    <w:p>
      <w:pPr>
        <w:numPr>
          <w:ilvl w:val="0"/>
          <w:numId w:val="0"/>
        </w:numPr>
        <w:kinsoku w:val="0"/>
        <w:overflowPunct w:val="0"/>
        <w:autoSpaceDE w:val="0"/>
        <w:autoSpaceDN w:val="0"/>
        <w:spacing w:before="156" w:beforeLines="50" w:after="156" w:afterLines="50" w:line="360" w:lineRule="auto"/>
        <w:ind w:left="559" w:leftChars="266" w:firstLine="560" w:firstLineChars="200"/>
        <w:jc w:val="left"/>
        <w:rPr>
          <w:rFonts w:ascii="宋体" w:hAnsi="宋体" w:cs="宋体"/>
          <w:bCs/>
          <w:sz w:val="28"/>
          <w:szCs w:val="28"/>
        </w:rPr>
      </w:pPr>
    </w:p>
    <w:p>
      <w:pPr>
        <w:pStyle w:val="4"/>
        <w:numPr>
          <w:ilvl w:val="0"/>
          <w:numId w:val="0"/>
        </w:numPr>
        <w:rPr>
          <w:rFonts w:hint="eastAsia"/>
          <w:lang w:eastAsia="zh-CN"/>
        </w:rPr>
      </w:pPr>
    </w:p>
    <w:p>
      <w:pPr>
        <w:pStyle w:val="2"/>
        <w:numPr>
          <w:ilvl w:val="0"/>
          <w:numId w:val="1"/>
        </w:numPr>
        <w:spacing w:after="156" w:afterLines="50" w:line="360" w:lineRule="auto"/>
        <w:ind w:left="0" w:leftChars="0" w:firstLine="567" w:firstLineChars="0"/>
        <w:jc w:val="center"/>
        <w:rPr>
          <w:rFonts w:hint="eastAsia" w:ascii="宋体" w:hAnsi="宋体" w:cs="宋体"/>
          <w:bCs/>
          <w:sz w:val="36"/>
          <w:szCs w:val="36"/>
          <w:lang w:eastAsia="zh-CN"/>
        </w:rPr>
      </w:pPr>
      <w:r>
        <w:rPr>
          <w:rFonts w:hint="eastAsia" w:ascii="宋体" w:hAnsi="宋体" w:cs="宋体"/>
          <w:bCs/>
          <w:sz w:val="36"/>
          <w:szCs w:val="36"/>
          <w:lang w:eastAsia="zh-CN"/>
        </w:rPr>
        <w:t>工期计划</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双方签订合同即日起，</w:t>
      </w:r>
      <w:r>
        <w:rPr>
          <w:rFonts w:hint="eastAsia" w:ascii="宋体" w:hAnsi="宋体" w:cs="宋体"/>
          <w:sz w:val="28"/>
          <w:szCs w:val="28"/>
          <w:lang w:eastAsia="zh-CN"/>
        </w:rPr>
        <w:t>施工总</w:t>
      </w:r>
      <w:r>
        <w:rPr>
          <w:rFonts w:hint="eastAsia" w:ascii="宋体" w:hAnsi="宋体" w:eastAsia="宋体" w:cs="宋体"/>
          <w:sz w:val="28"/>
          <w:szCs w:val="28"/>
          <w:lang w:eastAsia="zh-CN"/>
        </w:rPr>
        <w:t>工期</w:t>
      </w:r>
      <w:r>
        <w:rPr>
          <w:rFonts w:hint="eastAsia" w:ascii="宋体" w:hAnsi="宋体" w:eastAsia="宋体" w:cs="宋体"/>
          <w:sz w:val="28"/>
          <w:szCs w:val="28"/>
          <w:lang w:val="en-US" w:eastAsia="zh-CN"/>
        </w:rPr>
        <w:t>60天</w:t>
      </w:r>
      <w:r>
        <w:rPr>
          <w:rFonts w:hint="eastAsia" w:ascii="宋体" w:hAnsi="宋体" w:cs="宋体"/>
          <w:sz w:val="28"/>
          <w:szCs w:val="28"/>
          <w:lang w:val="en-US" w:eastAsia="zh-CN"/>
        </w:rPr>
        <w:t>。</w:t>
      </w:r>
    </w:p>
    <w:p>
      <w:pPr>
        <w:numPr>
          <w:ilvl w:val="0"/>
          <w:numId w:val="0"/>
        </w:numPr>
        <w:rPr>
          <w:rFonts w:hint="eastAsia" w:ascii="宋体" w:hAnsi="宋体" w:eastAsia="宋体" w:cs="宋体"/>
          <w:sz w:val="28"/>
          <w:szCs w:val="28"/>
          <w:lang w:val="en-US" w:eastAsia="zh-CN"/>
        </w:rPr>
      </w:pP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1"/>
        </w:numPr>
        <w:autoSpaceDE w:val="0"/>
        <w:autoSpaceDN w:val="0"/>
        <w:adjustRightInd w:val="0"/>
        <w:spacing w:line="360" w:lineRule="auto"/>
        <w:ind w:left="0" w:leftChars="0" w:firstLine="567" w:firstLineChars="0"/>
        <w:jc w:val="center"/>
        <w:rPr>
          <w:rFonts w:hint="eastAsia" w:ascii="宋体" w:hAnsi="宋体" w:cs="宋体"/>
          <w:b/>
          <w:bCs/>
          <w:sz w:val="36"/>
          <w:szCs w:val="36"/>
        </w:rPr>
      </w:pPr>
      <w:bookmarkStart w:id="89" w:name="_Toc32501"/>
      <w:bookmarkStart w:id="90" w:name="_Toc26823"/>
      <w:r>
        <w:rPr>
          <w:rFonts w:hint="eastAsia" w:ascii="宋体" w:hAnsi="宋体" w:cs="宋体"/>
          <w:b/>
          <w:bCs/>
          <w:sz w:val="36"/>
          <w:szCs w:val="36"/>
        </w:rPr>
        <w:t>安全和绿色施工保障措施</w:t>
      </w:r>
      <w:bookmarkEnd w:id="89"/>
      <w:bookmarkEnd w:id="90"/>
    </w:p>
    <w:p>
      <w:pPr>
        <w:numPr>
          <w:ilvl w:val="0"/>
          <w:numId w:val="0"/>
        </w:numPr>
        <w:autoSpaceDE w:val="0"/>
        <w:autoSpaceDN w:val="0"/>
        <w:adjustRightInd w:val="0"/>
        <w:spacing w:line="360" w:lineRule="auto"/>
        <w:ind w:left="567" w:leftChars="0"/>
        <w:jc w:val="both"/>
        <w:rPr>
          <w:rFonts w:hint="eastAsia" w:ascii="宋体" w:hAnsi="宋体" w:eastAsia="宋体" w:cs="宋体"/>
          <w:b/>
          <w:bCs/>
          <w:sz w:val="30"/>
          <w:szCs w:val="30"/>
          <w:lang w:val="en-US" w:eastAsia="zh-CN"/>
        </w:rPr>
      </w:pPr>
    </w:p>
    <w:p>
      <w:pPr>
        <w:spacing w:after="156" w:afterLines="50" w:line="360" w:lineRule="auto"/>
        <w:jc w:val="center"/>
        <w:rPr>
          <w:rFonts w:hint="eastAsia" w:ascii="宋体" w:hAnsi="宋体" w:cs="宋体"/>
          <w:b/>
          <w:bCs w:val="0"/>
          <w:sz w:val="28"/>
          <w:szCs w:val="28"/>
        </w:rPr>
      </w:pPr>
      <w:bookmarkStart w:id="91" w:name="_Toc476709742"/>
      <w:bookmarkStart w:id="92" w:name="_Toc498596022"/>
      <w:bookmarkStart w:id="93" w:name="_Toc476708168"/>
      <w:bookmarkStart w:id="94" w:name="_Toc479756115"/>
      <w:bookmarkStart w:id="95" w:name="_Toc498486397"/>
      <w:bookmarkStart w:id="96" w:name="_Toc479757199"/>
      <w:r>
        <w:rPr>
          <w:rFonts w:hint="eastAsia" w:ascii="宋体" w:hAnsi="宋体" w:cs="宋体"/>
          <w:b/>
          <w:bCs w:val="0"/>
          <w:sz w:val="28"/>
          <w:szCs w:val="28"/>
        </w:rPr>
        <w:t>第一节 组织机构</w:t>
      </w:r>
      <w:bookmarkEnd w:id="91"/>
      <w:bookmarkEnd w:id="92"/>
      <w:bookmarkEnd w:id="93"/>
      <w:bookmarkEnd w:id="94"/>
      <w:bookmarkEnd w:id="95"/>
      <w:bookmarkEnd w:id="96"/>
      <w:bookmarkStart w:id="97" w:name="_Toc479757200"/>
      <w:bookmarkStart w:id="98" w:name="_Toc479756116"/>
      <w:bookmarkStart w:id="99" w:name="_Toc498486398"/>
      <w:bookmarkStart w:id="100" w:name="_Toc476708169"/>
      <w:bookmarkStart w:id="101" w:name="_Toc476709743"/>
      <w:bookmarkStart w:id="102" w:name="_Toc498596023"/>
    </w:p>
    <w:p>
      <w:pPr>
        <w:spacing w:after="156" w:afterLines="50" w:line="360" w:lineRule="auto"/>
        <w:jc w:val="center"/>
        <w:rPr>
          <w:rFonts w:hint="eastAsia" w:ascii="宋体" w:hAnsi="宋体" w:cs="宋体"/>
          <w:bCs/>
          <w:sz w:val="28"/>
          <w:szCs w:val="28"/>
        </w:rPr>
      </w:pPr>
      <w:r>
        <w:rPr>
          <w:rFonts w:hint="eastAsia" w:ascii="宋体" w:hAnsi="宋体" w:cs="宋体"/>
          <w:bCs/>
          <w:sz w:val="28"/>
          <w:szCs w:val="28"/>
          <w:lang w:val="en-US" w:eastAsia="zh-CN"/>
        </w:rPr>
        <w:t xml:space="preserve">  </w:t>
      </w:r>
      <w:r>
        <w:rPr>
          <w:rFonts w:hint="eastAsia" w:ascii="宋体" w:hAnsi="宋体" w:cs="宋体"/>
          <w:bCs/>
          <w:sz w:val="21"/>
          <w:szCs w:val="21"/>
          <w:lang w:val="en-US" w:eastAsia="zh-CN"/>
        </w:rPr>
        <w:t xml:space="preserve"> </w:t>
      </w:r>
      <w:r>
        <w:rPr>
          <w:rFonts w:hint="eastAsia" w:ascii="宋体" w:hAnsi="宋体" w:cs="宋体"/>
          <w:bCs/>
          <w:sz w:val="28"/>
          <w:szCs w:val="28"/>
          <w:lang w:val="en-US" w:eastAsia="zh-CN"/>
        </w:rPr>
        <w:t xml:space="preserve">      </w:t>
      </w:r>
      <w:r>
        <w:rPr>
          <w:rFonts w:hint="eastAsia" w:ascii="宋体" w:hAnsi="宋体" w:cs="宋体"/>
          <w:bCs/>
          <w:sz w:val="28"/>
          <w:szCs w:val="28"/>
        </w:rPr>
        <w:t>现场</w:t>
      </w:r>
      <w:r>
        <w:rPr>
          <w:rFonts w:ascii="宋体" w:hAnsi="宋体" w:cs="宋体"/>
          <w:bCs/>
          <w:sz w:val="28"/>
          <w:szCs w:val="28"/>
        </w:rPr>
        <w:t>有</w:t>
      </w:r>
      <w:r>
        <w:rPr>
          <w:rFonts w:hint="eastAsia" w:ascii="宋体" w:hAnsi="宋体" w:cs="宋体"/>
          <w:bCs/>
          <w:sz w:val="28"/>
          <w:szCs w:val="28"/>
          <w:lang w:eastAsia="zh-CN"/>
        </w:rPr>
        <w:t>张立昆</w:t>
      </w:r>
      <w:r>
        <w:rPr>
          <w:rFonts w:ascii="宋体" w:hAnsi="宋体" w:cs="宋体"/>
          <w:bCs/>
          <w:sz w:val="28"/>
          <w:szCs w:val="28"/>
        </w:rPr>
        <w:t>作为常驻经理管理施工过程中的安全事宜，</w:t>
      </w:r>
      <w:r>
        <w:rPr>
          <w:rFonts w:hint="eastAsia" w:ascii="宋体" w:hAnsi="宋体" w:cs="宋体"/>
          <w:bCs/>
          <w:sz w:val="28"/>
          <w:szCs w:val="28"/>
          <w:lang w:eastAsia="zh-CN"/>
        </w:rPr>
        <w:t>李茂勤</w:t>
      </w:r>
      <w:r>
        <w:rPr>
          <w:rFonts w:ascii="宋体" w:hAnsi="宋体" w:cs="宋体"/>
          <w:bCs/>
          <w:sz w:val="28"/>
          <w:szCs w:val="28"/>
        </w:rPr>
        <w:t>作为施工长，</w:t>
      </w:r>
      <w:r>
        <w:rPr>
          <w:rFonts w:hint="eastAsia" w:ascii="宋体" w:hAnsi="宋体" w:cs="宋体"/>
          <w:bCs/>
          <w:sz w:val="28"/>
          <w:szCs w:val="28"/>
          <w:lang w:eastAsia="zh-CN"/>
        </w:rPr>
        <w:t>艾尚营、吕修义</w:t>
      </w:r>
      <w:r>
        <w:rPr>
          <w:rFonts w:ascii="宋体" w:hAnsi="宋体" w:cs="宋体"/>
          <w:bCs/>
          <w:sz w:val="28"/>
          <w:szCs w:val="28"/>
        </w:rPr>
        <w:t>为副组长带队施工并兼职安全落实工作。</w:t>
      </w:r>
    </w:p>
    <w:p>
      <w:pPr>
        <w:spacing w:after="156" w:afterLines="50" w:line="360" w:lineRule="auto"/>
        <w:jc w:val="center"/>
        <w:rPr>
          <w:rFonts w:hint="eastAsia" w:ascii="宋体" w:hAnsi="宋体" w:cs="宋体"/>
          <w:b/>
          <w:bCs w:val="0"/>
          <w:sz w:val="28"/>
          <w:szCs w:val="28"/>
        </w:rPr>
      </w:pPr>
      <w:r>
        <w:rPr>
          <w:rFonts w:hint="eastAsia" w:ascii="宋体" w:hAnsi="宋体" w:cs="宋体"/>
          <w:b/>
          <w:bCs w:val="0"/>
          <w:sz w:val="28"/>
          <w:szCs w:val="28"/>
        </w:rPr>
        <w:t>第二节 安全教育</w:t>
      </w:r>
      <w:bookmarkEnd w:id="97"/>
      <w:bookmarkEnd w:id="98"/>
      <w:bookmarkEnd w:id="99"/>
      <w:bookmarkEnd w:id="100"/>
      <w:bookmarkEnd w:id="101"/>
      <w:bookmarkEnd w:id="102"/>
    </w:p>
    <w:p>
      <w:pPr>
        <w:spacing w:after="156" w:afterLines="50" w:line="360" w:lineRule="auto"/>
        <w:ind w:firstLine="570"/>
        <w:rPr>
          <w:rFonts w:hint="eastAsia" w:ascii="宋体" w:hAnsi="宋体" w:cs="宋体"/>
          <w:bCs/>
          <w:sz w:val="28"/>
          <w:szCs w:val="28"/>
        </w:rPr>
      </w:pPr>
      <w:r>
        <w:rPr>
          <w:rFonts w:hint="eastAsia" w:ascii="宋体" w:hAnsi="宋体" w:cs="宋体"/>
          <w:bCs/>
          <w:sz w:val="28"/>
          <w:szCs w:val="28"/>
        </w:rPr>
        <w:t>进入施工现场从事施工工作的我司员工,均为已参加培训取得各行业政府主管部门颁发的上岗资格证书的专业人员。在进入施工现场后,我们将对其进行针对本工程的“三级”安全教育,分别是项目经理部教育、施工队教育、施工班组教育。每周施工班组组织一次安全生产学习,每月施工队组织一次安全生产教育,每月项目经理部组织一次安全生产评比。通过各种学习和教育,努力提高全员安全意识,预防安全事故的发生。</w:t>
      </w:r>
    </w:p>
    <w:p>
      <w:pPr>
        <w:spacing w:after="156" w:afterLines="50" w:line="360" w:lineRule="auto"/>
        <w:jc w:val="center"/>
        <w:rPr>
          <w:rFonts w:hint="eastAsia" w:ascii="宋体" w:hAnsi="宋体" w:cs="宋体"/>
          <w:bCs/>
          <w:sz w:val="28"/>
          <w:szCs w:val="28"/>
        </w:rPr>
      </w:pPr>
      <w:bookmarkStart w:id="103" w:name="_Toc479756117"/>
      <w:bookmarkStart w:id="104" w:name="_Toc476708170"/>
      <w:bookmarkStart w:id="105" w:name="_Toc498596024"/>
      <w:bookmarkStart w:id="106" w:name="_Toc498486399"/>
      <w:bookmarkStart w:id="107" w:name="_Toc476709744"/>
      <w:bookmarkStart w:id="108" w:name="_Toc479757201"/>
      <w:r>
        <w:rPr>
          <w:rFonts w:hint="eastAsia" w:ascii="宋体" w:hAnsi="宋体" w:cs="宋体"/>
          <w:b/>
          <w:bCs w:val="0"/>
          <w:sz w:val="28"/>
          <w:szCs w:val="28"/>
        </w:rPr>
        <w:t>第三节 安全制度</w:t>
      </w:r>
      <w:bookmarkEnd w:id="103"/>
      <w:bookmarkEnd w:id="104"/>
      <w:bookmarkEnd w:id="105"/>
      <w:bookmarkEnd w:id="106"/>
      <w:bookmarkEnd w:id="107"/>
      <w:bookmarkEnd w:id="108"/>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项目经理部将建立和完善必要的安全管理制度,以保证现场的安全管理工作有章可循,使安全管理和控制工作纳入规范化管理范畴。</w:t>
      </w:r>
    </w:p>
    <w:p>
      <w:pPr>
        <w:spacing w:after="156" w:afterLines="50" w:line="360" w:lineRule="auto"/>
        <w:ind w:firstLine="560" w:firstLineChars="200"/>
        <w:jc w:val="left"/>
        <w:rPr>
          <w:rFonts w:hint="eastAsia" w:ascii="宋体" w:hAnsi="宋体" w:cs="宋体"/>
          <w:bCs/>
          <w:sz w:val="28"/>
          <w:szCs w:val="28"/>
        </w:rPr>
      </w:pPr>
      <w:r>
        <w:rPr>
          <w:rFonts w:ascii="宋体" w:hAnsi="宋体" w:cs="宋体"/>
          <w:bCs/>
          <w:sz w:val="28"/>
          <w:szCs w:val="28"/>
        </w:rPr>
        <w:t>1</w:t>
      </w:r>
      <w:r>
        <w:rPr>
          <w:rFonts w:hint="eastAsia" w:ascii="宋体" w:hAnsi="宋体" w:cs="宋体"/>
          <w:bCs/>
          <w:sz w:val="28"/>
          <w:szCs w:val="28"/>
        </w:rPr>
        <w:t>、安全管理制度</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为保证施工现场操作者本人或他人的安全,对进入施工现场的所有人员强制其执行本制度。</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衣服</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所有人员(包括参观者)进入现场应穿戴紧束,所穿衣服应遮住全身或由公司发放统一工作制服。</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安全帽</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进入施工现场所有人员(包括参观者)应戴安全帽,女性应头戴压发安全帽,且配戴方式符合安全规定要求。</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鞋</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所有进入施工现场的施工人员应根据工作环境需要穿经过批准的劳保用鞋。进入施工现场的参观者应穿防滑平底鞋。</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眼睛保护装置</w:t>
      </w:r>
    </w:p>
    <w:p>
      <w:pPr>
        <w:spacing w:after="156" w:afterLines="50" w:line="360" w:lineRule="auto"/>
        <w:ind w:firstLine="478" w:firstLineChars="171"/>
        <w:jc w:val="left"/>
        <w:rPr>
          <w:rFonts w:hint="eastAsia" w:ascii="宋体" w:hAnsi="宋体" w:cs="宋体"/>
          <w:bCs/>
          <w:sz w:val="28"/>
          <w:szCs w:val="28"/>
        </w:rPr>
      </w:pPr>
      <w:r>
        <w:rPr>
          <w:rFonts w:hint="eastAsia" w:ascii="宋体" w:hAnsi="宋体" w:cs="宋体"/>
          <w:bCs/>
          <w:sz w:val="28"/>
          <w:szCs w:val="28"/>
        </w:rPr>
        <w:t>在可能使眼睛受到伤害的地方,全体施工人员均需戴必要的眼睛保护装置,如护目镜和面罩。对于参观者不具备上述眼睛保护装置的人员,我公司将谢绝其到上述地点参观。</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所有从事磨碎、切割、钻探的人员均应戴上护目镜,包括协助人员。</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焊工焊接和清洗焊缝时应在焊罩下或戴上安全眼镜。</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手的安全保护</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在处理可能烧伤、划伤或擦伤手的物质或从事可能产生上述伤害的工作时,应戴指定的劳保手套。</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在处理金属、热物体、焊接等可能伤害到手的地方时应戴指定的劳保手套。在处理化学物质时应戴合适的手套以保证不产生副作用。</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在操作机械时严禁操作者戴手套作业.</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呼吸保护装置 </w:t>
      </w:r>
    </w:p>
    <w:p>
      <w:pPr>
        <w:spacing w:after="156" w:afterLines="50" w:line="360" w:lineRule="auto"/>
        <w:rPr>
          <w:rFonts w:hint="eastAsia" w:ascii="宋体" w:hAnsi="宋体" w:cs="宋体"/>
          <w:bCs/>
          <w:sz w:val="28"/>
          <w:szCs w:val="28"/>
        </w:rPr>
      </w:pPr>
      <w:r>
        <w:rPr>
          <w:rFonts w:hint="eastAsia" w:ascii="宋体" w:hAnsi="宋体" w:cs="宋体"/>
          <w:bCs/>
          <w:sz w:val="28"/>
          <w:szCs w:val="28"/>
        </w:rPr>
        <w:t>在缺氧或有毒或有窒息性气体或蒸汽或大量粉尘的环境下工作时，必须使用呼吸保护装置。</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安全约束</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如果需要某人单独在建筑或结构的特殊部位工作，为了防止其从建筑或结构上掉下来，要求其必须配备安全带，在工作面下方设置安全网，做好安全预防和保护工作。</w:t>
      </w:r>
    </w:p>
    <w:p>
      <w:pPr>
        <w:spacing w:after="156" w:afterLines="50" w:line="360" w:lineRule="auto"/>
        <w:jc w:val="left"/>
        <w:rPr>
          <w:rFonts w:hint="eastAsia" w:ascii="宋体" w:hAnsi="宋体" w:cs="宋体"/>
          <w:bCs/>
          <w:sz w:val="28"/>
          <w:szCs w:val="28"/>
        </w:rPr>
      </w:pPr>
      <w:r>
        <w:rPr>
          <w:rFonts w:hint="eastAsia" w:ascii="宋体" w:hAnsi="宋体" w:cs="宋体"/>
          <w:bCs/>
          <w:sz w:val="28"/>
          <w:szCs w:val="28"/>
        </w:rPr>
        <w:t>在进行任何可能导致操作者从1.5米或更高的地方掉下来,施工时应穿上完整的防止制动的装置。</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安全带、救生绳、安全绳、安全网必须是合格产品，使用者应正确使用。</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听力保护装置</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在施工装置或设备操作时发出高等级噪声的地方工作时，应戴上耳塞或耳罩，以保证听力不受伤害。</w:t>
      </w:r>
    </w:p>
    <w:p>
      <w:pPr>
        <w:topLinePunct/>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酒、麻醉品</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施工人员严禁酒后作业，任何施工人员不得使用麻醉品或可能导致反应迟钝或伤亡的药品。对于饮酒或使用麻醉品的参观者我公司将拒绝其入内。</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额外保护设备和衣服</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当施工中采用新的施工工艺或设备时，为避免对施工者或他人造成伤害，我们将据实添置额外的保护设备和衣服。</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水灾预防和抢救</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关注地方防汛指挥部门和气象部门的水情通报，准备必要的药品和食物，疏散伤病人员，组织防洪抢险队以备险情。</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水灾发生后立即投入抢险救灾工作，接受政府部门的统一指挥，力争把业主和公司的损失减小到最低限度。</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施工用电</w:t>
      </w:r>
    </w:p>
    <w:p>
      <w:pPr>
        <w:spacing w:after="156" w:afterLines="50" w:line="360" w:lineRule="auto"/>
        <w:jc w:val="left"/>
        <w:rPr>
          <w:rFonts w:hint="eastAsia" w:ascii="宋体" w:hAnsi="宋体" w:cs="宋体"/>
          <w:bCs/>
          <w:sz w:val="28"/>
          <w:szCs w:val="28"/>
        </w:rPr>
      </w:pPr>
      <w:r>
        <w:rPr>
          <w:rFonts w:hint="eastAsia" w:ascii="宋体" w:hAnsi="宋体" w:cs="宋体"/>
          <w:bCs/>
          <w:sz w:val="28"/>
          <w:szCs w:val="28"/>
        </w:rPr>
        <w:t>施工现场各专业临时用电由专业电工负责，严禁其他人员私自乱接、乱拉。无电工上岗证者，严禁从事电工作业。</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在地下室或其他潮湿场合施工时，现场的电焊机、卷扬机或其他电气设备应保护接零。雷雨季节，各用电设备应同时注意做好防雷接地工作。施工现场的电气设备和避雷装置利用自然接地体接地时，应校验自然接地体的热稳定性。</w:t>
      </w:r>
    </w:p>
    <w:p>
      <w:pPr>
        <w:spacing w:after="156" w:afterLines="50" w:line="360" w:lineRule="auto"/>
        <w:jc w:val="left"/>
        <w:rPr>
          <w:rFonts w:hint="eastAsia" w:ascii="宋体" w:hAnsi="宋体" w:cs="宋体"/>
          <w:bCs/>
          <w:sz w:val="28"/>
          <w:szCs w:val="28"/>
        </w:rPr>
      </w:pPr>
      <w:r>
        <w:rPr>
          <w:rFonts w:hint="eastAsia" w:ascii="宋体" w:hAnsi="宋体" w:cs="宋体"/>
          <w:bCs/>
          <w:sz w:val="28"/>
          <w:szCs w:val="28"/>
        </w:rPr>
        <w:t>在钢筋绑扎作业面进行预留、预埋施工时，各电源线和焊把线应利用竹竿或木棍架空敷设，严禁在钢筋面上布线或拖动。</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每台用电设备设置专用开关箱，严格“一机一闸”用电制度。各开关箱内必须装设漏电保护器且漏电保护器应装设在配电箱电源隔离开关的负荷側和开关箱电源隔离开关的负荷側。</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所有配电箱的标识及管理严格按公司文件规定执行。</w:t>
      </w:r>
    </w:p>
    <w:p>
      <w:pPr>
        <w:spacing w:after="156" w:afterLines="50" w:line="360" w:lineRule="auto"/>
        <w:jc w:val="center"/>
        <w:rPr>
          <w:rFonts w:hint="eastAsia" w:ascii="宋体" w:hAnsi="宋体" w:cs="宋体"/>
          <w:bCs/>
          <w:sz w:val="28"/>
          <w:szCs w:val="28"/>
        </w:rPr>
      </w:pPr>
      <w:bookmarkStart w:id="109" w:name="_Toc498486400"/>
      <w:bookmarkStart w:id="110" w:name="_Toc498596025"/>
      <w:bookmarkStart w:id="111" w:name="_Toc479756118"/>
      <w:bookmarkStart w:id="112" w:name="_Toc476708171"/>
      <w:bookmarkStart w:id="113" w:name="_Toc479757202"/>
      <w:bookmarkStart w:id="114" w:name="_Toc476709745"/>
      <w:r>
        <w:rPr>
          <w:rFonts w:hint="eastAsia" w:ascii="宋体" w:hAnsi="宋体" w:cs="宋体"/>
          <w:b/>
          <w:bCs w:val="0"/>
          <w:sz w:val="28"/>
          <w:szCs w:val="28"/>
        </w:rPr>
        <w:t>第四节  安全管理</w:t>
      </w:r>
      <w:bookmarkEnd w:id="109"/>
      <w:bookmarkEnd w:id="110"/>
      <w:bookmarkEnd w:id="111"/>
      <w:bookmarkEnd w:id="112"/>
      <w:bookmarkEnd w:id="113"/>
      <w:bookmarkEnd w:id="114"/>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安全管理工作遵循“预防为主”的方针来开展工作。安全管理工作分以下三个方面来进行。</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安全巡视</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安全报告</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安全分析会</w:t>
      </w:r>
    </w:p>
    <w:p>
      <w:pPr>
        <w:spacing w:after="156" w:afterLines="50" w:line="360" w:lineRule="auto"/>
        <w:ind w:left="570"/>
        <w:jc w:val="left"/>
        <w:rPr>
          <w:rFonts w:hint="eastAsia" w:ascii="宋体" w:hAnsi="宋体" w:cs="宋体"/>
          <w:bCs/>
          <w:sz w:val="28"/>
          <w:szCs w:val="28"/>
        </w:rPr>
      </w:pPr>
      <w:r>
        <w:rPr>
          <w:rFonts w:hint="eastAsia" w:ascii="宋体" w:hAnsi="宋体" w:cs="宋体"/>
          <w:bCs/>
          <w:sz w:val="28"/>
          <w:szCs w:val="28"/>
        </w:rPr>
        <w:t>(1) 安全巡视</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项目安全组织机构内各责任人，在项目质安组长的领导下开展日常安全巡视工作。各责任人对各自区域内可能产生安全隐患的工作点要严加检查，对施工人员作好安全提示，对出现的安全违反行为随时查处、上报。</w:t>
      </w:r>
    </w:p>
    <w:p>
      <w:pPr>
        <w:spacing w:after="156" w:afterLines="50" w:line="360" w:lineRule="auto"/>
        <w:ind w:left="570"/>
        <w:jc w:val="left"/>
        <w:rPr>
          <w:rFonts w:hint="eastAsia" w:ascii="宋体" w:hAnsi="宋体" w:cs="宋体"/>
          <w:bCs/>
          <w:sz w:val="28"/>
          <w:szCs w:val="28"/>
        </w:rPr>
      </w:pPr>
      <w:r>
        <w:rPr>
          <w:rFonts w:hint="eastAsia" w:ascii="宋体" w:hAnsi="宋体" w:cs="宋体"/>
          <w:bCs/>
          <w:sz w:val="28"/>
          <w:szCs w:val="28"/>
        </w:rPr>
        <w:t xml:space="preserve">(2) 安全报告 </w:t>
      </w:r>
    </w:p>
    <w:p>
      <w:pPr>
        <w:spacing w:after="156" w:afterLines="50" w:line="360" w:lineRule="auto"/>
        <w:ind w:firstLine="719" w:firstLineChars="257"/>
        <w:jc w:val="left"/>
        <w:rPr>
          <w:rFonts w:hint="eastAsia" w:ascii="宋体" w:hAnsi="宋体" w:cs="宋体"/>
          <w:bCs/>
          <w:sz w:val="28"/>
          <w:szCs w:val="28"/>
        </w:rPr>
      </w:pPr>
      <w:r>
        <w:rPr>
          <w:rFonts w:hint="eastAsia" w:ascii="宋体" w:hAnsi="宋体" w:cs="宋体"/>
          <w:bCs/>
          <w:sz w:val="28"/>
          <w:szCs w:val="28"/>
        </w:rPr>
        <w:t>安全管理机构内各责任人，按规定填写每天的安全报告报项目质安组长。对当天的安全隐患巡视结果提出统计报表，对当天的生产活动提出分析因素，提出防范措施。在现场无重大安全事故的前提下，项目质安组长编写每月安全报告经项目经理审批后报业主或其指定代表和我司安全科。或在双方约定的时间内以双方约定的方式进行申报。如果现场发生重大安全事故报告，同时按国家规定的申报程序向上级主管部门申报。</w:t>
      </w:r>
    </w:p>
    <w:p>
      <w:pPr>
        <w:spacing w:after="156" w:afterLines="50" w:line="360" w:lineRule="auto"/>
        <w:ind w:left="570"/>
        <w:jc w:val="left"/>
        <w:rPr>
          <w:rFonts w:hint="eastAsia" w:ascii="宋体" w:hAnsi="宋体" w:cs="宋体"/>
          <w:bCs/>
          <w:sz w:val="28"/>
          <w:szCs w:val="28"/>
        </w:rPr>
      </w:pPr>
      <w:r>
        <w:rPr>
          <w:rFonts w:hint="eastAsia" w:ascii="宋体" w:hAnsi="宋体" w:cs="宋体"/>
          <w:bCs/>
          <w:sz w:val="28"/>
          <w:szCs w:val="28"/>
        </w:rPr>
        <w:t>(3) 安全分析会</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我们将汇同业主方或其指定的代表召开每月的安全分析会，或在双方约定的时间内以约定的形式召开安全分析会，对当月的安全工作进行分析，对安全隐患提出整改完工时间，对以后的安全工作提出预防措施，对安全事故进行分析，对事故责任单位和个人提出处罚意见，对其他承包商的安全工作提出配合要求，对下月的安全工作提出新的指导意见。</w:t>
      </w:r>
    </w:p>
    <w:p>
      <w:pPr>
        <w:spacing w:after="156" w:afterLines="50" w:line="360" w:lineRule="auto"/>
        <w:rPr>
          <w:rFonts w:hint="eastAsia" w:ascii="宋体" w:hAnsi="宋体" w:cs="宋体"/>
          <w:bCs/>
          <w:sz w:val="28"/>
          <w:szCs w:val="28"/>
        </w:rPr>
      </w:pPr>
      <w:bookmarkStart w:id="115" w:name="_Toc476709746"/>
      <w:bookmarkStart w:id="116" w:name="_Toc498596026"/>
      <w:bookmarkStart w:id="117" w:name="_Toc498486401"/>
      <w:bookmarkStart w:id="118" w:name="_Toc479757203"/>
      <w:bookmarkStart w:id="119" w:name="_Toc479756119"/>
      <w:bookmarkStart w:id="120" w:name="_Toc476708172"/>
      <w:r>
        <w:rPr>
          <w:rFonts w:hint="eastAsia" w:ascii="宋体" w:hAnsi="宋体" w:cs="宋体"/>
          <w:bCs/>
          <w:sz w:val="28"/>
          <w:szCs w:val="28"/>
        </w:rPr>
        <w:t>第五节 防火管理</w:t>
      </w:r>
      <w:bookmarkEnd w:id="115"/>
      <w:bookmarkEnd w:id="116"/>
      <w:bookmarkEnd w:id="117"/>
      <w:bookmarkEnd w:id="118"/>
      <w:bookmarkEnd w:id="119"/>
      <w:bookmarkEnd w:id="120"/>
    </w:p>
    <w:p>
      <w:pPr>
        <w:spacing w:after="156" w:afterLines="50" w:line="360" w:lineRule="auto"/>
        <w:ind w:firstLine="645"/>
        <w:jc w:val="left"/>
        <w:rPr>
          <w:rFonts w:hint="eastAsia" w:ascii="宋体" w:hAnsi="宋体" w:cs="宋体"/>
          <w:bCs/>
          <w:sz w:val="28"/>
          <w:szCs w:val="28"/>
        </w:rPr>
      </w:pPr>
      <w:r>
        <w:rPr>
          <w:rFonts w:hint="eastAsia" w:ascii="宋体" w:hAnsi="宋体" w:cs="宋体"/>
          <w:bCs/>
          <w:sz w:val="28"/>
          <w:szCs w:val="28"/>
        </w:rPr>
        <w:t>我公司将业主方指定的地点安放必须和可行的消防器材，包括泡沫灭火器等。并就上述消防器材教导全体员工在火灾发生后使用。</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下列施工现场将是潜在的火灾隐患点：</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1、与焊接、切割、打磨等有关的静止或手提式设备。</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2、电动设备及有关的装置，即：开关、控制装置、转换器、保险丝、断路器、电动机、变压器、磁力线圈、电灯等。</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3、生产状况下的现有装置生产的混合在大气中的可燃性气体。</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4、废料贮藏容器。</w:t>
      </w:r>
    </w:p>
    <w:p>
      <w:pPr>
        <w:spacing w:after="156" w:afterLines="50" w:line="360" w:lineRule="auto"/>
        <w:ind w:firstLine="560" w:firstLineChars="200"/>
        <w:jc w:val="left"/>
        <w:rPr>
          <w:rFonts w:hint="eastAsia" w:ascii="宋体" w:hAnsi="宋体" w:cs="宋体"/>
          <w:bCs/>
          <w:sz w:val="28"/>
          <w:szCs w:val="28"/>
        </w:rPr>
      </w:pPr>
      <w:r>
        <w:rPr>
          <w:rFonts w:hint="eastAsia" w:ascii="宋体" w:hAnsi="宋体" w:cs="宋体"/>
          <w:bCs/>
          <w:sz w:val="28"/>
          <w:szCs w:val="28"/>
        </w:rPr>
        <w:t>5、通风不好的易燃品堆放场</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建立必要的火灾警报、疏散系统。火灾发生后全体员工在听到火灾警报后必须立即停止工作，关掉设备和机械的电源，清除通道上的障碍物，迅速撤退到指定的集合地点，参加消防救援工作。火灾事故现场员工除非有生命危险，否则必须立即投入消防工作。火灾扑灭后，在得到正式复工通知后，全体员工才能重新开始工作。</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在施工前，我公司将与业主方或其指定的代表协商防火工作的日常工作形式，划分各自防火工作范畴，确保工作有的放矢，各承包商尽心尽职。</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如业主方无特别批指示，我公司将按以下叙述内容开展工作。</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每日巡检</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每天开始施工工作后，防火工作小组即对施工现场开始进行防火巡查。重点检查火灾隐患点的施工情况，对办公室、工具棚、材料仓库做到不定时巡查。</w:t>
      </w:r>
    </w:p>
    <w:p>
      <w:pPr>
        <w:spacing w:after="156" w:afterLines="50" w:line="360" w:lineRule="auto"/>
        <w:ind w:firstLine="548" w:firstLineChars="196"/>
        <w:jc w:val="left"/>
        <w:rPr>
          <w:rFonts w:hint="eastAsia" w:ascii="宋体" w:hAnsi="宋体" w:cs="宋体"/>
          <w:bCs/>
          <w:sz w:val="28"/>
          <w:szCs w:val="28"/>
        </w:rPr>
      </w:pPr>
      <w:r>
        <w:rPr>
          <w:rFonts w:hint="eastAsia" w:ascii="宋体" w:hAnsi="宋体" w:cs="宋体"/>
          <w:bCs/>
          <w:sz w:val="28"/>
          <w:szCs w:val="28"/>
        </w:rPr>
        <w:sym w:font="Symbol" w:char="F0B7"/>
      </w:r>
      <w:r>
        <w:rPr>
          <w:rFonts w:hint="eastAsia" w:ascii="宋体" w:hAnsi="宋体" w:cs="宋体"/>
          <w:bCs/>
          <w:sz w:val="28"/>
          <w:szCs w:val="28"/>
        </w:rPr>
        <w:t xml:space="preserve"> 动火申报</w:t>
      </w:r>
    </w:p>
    <w:p>
      <w:pPr>
        <w:spacing w:after="156" w:afterLines="50" w:line="360" w:lineRule="auto"/>
        <w:ind w:firstLine="570"/>
        <w:jc w:val="left"/>
        <w:rPr>
          <w:rFonts w:hint="eastAsia" w:ascii="宋体" w:hAnsi="宋体" w:cs="宋体"/>
          <w:bCs/>
          <w:sz w:val="28"/>
          <w:szCs w:val="28"/>
        </w:rPr>
      </w:pPr>
      <w:r>
        <w:rPr>
          <w:rFonts w:hint="eastAsia" w:ascii="宋体" w:hAnsi="宋体" w:cs="宋体"/>
          <w:bCs/>
          <w:sz w:val="28"/>
          <w:szCs w:val="28"/>
        </w:rPr>
        <w:t>施工中因工作需要，需要在现场设置明火或进行气割、气焊或取暖，应事先进行动火申报。在采取了必要的防火措施，且得到了防火管理工作小组的同意后，方可进行。在动火现场一定要配备必须的防火器材和设置专职的看火工。</w:t>
      </w: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ind w:firstLine="570"/>
        <w:jc w:val="left"/>
        <w:rPr>
          <w:rFonts w:hint="eastAsia" w:ascii="宋体" w:hAnsi="宋体" w:cs="宋体"/>
          <w:bCs/>
          <w:sz w:val="28"/>
          <w:szCs w:val="28"/>
        </w:rPr>
      </w:pPr>
    </w:p>
    <w:p>
      <w:pPr>
        <w:spacing w:after="156" w:afterLines="50" w:line="360" w:lineRule="auto"/>
        <w:jc w:val="left"/>
        <w:rPr>
          <w:rFonts w:hint="eastAsia" w:ascii="宋体" w:hAnsi="宋体" w:cs="宋体"/>
          <w:bCs/>
          <w:sz w:val="28"/>
          <w:szCs w:val="28"/>
          <w:lang w:eastAsia="zh-CN"/>
        </w:rPr>
      </w:pPr>
    </w:p>
    <w:p>
      <w:pPr>
        <w:numPr>
          <w:ilvl w:val="0"/>
          <w:numId w:val="1"/>
        </w:numPr>
        <w:ind w:left="0" w:leftChars="0" w:firstLine="567" w:firstLineChars="0"/>
        <w:jc w:val="center"/>
        <w:rPr>
          <w:rFonts w:hint="eastAsia"/>
          <w:b/>
          <w:bCs/>
          <w:sz w:val="28"/>
          <w:szCs w:val="28"/>
          <w:lang w:val="en-US" w:eastAsia="zh-CN"/>
        </w:rPr>
      </w:pPr>
      <w:r>
        <w:rPr>
          <w:rFonts w:hint="eastAsia"/>
          <w:b/>
          <w:bCs/>
          <w:sz w:val="28"/>
          <w:szCs w:val="28"/>
          <w:lang w:val="en-US" w:eastAsia="zh-CN"/>
        </w:rPr>
        <w:t xml:space="preserve"> 报 价 单</w:t>
      </w:r>
    </w:p>
    <w:tbl>
      <w:tblPr>
        <w:tblStyle w:val="9"/>
        <w:tblW w:w="9653" w:type="dxa"/>
        <w:tblInd w:w="0" w:type="dxa"/>
        <w:shd w:val="clear" w:color="auto" w:fill="auto"/>
        <w:tblLayout w:type="fixed"/>
        <w:tblCellMar>
          <w:top w:w="0" w:type="dxa"/>
          <w:left w:w="0" w:type="dxa"/>
          <w:bottom w:w="0" w:type="dxa"/>
          <w:right w:w="0" w:type="dxa"/>
        </w:tblCellMar>
      </w:tblPr>
      <w:tblGrid>
        <w:gridCol w:w="735"/>
        <w:gridCol w:w="525"/>
        <w:gridCol w:w="2216"/>
        <w:gridCol w:w="1685"/>
        <w:gridCol w:w="584"/>
        <w:gridCol w:w="560"/>
        <w:gridCol w:w="1245"/>
        <w:gridCol w:w="1439"/>
        <w:gridCol w:w="664"/>
      </w:tblGrid>
      <w:tr>
        <w:tblPrEx>
          <w:tblCellMar>
            <w:top w:w="0" w:type="dxa"/>
            <w:left w:w="0" w:type="dxa"/>
            <w:bottom w:w="0" w:type="dxa"/>
            <w:right w:w="0" w:type="dxa"/>
          </w:tblCellMar>
        </w:tblPrEx>
        <w:trPr>
          <w:trHeight w:val="435" w:hRule="atLeast"/>
        </w:trPr>
        <w:tc>
          <w:tcPr>
            <w:tcW w:w="965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                         报 价 明 细            </w:t>
            </w:r>
            <w:r>
              <w:rPr>
                <w:rStyle w:val="18"/>
                <w:lang w:val="en-US" w:eastAsia="zh-CN" w:bidi="ar"/>
              </w:rPr>
              <w:t xml:space="preserve">  </w:t>
            </w:r>
            <w:r>
              <w:rPr>
                <w:rStyle w:val="19"/>
                <w:lang w:val="en-US" w:eastAsia="zh-CN" w:bidi="ar"/>
              </w:rPr>
              <w:t xml:space="preserve"> 单位（人民币）：元 </w:t>
            </w:r>
          </w:p>
        </w:tc>
      </w:tr>
      <w:tr>
        <w:tblPrEx>
          <w:tblCellMar>
            <w:top w:w="0" w:type="dxa"/>
            <w:left w:w="0" w:type="dxa"/>
            <w:bottom w:w="0" w:type="dxa"/>
            <w:right w:w="0" w:type="dxa"/>
          </w:tblCellMar>
        </w:tblPrEx>
        <w:trPr>
          <w:trHeight w:val="2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部品/作业名称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5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改造安装</w:t>
            </w: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老直燃机拆卸移位</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拆除恢复机房顶板</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含防水</w:t>
            </w:r>
          </w:p>
        </w:tc>
      </w:tr>
      <w:tr>
        <w:tblPrEx>
          <w:tblCellMar>
            <w:top w:w="0" w:type="dxa"/>
            <w:left w:w="0" w:type="dxa"/>
            <w:bottom w:w="0" w:type="dxa"/>
            <w:right w:w="0" w:type="dxa"/>
          </w:tblCellMar>
        </w:tblPrEx>
        <w:trPr>
          <w:trHeight w:val="3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新直燃机吊装就位</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直燃机安装</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3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管道阀门附件安装</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烟管安装</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8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燃气管道安装</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19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调试</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2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场外协调费</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7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设备运费</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18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价税合计（9%发票）</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831" w:hRule="atLeast"/>
        </w:trPr>
        <w:tc>
          <w:tcPr>
            <w:tcW w:w="7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w:t>
            </w: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松下直燃机（原三洋品牌）</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DG-21H(长3.71m*宽2.07*高2.16m)</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876500.00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876500.00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氮氧化物30mg</w:t>
            </w:r>
          </w:p>
        </w:tc>
      </w:tr>
      <w:tr>
        <w:tblPrEx>
          <w:tblCellMar>
            <w:top w:w="0" w:type="dxa"/>
            <w:left w:w="0" w:type="dxa"/>
            <w:bottom w:w="0" w:type="dxa"/>
            <w:right w:w="0" w:type="dxa"/>
          </w:tblCellMar>
        </w:tblPrEx>
        <w:trPr>
          <w:trHeight w:val="277"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碟阀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DN250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853.00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6824.00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16"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铜球阀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DN20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326"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冷却、冷媒水主机软接</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DN250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523.00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4184.00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32"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Y型DN250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200"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温度计</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0--50℃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16"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39"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管道保温</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橡塑保温</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224"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16（3+2）mm</w:t>
            </w:r>
            <w:r>
              <w:rPr>
                <w:rStyle w:val="20"/>
                <w:lang w:val="en-US" w:eastAsia="zh-CN" w:bidi="ar"/>
              </w:rPr>
              <w:t>²</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248" w:hRule="atLeast"/>
        </w:trPr>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0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价税合计（13%发票）</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896648.00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73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价税总计</w:t>
            </w:r>
          </w:p>
        </w:tc>
        <w:tc>
          <w:tcPr>
            <w:tcW w:w="40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壹佰壹拾伍万陆仟陆佰肆拾捌元整</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1156648.00 </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96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1、贵单位原直燃机需移位后，新安装到另一个基座上后，新直燃机才能下到直燃机房；2、新直燃机燃气排放符合新环保要求，必须使用低氮燃烧机；3、机组进入机房必须将机房顶板吊开后方可就位新机组。新机组吊入机房后再封上顶板并做好防水处理。</w:t>
            </w:r>
          </w:p>
        </w:tc>
      </w:tr>
    </w:tbl>
    <w:p>
      <w:pPr>
        <w:numPr>
          <w:ilvl w:val="0"/>
          <w:numId w:val="0"/>
        </w:numPr>
        <w:ind w:left="567" w:leftChars="0"/>
        <w:jc w:val="both"/>
        <w:rPr>
          <w:rFonts w:hint="eastAsia"/>
          <w:b/>
          <w:bCs/>
          <w:sz w:val="28"/>
          <w:szCs w:val="28"/>
          <w:lang w:val="en-US" w:eastAsia="zh-CN"/>
        </w:rPr>
      </w:pPr>
    </w:p>
    <w:p>
      <w:pPr>
        <w:numPr>
          <w:ilvl w:val="0"/>
          <w:numId w:val="0"/>
        </w:numPr>
        <w:jc w:val="both"/>
        <w:rPr>
          <w:rFonts w:hint="default"/>
          <w:b/>
          <w:bCs/>
          <w:sz w:val="28"/>
          <w:szCs w:val="28"/>
          <w:lang w:val="en-US" w:eastAsia="zh-CN"/>
        </w:rPr>
      </w:pPr>
    </w:p>
    <w:sectPr>
      <w:headerReference r:id="rId3" w:type="default"/>
      <w:footerReference r:id="rId4" w:type="default"/>
      <w:pgSz w:w="11906" w:h="16838"/>
      <w:pgMar w:top="1417" w:right="1134" w:bottom="1134" w:left="1134" w:header="851" w:footer="992" w:gutter="0"/>
      <w:pgNumType w:fmt="decimal"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12" w:type="dxa"/>
          <w:noWrap w:val="0"/>
          <w:vAlign w:val="top"/>
        </w:tcPr>
        <w:p>
          <w:pPr>
            <w:jc w:val="left"/>
            <w:rPr>
              <w:rFonts w:hint="eastAsia"/>
              <w:sz w:val="18"/>
              <w:szCs w:val="18"/>
            </w:rPr>
          </w:pPr>
          <w:r>
            <w:rPr>
              <w:rFonts w:hint="eastAsia"/>
              <w:sz w:val="18"/>
              <w:szCs w:val="18"/>
            </w:rPr>
            <w:t xml:space="preserve">公司名称： 北京三汇能环科技发展有限公司   </w:t>
          </w: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2244725</wp:posOffset>
                </wp:positionH>
                <wp:positionV relativeFrom="paragraph">
                  <wp:posOffset>9525</wp:posOffset>
                </wp:positionV>
                <wp:extent cx="767080" cy="591185"/>
                <wp:effectExtent l="0" t="0" r="13970" b="18415"/>
                <wp:wrapNone/>
                <wp:docPr id="2" name="图片 1"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r>
            <w:rPr>
              <w:rFonts w:hint="eastAsia"/>
              <w:sz w:val="18"/>
              <w:szCs w:val="18"/>
              <w:lang w:val="en-US" w:eastAsia="zh-CN"/>
            </w:rPr>
            <w:t xml:space="preserve">          </w:t>
          </w:r>
          <w:r>
            <w:rPr>
              <w:rFonts w:hint="eastAsia"/>
              <w:sz w:val="18"/>
              <w:szCs w:val="18"/>
            </w:rPr>
            <w:t xml:space="preserve"> 办  公  地  址： 北京市</w:t>
          </w:r>
          <w:r>
            <w:rPr>
              <w:rFonts w:hint="eastAsia"/>
              <w:sz w:val="18"/>
              <w:szCs w:val="18"/>
              <w:lang w:eastAsia="zh-CN"/>
            </w:rPr>
            <w:t>丰台区南木樨园</w:t>
          </w:r>
          <w:r>
            <w:rPr>
              <w:rFonts w:hint="eastAsia"/>
              <w:sz w:val="18"/>
              <w:szCs w:val="18"/>
              <w:lang w:val="en-US" w:eastAsia="zh-CN"/>
            </w:rPr>
            <w:t>18</w:t>
          </w:r>
          <w:r>
            <w:rPr>
              <w:rFonts w:hint="eastAsia"/>
              <w:sz w:val="18"/>
              <w:szCs w:val="18"/>
            </w:rPr>
            <w:t>号</w:t>
          </w:r>
        </w:p>
        <w:p>
          <w:pPr>
            <w:jc w:val="left"/>
            <w:rPr>
              <w:rFonts w:hint="eastAsia"/>
              <w:sz w:val="18"/>
              <w:szCs w:val="18"/>
            </w:rPr>
          </w:pPr>
          <w:r>
            <w:rPr>
              <w:rFonts w:hint="eastAsia"/>
              <w:sz w:val="18"/>
              <w:szCs w:val="18"/>
            </w:rPr>
            <w:t xml:space="preserve">邮    编： 100029                         </w:t>
          </w:r>
          <w:r>
            <w:rPr>
              <w:rFonts w:hint="eastAsia"/>
              <w:sz w:val="18"/>
              <w:szCs w:val="18"/>
              <w:lang w:val="en-US" w:eastAsia="zh-CN"/>
            </w:rPr>
            <w:t xml:space="preserve">          </w:t>
          </w:r>
          <w:r>
            <w:rPr>
              <w:rFonts w:hint="eastAsia"/>
              <w:sz w:val="18"/>
              <w:szCs w:val="18"/>
            </w:rPr>
            <w:t xml:space="preserve"> 报修和投诉电话： 010-52408023 18001317823</w:t>
          </w:r>
        </w:p>
        <w:p>
          <w:pPr>
            <w:jc w:val="left"/>
            <w:rPr>
              <w:rFonts w:hint="eastAsia"/>
              <w:sz w:val="18"/>
              <w:szCs w:val="18"/>
            </w:rPr>
          </w:pPr>
          <w:r>
            <w:rPr>
              <w:rFonts w:hint="eastAsia"/>
              <w:sz w:val="18"/>
              <w:szCs w:val="18"/>
            </w:rPr>
            <w:t xml:space="preserve">邮    箱： </w:t>
          </w:r>
          <w:r>
            <w:rPr>
              <w:sz w:val="18"/>
              <w:szCs w:val="18"/>
            </w:rPr>
            <w:fldChar w:fldCharType="begin"/>
          </w:r>
          <w:r>
            <w:rPr>
              <w:sz w:val="18"/>
              <w:szCs w:val="18"/>
            </w:rPr>
            <w:instrText xml:space="preserve"> HYPERLINK "mailto:</w:instrText>
          </w:r>
          <w:r>
            <w:rPr>
              <w:rFonts w:hint="eastAsia"/>
              <w:sz w:val="18"/>
              <w:szCs w:val="18"/>
            </w:rPr>
            <w:instrText xml:space="preserve">sanhuinh@163.com</w:instrText>
          </w:r>
          <w:r>
            <w:rPr>
              <w:sz w:val="18"/>
              <w:szCs w:val="18"/>
            </w:rPr>
            <w:instrText xml:space="preserve">" </w:instrText>
          </w:r>
          <w:r>
            <w:rPr>
              <w:sz w:val="18"/>
              <w:szCs w:val="18"/>
            </w:rPr>
            <w:fldChar w:fldCharType="separate"/>
          </w:r>
          <w:r>
            <w:rPr>
              <w:rStyle w:val="12"/>
              <w:rFonts w:hint="eastAsia"/>
              <w:color w:val="auto"/>
              <w:sz w:val="18"/>
              <w:szCs w:val="18"/>
            </w:rPr>
            <w:t>sanhuinh@163.com</w:t>
          </w:r>
          <w:r>
            <w:rPr>
              <w:sz w:val="18"/>
              <w:szCs w:val="18"/>
            </w:rPr>
            <w:fldChar w:fldCharType="end"/>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传          真： 010-80308870 </w:t>
          </w:r>
        </w:p>
        <w:p>
          <w:pPr>
            <w:rPr>
              <w:rFonts w:hint="eastAsia"/>
              <w:sz w:val="18"/>
              <w:szCs w:val="18"/>
            </w:rPr>
          </w:pPr>
          <w:r>
            <w:rPr>
              <w:rFonts w:hint="eastAsia"/>
              <w:sz w:val="18"/>
            </w:rPr>
            <w:t xml:space="preserve">网    址： </w:t>
          </w:r>
          <w:r>
            <w:rPr>
              <w:sz w:val="18"/>
            </w:rPr>
            <w:fldChar w:fldCharType="begin"/>
          </w:r>
          <w:r>
            <w:rPr>
              <w:sz w:val="18"/>
            </w:rPr>
            <w:instrText xml:space="preserve"> HYPERLINK "http://</w:instrText>
          </w:r>
          <w:r>
            <w:rPr>
              <w:rFonts w:hint="eastAsia"/>
              <w:sz w:val="18"/>
            </w:rPr>
            <w:instrText xml:space="preserve">www.sanhuinh.com</w:instrText>
          </w:r>
          <w:r>
            <w:rPr>
              <w:sz w:val="18"/>
            </w:rPr>
            <w:instrText xml:space="preserve">" </w:instrText>
          </w:r>
          <w:r>
            <w:rPr>
              <w:sz w:val="18"/>
            </w:rPr>
            <w:fldChar w:fldCharType="separate"/>
          </w:r>
          <w:r>
            <w:rPr>
              <w:rStyle w:val="12"/>
              <w:rFonts w:hint="eastAsia"/>
              <w:color w:val="auto"/>
              <w:sz w:val="18"/>
            </w:rPr>
            <w:t>www.sanhuinh.com</w:t>
          </w:r>
          <w:r>
            <w:rPr>
              <w:sz w:val="18"/>
            </w:rPr>
            <w:fldChar w:fldCharType="end"/>
          </w:r>
          <w:r>
            <w:rPr>
              <w:rFonts w:hint="eastAsia"/>
              <w:sz w:val="18"/>
            </w:rPr>
            <w:t xml:space="preserve">                </w:t>
          </w:r>
          <w:r>
            <w:rPr>
              <w:rFonts w:hint="eastAsia"/>
              <w:sz w:val="18"/>
              <w:lang w:val="en-US" w:eastAsia="zh-CN"/>
            </w:rPr>
            <w:t xml:space="preserve">          </w:t>
          </w:r>
          <w:r>
            <w:rPr>
              <w:rFonts w:hint="eastAsia"/>
              <w:sz w:val="18"/>
            </w:rPr>
            <w:t>免费客 服 电话： 400</w:t>
          </w:r>
          <w:r>
            <w:rPr>
              <w:sz w:val="18"/>
            </w:rPr>
            <w:t>—</w:t>
          </w:r>
          <w:r>
            <w:rPr>
              <w:rFonts w:hint="eastAsia"/>
              <w:sz w:val="18"/>
            </w:rPr>
            <w:t>636--7337</w:t>
          </w:r>
        </w:p>
      </w:tc>
    </w:tr>
  </w:tbl>
  <w:p>
    <w:pPr>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2667635</wp:posOffset>
              </wp:positionH>
              <wp:positionV relativeFrom="paragraph">
                <wp:posOffset>20320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05pt;margin-top:1.6pt;height:144pt;width:144pt;mso-position-horizontal-relative:margin;mso-wrap-style:none;z-index:251660288;mso-width-relative:page;mso-height-relative:page;" filled="f" stroked="f" coordsize="21600,21600" o:gfxdata="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8NKbVAAAACQ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both"/>
    </w:pPr>
    <w:r>
      <w:rPr>
        <w:i/>
      </w:rPr>
      <w:drawing>
        <wp:inline distT="0" distB="0" distL="114300" distR="114300">
          <wp:extent cx="493395" cy="454660"/>
          <wp:effectExtent l="0" t="0" r="1905" b="2540"/>
          <wp:docPr id="6" name="图片 6" descr="C:\Users\Administrator\Desktop\16728067918368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167280679183682264.jpg"/>
                  <pic:cNvPicPr>
                    <a:picLocks noChangeAspect="1"/>
                  </pic:cNvPicPr>
                </pic:nvPicPr>
                <pic:blipFill>
                  <a:blip r:embed="rId1"/>
                  <a:stretch>
                    <a:fillRect/>
                  </a:stretch>
                </pic:blipFill>
                <pic:spPr>
                  <a:xfrm>
                    <a:off x="0" y="0"/>
                    <a:ext cx="493395" cy="454660"/>
                  </a:xfrm>
                  <a:prstGeom prst="rect">
                    <a:avLst/>
                  </a:prstGeom>
                  <a:noFill/>
                  <a:ln w="9525">
                    <a:noFill/>
                  </a:ln>
                </pic:spPr>
              </pic:pic>
            </a:graphicData>
          </a:graphic>
        </wp:inline>
      </w:drawing>
    </w:r>
    <w:r>
      <w:rPr>
        <w:rFonts w:hint="eastAsia"/>
      </w:rPr>
      <w:t xml:space="preserve">  </w:t>
    </w:r>
    <w:r>
      <w:rPr>
        <w:rFonts w:hint="eastAsia"/>
        <w:lang w:eastAsia="zh-CN"/>
      </w:rPr>
      <w:t>鼎昆大厦直燃机采购及安装方案和报价</w:t>
    </w:r>
    <w:r>
      <w:t xml:space="preserve">                                       </w:t>
    </w:r>
    <w:r>
      <w:rPr>
        <w:rFonts w:hint="eastAsia"/>
      </w:rPr>
      <w:t>三汇能环  服务</w:t>
    </w:r>
    <w:r>
      <w:rPr>
        <w:rFonts w:hint="eastAsia"/>
        <w:lang w:eastAsia="zh-CN"/>
      </w:rPr>
      <w:t>冷</w:t>
    </w:r>
    <w:r>
      <w:rPr>
        <w:rFonts w:hint="eastAsia"/>
      </w:rPr>
      <w:t>暖</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1949E"/>
    <w:multiLevelType w:val="singleLevel"/>
    <w:tmpl w:val="79C1949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1195F"/>
    <w:rsid w:val="0321195F"/>
    <w:rsid w:val="07241396"/>
    <w:rsid w:val="08A317E0"/>
    <w:rsid w:val="0DBE615E"/>
    <w:rsid w:val="10726457"/>
    <w:rsid w:val="147D16A2"/>
    <w:rsid w:val="1AC0543E"/>
    <w:rsid w:val="1BEF7EC6"/>
    <w:rsid w:val="1C534B89"/>
    <w:rsid w:val="1E9B1B5D"/>
    <w:rsid w:val="23832CFC"/>
    <w:rsid w:val="269E1974"/>
    <w:rsid w:val="2A91563F"/>
    <w:rsid w:val="2D837CC3"/>
    <w:rsid w:val="2D9F28CE"/>
    <w:rsid w:val="38F37B8A"/>
    <w:rsid w:val="3EED3EA9"/>
    <w:rsid w:val="3F7F2498"/>
    <w:rsid w:val="43284A21"/>
    <w:rsid w:val="44763B15"/>
    <w:rsid w:val="46654849"/>
    <w:rsid w:val="49D1151D"/>
    <w:rsid w:val="49F91E55"/>
    <w:rsid w:val="50E3604F"/>
    <w:rsid w:val="54BF2BF0"/>
    <w:rsid w:val="559B1123"/>
    <w:rsid w:val="569D586E"/>
    <w:rsid w:val="59303526"/>
    <w:rsid w:val="5A984FEC"/>
    <w:rsid w:val="5CA102CF"/>
    <w:rsid w:val="646B31DC"/>
    <w:rsid w:val="69375C08"/>
    <w:rsid w:val="6B17216C"/>
    <w:rsid w:val="6D535020"/>
    <w:rsid w:val="70C86BDE"/>
    <w:rsid w:val="738C1EE7"/>
    <w:rsid w:val="75587DF8"/>
    <w:rsid w:val="78A11016"/>
    <w:rsid w:val="7E05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567"/>
      <w:jc w:val="center"/>
      <w:outlineLvl w:val="0"/>
    </w:pPr>
    <w:rPr>
      <w:b/>
      <w:kern w:val="44"/>
      <w:sz w:val="28"/>
      <w:szCs w:val="20"/>
    </w:rPr>
  </w:style>
  <w:style w:type="paragraph" w:styleId="3">
    <w:name w:val="heading 2"/>
    <w:basedOn w:val="1"/>
    <w:next w:val="4"/>
    <w:qFormat/>
    <w:uiPriority w:val="0"/>
    <w:pPr>
      <w:keepNext/>
      <w:keepLines/>
      <w:ind w:firstLine="567"/>
      <w:jc w:val="center"/>
      <w:outlineLvl w:val="1"/>
    </w:pPr>
    <w:rPr>
      <w:rFonts w:ascii="Arial" w:hAnsi="Arial" w:eastAsia="黑体"/>
      <w:b/>
      <w:sz w:val="28"/>
      <w:szCs w:val="20"/>
    </w:rPr>
  </w:style>
  <w:style w:type="paragraph" w:styleId="5">
    <w:name w:val="heading 3"/>
    <w:basedOn w:val="1"/>
    <w:next w:val="1"/>
    <w:unhideWhenUsed/>
    <w:qFormat/>
    <w:uiPriority w:val="9"/>
    <w:pPr>
      <w:keepNext/>
      <w:keepLines/>
      <w:spacing w:before="120" w:after="120"/>
      <w:outlineLvl w:val="2"/>
    </w:pPr>
    <w:rPr>
      <w:rFonts w:eastAsia="楷体_GB2312"/>
      <w:b/>
      <w:bCs/>
      <w:sz w:val="32"/>
      <w:szCs w:val="32"/>
    </w:rPr>
  </w:style>
  <w:style w:type="paragraph" w:styleId="6">
    <w:name w:val="heading 4"/>
    <w:basedOn w:val="1"/>
    <w:next w:val="1"/>
    <w:unhideWhenUsed/>
    <w:qFormat/>
    <w:uiPriority w:val="9"/>
    <w:pPr>
      <w:keepNext/>
      <w:keepLines/>
      <w:spacing w:before="120" w:after="120"/>
      <w:outlineLvl w:val="3"/>
    </w:pPr>
    <w:rPr>
      <w:rFonts w:ascii="Calibri Light" w:hAnsi="Calibri Light"/>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Normal"/>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14">
    <w:name w:val="font81"/>
    <w:basedOn w:val="11"/>
    <w:qFormat/>
    <w:uiPriority w:val="0"/>
    <w:rPr>
      <w:rFonts w:hint="eastAsia" w:ascii="宋体" w:hAnsi="宋体" w:eastAsia="宋体" w:cs="宋体"/>
      <w:b/>
      <w:color w:val="000000"/>
      <w:sz w:val="18"/>
      <w:szCs w:val="18"/>
      <w:u w:val="none"/>
    </w:rPr>
  </w:style>
  <w:style w:type="character" w:customStyle="1" w:styleId="15">
    <w:name w:val="font91"/>
    <w:basedOn w:val="11"/>
    <w:qFormat/>
    <w:uiPriority w:val="0"/>
    <w:rPr>
      <w:rFonts w:hint="eastAsia" w:ascii="宋体" w:hAnsi="宋体" w:eastAsia="宋体" w:cs="宋体"/>
      <w:color w:val="000000"/>
      <w:sz w:val="18"/>
      <w:szCs w:val="18"/>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11"/>
    <w:basedOn w:val="11"/>
    <w:qFormat/>
    <w:uiPriority w:val="0"/>
    <w:rPr>
      <w:rFonts w:hint="eastAsia" w:ascii="宋体" w:hAnsi="宋体" w:eastAsia="宋体" w:cs="宋体"/>
      <w:color w:val="000000"/>
      <w:sz w:val="22"/>
      <w:szCs w:val="22"/>
      <w:u w:val="none"/>
    </w:rPr>
  </w:style>
  <w:style w:type="character" w:customStyle="1" w:styleId="18">
    <w:name w:val="font21"/>
    <w:basedOn w:val="11"/>
    <w:uiPriority w:val="0"/>
    <w:rPr>
      <w:rFonts w:hint="eastAsia" w:ascii="宋体" w:hAnsi="宋体" w:eastAsia="宋体" w:cs="宋体"/>
      <w:b/>
      <w:color w:val="000000"/>
      <w:sz w:val="18"/>
      <w:szCs w:val="18"/>
      <w:u w:val="none"/>
    </w:rPr>
  </w:style>
  <w:style w:type="character" w:customStyle="1" w:styleId="19">
    <w:name w:val="font31"/>
    <w:basedOn w:val="11"/>
    <w:uiPriority w:val="0"/>
    <w:rPr>
      <w:rFonts w:hint="eastAsia" w:ascii="宋体" w:hAnsi="宋体" w:eastAsia="宋体" w:cs="宋体"/>
      <w:color w:val="000000"/>
      <w:sz w:val="18"/>
      <w:szCs w:val="18"/>
      <w:u w:val="none"/>
    </w:rPr>
  </w:style>
  <w:style w:type="character" w:customStyle="1" w:styleId="20">
    <w:name w:val="font6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2018-08-16T02:17:00Z</dcterms:created>
  <dc:creator>\為妳着蒾↘™</dc:creator>
  <cp:lastModifiedBy>98557</cp:lastModifiedBy>
  <dcterms:modified xsi:type="dcterms:W3CDTF">2020-02-18T03:17:15Z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