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084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关于华汇大厦</w:t>
      </w:r>
      <w:r>
        <w:rPr>
          <w:rFonts w:hint="eastAsia"/>
          <w:b/>
          <w:bCs/>
          <w:sz w:val="36"/>
          <w:szCs w:val="36"/>
          <w:lang w:val="en-US" w:eastAsia="zh-CN"/>
        </w:rPr>
        <w:t>直燃机年度保养</w:t>
      </w:r>
      <w:r>
        <w:rPr>
          <w:rFonts w:hint="eastAsia"/>
          <w:b/>
          <w:bCs/>
          <w:sz w:val="36"/>
          <w:szCs w:val="36"/>
          <w:lang w:eastAsia="zh-CN"/>
        </w:rPr>
        <w:t>沟通函</w:t>
      </w:r>
      <w:r>
        <w:rPr>
          <w:rFonts w:hint="eastAsia"/>
          <w:b/>
          <w:bCs/>
          <w:sz w:val="36"/>
          <w:szCs w:val="36"/>
          <w:lang w:val="en-US" w:eastAsia="zh-CN"/>
        </w:rPr>
        <w:t>的回复函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致：江苏杨辉物业服务有限公司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exact"/>
        <w:ind w:firstLine="420" w:firstLineChars="200"/>
        <w:jc w:val="lef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我司于2020年11月30日收到贵司发来的业务沟通函，函件中提到的三个问题，我司回复如下：</w:t>
      </w:r>
    </w:p>
    <w:p>
      <w:pPr>
        <w:pStyle w:val="2"/>
        <w:widowControl w:val="0"/>
        <w:numPr>
          <w:ilvl w:val="-1"/>
          <w:numId w:val="0"/>
        </w:numPr>
        <w:autoSpaceDE w:val="0"/>
        <w:autoSpaceDN w:val="0"/>
        <w:adjustRightInd w:val="0"/>
        <w:ind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一：“大机组主板问题，大机组原来使用正常，但贵司维保人员在未经我方任何人员同意的情况下，私自将大机组控制主板拆换到小机组上调试，换回后造成大机主板故障，现业主要求我司立即更换大机组主板。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回复：我司从未将大机组（1#机组）的主板拆换到小机组上，故大机组主板故障，我司不承担贵司要求我司更换主板的责任。贵司两台直燃机的控制板一直存在故障，我司维保前，该机组更换过无数次主板。</w:t>
      </w:r>
    </w:p>
    <w:p>
      <w:pPr>
        <w:pStyle w:val="2"/>
        <w:widowControl w:val="0"/>
        <w:numPr>
          <w:ilvl w:val="-1"/>
          <w:numId w:val="0"/>
        </w:numPr>
        <w:autoSpaceDE w:val="0"/>
        <w:autoSpaceDN w:val="0"/>
        <w:adjustRightInd w:val="0"/>
        <w:ind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问题二：“小机组（2#机组）机体保温设施被贵公司维保人员全部拆除，到目前仍未恢复。”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回复：由于贵司人员10月份操作不当，导致小机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组结晶。我司处理该故障时需要对机体部分保温进行拆除，不是全部。事后我们想要进场恢复时，贵司严禁我司技术人员进场。如有需要我司可以恢复。</w:t>
      </w:r>
    </w:p>
    <w:p>
      <w:pPr>
        <w:pStyle w:val="2"/>
        <w:widowControl w:val="0"/>
        <w:numPr>
          <w:ilvl w:val="-1"/>
          <w:numId w:val="0"/>
        </w:numPr>
        <w:autoSpaceDE w:val="0"/>
        <w:autoSpaceDN w:val="0"/>
        <w:adjustRightInd w:val="0"/>
        <w:ind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问题三：“小机组（2#机组）未经制冷运行测试，仍有故障报警发生。”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回复：今年夏季，刚进入夏季制冷季时小直燃机运行正常。制冷中期，小直燃机真空微漏，我司没有收取任何额外费用的情况下，全力以赴修复了该直燃机。制冷后期，该直燃机控制板出故障，甲方自行采购后，找人调试调试情况，我司未知。因此，我司不承担任何责任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另：自签订合同之日起，我司技术人员按照甚至超出合同约定内容，为甲方直燃机进行保养、化学清洗预膜、检漏补漏和熔晶处理等。至今未收到任何费用。目前，贵司欠我司到期合同款二笔，具体费用如下：</w:t>
      </w:r>
    </w:p>
    <w:p>
      <w:pPr>
        <w:pStyle w:val="2"/>
        <w:widowControl w:val="0"/>
        <w:numPr>
          <w:ilvl w:val="0"/>
          <w:numId w:val="1"/>
        </w:numPr>
        <w:autoSpaceDE w:val="0"/>
        <w:autoSpaceDN w:val="0"/>
        <w:adjustRightInd w:val="0"/>
        <w:ind w:left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我司与贵司签订的直燃机维保合同，根据合同要求，贵司应于2020年9月30日前支付我公司第一笔费用22800元。</w:t>
      </w:r>
    </w:p>
    <w:p>
      <w:pPr>
        <w:pStyle w:val="2"/>
        <w:widowControl w:val="0"/>
        <w:numPr>
          <w:ilvl w:val="0"/>
          <w:numId w:val="1"/>
        </w:numPr>
        <w:autoSpaceDE w:val="0"/>
        <w:autoSpaceDN w:val="0"/>
        <w:adjustRightInd w:val="0"/>
        <w:ind w:left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2020年10月1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由于贵司运行人员操作不当，导致</w:t>
      </w:r>
      <w:r>
        <w:rPr>
          <w:rFonts w:hint="eastAsia" w:ascii="仿宋" w:hAnsi="仿宋" w:eastAsia="仿宋" w:cs="仿宋"/>
          <w:sz w:val="28"/>
          <w:szCs w:val="28"/>
        </w:rPr>
        <w:t>2#机组结晶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，要求技术人员对该机组进行维修，维修费用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2000元。</w:t>
      </w:r>
    </w:p>
    <w:p>
      <w:pPr>
        <w:pStyle w:val="2"/>
        <w:widowControl w:val="0"/>
        <w:numPr>
          <w:ilvl w:val="-1"/>
          <w:numId w:val="0"/>
        </w:numPr>
        <w:autoSpaceDE w:val="0"/>
        <w:autoSpaceDN w:val="0"/>
        <w:adjustRightInd w:val="0"/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以上费用共计24800元（大写：贰万肆仟捌佰元整）。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根据合同规定，请贵司与2020年12月20日前支付我司的上述费用。否则，将按照合同约定及相关法律规定，追究违约责任。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后附相关函件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2020年12月1日    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tabs>
          <w:tab w:val="left" w:pos="3921"/>
        </w:tabs>
        <w:spacing w:before="156" w:beforeLines="50" w:after="156" w:afterLines="50"/>
        <w:ind w:firstLine="2168" w:firstLineChars="600"/>
        <w:jc w:val="left"/>
        <w:rPr>
          <w:rFonts w:hint="eastAsia"/>
          <w:b/>
          <w:bCs/>
          <w:sz w:val="36"/>
          <w:szCs w:val="36"/>
        </w:rPr>
      </w:pPr>
    </w:p>
    <w:p>
      <w:pPr>
        <w:tabs>
          <w:tab w:val="left" w:pos="3921"/>
        </w:tabs>
        <w:spacing w:before="156" w:beforeLines="50" w:after="156" w:afterLines="50"/>
        <w:ind w:firstLine="2168" w:firstLineChars="60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关于华汇大厦2#机组结晶说明函</w:t>
      </w:r>
    </w:p>
    <w:p>
      <w:pPr>
        <w:tabs>
          <w:tab w:val="left" w:pos="621"/>
          <w:tab w:val="right" w:pos="9866"/>
        </w:tabs>
        <w:wordWrap w:val="0"/>
        <w:spacing w:before="156" w:beforeLines="50" w:after="156" w:afterLine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tabs>
          <w:tab w:val="left" w:pos="621"/>
          <w:tab w:val="right" w:pos="9866"/>
        </w:tabs>
        <w:wordWrap w:val="0"/>
        <w:spacing w:before="156" w:beforeLines="50" w:after="156" w:afterLines="50"/>
        <w:ind w:firstLine="560" w:firstLineChars="200"/>
        <w:jc w:val="left"/>
        <w:rPr>
          <w:b/>
          <w:bCs/>
          <w:sz w:val="40"/>
          <w:szCs w:val="40"/>
        </w:rPr>
      </w:pPr>
      <w:r>
        <w:rPr>
          <w:rFonts w:hint="eastAsia" w:ascii="仿宋" w:hAnsi="仿宋" w:eastAsia="仿宋" w:cs="仿宋"/>
          <w:sz w:val="28"/>
          <w:szCs w:val="28"/>
        </w:rPr>
        <w:t>致：江苏杨辉物业服务有限公司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</w:t>
      </w:r>
    </w:p>
    <w:p>
      <w:pPr>
        <w:pStyle w:val="2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2020年10月11日经我司技术人员到现场勘查及了解，发现2#机组已结晶！主要原因是冷却水温过低，现场运行人员把冷却水温度传感器拔出来了，导致机组检测冷却水温度失真，未能报警保护停机导致机组结晶。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由于人为原因导致机组故障和损害，需要我公司技术人员对机组进行维修。并收取维修费用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2000元。</w:t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特呈函说明。</w:t>
      </w: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北京三汇能环科技发展有限公司   </w:t>
      </w:r>
    </w:p>
    <w:p>
      <w:pPr>
        <w:pStyle w:val="2"/>
        <w:wordWrap w:val="0"/>
        <w:jc w:val="right"/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wordWrap w:val="0"/>
        <w:spacing w:line="560" w:lineRule="exact"/>
        <w:jc w:val="right"/>
      </w:pPr>
      <w:r>
        <w:rPr>
          <w:rFonts w:hint="eastAsia" w:ascii="仿宋" w:hAnsi="仿宋" w:eastAsia="仿宋" w:cs="仿宋"/>
          <w:sz w:val="28"/>
          <w:szCs w:val="28"/>
        </w:rPr>
        <w:t xml:space="preserve">2020年10月12日    </w:t>
      </w: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1084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关于华汇大厦更换两台</w:t>
      </w:r>
      <w:r>
        <w:rPr>
          <w:rFonts w:hint="eastAsia"/>
          <w:b/>
          <w:bCs/>
          <w:sz w:val="36"/>
          <w:szCs w:val="36"/>
          <w:lang w:val="en-US" w:eastAsia="zh-CN"/>
        </w:rPr>
        <w:t>机组控制系统的建议函</w:t>
      </w:r>
    </w:p>
    <w:p>
      <w:pPr>
        <w:keepNext w:val="0"/>
        <w:keepLines w:val="0"/>
        <w:pageBreakBefore w:val="0"/>
        <w:widowControl w:val="0"/>
        <w:tabs>
          <w:tab w:val="left" w:pos="621"/>
          <w:tab w:val="right" w:pos="986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致：江苏杨辉物业服务有限公司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我司技术人员对华汇大厦项目2#机组多次进行检修，发现燃烧器反馈信号故障，机组不能正常运行。经诊断确定为主板故障，我司对主板进行维修和调试后，机组故障仍未消除。初步判定更换主板不能彻底解决问题，而且1#机组之前也出现过同样故障，并且更换三次主板均未能彻底解决。厂家更换机组控制柜使用一年半后再次出现控制系统故障。2#直燃机控制系统也存在同样的故障。由此，我司判定是机组控制系统设计存在缺陷。建议贵司更换两台吸收式冷温水机组（日立）控制系统，彻底解决该故障，确保机组正常运行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贵司采取购买新主板解决2#机组控制系统现有故障，只是权宜之计，依然无法彻底解决。建议：更换一套全新控制系统，彻底解决该故障。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特呈函说明。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wordWrap w:val="0"/>
        <w:autoSpaceDE/>
        <w:autoSpaceDN/>
        <w:adjustRightInd/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2020年9月10日   </w:t>
      </w:r>
    </w:p>
    <w:sectPr>
      <w:headerReference r:id="rId3" w:type="default"/>
      <w:footerReference r:id="rId4" w:type="default"/>
      <w:pgSz w:w="11906" w:h="16838"/>
      <w:pgMar w:top="1440" w:right="1080" w:bottom="1440" w:left="15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</w:t>
    </w:r>
    <w:r>
      <w:rPr>
        <w:rFonts w:hint="eastAsia"/>
        <w:lang w:eastAsia="zh-CN"/>
      </w:rPr>
      <w:t>三汇能环</w:t>
    </w:r>
    <w:r>
      <w:rPr>
        <w:rFonts w:hint="eastAsia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030779"/>
    <w:multiLevelType w:val="singleLevel"/>
    <w:tmpl w:val="8C0307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1530"/>
    <w:rsid w:val="01F14D7E"/>
    <w:rsid w:val="030112DE"/>
    <w:rsid w:val="037511E2"/>
    <w:rsid w:val="03D0727A"/>
    <w:rsid w:val="04FF6B2E"/>
    <w:rsid w:val="05060BE0"/>
    <w:rsid w:val="05382C6A"/>
    <w:rsid w:val="05471BA1"/>
    <w:rsid w:val="07261117"/>
    <w:rsid w:val="072A5259"/>
    <w:rsid w:val="074B05E2"/>
    <w:rsid w:val="07810827"/>
    <w:rsid w:val="09720ADC"/>
    <w:rsid w:val="0AA253C9"/>
    <w:rsid w:val="0DCA4DF0"/>
    <w:rsid w:val="0FB7242A"/>
    <w:rsid w:val="11170939"/>
    <w:rsid w:val="124903FF"/>
    <w:rsid w:val="12587C98"/>
    <w:rsid w:val="1303141A"/>
    <w:rsid w:val="134C4C07"/>
    <w:rsid w:val="13BA6289"/>
    <w:rsid w:val="13E377D2"/>
    <w:rsid w:val="14BB2CC1"/>
    <w:rsid w:val="170F30D5"/>
    <w:rsid w:val="17304EA2"/>
    <w:rsid w:val="1AAF5352"/>
    <w:rsid w:val="1BC956E8"/>
    <w:rsid w:val="1C3F39E2"/>
    <w:rsid w:val="1E280F00"/>
    <w:rsid w:val="1E300550"/>
    <w:rsid w:val="20596B31"/>
    <w:rsid w:val="20A332AA"/>
    <w:rsid w:val="20FA6567"/>
    <w:rsid w:val="21351148"/>
    <w:rsid w:val="23A12F14"/>
    <w:rsid w:val="255F2AC9"/>
    <w:rsid w:val="25ED5E4E"/>
    <w:rsid w:val="2631118C"/>
    <w:rsid w:val="26504B93"/>
    <w:rsid w:val="26915AD2"/>
    <w:rsid w:val="278A36E3"/>
    <w:rsid w:val="27E2754B"/>
    <w:rsid w:val="27F32C22"/>
    <w:rsid w:val="293D650A"/>
    <w:rsid w:val="2A5755A8"/>
    <w:rsid w:val="2B412502"/>
    <w:rsid w:val="2B8B525F"/>
    <w:rsid w:val="2BB71EC6"/>
    <w:rsid w:val="2D034B08"/>
    <w:rsid w:val="2D5D0E4A"/>
    <w:rsid w:val="2D896785"/>
    <w:rsid w:val="2DD82739"/>
    <w:rsid w:val="2F9C109C"/>
    <w:rsid w:val="307D0CFD"/>
    <w:rsid w:val="314144D0"/>
    <w:rsid w:val="31483426"/>
    <w:rsid w:val="33E8695B"/>
    <w:rsid w:val="345A4946"/>
    <w:rsid w:val="3497405A"/>
    <w:rsid w:val="350A0FE3"/>
    <w:rsid w:val="35D2769C"/>
    <w:rsid w:val="361A7CD8"/>
    <w:rsid w:val="3645016B"/>
    <w:rsid w:val="390E57F1"/>
    <w:rsid w:val="39C85FB6"/>
    <w:rsid w:val="39CE762E"/>
    <w:rsid w:val="39DE62A0"/>
    <w:rsid w:val="3A9A4056"/>
    <w:rsid w:val="3AA81540"/>
    <w:rsid w:val="3C151201"/>
    <w:rsid w:val="3CDF0BE3"/>
    <w:rsid w:val="3D924625"/>
    <w:rsid w:val="3DB66D20"/>
    <w:rsid w:val="40032637"/>
    <w:rsid w:val="411811BC"/>
    <w:rsid w:val="421D5608"/>
    <w:rsid w:val="42433084"/>
    <w:rsid w:val="42CF0B2F"/>
    <w:rsid w:val="45441B97"/>
    <w:rsid w:val="468D11BD"/>
    <w:rsid w:val="46DD2C9B"/>
    <w:rsid w:val="477B76A5"/>
    <w:rsid w:val="4A013DEF"/>
    <w:rsid w:val="4A862D4E"/>
    <w:rsid w:val="4A917CF7"/>
    <w:rsid w:val="4B043D88"/>
    <w:rsid w:val="4C2A53BC"/>
    <w:rsid w:val="4D256391"/>
    <w:rsid w:val="4D910FEC"/>
    <w:rsid w:val="4ECD1296"/>
    <w:rsid w:val="4ED32B63"/>
    <w:rsid w:val="4F254AE8"/>
    <w:rsid w:val="4F871844"/>
    <w:rsid w:val="504C3164"/>
    <w:rsid w:val="50881C3F"/>
    <w:rsid w:val="524E7322"/>
    <w:rsid w:val="53512E00"/>
    <w:rsid w:val="54793523"/>
    <w:rsid w:val="55F06A05"/>
    <w:rsid w:val="561304BC"/>
    <w:rsid w:val="56244A94"/>
    <w:rsid w:val="56E40D91"/>
    <w:rsid w:val="570A6BD8"/>
    <w:rsid w:val="585B41ED"/>
    <w:rsid w:val="58755283"/>
    <w:rsid w:val="58FD73FD"/>
    <w:rsid w:val="59B123DE"/>
    <w:rsid w:val="5B216333"/>
    <w:rsid w:val="5CBF3D9F"/>
    <w:rsid w:val="5D2D3544"/>
    <w:rsid w:val="5E123F40"/>
    <w:rsid w:val="5F6A6CDF"/>
    <w:rsid w:val="5FCC675F"/>
    <w:rsid w:val="5FFA6C3B"/>
    <w:rsid w:val="606D0CFA"/>
    <w:rsid w:val="60B4212B"/>
    <w:rsid w:val="60C83D98"/>
    <w:rsid w:val="61305D9F"/>
    <w:rsid w:val="622D0306"/>
    <w:rsid w:val="632436A5"/>
    <w:rsid w:val="6450261E"/>
    <w:rsid w:val="66130893"/>
    <w:rsid w:val="663D331E"/>
    <w:rsid w:val="66484F55"/>
    <w:rsid w:val="664F2754"/>
    <w:rsid w:val="674E69E4"/>
    <w:rsid w:val="682035D3"/>
    <w:rsid w:val="68711B9D"/>
    <w:rsid w:val="690E549A"/>
    <w:rsid w:val="699D6DFE"/>
    <w:rsid w:val="6A110579"/>
    <w:rsid w:val="6CFE7FFA"/>
    <w:rsid w:val="6D3E2668"/>
    <w:rsid w:val="6E7A3DFF"/>
    <w:rsid w:val="6F506565"/>
    <w:rsid w:val="6F9D0FCA"/>
    <w:rsid w:val="711237BD"/>
    <w:rsid w:val="73EA6026"/>
    <w:rsid w:val="741A3B94"/>
    <w:rsid w:val="750010FC"/>
    <w:rsid w:val="751F738F"/>
    <w:rsid w:val="76255C09"/>
    <w:rsid w:val="7755250C"/>
    <w:rsid w:val="7A961F0E"/>
    <w:rsid w:val="7AC27D3B"/>
    <w:rsid w:val="7AD5177D"/>
    <w:rsid w:val="7BB12E3C"/>
    <w:rsid w:val="7D3579EC"/>
    <w:rsid w:val="7D3F283E"/>
    <w:rsid w:val="7E1373A0"/>
    <w:rsid w:val="7E5B1A82"/>
    <w:rsid w:val="7F7A5340"/>
    <w:rsid w:val="7F9170E2"/>
    <w:rsid w:val="7FE7347C"/>
    <w:rsid w:val="7FE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2020-02-24T12:50:00Z</dcterms:created>
  <dc:creator>Administrator</dc:creator>
  <cp:lastModifiedBy>a</cp:lastModifiedBy>
  <dcterms:modified xsi:type="dcterms:W3CDTF">2020-12-04T08:10:38Z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