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714" w:rsidRPr="000A7B49" w:rsidRDefault="0044470B" w:rsidP="000A7B49">
      <w:pPr>
        <w:widowControl/>
        <w:snapToGrid w:val="0"/>
        <w:spacing w:before="100" w:beforeAutospacing="1" w:after="100" w:afterAutospacing="1" w:line="480" w:lineRule="auto"/>
        <w:ind w:right="480"/>
        <w:jc w:val="right"/>
        <w:rPr>
          <w:rFonts w:asciiTheme="minorEastAsia" w:hAnsiTheme="minorEastAsia" w:cs="Times New Roman"/>
          <w:sz w:val="24"/>
          <w:szCs w:val="24"/>
        </w:rPr>
      </w:pPr>
      <w:r w:rsidRPr="000A7B49">
        <w:rPr>
          <w:rFonts w:asciiTheme="minorEastAsia" w:hAnsiTheme="minorEastAsia" w:cs="Times New Roman" w:hint="eastAsia"/>
          <w:sz w:val="24"/>
          <w:szCs w:val="24"/>
        </w:rPr>
        <w:t>合同编号：</w:t>
      </w:r>
    </w:p>
    <w:p w:rsidR="00180714" w:rsidRPr="000A7B49" w:rsidRDefault="0044470B">
      <w:pPr>
        <w:widowControl/>
        <w:snapToGrid w:val="0"/>
        <w:spacing w:before="100" w:beforeAutospacing="1" w:after="100" w:afterAutospacing="1" w:line="480" w:lineRule="auto"/>
        <w:jc w:val="center"/>
        <w:rPr>
          <w:rFonts w:ascii="黑体" w:eastAsia="黑体" w:hAnsi="宋体" w:cs="宋体"/>
          <w:b/>
          <w:kern w:val="0"/>
          <w:sz w:val="52"/>
          <w:szCs w:val="52"/>
        </w:rPr>
      </w:pPr>
      <w:r w:rsidRPr="000A7B49">
        <w:rPr>
          <w:rFonts w:ascii="黑体" w:eastAsia="黑体" w:hAnsi="宋体" w:cs="宋体" w:hint="eastAsia"/>
          <w:b/>
          <w:kern w:val="0"/>
          <w:sz w:val="52"/>
          <w:szCs w:val="52"/>
        </w:rPr>
        <w:t>20</w:t>
      </w:r>
      <w:r w:rsidRPr="000A7B49">
        <w:rPr>
          <w:rFonts w:ascii="黑体" w:eastAsia="黑体" w:hAnsi="宋体" w:cs="宋体"/>
          <w:b/>
          <w:kern w:val="0"/>
          <w:sz w:val="52"/>
          <w:szCs w:val="52"/>
        </w:rPr>
        <w:t>20</w:t>
      </w:r>
      <w:r w:rsidRPr="000A7B49">
        <w:rPr>
          <w:rFonts w:ascii="黑体" w:eastAsia="黑体" w:hAnsi="宋体" w:cs="宋体" w:hint="eastAsia"/>
          <w:b/>
          <w:kern w:val="0"/>
          <w:sz w:val="52"/>
          <w:szCs w:val="52"/>
        </w:rPr>
        <w:t>-20</w:t>
      </w:r>
      <w:r w:rsidRPr="000A7B49">
        <w:rPr>
          <w:rFonts w:ascii="黑体" w:eastAsia="黑体" w:hAnsi="宋体" w:cs="宋体"/>
          <w:b/>
          <w:kern w:val="0"/>
          <w:sz w:val="52"/>
          <w:szCs w:val="52"/>
        </w:rPr>
        <w:t>21</w:t>
      </w:r>
      <w:r w:rsidRPr="000A7B49">
        <w:rPr>
          <w:rFonts w:ascii="黑体" w:eastAsia="黑体" w:hAnsi="宋体" w:cs="宋体" w:hint="eastAsia"/>
          <w:b/>
          <w:kern w:val="0"/>
          <w:sz w:val="52"/>
          <w:szCs w:val="52"/>
        </w:rPr>
        <w:t>年瓶库及燃气设备</w:t>
      </w:r>
    </w:p>
    <w:p w:rsidR="00180714" w:rsidRPr="000A7B49" w:rsidRDefault="0044470B">
      <w:pPr>
        <w:widowControl/>
        <w:snapToGrid w:val="0"/>
        <w:spacing w:before="100" w:beforeAutospacing="1" w:after="100" w:afterAutospacing="1" w:line="480" w:lineRule="auto"/>
        <w:jc w:val="center"/>
        <w:rPr>
          <w:rFonts w:ascii="黑体" w:eastAsia="黑体" w:hAnsi="宋体" w:cs="宋体"/>
          <w:b/>
          <w:kern w:val="0"/>
          <w:sz w:val="52"/>
          <w:szCs w:val="52"/>
        </w:rPr>
      </w:pPr>
      <w:r w:rsidRPr="000A7B49">
        <w:rPr>
          <w:rFonts w:ascii="黑体" w:eastAsia="黑体" w:hAnsi="宋体" w:cs="宋体" w:hint="eastAsia"/>
          <w:b/>
          <w:kern w:val="0"/>
          <w:sz w:val="52"/>
          <w:szCs w:val="52"/>
        </w:rPr>
        <w:t>维保合同</w:t>
      </w:r>
    </w:p>
    <w:p w:rsidR="00180714" w:rsidRPr="000A7B49" w:rsidRDefault="0044470B">
      <w:pPr>
        <w:snapToGrid w:val="0"/>
        <w:spacing w:before="100" w:beforeAutospacing="1" w:afterLines="50" w:after="156" w:line="480" w:lineRule="auto"/>
        <w:ind w:leftChars="135" w:left="283" w:firstLineChars="50" w:firstLine="120"/>
        <w:jc w:val="left"/>
        <w:rPr>
          <w:rFonts w:ascii="Calibri" w:eastAsia="黑体" w:hAnsi="Times New Roman" w:cs="Times New Roman"/>
          <w:b/>
          <w:sz w:val="44"/>
          <w:szCs w:val="44"/>
          <w:lang w:val="zh-CN"/>
        </w:rPr>
      </w:pPr>
      <w:r w:rsidRPr="000A7B49">
        <w:rPr>
          <w:rFonts w:asciiTheme="minorEastAsia" w:hAnsiTheme="minorEastAsia" w:cs="Times New Roman" w:hint="eastAsia"/>
          <w:b/>
          <w:sz w:val="24"/>
          <w:szCs w:val="24"/>
        </w:rPr>
        <w:t>甲方（委托方）：中国移动通信有限公司北京信息技术培训院</w:t>
      </w:r>
    </w:p>
    <w:p w:rsidR="00180714" w:rsidRPr="000A7B49" w:rsidRDefault="0044470B">
      <w:pPr>
        <w:snapToGrid w:val="0"/>
        <w:spacing w:before="100" w:beforeAutospacing="1" w:after="100" w:afterAutospacing="1" w:line="480" w:lineRule="auto"/>
        <w:ind w:firstLine="405"/>
        <w:jc w:val="left"/>
        <w:rPr>
          <w:rFonts w:asciiTheme="minorEastAsia" w:hAnsiTheme="minorEastAsia" w:cs="Times New Roman"/>
          <w:sz w:val="24"/>
          <w:szCs w:val="24"/>
        </w:rPr>
      </w:pPr>
      <w:r w:rsidRPr="000A7B49">
        <w:rPr>
          <w:rFonts w:asciiTheme="minorEastAsia" w:hAnsiTheme="minorEastAsia" w:cs="Times New Roman" w:hint="eastAsia"/>
          <w:sz w:val="24"/>
          <w:szCs w:val="24"/>
        </w:rPr>
        <w:t>法定代表人（负责人）：张琳</w:t>
      </w:r>
    </w:p>
    <w:p w:rsidR="00180714" w:rsidRPr="000A7B49" w:rsidRDefault="0044470B">
      <w:pPr>
        <w:snapToGrid w:val="0"/>
        <w:spacing w:before="100" w:beforeAutospacing="1" w:after="100" w:afterAutospacing="1" w:line="480" w:lineRule="auto"/>
        <w:ind w:firstLine="405"/>
        <w:jc w:val="left"/>
        <w:rPr>
          <w:rFonts w:asciiTheme="minorEastAsia" w:hAnsiTheme="minorEastAsia" w:cs="Times New Roman"/>
          <w:sz w:val="24"/>
          <w:szCs w:val="24"/>
        </w:rPr>
      </w:pPr>
      <w:r w:rsidRPr="000A7B49">
        <w:rPr>
          <w:rFonts w:asciiTheme="minorEastAsia" w:hAnsiTheme="minorEastAsia" w:cs="Times New Roman" w:hint="eastAsia"/>
          <w:sz w:val="24"/>
          <w:szCs w:val="24"/>
        </w:rPr>
        <w:t>地址：北京市昌平区小汤山镇马坊村东</w:t>
      </w:r>
    </w:p>
    <w:p w:rsidR="00180714" w:rsidRPr="000A7B49" w:rsidRDefault="0044470B">
      <w:pPr>
        <w:snapToGrid w:val="0"/>
        <w:spacing w:before="100" w:beforeAutospacing="1" w:after="100" w:afterAutospacing="1" w:line="480" w:lineRule="auto"/>
        <w:ind w:firstLine="405"/>
        <w:jc w:val="left"/>
        <w:rPr>
          <w:rFonts w:asciiTheme="minorEastAsia" w:hAnsiTheme="minorEastAsia" w:cs="Times New Roman"/>
          <w:sz w:val="24"/>
          <w:szCs w:val="24"/>
        </w:rPr>
      </w:pPr>
      <w:r w:rsidRPr="000A7B49">
        <w:rPr>
          <w:rFonts w:asciiTheme="minorEastAsia" w:hAnsiTheme="minorEastAsia" w:cs="Times New Roman" w:hint="eastAsia"/>
          <w:sz w:val="24"/>
          <w:szCs w:val="24"/>
        </w:rPr>
        <w:t>联系人：欧景峰</w:t>
      </w:r>
    </w:p>
    <w:p w:rsidR="00180714" w:rsidRPr="000A7B49" w:rsidRDefault="0044470B">
      <w:pPr>
        <w:snapToGrid w:val="0"/>
        <w:spacing w:before="100" w:beforeAutospacing="1" w:after="100" w:afterAutospacing="1" w:line="480" w:lineRule="auto"/>
        <w:ind w:firstLine="405"/>
        <w:jc w:val="left"/>
        <w:rPr>
          <w:rFonts w:asciiTheme="minorEastAsia" w:hAnsiTheme="minorEastAsia" w:cs="Times New Roman"/>
          <w:sz w:val="24"/>
          <w:szCs w:val="24"/>
        </w:rPr>
      </w:pPr>
      <w:r w:rsidRPr="000A7B49">
        <w:rPr>
          <w:rFonts w:asciiTheme="minorEastAsia" w:hAnsiTheme="minorEastAsia" w:cs="Times New Roman" w:hint="eastAsia"/>
          <w:sz w:val="24"/>
          <w:szCs w:val="24"/>
        </w:rPr>
        <w:t>联系电话： 13911</w:t>
      </w:r>
      <w:r w:rsidRPr="000A7B49">
        <w:rPr>
          <w:rFonts w:asciiTheme="minorEastAsia" w:hAnsiTheme="minorEastAsia" w:cs="Times New Roman"/>
          <w:sz w:val="24"/>
          <w:szCs w:val="24"/>
        </w:rPr>
        <w:t>217686</w:t>
      </w:r>
    </w:p>
    <w:p w:rsidR="00180714" w:rsidRPr="000A7B49" w:rsidRDefault="00180714">
      <w:pPr>
        <w:snapToGrid w:val="0"/>
        <w:spacing w:before="100" w:beforeAutospacing="1" w:after="100" w:afterAutospacing="1" w:line="480" w:lineRule="auto"/>
        <w:ind w:firstLine="405"/>
        <w:jc w:val="left"/>
        <w:rPr>
          <w:rFonts w:asciiTheme="minorEastAsia" w:hAnsiTheme="minorEastAsia" w:cs="Times New Roman"/>
          <w:b/>
          <w:sz w:val="24"/>
          <w:szCs w:val="24"/>
        </w:rPr>
      </w:pPr>
    </w:p>
    <w:p w:rsidR="00180714" w:rsidRPr="000A7B49" w:rsidRDefault="0044470B">
      <w:pPr>
        <w:snapToGrid w:val="0"/>
        <w:spacing w:before="100" w:beforeAutospacing="1" w:after="100" w:afterAutospacing="1" w:line="480" w:lineRule="auto"/>
        <w:ind w:firstLine="420"/>
        <w:jc w:val="left"/>
        <w:rPr>
          <w:rFonts w:asciiTheme="minorEastAsia" w:hAnsiTheme="minorEastAsia" w:cs="Times New Roman"/>
          <w:b/>
          <w:sz w:val="24"/>
          <w:szCs w:val="24"/>
        </w:rPr>
      </w:pPr>
      <w:r w:rsidRPr="000A7B49">
        <w:rPr>
          <w:rFonts w:asciiTheme="minorEastAsia" w:hAnsiTheme="minorEastAsia" w:cs="Times New Roman" w:hint="eastAsia"/>
          <w:b/>
          <w:sz w:val="24"/>
          <w:szCs w:val="24"/>
        </w:rPr>
        <w:t>乙方（受托方）： 北京三汇能环科技发展有限公司</w:t>
      </w:r>
    </w:p>
    <w:p w:rsidR="00180714" w:rsidRPr="000A7B49" w:rsidRDefault="0044470B">
      <w:pPr>
        <w:snapToGrid w:val="0"/>
        <w:spacing w:before="100" w:beforeAutospacing="1" w:after="100" w:afterAutospacing="1" w:line="480" w:lineRule="auto"/>
        <w:ind w:firstLine="420"/>
        <w:jc w:val="left"/>
        <w:rPr>
          <w:rFonts w:asciiTheme="minorEastAsia" w:hAnsiTheme="minorEastAsia" w:cs="Times New Roman"/>
          <w:sz w:val="24"/>
          <w:szCs w:val="24"/>
        </w:rPr>
      </w:pPr>
      <w:r w:rsidRPr="000A7B49">
        <w:rPr>
          <w:rFonts w:asciiTheme="minorEastAsia" w:hAnsiTheme="minorEastAsia" w:cs="Times New Roman" w:hint="eastAsia"/>
          <w:sz w:val="24"/>
          <w:szCs w:val="24"/>
        </w:rPr>
        <w:t>法定代表人（负责人）：刘珂</w:t>
      </w:r>
    </w:p>
    <w:p w:rsidR="00180714" w:rsidRPr="000A7B49" w:rsidRDefault="0044470B">
      <w:pPr>
        <w:snapToGrid w:val="0"/>
        <w:spacing w:before="100" w:beforeAutospacing="1" w:after="100" w:afterAutospacing="1" w:line="480" w:lineRule="auto"/>
        <w:ind w:firstLine="420"/>
        <w:jc w:val="left"/>
        <w:rPr>
          <w:rFonts w:asciiTheme="minorEastAsia" w:hAnsiTheme="minorEastAsia" w:cs="Times New Roman"/>
          <w:sz w:val="24"/>
          <w:szCs w:val="24"/>
        </w:rPr>
      </w:pPr>
      <w:r w:rsidRPr="000A7B49">
        <w:rPr>
          <w:rFonts w:asciiTheme="minorEastAsia" w:hAnsiTheme="minorEastAsia" w:cs="Times New Roman" w:hint="eastAsia"/>
          <w:sz w:val="24"/>
          <w:szCs w:val="24"/>
        </w:rPr>
        <w:t xml:space="preserve">地址：北京市丰台区南木樨园18号 </w:t>
      </w:r>
    </w:p>
    <w:p w:rsidR="00180714" w:rsidRPr="000A7B49" w:rsidRDefault="0044470B">
      <w:pPr>
        <w:snapToGrid w:val="0"/>
        <w:spacing w:before="100" w:beforeAutospacing="1" w:after="100" w:afterAutospacing="1" w:line="480" w:lineRule="auto"/>
        <w:ind w:firstLine="405"/>
        <w:jc w:val="left"/>
        <w:rPr>
          <w:rFonts w:asciiTheme="minorEastAsia" w:hAnsiTheme="minorEastAsia" w:cs="Times New Roman"/>
          <w:sz w:val="24"/>
          <w:szCs w:val="24"/>
        </w:rPr>
      </w:pPr>
      <w:r w:rsidRPr="000A7B49">
        <w:rPr>
          <w:rFonts w:asciiTheme="minorEastAsia" w:hAnsiTheme="minorEastAsia" w:cs="Times New Roman" w:hint="eastAsia"/>
          <w:sz w:val="24"/>
          <w:szCs w:val="24"/>
        </w:rPr>
        <w:t>联系人：赵兴华</w:t>
      </w:r>
    </w:p>
    <w:p w:rsidR="00180714" w:rsidRPr="000A7B49" w:rsidRDefault="0044470B">
      <w:pPr>
        <w:snapToGrid w:val="0"/>
        <w:spacing w:before="100" w:beforeAutospacing="1" w:after="100" w:afterAutospacing="1" w:line="480" w:lineRule="auto"/>
        <w:ind w:leftChars="202" w:left="424"/>
        <w:jc w:val="left"/>
        <w:rPr>
          <w:rFonts w:asciiTheme="minorEastAsia" w:hAnsiTheme="minorEastAsia" w:cs="Times New Roman"/>
          <w:sz w:val="24"/>
          <w:szCs w:val="24"/>
        </w:rPr>
      </w:pPr>
      <w:r w:rsidRPr="000A7B49">
        <w:rPr>
          <w:rFonts w:asciiTheme="minorEastAsia" w:hAnsiTheme="minorEastAsia" w:cs="Times New Roman" w:hint="eastAsia"/>
          <w:sz w:val="24"/>
          <w:szCs w:val="24"/>
        </w:rPr>
        <w:t xml:space="preserve">联系电话：18001317823 </w:t>
      </w:r>
      <w:r w:rsidRPr="000A7B49">
        <w:rPr>
          <w:rFonts w:asciiTheme="minorEastAsia" w:hAnsiTheme="minorEastAsia" w:cs="Times New Roman"/>
          <w:sz w:val="24"/>
          <w:szCs w:val="24"/>
        </w:rPr>
        <w:t xml:space="preserve"> </w:t>
      </w:r>
    </w:p>
    <w:p w:rsidR="00180714" w:rsidRPr="000A7B49" w:rsidRDefault="0044470B">
      <w:pPr>
        <w:snapToGrid w:val="0"/>
        <w:spacing w:before="100" w:beforeAutospacing="1" w:after="100" w:afterAutospacing="1" w:line="480" w:lineRule="auto"/>
        <w:ind w:firstLine="420"/>
        <w:jc w:val="left"/>
        <w:rPr>
          <w:rFonts w:asciiTheme="minorEastAsia" w:hAnsiTheme="minorEastAsia" w:cs="Times New Roman"/>
          <w:sz w:val="24"/>
          <w:szCs w:val="24"/>
        </w:rPr>
      </w:pPr>
      <w:r w:rsidRPr="000A7B49">
        <w:rPr>
          <w:rFonts w:asciiTheme="minorEastAsia" w:hAnsiTheme="minorEastAsia" w:cs="Times New Roman" w:hint="eastAsia"/>
          <w:sz w:val="24"/>
          <w:szCs w:val="24"/>
        </w:rPr>
        <w:lastRenderedPageBreak/>
        <w:t>鉴于中国移动通信有限公司北京信息技术培训院（以下简称“甲方”）与北京三汇能环科技发展有限公司（以下简称“乙方”）已有长期合作，根据《中华人民共和国合同法》及相关法律法规的规定，经过充分友好协商，双方就乙方向甲方提供20</w:t>
      </w:r>
      <w:r w:rsidRPr="000A7B49">
        <w:rPr>
          <w:rFonts w:asciiTheme="minorEastAsia" w:hAnsiTheme="minorEastAsia" w:cs="Times New Roman"/>
          <w:sz w:val="24"/>
          <w:szCs w:val="24"/>
        </w:rPr>
        <w:t>20</w:t>
      </w:r>
      <w:r w:rsidRPr="000A7B49">
        <w:rPr>
          <w:rFonts w:asciiTheme="minorEastAsia" w:hAnsiTheme="minorEastAsia" w:cs="Times New Roman" w:hint="eastAsia"/>
          <w:sz w:val="24"/>
          <w:szCs w:val="24"/>
        </w:rPr>
        <w:t>-20</w:t>
      </w:r>
      <w:r w:rsidRPr="000A7B49">
        <w:rPr>
          <w:rFonts w:asciiTheme="minorEastAsia" w:hAnsiTheme="minorEastAsia" w:cs="Times New Roman"/>
          <w:sz w:val="24"/>
          <w:szCs w:val="24"/>
        </w:rPr>
        <w:t>21</w:t>
      </w:r>
      <w:r w:rsidRPr="000A7B49">
        <w:rPr>
          <w:rFonts w:asciiTheme="minorEastAsia" w:hAnsiTheme="minorEastAsia" w:cs="Times New Roman" w:hint="eastAsia"/>
          <w:sz w:val="24"/>
          <w:szCs w:val="24"/>
        </w:rPr>
        <w:t>年瓶库及燃气设备维保服务事宜达成如下协议：</w:t>
      </w:r>
    </w:p>
    <w:p w:rsidR="00180714" w:rsidRPr="000A7B49" w:rsidRDefault="0044470B">
      <w:pPr>
        <w:widowControl/>
        <w:numPr>
          <w:ilvl w:val="0"/>
          <w:numId w:val="1"/>
        </w:numPr>
        <w:snapToGrid w:val="0"/>
        <w:spacing w:before="100" w:beforeAutospacing="1" w:after="100" w:afterAutospacing="1" w:line="480" w:lineRule="auto"/>
        <w:outlineLvl w:val="0"/>
        <w:rPr>
          <w:rFonts w:asciiTheme="minorEastAsia" w:hAnsiTheme="minorEastAsia" w:cs="宋体"/>
          <w:b/>
          <w:kern w:val="0"/>
          <w:sz w:val="24"/>
          <w:szCs w:val="24"/>
        </w:rPr>
      </w:pPr>
      <w:bookmarkStart w:id="0" w:name="_Toc339459020"/>
      <w:r w:rsidRPr="000A7B49">
        <w:rPr>
          <w:rFonts w:asciiTheme="minorEastAsia" w:hAnsiTheme="minorEastAsia" w:cs="宋体" w:hint="eastAsia"/>
          <w:b/>
          <w:kern w:val="0"/>
          <w:sz w:val="24"/>
          <w:szCs w:val="24"/>
        </w:rPr>
        <w:t>维保事项</w:t>
      </w:r>
      <w:bookmarkEnd w:id="0"/>
    </w:p>
    <w:p w:rsidR="00180714" w:rsidRPr="000A7B49" w:rsidRDefault="0044470B">
      <w:pPr>
        <w:numPr>
          <w:ilvl w:val="0"/>
          <w:numId w:val="2"/>
        </w:numPr>
        <w:snapToGrid w:val="0"/>
        <w:spacing w:line="480" w:lineRule="auto"/>
        <w:ind w:left="704" w:hanging="284"/>
        <w:jc w:val="left"/>
        <w:rPr>
          <w:rFonts w:asciiTheme="minorEastAsia" w:hAnsiTheme="minorEastAsia" w:cs="Times New Roman"/>
          <w:sz w:val="24"/>
        </w:rPr>
      </w:pPr>
      <w:r w:rsidRPr="000A7B49">
        <w:rPr>
          <w:rFonts w:asciiTheme="minorEastAsia" w:hAnsiTheme="minorEastAsia" w:cs="Times New Roman" w:hint="eastAsia"/>
          <w:sz w:val="24"/>
        </w:rPr>
        <w:t>维保对象：乙方接受甲方委托，对位于甲方所在地的东西瓶库及内部燃气设施、燃气安全设施、送气管路（详见《附件1：甲方技术规范书》）（以下简称“设备”）提供维保服务。</w:t>
      </w:r>
    </w:p>
    <w:p w:rsidR="00180714" w:rsidRPr="000A7B49" w:rsidRDefault="0044470B">
      <w:pPr>
        <w:numPr>
          <w:ilvl w:val="0"/>
          <w:numId w:val="2"/>
        </w:numPr>
        <w:snapToGrid w:val="0"/>
        <w:spacing w:line="480" w:lineRule="auto"/>
        <w:ind w:left="704" w:hanging="284"/>
        <w:jc w:val="left"/>
        <w:rPr>
          <w:rFonts w:asciiTheme="minorEastAsia" w:hAnsiTheme="minorEastAsia" w:cs="Calibri"/>
          <w:sz w:val="24"/>
        </w:rPr>
      </w:pPr>
      <w:r w:rsidRPr="000A7B49">
        <w:rPr>
          <w:rFonts w:asciiTheme="minorEastAsia" w:hAnsiTheme="minorEastAsia" w:cs="Calibri" w:hint="eastAsia"/>
          <w:sz w:val="24"/>
        </w:rPr>
        <w:t>维保范围：详见《附件1：甲方技术规范书》。</w:t>
      </w:r>
    </w:p>
    <w:p w:rsidR="00180714" w:rsidRPr="000A7B49" w:rsidRDefault="0044470B">
      <w:pPr>
        <w:numPr>
          <w:ilvl w:val="0"/>
          <w:numId w:val="2"/>
        </w:numPr>
        <w:snapToGrid w:val="0"/>
        <w:spacing w:line="480" w:lineRule="auto"/>
        <w:ind w:left="709" w:hanging="283"/>
        <w:jc w:val="left"/>
        <w:rPr>
          <w:rFonts w:asciiTheme="minorEastAsia" w:hAnsiTheme="minorEastAsia" w:cs="Calibri"/>
          <w:sz w:val="24"/>
        </w:rPr>
      </w:pPr>
      <w:r w:rsidRPr="000A7B49">
        <w:rPr>
          <w:rFonts w:asciiTheme="minorEastAsia" w:hAnsiTheme="minorEastAsia" w:cs="Calibri" w:hint="eastAsia"/>
          <w:sz w:val="24"/>
        </w:rPr>
        <w:t>维保技术要求（详见《附件1：甲方技术规范书》）：</w:t>
      </w:r>
    </w:p>
    <w:p w:rsidR="00180714" w:rsidRPr="000A7B49" w:rsidRDefault="0044470B">
      <w:pPr>
        <w:snapToGrid w:val="0"/>
        <w:spacing w:line="480" w:lineRule="auto"/>
        <w:ind w:firstLineChars="200" w:firstLine="480"/>
        <w:jc w:val="left"/>
        <w:rPr>
          <w:rFonts w:asciiTheme="minorEastAsia" w:hAnsiTheme="minorEastAsia" w:cs="Times New Roman"/>
          <w:sz w:val="24"/>
          <w:szCs w:val="24"/>
        </w:rPr>
      </w:pPr>
      <w:r w:rsidRPr="000A7B49">
        <w:rPr>
          <w:rFonts w:asciiTheme="minorEastAsia" w:hAnsiTheme="minorEastAsia" w:cs="Times New Roman" w:hint="eastAsia"/>
          <w:sz w:val="24"/>
          <w:szCs w:val="24"/>
        </w:rPr>
        <w:t>（1）瓶库设备及汽化设备产气稳定，供气压力控制在3000-5000Pa；</w:t>
      </w:r>
    </w:p>
    <w:p w:rsidR="00180714" w:rsidRPr="000A7B49" w:rsidRDefault="0044470B">
      <w:pPr>
        <w:snapToGrid w:val="0"/>
        <w:spacing w:line="480" w:lineRule="auto"/>
        <w:ind w:firstLineChars="200" w:firstLine="480"/>
        <w:jc w:val="left"/>
        <w:rPr>
          <w:rFonts w:asciiTheme="minorEastAsia" w:hAnsiTheme="minorEastAsia" w:cs="Times New Roman"/>
          <w:sz w:val="24"/>
          <w:szCs w:val="24"/>
        </w:rPr>
      </w:pPr>
      <w:r w:rsidRPr="000A7B49">
        <w:rPr>
          <w:rFonts w:asciiTheme="minorEastAsia" w:hAnsiTheme="minorEastAsia" w:cs="Times New Roman" w:hint="eastAsia"/>
          <w:sz w:val="24"/>
          <w:szCs w:val="24"/>
        </w:rPr>
        <w:t>（</w:t>
      </w:r>
      <w:r w:rsidRPr="000A7B49">
        <w:rPr>
          <w:rFonts w:asciiTheme="minorEastAsia" w:hAnsiTheme="minorEastAsia" w:cs="Times New Roman"/>
          <w:sz w:val="24"/>
          <w:szCs w:val="24"/>
        </w:rPr>
        <w:t>2</w:t>
      </w:r>
      <w:r w:rsidRPr="000A7B49">
        <w:rPr>
          <w:rFonts w:asciiTheme="minorEastAsia" w:hAnsiTheme="minorEastAsia" w:cs="Times New Roman" w:hint="eastAsia"/>
          <w:sz w:val="24"/>
          <w:szCs w:val="24"/>
        </w:rPr>
        <w:t>）气化器温度在规定的设定范围内，液位正常，气量满足，无泄漏；</w:t>
      </w:r>
    </w:p>
    <w:p w:rsidR="00180714" w:rsidRPr="000A7B49" w:rsidRDefault="0044470B">
      <w:pPr>
        <w:snapToGrid w:val="0"/>
        <w:spacing w:line="480" w:lineRule="auto"/>
        <w:ind w:firstLineChars="200" w:firstLine="480"/>
        <w:jc w:val="left"/>
        <w:rPr>
          <w:rFonts w:asciiTheme="minorEastAsia" w:hAnsiTheme="minorEastAsia" w:cs="Times New Roman"/>
          <w:sz w:val="24"/>
          <w:szCs w:val="24"/>
        </w:rPr>
      </w:pPr>
      <w:r w:rsidRPr="000A7B49">
        <w:rPr>
          <w:rFonts w:asciiTheme="minorEastAsia" w:hAnsiTheme="minorEastAsia" w:cs="Times New Roman" w:hint="eastAsia"/>
          <w:sz w:val="24"/>
          <w:szCs w:val="24"/>
        </w:rPr>
        <w:t>（</w:t>
      </w:r>
      <w:r w:rsidRPr="000A7B49">
        <w:rPr>
          <w:rFonts w:asciiTheme="minorEastAsia" w:hAnsiTheme="minorEastAsia" w:cs="Times New Roman"/>
          <w:sz w:val="24"/>
          <w:szCs w:val="24"/>
        </w:rPr>
        <w:t>3</w:t>
      </w:r>
      <w:r w:rsidRPr="000A7B49">
        <w:rPr>
          <w:rFonts w:asciiTheme="minorEastAsia" w:hAnsiTheme="minorEastAsia" w:cs="Times New Roman" w:hint="eastAsia"/>
          <w:sz w:val="24"/>
          <w:szCs w:val="24"/>
        </w:rPr>
        <w:t>）所有焊口、丝接口、法兰口无泄漏、管道固定稳固；</w:t>
      </w:r>
    </w:p>
    <w:p w:rsidR="00180714" w:rsidRPr="000A7B49" w:rsidRDefault="0044470B">
      <w:pPr>
        <w:snapToGrid w:val="0"/>
        <w:spacing w:line="480" w:lineRule="auto"/>
        <w:ind w:firstLineChars="200" w:firstLine="480"/>
        <w:jc w:val="left"/>
        <w:rPr>
          <w:rFonts w:asciiTheme="minorEastAsia" w:hAnsiTheme="minorEastAsia" w:cs="Times New Roman"/>
          <w:sz w:val="24"/>
          <w:szCs w:val="24"/>
        </w:rPr>
      </w:pPr>
      <w:r w:rsidRPr="000A7B49">
        <w:rPr>
          <w:rFonts w:asciiTheme="minorEastAsia" w:hAnsiTheme="minorEastAsia" w:cs="Times New Roman" w:hint="eastAsia"/>
          <w:sz w:val="24"/>
          <w:szCs w:val="24"/>
        </w:rPr>
        <w:t>（</w:t>
      </w:r>
      <w:r w:rsidRPr="000A7B49">
        <w:rPr>
          <w:rFonts w:asciiTheme="minorEastAsia" w:hAnsiTheme="minorEastAsia" w:cs="Times New Roman"/>
          <w:sz w:val="24"/>
          <w:szCs w:val="24"/>
        </w:rPr>
        <w:t>4</w:t>
      </w:r>
      <w:r w:rsidRPr="000A7B49">
        <w:rPr>
          <w:rFonts w:asciiTheme="minorEastAsia" w:hAnsiTheme="minorEastAsia" w:cs="Times New Roman" w:hint="eastAsia"/>
          <w:sz w:val="24"/>
          <w:szCs w:val="24"/>
        </w:rPr>
        <w:t>）各个阀门开关有效、无泄漏，阀门开关可靠灵活，紧急切断阀响应迅速；</w:t>
      </w:r>
    </w:p>
    <w:p w:rsidR="00180714" w:rsidRPr="000A7B49" w:rsidRDefault="0044470B">
      <w:pPr>
        <w:snapToGrid w:val="0"/>
        <w:spacing w:line="480" w:lineRule="auto"/>
        <w:ind w:firstLineChars="200" w:firstLine="480"/>
        <w:jc w:val="left"/>
        <w:rPr>
          <w:rFonts w:asciiTheme="minorEastAsia" w:hAnsiTheme="minorEastAsia" w:cs="Times New Roman"/>
          <w:sz w:val="24"/>
          <w:szCs w:val="24"/>
        </w:rPr>
      </w:pPr>
      <w:r w:rsidRPr="000A7B49">
        <w:rPr>
          <w:rFonts w:asciiTheme="minorEastAsia" w:hAnsiTheme="minorEastAsia" w:cs="Times New Roman" w:hint="eastAsia"/>
          <w:sz w:val="24"/>
          <w:szCs w:val="24"/>
        </w:rPr>
        <w:t>（</w:t>
      </w:r>
      <w:r w:rsidRPr="000A7B49">
        <w:rPr>
          <w:rFonts w:asciiTheme="minorEastAsia" w:hAnsiTheme="minorEastAsia" w:cs="Times New Roman"/>
          <w:sz w:val="24"/>
          <w:szCs w:val="24"/>
        </w:rPr>
        <w:t>5</w:t>
      </w:r>
      <w:r w:rsidRPr="000A7B49">
        <w:rPr>
          <w:rFonts w:asciiTheme="minorEastAsia" w:hAnsiTheme="minorEastAsia" w:cs="Times New Roman" w:hint="eastAsia"/>
          <w:sz w:val="24"/>
          <w:szCs w:val="24"/>
        </w:rPr>
        <w:t xml:space="preserve">）报警系统显示正确，探测器灵敏可靠，检定达标； </w:t>
      </w:r>
    </w:p>
    <w:p w:rsidR="00180714" w:rsidRPr="000A7B49" w:rsidRDefault="0044470B">
      <w:pPr>
        <w:snapToGrid w:val="0"/>
        <w:spacing w:line="480" w:lineRule="auto"/>
        <w:ind w:firstLineChars="200" w:firstLine="480"/>
        <w:jc w:val="left"/>
        <w:rPr>
          <w:rFonts w:asciiTheme="minorEastAsia" w:hAnsiTheme="minorEastAsia" w:cs="Times New Roman"/>
          <w:sz w:val="24"/>
          <w:szCs w:val="24"/>
        </w:rPr>
      </w:pPr>
      <w:r w:rsidRPr="000A7B49">
        <w:rPr>
          <w:rFonts w:asciiTheme="minorEastAsia" w:hAnsiTheme="minorEastAsia" w:cs="Times New Roman" w:hint="eastAsia"/>
          <w:sz w:val="24"/>
          <w:szCs w:val="24"/>
        </w:rPr>
        <w:t>（</w:t>
      </w:r>
      <w:r w:rsidRPr="000A7B49">
        <w:rPr>
          <w:rFonts w:asciiTheme="minorEastAsia" w:hAnsiTheme="minorEastAsia" w:cs="Times New Roman"/>
          <w:sz w:val="24"/>
          <w:szCs w:val="24"/>
        </w:rPr>
        <w:t>6</w:t>
      </w:r>
      <w:r w:rsidRPr="000A7B49">
        <w:rPr>
          <w:rFonts w:asciiTheme="minorEastAsia" w:hAnsiTheme="minorEastAsia" w:cs="Times New Roman" w:hint="eastAsia"/>
          <w:sz w:val="24"/>
          <w:szCs w:val="24"/>
        </w:rPr>
        <w:t>）通风排气系统运行正常可靠；</w:t>
      </w:r>
    </w:p>
    <w:p w:rsidR="00180714" w:rsidRPr="000A7B49" w:rsidRDefault="0044470B">
      <w:pPr>
        <w:numPr>
          <w:ilvl w:val="0"/>
          <w:numId w:val="2"/>
        </w:numPr>
        <w:snapToGrid w:val="0"/>
        <w:spacing w:line="480" w:lineRule="auto"/>
        <w:ind w:left="709" w:hanging="283"/>
        <w:jc w:val="left"/>
        <w:rPr>
          <w:rFonts w:asciiTheme="minorEastAsia" w:hAnsiTheme="minorEastAsia" w:cs="Calibri"/>
          <w:sz w:val="24"/>
        </w:rPr>
      </w:pPr>
      <w:r w:rsidRPr="000A7B49">
        <w:rPr>
          <w:rFonts w:asciiTheme="minorEastAsia" w:hAnsiTheme="minorEastAsia" w:cs="Calibri" w:hint="eastAsia"/>
          <w:sz w:val="24"/>
        </w:rPr>
        <w:t>维保安全要求（详见《附件1：甲方技术规范书》）：</w:t>
      </w:r>
    </w:p>
    <w:p w:rsidR="00180714" w:rsidRPr="000A7B49" w:rsidRDefault="0044470B">
      <w:pPr>
        <w:widowControl/>
        <w:numPr>
          <w:ilvl w:val="0"/>
          <w:numId w:val="3"/>
        </w:numPr>
        <w:tabs>
          <w:tab w:val="left" w:pos="993"/>
        </w:tabs>
        <w:snapToGrid w:val="0"/>
        <w:spacing w:before="100" w:beforeAutospacing="1" w:after="100" w:afterAutospacing="1" w:line="480" w:lineRule="auto"/>
        <w:ind w:left="993" w:hanging="426"/>
        <w:jc w:val="left"/>
        <w:rPr>
          <w:rFonts w:asciiTheme="minorEastAsia" w:hAnsiTheme="minorEastAsia" w:cs="Times New Roman"/>
          <w:sz w:val="24"/>
          <w:szCs w:val="24"/>
        </w:rPr>
      </w:pPr>
      <w:r w:rsidRPr="000A7B49">
        <w:rPr>
          <w:rFonts w:asciiTheme="minorEastAsia" w:hAnsiTheme="minorEastAsia" w:cs="Times New Roman" w:hint="eastAsia"/>
          <w:sz w:val="24"/>
          <w:szCs w:val="24"/>
        </w:rPr>
        <w:t>乙方应遵守燃气设备安全管理的有关规定，严格按安全标准开展维护工作。</w:t>
      </w:r>
    </w:p>
    <w:p w:rsidR="00180714" w:rsidRPr="000A7B49" w:rsidRDefault="0044470B">
      <w:pPr>
        <w:widowControl/>
        <w:numPr>
          <w:ilvl w:val="0"/>
          <w:numId w:val="3"/>
        </w:numPr>
        <w:tabs>
          <w:tab w:val="left" w:pos="993"/>
        </w:tabs>
        <w:snapToGrid w:val="0"/>
        <w:spacing w:before="100" w:beforeAutospacing="1" w:after="100" w:afterAutospacing="1" w:line="480" w:lineRule="auto"/>
        <w:jc w:val="left"/>
        <w:rPr>
          <w:rFonts w:asciiTheme="minorEastAsia" w:hAnsiTheme="minorEastAsia" w:cs="Times New Roman"/>
          <w:sz w:val="24"/>
          <w:szCs w:val="24"/>
        </w:rPr>
      </w:pPr>
      <w:r w:rsidRPr="000A7B49">
        <w:rPr>
          <w:rFonts w:asciiTheme="minorEastAsia" w:hAnsiTheme="minorEastAsia" w:cs="Times New Roman" w:hint="eastAsia"/>
          <w:sz w:val="24"/>
          <w:szCs w:val="24"/>
        </w:rPr>
        <w:t>加强安全监督检查力度，采取必要的安全防护措施，消除事故隐患。</w:t>
      </w:r>
    </w:p>
    <w:p w:rsidR="00180714" w:rsidRPr="000A7B49" w:rsidRDefault="0044470B">
      <w:pPr>
        <w:widowControl/>
        <w:numPr>
          <w:ilvl w:val="0"/>
          <w:numId w:val="3"/>
        </w:numPr>
        <w:tabs>
          <w:tab w:val="left" w:pos="993"/>
        </w:tabs>
        <w:snapToGrid w:val="0"/>
        <w:spacing w:before="100" w:beforeAutospacing="1" w:after="100" w:afterAutospacing="1" w:line="480" w:lineRule="auto"/>
        <w:ind w:left="993" w:hanging="426"/>
        <w:jc w:val="left"/>
        <w:rPr>
          <w:rFonts w:asciiTheme="minorEastAsia" w:hAnsiTheme="minorEastAsia" w:cs="Times New Roman"/>
          <w:sz w:val="24"/>
          <w:szCs w:val="24"/>
        </w:rPr>
      </w:pPr>
      <w:r w:rsidRPr="000A7B49">
        <w:rPr>
          <w:rFonts w:asciiTheme="minorEastAsia" w:hAnsiTheme="minorEastAsia" w:cs="Times New Roman" w:hint="eastAsia"/>
          <w:sz w:val="24"/>
          <w:szCs w:val="24"/>
        </w:rPr>
        <w:lastRenderedPageBreak/>
        <w:t>乙方应对工作人员进行安全教育考核，因乙方原因导致的安全事故，由乙方承担相应责任及发生的费用。</w:t>
      </w:r>
    </w:p>
    <w:p w:rsidR="00180714" w:rsidRPr="000A7B49" w:rsidRDefault="0044470B">
      <w:pPr>
        <w:widowControl/>
        <w:numPr>
          <w:ilvl w:val="0"/>
          <w:numId w:val="3"/>
        </w:numPr>
        <w:tabs>
          <w:tab w:val="left" w:pos="993"/>
        </w:tabs>
        <w:snapToGrid w:val="0"/>
        <w:spacing w:before="100" w:beforeAutospacing="1" w:after="100" w:afterAutospacing="1" w:line="480" w:lineRule="auto"/>
        <w:jc w:val="left"/>
        <w:rPr>
          <w:rFonts w:asciiTheme="minorEastAsia" w:hAnsiTheme="minorEastAsia" w:cs="Times New Roman"/>
          <w:sz w:val="24"/>
          <w:szCs w:val="24"/>
        </w:rPr>
      </w:pPr>
      <w:r w:rsidRPr="000A7B49">
        <w:rPr>
          <w:rFonts w:asciiTheme="minorEastAsia" w:hAnsiTheme="minorEastAsia" w:cs="Times New Roman" w:hint="eastAsia"/>
          <w:sz w:val="24"/>
          <w:szCs w:val="24"/>
        </w:rPr>
        <w:t>乙方对检查工作要有完整的记录，并每次提交甲方确认。</w:t>
      </w:r>
    </w:p>
    <w:p w:rsidR="00180714" w:rsidRPr="000A7B49" w:rsidRDefault="0044470B">
      <w:pPr>
        <w:numPr>
          <w:ilvl w:val="0"/>
          <w:numId w:val="2"/>
        </w:numPr>
        <w:snapToGrid w:val="0"/>
        <w:spacing w:line="480" w:lineRule="auto"/>
        <w:ind w:left="709" w:hanging="283"/>
        <w:jc w:val="left"/>
        <w:rPr>
          <w:rFonts w:asciiTheme="minorEastAsia" w:hAnsiTheme="minorEastAsia" w:cs="Calibri"/>
          <w:sz w:val="24"/>
        </w:rPr>
      </w:pPr>
      <w:r w:rsidRPr="000A7B49">
        <w:rPr>
          <w:rFonts w:asciiTheme="minorEastAsia" w:hAnsiTheme="minorEastAsia" w:cs="Calibri" w:hint="eastAsia"/>
          <w:sz w:val="24"/>
        </w:rPr>
        <w:t>维保范围人员要求（详见《附件1：甲方技术规范书》）：</w:t>
      </w:r>
    </w:p>
    <w:p w:rsidR="00180714" w:rsidRPr="000A7B49" w:rsidRDefault="0044470B">
      <w:pPr>
        <w:tabs>
          <w:tab w:val="left" w:pos="720"/>
        </w:tabs>
        <w:spacing w:afterLines="50" w:after="156" w:line="480" w:lineRule="auto"/>
        <w:ind w:left="704"/>
        <w:rPr>
          <w:rFonts w:ascii="宋体" w:eastAsia="宋体" w:hAnsi="宋体" w:cs="Times New Roman"/>
          <w:kern w:val="0"/>
          <w:sz w:val="24"/>
          <w:szCs w:val="24"/>
        </w:rPr>
      </w:pPr>
      <w:r w:rsidRPr="000A7B49">
        <w:rPr>
          <w:rFonts w:ascii="宋体" w:eastAsia="宋体" w:hAnsi="宋体" w:cs="Times New Roman" w:hint="eastAsia"/>
          <w:kern w:val="0"/>
          <w:sz w:val="24"/>
          <w:szCs w:val="24"/>
        </w:rPr>
        <w:t>维保人员进行过专业的技术安全培训，维保服务人员在甲方期间着统一制服，随身携带身份证件，并遵守甲方规章制度和相关管理规定；甲方要求乙方更换维保服务人员的，乙方应在收到甲方关于更换相关人员的通知后第2天内更换符合甲方要求的人员。</w:t>
      </w:r>
    </w:p>
    <w:p w:rsidR="00180714" w:rsidRPr="000A7B49" w:rsidRDefault="0044470B">
      <w:pPr>
        <w:numPr>
          <w:ilvl w:val="0"/>
          <w:numId w:val="2"/>
        </w:numPr>
        <w:snapToGrid w:val="0"/>
        <w:spacing w:line="480" w:lineRule="auto"/>
        <w:ind w:left="704" w:hanging="284"/>
        <w:jc w:val="left"/>
        <w:rPr>
          <w:rFonts w:asciiTheme="minorEastAsia" w:hAnsiTheme="minorEastAsia" w:cs="Calibri"/>
          <w:sz w:val="24"/>
        </w:rPr>
      </w:pPr>
      <w:r w:rsidRPr="000A7B49">
        <w:rPr>
          <w:rFonts w:asciiTheme="minorEastAsia" w:hAnsiTheme="minorEastAsia" w:cs="Calibri" w:hint="eastAsia"/>
          <w:sz w:val="24"/>
        </w:rPr>
        <w:t>双方确认：合同签订时的设备现状为乙方提供维保服务的基础。</w:t>
      </w:r>
    </w:p>
    <w:p w:rsidR="00180714" w:rsidRPr="000A7B49" w:rsidRDefault="0044470B">
      <w:pPr>
        <w:numPr>
          <w:ilvl w:val="0"/>
          <w:numId w:val="2"/>
        </w:numPr>
        <w:snapToGrid w:val="0"/>
        <w:spacing w:line="480" w:lineRule="auto"/>
        <w:ind w:left="709" w:hanging="289"/>
        <w:jc w:val="left"/>
        <w:rPr>
          <w:rFonts w:asciiTheme="minorEastAsia" w:hAnsiTheme="minorEastAsia" w:cs="Calibri"/>
          <w:sz w:val="24"/>
        </w:rPr>
      </w:pPr>
      <w:r w:rsidRPr="000A7B49">
        <w:rPr>
          <w:rFonts w:asciiTheme="minorEastAsia" w:hAnsiTheme="minorEastAsia" w:cs="Calibri" w:hint="eastAsia"/>
          <w:sz w:val="24"/>
        </w:rPr>
        <w:t>维保项目（详见《附件1：甲方技术规范书》）</w:t>
      </w:r>
    </w:p>
    <w:p w:rsidR="00180714" w:rsidRPr="000A7B49" w:rsidRDefault="0044470B">
      <w:pPr>
        <w:snapToGrid w:val="0"/>
        <w:spacing w:line="480" w:lineRule="auto"/>
        <w:ind w:left="426"/>
        <w:jc w:val="left"/>
        <w:rPr>
          <w:rFonts w:asciiTheme="minorEastAsia" w:hAnsiTheme="minorEastAsia" w:cs="Times New Roman"/>
          <w:sz w:val="24"/>
          <w:szCs w:val="24"/>
        </w:rPr>
      </w:pPr>
      <w:r w:rsidRPr="000A7B49">
        <w:rPr>
          <w:rFonts w:asciiTheme="minorEastAsia" w:hAnsiTheme="minorEastAsia" w:cs="Times New Roman" w:hint="eastAsia"/>
          <w:sz w:val="24"/>
          <w:szCs w:val="24"/>
        </w:rPr>
        <w:t>1.7.1例行维保工作</w:t>
      </w:r>
    </w:p>
    <w:p w:rsidR="00180714" w:rsidRPr="000A7B49" w:rsidRDefault="0044470B">
      <w:pPr>
        <w:snapToGrid w:val="0"/>
        <w:spacing w:line="480" w:lineRule="auto"/>
        <w:ind w:leftChars="400" w:left="1416" w:hangingChars="240" w:hanging="576"/>
        <w:jc w:val="left"/>
        <w:rPr>
          <w:rFonts w:asciiTheme="minorEastAsia" w:hAnsiTheme="minorEastAsia" w:cs="Times New Roman"/>
          <w:sz w:val="24"/>
          <w:szCs w:val="24"/>
        </w:rPr>
      </w:pPr>
      <w:r w:rsidRPr="000A7B49">
        <w:rPr>
          <w:rFonts w:asciiTheme="minorEastAsia" w:hAnsiTheme="minorEastAsia" w:cs="Times New Roman" w:hint="eastAsia"/>
          <w:sz w:val="24"/>
          <w:szCs w:val="24"/>
        </w:rPr>
        <w:t>（1）乙方每月15日前至少对维保对象、维保范围的设备设施做一次巡检或维修保养的工作，检查设备连接处有无漏气、产气是否稳定、报警设施是否灵敏、通风系统运行是否正常等等</w:t>
      </w:r>
    </w:p>
    <w:p w:rsidR="00180714" w:rsidRPr="000A7B49" w:rsidRDefault="0044470B">
      <w:pPr>
        <w:snapToGrid w:val="0"/>
        <w:spacing w:line="480" w:lineRule="auto"/>
        <w:ind w:firstLineChars="350" w:firstLine="840"/>
        <w:jc w:val="left"/>
        <w:rPr>
          <w:rFonts w:asciiTheme="minorEastAsia" w:hAnsiTheme="minorEastAsia" w:cs="Times New Roman"/>
          <w:sz w:val="24"/>
        </w:rPr>
      </w:pPr>
      <w:r w:rsidRPr="000A7B49">
        <w:rPr>
          <w:rFonts w:asciiTheme="minorEastAsia" w:hAnsiTheme="minorEastAsia" w:cs="Times New Roman" w:hint="eastAsia"/>
          <w:sz w:val="24"/>
        </w:rPr>
        <w:t>（</w:t>
      </w:r>
      <w:r w:rsidRPr="000A7B49">
        <w:rPr>
          <w:rFonts w:asciiTheme="minorEastAsia" w:hAnsiTheme="minorEastAsia" w:cs="Times New Roman"/>
          <w:sz w:val="24"/>
        </w:rPr>
        <w:t>2</w:t>
      </w:r>
      <w:r w:rsidRPr="000A7B49">
        <w:rPr>
          <w:rFonts w:asciiTheme="minorEastAsia" w:hAnsiTheme="minorEastAsia" w:cs="Times New Roman" w:hint="eastAsia"/>
          <w:sz w:val="24"/>
        </w:rPr>
        <w:t>）乙方每年9月中旬对设备进行一次清洗管道。</w:t>
      </w:r>
    </w:p>
    <w:p w:rsidR="00180714" w:rsidRPr="000A7B49" w:rsidRDefault="0044470B">
      <w:pPr>
        <w:snapToGrid w:val="0"/>
        <w:spacing w:line="480" w:lineRule="auto"/>
        <w:ind w:left="426"/>
        <w:jc w:val="left"/>
        <w:rPr>
          <w:rFonts w:asciiTheme="minorEastAsia" w:hAnsiTheme="minorEastAsia" w:cs="Times New Roman"/>
          <w:sz w:val="24"/>
          <w:szCs w:val="24"/>
        </w:rPr>
      </w:pPr>
      <w:r w:rsidRPr="000A7B49">
        <w:rPr>
          <w:rFonts w:asciiTheme="minorEastAsia" w:hAnsiTheme="minorEastAsia" w:cs="Times New Roman" w:hint="eastAsia"/>
          <w:sz w:val="24"/>
          <w:szCs w:val="24"/>
        </w:rPr>
        <w:t>1.7.2全年应急处理服务</w:t>
      </w:r>
    </w:p>
    <w:p w:rsidR="00180714" w:rsidRPr="000A7B49" w:rsidRDefault="0044470B">
      <w:pPr>
        <w:tabs>
          <w:tab w:val="left" w:pos="1276"/>
        </w:tabs>
        <w:snapToGrid w:val="0"/>
        <w:spacing w:line="480" w:lineRule="auto"/>
        <w:ind w:left="1275"/>
        <w:jc w:val="left"/>
        <w:rPr>
          <w:rFonts w:asciiTheme="minorEastAsia" w:hAnsiTheme="minorEastAsia" w:cs="Times New Roman"/>
          <w:sz w:val="24"/>
          <w:szCs w:val="24"/>
        </w:rPr>
      </w:pPr>
      <w:r w:rsidRPr="000A7B49">
        <w:rPr>
          <w:rFonts w:asciiTheme="minorEastAsia" w:hAnsiTheme="minorEastAsia" w:cs="Times New Roman" w:hint="eastAsia"/>
          <w:sz w:val="24"/>
          <w:szCs w:val="24"/>
        </w:rPr>
        <w:t>若设备出现故障，乙方在</w:t>
      </w:r>
      <w:r w:rsidRPr="000A7B49">
        <w:rPr>
          <w:rFonts w:asciiTheme="minorEastAsia" w:hAnsiTheme="minorEastAsia" w:cs="Times New Roman"/>
          <w:sz w:val="24"/>
          <w:szCs w:val="24"/>
        </w:rPr>
        <w:t>收到甲方电话通知</w:t>
      </w:r>
      <w:r w:rsidRPr="000A7B49">
        <w:rPr>
          <w:rFonts w:asciiTheme="minorEastAsia" w:hAnsiTheme="minorEastAsia" w:cs="Times New Roman" w:hint="eastAsia"/>
          <w:sz w:val="24"/>
          <w:szCs w:val="24"/>
        </w:rPr>
        <w:t>（欧景峰</w:t>
      </w:r>
      <w:r w:rsidRPr="000A7B49">
        <w:rPr>
          <w:rFonts w:asciiTheme="minorEastAsia" w:hAnsiTheme="minorEastAsia" w:cs="Times New Roman"/>
          <w:sz w:val="24"/>
          <w:szCs w:val="24"/>
        </w:rPr>
        <w:t>13911217686</w:t>
      </w:r>
      <w:r w:rsidRPr="000A7B49">
        <w:rPr>
          <w:rFonts w:asciiTheme="minorEastAsia" w:hAnsiTheme="minorEastAsia" w:cs="Times New Roman" w:hint="eastAsia"/>
          <w:sz w:val="24"/>
          <w:szCs w:val="24"/>
        </w:rPr>
        <w:t>）8小时内（工作时间内）指派专业技术人员到达现场并在12小时内给予排除故障。乙方全年服务电话：</w:t>
      </w:r>
      <w:r w:rsidRPr="000A7B49">
        <w:rPr>
          <w:rFonts w:asciiTheme="minorEastAsia" w:hAnsiTheme="minorEastAsia" w:cs="Times New Roman"/>
          <w:sz w:val="24"/>
          <w:szCs w:val="24"/>
        </w:rPr>
        <w:t xml:space="preserve"> </w:t>
      </w:r>
      <w:r w:rsidRPr="000A7B49">
        <w:rPr>
          <w:rFonts w:asciiTheme="minorEastAsia" w:hAnsiTheme="minorEastAsia" w:cs="Times New Roman" w:hint="eastAsia"/>
          <w:sz w:val="24"/>
          <w:szCs w:val="24"/>
        </w:rPr>
        <w:t>邱瑀，电话：18612750595</w:t>
      </w:r>
      <w:r w:rsidRPr="000A7B49">
        <w:rPr>
          <w:rFonts w:asciiTheme="minorEastAsia" w:hAnsiTheme="minorEastAsia" w:cs="Times New Roman"/>
          <w:sz w:val="24"/>
          <w:szCs w:val="24"/>
        </w:rPr>
        <w:t xml:space="preserve"> </w:t>
      </w:r>
      <w:r w:rsidRPr="000A7B49">
        <w:rPr>
          <w:rFonts w:asciiTheme="minorEastAsia" w:hAnsiTheme="minorEastAsia" w:cs="Times New Roman" w:hint="eastAsia"/>
          <w:sz w:val="24"/>
          <w:szCs w:val="24"/>
        </w:rPr>
        <w:t>。</w:t>
      </w:r>
    </w:p>
    <w:p w:rsidR="00180714" w:rsidRPr="000A7B49" w:rsidRDefault="0044470B">
      <w:pPr>
        <w:snapToGrid w:val="0"/>
        <w:spacing w:line="480" w:lineRule="auto"/>
        <w:ind w:leftChars="200" w:left="1140" w:hangingChars="300" w:hanging="720"/>
        <w:jc w:val="left"/>
        <w:rPr>
          <w:rFonts w:asciiTheme="minorEastAsia" w:hAnsiTheme="minorEastAsia" w:cs="Times New Roman"/>
          <w:sz w:val="24"/>
          <w:szCs w:val="24"/>
        </w:rPr>
      </w:pPr>
      <w:r w:rsidRPr="000A7B49">
        <w:rPr>
          <w:rFonts w:asciiTheme="minorEastAsia" w:hAnsiTheme="minorEastAsia" w:cs="Times New Roman" w:hint="eastAsia"/>
          <w:sz w:val="24"/>
          <w:szCs w:val="24"/>
        </w:rPr>
        <w:t>1.7.3上述各项维护项目的维护时间和频率，本合同已有明确规定的，按合同规定执行；合同未明确规定的，乙方在确保设备有效、稳定、安</w:t>
      </w:r>
      <w:r w:rsidRPr="000A7B49">
        <w:rPr>
          <w:rFonts w:asciiTheme="minorEastAsia" w:hAnsiTheme="minorEastAsia" w:cs="Times New Roman" w:hint="eastAsia"/>
          <w:sz w:val="24"/>
          <w:szCs w:val="24"/>
        </w:rPr>
        <w:lastRenderedPageBreak/>
        <w:t>全运行的情况下，根据设备的维护需要自行确定或根据甲方的要求进行维护。</w:t>
      </w:r>
    </w:p>
    <w:p w:rsidR="00180714" w:rsidRPr="000A7B49" w:rsidRDefault="0044470B">
      <w:pPr>
        <w:snapToGrid w:val="0"/>
        <w:spacing w:before="100" w:beforeAutospacing="1" w:after="100" w:afterAutospacing="1" w:line="480" w:lineRule="auto"/>
        <w:ind w:firstLineChars="216" w:firstLine="518"/>
        <w:jc w:val="left"/>
        <w:rPr>
          <w:rFonts w:asciiTheme="minorEastAsia" w:hAnsiTheme="minorEastAsia" w:cs="Times New Roman"/>
          <w:sz w:val="24"/>
          <w:szCs w:val="24"/>
        </w:rPr>
      </w:pPr>
      <w:r w:rsidRPr="000A7B49">
        <w:rPr>
          <w:rFonts w:asciiTheme="minorEastAsia" w:hAnsiTheme="minorEastAsia" w:cs="Times New Roman" w:hint="eastAsia"/>
          <w:sz w:val="24"/>
          <w:szCs w:val="24"/>
        </w:rPr>
        <w:t>维保过程中如需更换设备零部件，乙方应及时通知甲方并提供报价，经甲方书面同意后方可更换。维护中单次在300元内的配件由乙方免费提供并安装。</w:t>
      </w:r>
    </w:p>
    <w:p w:rsidR="00180714" w:rsidRPr="000A7B49" w:rsidRDefault="0044470B">
      <w:pPr>
        <w:widowControl/>
        <w:numPr>
          <w:ilvl w:val="0"/>
          <w:numId w:val="1"/>
        </w:numPr>
        <w:snapToGrid w:val="0"/>
        <w:spacing w:before="100" w:beforeAutospacing="1" w:after="100" w:afterAutospacing="1" w:line="480" w:lineRule="auto"/>
        <w:outlineLvl w:val="0"/>
        <w:rPr>
          <w:rFonts w:asciiTheme="minorEastAsia" w:hAnsiTheme="minorEastAsia" w:cs="宋体"/>
          <w:b/>
          <w:kern w:val="0"/>
          <w:sz w:val="24"/>
          <w:szCs w:val="24"/>
        </w:rPr>
      </w:pPr>
      <w:bookmarkStart w:id="1" w:name="_Toc339459021"/>
      <w:bookmarkStart w:id="2" w:name="_Toc246912723"/>
      <w:r w:rsidRPr="000A7B49">
        <w:rPr>
          <w:rFonts w:asciiTheme="minorEastAsia" w:hAnsiTheme="minorEastAsia" w:cs="宋体" w:hint="eastAsia"/>
          <w:b/>
          <w:kern w:val="0"/>
          <w:sz w:val="24"/>
          <w:szCs w:val="24"/>
        </w:rPr>
        <w:t>维保期限</w:t>
      </w:r>
      <w:bookmarkEnd w:id="1"/>
    </w:p>
    <w:p w:rsidR="00180714" w:rsidRPr="000A7B49" w:rsidRDefault="0044470B">
      <w:pPr>
        <w:snapToGrid w:val="0"/>
        <w:spacing w:line="480" w:lineRule="auto"/>
        <w:ind w:left="420"/>
        <w:rPr>
          <w:rFonts w:asciiTheme="minorEastAsia" w:hAnsiTheme="minorEastAsia" w:cs="Times New Roman"/>
          <w:sz w:val="24"/>
        </w:rPr>
      </w:pPr>
      <w:bookmarkStart w:id="3" w:name="_Toc339459022"/>
      <w:r w:rsidRPr="000A7B49">
        <w:rPr>
          <w:rFonts w:asciiTheme="minorEastAsia" w:hAnsiTheme="minorEastAsia" w:cs="Times New Roman" w:hint="eastAsia"/>
          <w:sz w:val="24"/>
        </w:rPr>
        <w:t>本合同项下乙方提供维保服务的期限为</w:t>
      </w:r>
      <w:r w:rsidR="001C726E">
        <w:rPr>
          <w:rFonts w:asciiTheme="minorEastAsia" w:hAnsiTheme="minorEastAsia" w:cs="Times New Roman" w:hint="eastAsia"/>
          <w:sz w:val="24"/>
        </w:rPr>
        <w:t>两</w:t>
      </w:r>
      <w:r w:rsidRPr="000A7B49">
        <w:rPr>
          <w:rFonts w:asciiTheme="minorEastAsia" w:hAnsiTheme="minorEastAsia" w:cs="Times New Roman" w:hint="eastAsia"/>
          <w:sz w:val="24"/>
        </w:rPr>
        <w:t>年，自20</w:t>
      </w:r>
      <w:r w:rsidRPr="000A7B49">
        <w:rPr>
          <w:rFonts w:asciiTheme="minorEastAsia" w:hAnsiTheme="minorEastAsia" w:cs="Times New Roman"/>
          <w:sz w:val="24"/>
        </w:rPr>
        <w:t>20</w:t>
      </w:r>
      <w:r w:rsidRPr="000A7B49">
        <w:rPr>
          <w:rFonts w:asciiTheme="minorEastAsia" w:hAnsiTheme="minorEastAsia" w:cs="Times New Roman" w:hint="eastAsia"/>
          <w:sz w:val="24"/>
        </w:rPr>
        <w:t>年1月1日起至20</w:t>
      </w:r>
      <w:r w:rsidRPr="000A7B49">
        <w:rPr>
          <w:rFonts w:asciiTheme="minorEastAsia" w:hAnsiTheme="minorEastAsia" w:cs="Times New Roman"/>
          <w:sz w:val="24"/>
        </w:rPr>
        <w:t>21</w:t>
      </w:r>
      <w:r w:rsidRPr="000A7B49">
        <w:rPr>
          <w:rFonts w:asciiTheme="minorEastAsia" w:hAnsiTheme="minorEastAsia" w:cs="Times New Roman" w:hint="eastAsia"/>
          <w:sz w:val="24"/>
        </w:rPr>
        <w:t>年12月31日止。</w:t>
      </w:r>
      <w:bookmarkEnd w:id="3"/>
    </w:p>
    <w:p w:rsidR="00180714" w:rsidRPr="000A7B49" w:rsidRDefault="0044470B">
      <w:pPr>
        <w:widowControl/>
        <w:numPr>
          <w:ilvl w:val="0"/>
          <w:numId w:val="1"/>
        </w:numPr>
        <w:snapToGrid w:val="0"/>
        <w:spacing w:before="100" w:beforeAutospacing="1" w:after="100" w:afterAutospacing="1" w:line="480" w:lineRule="auto"/>
        <w:outlineLvl w:val="0"/>
        <w:rPr>
          <w:rFonts w:asciiTheme="minorEastAsia" w:hAnsiTheme="minorEastAsia" w:cs="宋体"/>
          <w:b/>
          <w:kern w:val="0"/>
          <w:sz w:val="24"/>
          <w:szCs w:val="24"/>
        </w:rPr>
      </w:pPr>
      <w:bookmarkStart w:id="4" w:name="_Toc339459023"/>
      <w:r w:rsidRPr="000A7B49">
        <w:rPr>
          <w:rFonts w:asciiTheme="minorEastAsia" w:hAnsiTheme="minorEastAsia" w:cs="宋体" w:hint="eastAsia"/>
          <w:b/>
          <w:kern w:val="0"/>
          <w:sz w:val="24"/>
          <w:szCs w:val="24"/>
        </w:rPr>
        <w:t>合同价款及支付方式</w:t>
      </w:r>
      <w:bookmarkEnd w:id="4"/>
    </w:p>
    <w:p w:rsidR="00180714" w:rsidRPr="000A7B49" w:rsidRDefault="0044470B">
      <w:pPr>
        <w:numPr>
          <w:ilvl w:val="0"/>
          <w:numId w:val="4"/>
        </w:numPr>
        <w:snapToGrid w:val="0"/>
        <w:spacing w:line="480" w:lineRule="auto"/>
        <w:rPr>
          <w:rFonts w:asciiTheme="minorEastAsia" w:hAnsiTheme="minorEastAsia" w:cs="Times New Roman"/>
          <w:sz w:val="24"/>
        </w:rPr>
      </w:pPr>
      <w:bookmarkStart w:id="5" w:name="_Toc339459024"/>
      <w:r w:rsidRPr="000A7B49">
        <w:rPr>
          <w:rFonts w:asciiTheme="minorEastAsia" w:hAnsiTheme="minorEastAsia" w:cs="Times New Roman" w:hint="eastAsia"/>
          <w:sz w:val="24"/>
        </w:rPr>
        <w:t>合同总价款为人民币</w:t>
      </w:r>
      <w:r w:rsidRPr="000A7B49">
        <w:rPr>
          <w:rFonts w:asciiTheme="minorEastAsia" w:hAnsiTheme="minorEastAsia" w:cs="Times New Roman"/>
          <w:sz w:val="24"/>
        </w:rPr>
        <w:t>129,040.00</w:t>
      </w:r>
      <w:r w:rsidRPr="000A7B49">
        <w:rPr>
          <w:rFonts w:asciiTheme="minorEastAsia" w:hAnsiTheme="minorEastAsia" w:cs="Times New Roman" w:hint="eastAsia"/>
          <w:sz w:val="24"/>
        </w:rPr>
        <w:t>元(大写:壹拾贰万玖仟零肆拾</w:t>
      </w:r>
      <w:r w:rsidR="00B52919">
        <w:rPr>
          <w:rFonts w:asciiTheme="minorEastAsia" w:hAnsiTheme="minorEastAsia" w:cs="Times New Roman" w:hint="eastAsia"/>
          <w:sz w:val="24"/>
        </w:rPr>
        <w:t>元</w:t>
      </w:r>
      <w:r w:rsidRPr="000A7B49">
        <w:rPr>
          <w:rFonts w:asciiTheme="minorEastAsia" w:hAnsiTheme="minorEastAsia" w:cs="Times New Roman" w:hint="eastAsia"/>
          <w:sz w:val="24"/>
        </w:rPr>
        <w:t>整)</w:t>
      </w:r>
      <w:r w:rsidRPr="000A7B49">
        <w:rPr>
          <w:rFonts w:ascii="Calibri" w:eastAsia="宋体" w:hAnsi="宋体" w:cs="宋体"/>
          <w:kern w:val="0"/>
          <w:sz w:val="24"/>
        </w:rPr>
        <w:t xml:space="preserve"> </w:t>
      </w:r>
      <w:r w:rsidRPr="000A7B49">
        <w:rPr>
          <w:rFonts w:asciiTheme="minorEastAsia" w:hAnsiTheme="minorEastAsia" w:cs="Times New Roman" w:hint="eastAsia"/>
          <w:sz w:val="24"/>
        </w:rPr>
        <w:t>增值税税率为6%，不含税价格为</w:t>
      </w:r>
      <w:r w:rsidRPr="000A7B49">
        <w:rPr>
          <w:rFonts w:asciiTheme="minorEastAsia" w:hAnsiTheme="minorEastAsia" w:cs="Times New Roman"/>
          <w:sz w:val="24"/>
        </w:rPr>
        <w:t>121,735.85</w:t>
      </w:r>
      <w:r w:rsidRPr="000A7B49">
        <w:rPr>
          <w:rFonts w:asciiTheme="minorEastAsia" w:hAnsiTheme="minorEastAsia" w:cs="Times New Roman" w:hint="eastAsia"/>
          <w:sz w:val="24"/>
        </w:rPr>
        <w:t>元(大写:壹拾贰万壹仟柒佰叁拾伍元捌角伍分)，税额为</w:t>
      </w:r>
      <w:r w:rsidRPr="000A7B49">
        <w:rPr>
          <w:rFonts w:asciiTheme="minorEastAsia" w:hAnsiTheme="minorEastAsia" w:cs="Times New Roman"/>
          <w:sz w:val="24"/>
        </w:rPr>
        <w:t>7,304.15</w:t>
      </w:r>
      <w:r w:rsidRPr="000A7B49">
        <w:rPr>
          <w:rFonts w:asciiTheme="minorEastAsia" w:hAnsiTheme="minorEastAsia" w:cs="Times New Roman" w:hint="eastAsia"/>
          <w:sz w:val="24"/>
        </w:rPr>
        <w:t>元(大写:柒仟叁佰零肆元壹角伍分)。该价款为含税价，已包含乙方进行管道清洗、修调各种阀门、维修各种燃气设备（包括主管道试漏）及处理回凝现象等的维修工时费、合同有效期内单次不超过</w:t>
      </w:r>
      <w:r w:rsidRPr="000A7B49">
        <w:rPr>
          <w:rFonts w:asciiTheme="minorEastAsia" w:hAnsiTheme="minorEastAsia" w:cs="Times New Roman"/>
          <w:sz w:val="24"/>
        </w:rPr>
        <w:t>3</w:t>
      </w:r>
      <w:r w:rsidRPr="000A7B49">
        <w:rPr>
          <w:rFonts w:asciiTheme="minorEastAsia" w:hAnsiTheme="minorEastAsia" w:cs="Times New Roman" w:hint="eastAsia"/>
          <w:sz w:val="24"/>
        </w:rPr>
        <w:t>00元的零部件费用及乙方为履行本合同所需的其它一切费用。</w:t>
      </w:r>
      <w:bookmarkEnd w:id="5"/>
      <w:r w:rsidRPr="000A7B49">
        <w:rPr>
          <w:rFonts w:asciiTheme="minorEastAsia" w:hAnsiTheme="minorEastAsia" w:cs="Times New Roman" w:hint="eastAsia"/>
          <w:sz w:val="24"/>
        </w:rPr>
        <w:t>除非甲方书面同意，甲方不再向乙方支付任何其他费用。</w:t>
      </w:r>
      <w:bookmarkStart w:id="6" w:name="_Toc339459026"/>
    </w:p>
    <w:p w:rsidR="00180714" w:rsidRPr="000A7B49" w:rsidRDefault="0044470B">
      <w:pPr>
        <w:numPr>
          <w:ilvl w:val="0"/>
          <w:numId w:val="4"/>
        </w:numPr>
        <w:snapToGrid w:val="0"/>
        <w:spacing w:line="480" w:lineRule="auto"/>
        <w:rPr>
          <w:rFonts w:asciiTheme="minorEastAsia" w:hAnsiTheme="minorEastAsia" w:cs="Times New Roman"/>
          <w:sz w:val="24"/>
        </w:rPr>
      </w:pPr>
      <w:bookmarkStart w:id="7" w:name="_Toc339459027"/>
      <w:bookmarkEnd w:id="6"/>
      <w:r w:rsidRPr="000A7B49">
        <w:rPr>
          <w:rFonts w:asciiTheme="minorEastAsia" w:hAnsiTheme="minorEastAsia" w:cs="Times New Roman" w:hint="eastAsia"/>
          <w:sz w:val="24"/>
        </w:rPr>
        <w:t>前款所述合同价款分四次支付，每半年支付一次。甲方签署该付款半年验收合格的维护记录且收到乙方开具的足额正规有效增值税专用发票后，由甲方分别于</w:t>
      </w:r>
      <w:r w:rsidRPr="000A7B49">
        <w:rPr>
          <w:rFonts w:asciiTheme="minorEastAsia" w:hAnsiTheme="minorEastAsia" w:cs="Times New Roman"/>
          <w:sz w:val="24"/>
        </w:rPr>
        <w:t>2020年6月30日前、2020年12月31日前、2021年6月30日前、2021年12月31日前向乙方支付人民币【32,260.00</w:t>
      </w:r>
      <w:r w:rsidRPr="000A7B49">
        <w:rPr>
          <w:rFonts w:asciiTheme="minorEastAsia" w:hAnsiTheme="minorEastAsia" w:cs="Times New Roman" w:hint="eastAsia"/>
          <w:sz w:val="24"/>
        </w:rPr>
        <w:t>】元（大写人民币【叁</w:t>
      </w:r>
      <w:r w:rsidRPr="000A7B49">
        <w:rPr>
          <w:rFonts w:asciiTheme="minorEastAsia" w:hAnsiTheme="minorEastAsia" w:cs="Times New Roman" w:hint="eastAsia"/>
          <w:sz w:val="24"/>
        </w:rPr>
        <w:lastRenderedPageBreak/>
        <w:t>万贰仟贰佰陆拾</w:t>
      </w:r>
      <w:r w:rsidR="00B52919">
        <w:rPr>
          <w:rFonts w:asciiTheme="minorEastAsia" w:hAnsiTheme="minorEastAsia" w:cs="Times New Roman" w:hint="eastAsia"/>
          <w:sz w:val="24"/>
        </w:rPr>
        <w:t>元</w:t>
      </w:r>
      <w:r w:rsidRPr="000A7B49">
        <w:rPr>
          <w:rFonts w:asciiTheme="minorEastAsia" w:hAnsiTheme="minorEastAsia" w:cs="Times New Roman" w:hint="eastAsia"/>
          <w:sz w:val="24"/>
        </w:rPr>
        <w:t>】整）；</w:t>
      </w:r>
      <w:bookmarkStart w:id="8" w:name="_GoBack"/>
      <w:bookmarkEnd w:id="8"/>
    </w:p>
    <w:p w:rsidR="00180714" w:rsidRPr="000A7B49" w:rsidRDefault="0044470B">
      <w:pPr>
        <w:numPr>
          <w:ilvl w:val="0"/>
          <w:numId w:val="4"/>
        </w:numPr>
        <w:snapToGrid w:val="0"/>
        <w:spacing w:line="480" w:lineRule="auto"/>
        <w:rPr>
          <w:rFonts w:asciiTheme="minorEastAsia" w:hAnsiTheme="minorEastAsia" w:cs="Times New Roman"/>
          <w:sz w:val="24"/>
        </w:rPr>
      </w:pPr>
      <w:r w:rsidRPr="000A7B49">
        <w:rPr>
          <w:rFonts w:ascii="Calibri" w:eastAsia="宋体" w:hAnsi="Calibri" w:cs="宋体" w:hint="eastAsia"/>
          <w:kern w:val="0"/>
          <w:sz w:val="24"/>
        </w:rPr>
        <w:t>甲乙双方各自承担因执行合同所发生的银行费用及各项税费。</w:t>
      </w:r>
    </w:p>
    <w:p w:rsidR="00180714" w:rsidRPr="000A7B49" w:rsidRDefault="0044470B">
      <w:pPr>
        <w:numPr>
          <w:ilvl w:val="0"/>
          <w:numId w:val="4"/>
        </w:numPr>
        <w:snapToGrid w:val="0"/>
        <w:spacing w:line="480" w:lineRule="auto"/>
        <w:rPr>
          <w:rFonts w:asciiTheme="minorEastAsia" w:hAnsiTheme="minorEastAsia" w:cs="Times New Roman"/>
          <w:sz w:val="24"/>
        </w:rPr>
      </w:pPr>
      <w:r w:rsidRPr="000A7B49">
        <w:rPr>
          <w:rFonts w:ascii="Calibri" w:eastAsia="宋体" w:hAnsi="Calibri" w:cs="宋体" w:hint="eastAsia"/>
          <w:kern w:val="0"/>
          <w:sz w:val="24"/>
        </w:rPr>
        <w:t>乙方在甲方支付合同款项时，应按各期付款数额以及甲方的要求向甲方开具符合国家法律法规和标准的增值税专用发票，乙方承诺其开具发票的形式与内容均合法、有效、完整、准确，不开具或开具不合格的，甲方有权迟延支付应付款项直至乙方开具合格票据之日且不承担任何违约责任，且乙方的各项合同义务仍应按合同约定履行。</w:t>
      </w:r>
    </w:p>
    <w:p w:rsidR="00180714" w:rsidRPr="000A7B49" w:rsidRDefault="0044470B">
      <w:pPr>
        <w:numPr>
          <w:ilvl w:val="0"/>
          <w:numId w:val="4"/>
        </w:numPr>
        <w:snapToGrid w:val="0"/>
        <w:spacing w:line="480" w:lineRule="auto"/>
        <w:rPr>
          <w:rFonts w:asciiTheme="minorEastAsia" w:hAnsiTheme="minorEastAsia" w:cs="Times New Roman"/>
          <w:sz w:val="24"/>
        </w:rPr>
      </w:pPr>
      <w:r w:rsidRPr="000A7B49">
        <w:rPr>
          <w:rFonts w:ascii="Calibri" w:eastAsia="宋体" w:hAnsi="Calibri" w:cs="宋体" w:hint="eastAsia"/>
          <w:kern w:val="0"/>
          <w:sz w:val="24"/>
        </w:rPr>
        <w:t>乙方应在接到甲方开票要求后开具发票，并须在开具发票之日起【</w:t>
      </w:r>
      <w:r w:rsidRPr="000A7B49">
        <w:rPr>
          <w:rFonts w:ascii="宋体" w:eastAsia="宋体" w:hAnsi="宋体" w:cs="宋体" w:hint="eastAsia"/>
          <w:kern w:val="0"/>
          <w:sz w:val="24"/>
        </w:rPr>
        <w:t>10</w:t>
      </w:r>
      <w:r w:rsidRPr="000A7B49">
        <w:rPr>
          <w:rFonts w:ascii="Calibri" w:eastAsia="宋体" w:hAnsi="Calibri" w:cs="宋体" w:hint="eastAsia"/>
          <w:kern w:val="0"/>
          <w:sz w:val="24"/>
        </w:rPr>
        <w:t>】个工作日内将增值税专用发票送达至甲方，甲方签收发票的日期为发票的送达日期。乙方开具的增值税专用发票不合格的，应在接到甲方要求后的【</w:t>
      </w:r>
      <w:r w:rsidRPr="000A7B49">
        <w:rPr>
          <w:rFonts w:ascii="宋体" w:eastAsia="宋体" w:hAnsi="宋体" w:cs="宋体" w:hint="eastAsia"/>
          <w:kern w:val="0"/>
          <w:sz w:val="24"/>
        </w:rPr>
        <w:t>10</w:t>
      </w:r>
      <w:r w:rsidRPr="000A7B49">
        <w:rPr>
          <w:rFonts w:ascii="Calibri" w:eastAsia="宋体" w:hAnsi="Calibri" w:cs="宋体" w:hint="eastAsia"/>
          <w:kern w:val="0"/>
          <w:sz w:val="24"/>
        </w:rPr>
        <w:t>】个工作日内重新开具合格的增值税专用发票并送达至甲方，乙方自行承担相关费用。</w:t>
      </w:r>
    </w:p>
    <w:p w:rsidR="00180714" w:rsidRPr="000A7B49" w:rsidRDefault="0044470B">
      <w:pPr>
        <w:numPr>
          <w:ilvl w:val="0"/>
          <w:numId w:val="4"/>
        </w:numPr>
        <w:snapToGrid w:val="0"/>
        <w:spacing w:line="480" w:lineRule="auto"/>
        <w:rPr>
          <w:rFonts w:asciiTheme="minorEastAsia" w:hAnsiTheme="minorEastAsia" w:cs="Times New Roman"/>
          <w:sz w:val="24"/>
        </w:rPr>
      </w:pPr>
      <w:r w:rsidRPr="000A7B49">
        <w:rPr>
          <w:rFonts w:ascii="Calibri" w:eastAsia="宋体" w:hAnsi="Calibri" w:cs="宋体" w:hint="eastAsia"/>
          <w:kern w:val="0"/>
          <w:sz w:val="24"/>
        </w:rPr>
        <w:t>如果乙方有赔偿和</w:t>
      </w:r>
      <w:r w:rsidRPr="000A7B49">
        <w:rPr>
          <w:rFonts w:ascii="宋体" w:eastAsia="宋体" w:hAnsi="宋体" w:cs="宋体" w:hint="eastAsia"/>
          <w:kern w:val="0"/>
          <w:sz w:val="24"/>
        </w:rPr>
        <w:t>/</w:t>
      </w:r>
      <w:r w:rsidRPr="000A7B49">
        <w:rPr>
          <w:rFonts w:ascii="Calibri" w:eastAsia="宋体" w:hAnsi="Calibri" w:cs="宋体" w:hint="eastAsia"/>
          <w:kern w:val="0"/>
          <w:sz w:val="24"/>
        </w:rPr>
        <w:t>或支付违约金的责任，则甲方有权从最近一笔付款中扣除相应金额。如果最近一笔付款不足以抵扣违约金的，则可从下一笔付款中继续扣除。</w:t>
      </w:r>
    </w:p>
    <w:p w:rsidR="00180714" w:rsidRPr="000A7B49" w:rsidRDefault="0044470B">
      <w:pPr>
        <w:numPr>
          <w:ilvl w:val="0"/>
          <w:numId w:val="4"/>
        </w:numPr>
        <w:snapToGrid w:val="0"/>
        <w:spacing w:line="480" w:lineRule="auto"/>
        <w:rPr>
          <w:rFonts w:asciiTheme="minorEastAsia" w:hAnsiTheme="minorEastAsia" w:cs="Times New Roman"/>
          <w:sz w:val="24"/>
        </w:rPr>
      </w:pPr>
      <w:r w:rsidRPr="000A7B49">
        <w:rPr>
          <w:rFonts w:ascii="Calibri" w:eastAsia="宋体" w:hAnsi="Calibri" w:cs="宋体" w:hint="eastAsia"/>
          <w:kern w:val="0"/>
          <w:sz w:val="24"/>
        </w:rPr>
        <w:t>由于乙方未足额缴纳应缴税款和开具发票不真实、不合格而引起的一切责任（包括商业责任和法律责任）和损失，由乙方承担。</w:t>
      </w:r>
    </w:p>
    <w:p w:rsidR="00180714" w:rsidRPr="000A7B49" w:rsidRDefault="0044470B">
      <w:pPr>
        <w:numPr>
          <w:ilvl w:val="0"/>
          <w:numId w:val="4"/>
        </w:numPr>
        <w:snapToGrid w:val="0"/>
        <w:spacing w:line="480" w:lineRule="auto"/>
        <w:rPr>
          <w:rFonts w:ascii="Calibri" w:eastAsia="宋体" w:hAnsi="Calibri" w:cs="宋体"/>
          <w:kern w:val="0"/>
          <w:sz w:val="24"/>
        </w:rPr>
      </w:pPr>
      <w:r w:rsidRPr="000A7B49">
        <w:rPr>
          <w:rFonts w:ascii="Calibri" w:eastAsia="宋体" w:hAnsi="Calibri" w:cs="宋体" w:hint="eastAsia"/>
          <w:kern w:val="0"/>
          <w:sz w:val="24"/>
        </w:rPr>
        <w:t>在合同履行过程中，如遇国家税率政策变更，对于合同未履行完毕的部分，在原标的不含税（单）价不变的基础上，按照新税率重新计算标的含税（单）价</w:t>
      </w:r>
      <w:r w:rsidRPr="000A7B49">
        <w:rPr>
          <w:rFonts w:ascii="Calibri" w:eastAsia="宋体" w:hAnsi="Calibri" w:cs="宋体" w:hint="eastAsia"/>
          <w:kern w:val="0"/>
          <w:sz w:val="24"/>
        </w:rPr>
        <w:t>/</w:t>
      </w:r>
      <w:r w:rsidRPr="000A7B49">
        <w:rPr>
          <w:rFonts w:ascii="Calibri" w:eastAsia="宋体" w:hAnsi="Calibri" w:cs="宋体" w:hint="eastAsia"/>
          <w:kern w:val="0"/>
          <w:sz w:val="24"/>
        </w:rPr>
        <w:t>合同总价，并且继续履行，后续不再另行签订补充合同。</w:t>
      </w:r>
    </w:p>
    <w:p w:rsidR="00180714" w:rsidRPr="000A7B49" w:rsidRDefault="0044470B">
      <w:pPr>
        <w:numPr>
          <w:ilvl w:val="0"/>
          <w:numId w:val="4"/>
        </w:numPr>
        <w:snapToGrid w:val="0"/>
        <w:spacing w:line="480" w:lineRule="auto"/>
        <w:rPr>
          <w:rFonts w:asciiTheme="minorEastAsia" w:hAnsiTheme="minorEastAsia" w:cs="Times New Roman"/>
          <w:sz w:val="24"/>
        </w:rPr>
      </w:pPr>
      <w:r w:rsidRPr="000A7B49">
        <w:rPr>
          <w:rFonts w:ascii="Calibri" w:eastAsia="宋体" w:hAnsi="Calibri" w:cs="宋体" w:hint="eastAsia"/>
          <w:kern w:val="0"/>
          <w:sz w:val="24"/>
        </w:rPr>
        <w:t>双方结算相关信息如下：</w:t>
      </w:r>
    </w:p>
    <w:p w:rsidR="00180714" w:rsidRPr="000A7B49" w:rsidRDefault="0044470B">
      <w:pPr>
        <w:widowControl/>
        <w:snapToGrid w:val="0"/>
        <w:spacing w:before="100" w:beforeAutospacing="1" w:after="100" w:afterAutospacing="1" w:line="480" w:lineRule="auto"/>
        <w:ind w:left="420"/>
        <w:jc w:val="left"/>
        <w:textAlignment w:val="bottom"/>
        <w:rPr>
          <w:rFonts w:ascii="Calibri" w:eastAsia="宋体" w:hAnsi="Calibri" w:cs="宋体"/>
          <w:kern w:val="0"/>
          <w:sz w:val="24"/>
        </w:rPr>
      </w:pPr>
      <w:r w:rsidRPr="000A7B49">
        <w:rPr>
          <w:rFonts w:ascii="Calibri" w:eastAsia="宋体" w:hAnsi="Calibri" w:cs="宋体" w:hint="eastAsia"/>
          <w:kern w:val="0"/>
          <w:sz w:val="24"/>
        </w:rPr>
        <w:t>甲方开票名称：【中国移动通信有限公司北京信息技术培训院】</w:t>
      </w:r>
    </w:p>
    <w:p w:rsidR="00180714" w:rsidRPr="000A7B49" w:rsidRDefault="0044470B">
      <w:pPr>
        <w:widowControl/>
        <w:snapToGrid w:val="0"/>
        <w:spacing w:line="480" w:lineRule="auto"/>
        <w:ind w:left="420" w:right="-57"/>
        <w:jc w:val="left"/>
        <w:rPr>
          <w:rFonts w:ascii="宋体" w:eastAsia="宋体" w:hAnsi="宋体" w:cs="宋体"/>
          <w:kern w:val="0"/>
          <w:sz w:val="24"/>
        </w:rPr>
      </w:pPr>
      <w:r w:rsidRPr="000A7B49">
        <w:rPr>
          <w:rFonts w:ascii="Calibri" w:eastAsia="宋体" w:hAnsi="Calibri" w:cs="宋体" w:hint="eastAsia"/>
          <w:kern w:val="0"/>
          <w:sz w:val="24"/>
        </w:rPr>
        <w:lastRenderedPageBreak/>
        <w:t>统一社会信用代码：【</w:t>
      </w:r>
      <w:r w:rsidRPr="000A7B49">
        <w:rPr>
          <w:rFonts w:ascii="宋体" w:eastAsia="宋体" w:hAnsi="宋体" w:cs="宋体" w:hint="eastAsia"/>
          <w:kern w:val="0"/>
          <w:sz w:val="24"/>
        </w:rPr>
        <w:t>911101140513990237</w:t>
      </w:r>
      <w:r w:rsidRPr="000A7B49">
        <w:rPr>
          <w:rFonts w:ascii="Calibri" w:eastAsia="宋体" w:hAnsi="Calibri" w:cs="宋体" w:hint="eastAsia"/>
          <w:kern w:val="0"/>
          <w:sz w:val="24"/>
        </w:rPr>
        <w:t>】</w:t>
      </w:r>
    </w:p>
    <w:p w:rsidR="00180714" w:rsidRPr="000A7B49" w:rsidRDefault="0044470B">
      <w:pPr>
        <w:widowControl/>
        <w:snapToGrid w:val="0"/>
        <w:spacing w:before="100" w:beforeAutospacing="1" w:after="100" w:afterAutospacing="1" w:line="480" w:lineRule="auto"/>
        <w:ind w:left="420"/>
        <w:jc w:val="left"/>
        <w:textAlignment w:val="bottom"/>
        <w:rPr>
          <w:rFonts w:ascii="宋体" w:eastAsia="宋体" w:hAnsi="宋体" w:cs="宋体"/>
          <w:kern w:val="0"/>
          <w:sz w:val="24"/>
        </w:rPr>
      </w:pPr>
      <w:r w:rsidRPr="000A7B49">
        <w:rPr>
          <w:rFonts w:ascii="Calibri" w:eastAsia="宋体" w:hAnsi="Calibri" w:cs="宋体" w:hint="eastAsia"/>
          <w:kern w:val="0"/>
          <w:sz w:val="24"/>
        </w:rPr>
        <w:t>户名：【中国移动通信有限公司北京信息技术培训院】</w:t>
      </w:r>
    </w:p>
    <w:p w:rsidR="00180714" w:rsidRPr="000A7B49" w:rsidRDefault="0044470B">
      <w:pPr>
        <w:widowControl/>
        <w:snapToGrid w:val="0"/>
        <w:spacing w:before="100" w:beforeAutospacing="1" w:after="100" w:afterAutospacing="1" w:line="480" w:lineRule="auto"/>
        <w:ind w:left="420"/>
        <w:jc w:val="left"/>
        <w:textAlignment w:val="bottom"/>
        <w:rPr>
          <w:rFonts w:ascii="宋体" w:eastAsia="宋体" w:hAnsi="宋体" w:cs="宋体"/>
          <w:kern w:val="0"/>
          <w:sz w:val="24"/>
        </w:rPr>
      </w:pPr>
      <w:r w:rsidRPr="000A7B49">
        <w:rPr>
          <w:rFonts w:ascii="Calibri" w:eastAsia="宋体" w:hAnsi="Calibri" w:cs="宋体" w:hint="eastAsia"/>
          <w:kern w:val="0"/>
          <w:sz w:val="24"/>
        </w:rPr>
        <w:t>开户行：【中国工商银行北京北七家支行】</w:t>
      </w:r>
    </w:p>
    <w:p w:rsidR="00180714" w:rsidRPr="000A7B49" w:rsidRDefault="0044470B">
      <w:pPr>
        <w:widowControl/>
        <w:snapToGrid w:val="0"/>
        <w:spacing w:before="100" w:beforeAutospacing="1" w:after="100" w:afterAutospacing="1" w:line="480" w:lineRule="auto"/>
        <w:ind w:left="420"/>
        <w:jc w:val="left"/>
        <w:textAlignment w:val="bottom"/>
        <w:rPr>
          <w:rFonts w:ascii="宋体" w:eastAsia="宋体" w:hAnsi="宋体" w:cs="宋体"/>
          <w:kern w:val="0"/>
          <w:sz w:val="24"/>
        </w:rPr>
      </w:pPr>
      <w:r w:rsidRPr="000A7B49">
        <w:rPr>
          <w:rFonts w:ascii="Calibri" w:eastAsia="宋体" w:hAnsi="Calibri" w:cs="宋体" w:hint="eastAsia"/>
          <w:kern w:val="0"/>
          <w:sz w:val="24"/>
        </w:rPr>
        <w:t>账号：【</w:t>
      </w:r>
      <w:r w:rsidRPr="000A7B49">
        <w:rPr>
          <w:rFonts w:ascii="宋体" w:eastAsia="宋体" w:hAnsi="宋体" w:cs="宋体" w:hint="eastAsia"/>
          <w:kern w:val="0"/>
          <w:sz w:val="24"/>
        </w:rPr>
        <w:t>0200292309100004037</w:t>
      </w:r>
      <w:r w:rsidRPr="000A7B49">
        <w:rPr>
          <w:rFonts w:ascii="Calibri" w:eastAsia="宋体" w:hAnsi="Calibri" w:cs="宋体" w:hint="eastAsia"/>
          <w:kern w:val="0"/>
          <w:sz w:val="24"/>
        </w:rPr>
        <w:t>】</w:t>
      </w:r>
    </w:p>
    <w:p w:rsidR="00180714" w:rsidRPr="000A7B49" w:rsidRDefault="0044470B">
      <w:pPr>
        <w:widowControl/>
        <w:snapToGrid w:val="0"/>
        <w:spacing w:before="100" w:beforeAutospacing="1" w:after="100" w:afterAutospacing="1" w:line="480" w:lineRule="auto"/>
        <w:ind w:left="420"/>
        <w:jc w:val="left"/>
        <w:textAlignment w:val="bottom"/>
        <w:rPr>
          <w:rFonts w:ascii="宋体" w:eastAsia="宋体" w:hAnsi="宋体" w:cs="宋体"/>
          <w:kern w:val="0"/>
          <w:sz w:val="24"/>
        </w:rPr>
      </w:pPr>
      <w:r w:rsidRPr="000A7B49">
        <w:rPr>
          <w:rFonts w:ascii="Calibri" w:eastAsia="宋体" w:hAnsi="Calibri" w:cs="宋体" w:hint="eastAsia"/>
          <w:kern w:val="0"/>
          <w:sz w:val="24"/>
        </w:rPr>
        <w:t>地址：【北京市昌平区小汤山马坊北桥东】</w:t>
      </w:r>
    </w:p>
    <w:p w:rsidR="00180714" w:rsidRPr="000A7B49" w:rsidRDefault="0044470B">
      <w:pPr>
        <w:widowControl/>
        <w:snapToGrid w:val="0"/>
        <w:spacing w:before="100" w:beforeAutospacing="1" w:after="100" w:afterAutospacing="1" w:line="480" w:lineRule="auto"/>
        <w:ind w:left="420"/>
        <w:jc w:val="left"/>
        <w:textAlignment w:val="bottom"/>
        <w:rPr>
          <w:rFonts w:ascii="宋体" w:eastAsia="宋体" w:hAnsi="宋体" w:cs="宋体"/>
          <w:kern w:val="0"/>
          <w:sz w:val="24"/>
        </w:rPr>
      </w:pPr>
      <w:r w:rsidRPr="000A7B49">
        <w:rPr>
          <w:rFonts w:ascii="Calibri" w:eastAsia="宋体" w:hAnsi="Calibri" w:cs="宋体" w:hint="eastAsia"/>
          <w:kern w:val="0"/>
          <w:sz w:val="24"/>
        </w:rPr>
        <w:t>联系电话：【</w:t>
      </w:r>
      <w:r w:rsidRPr="000A7B49">
        <w:rPr>
          <w:rFonts w:ascii="宋体" w:eastAsia="宋体" w:hAnsi="宋体" w:cs="宋体" w:hint="eastAsia"/>
          <w:kern w:val="0"/>
          <w:sz w:val="24"/>
        </w:rPr>
        <w:t>15801696688</w:t>
      </w:r>
      <w:r w:rsidRPr="000A7B49">
        <w:rPr>
          <w:rFonts w:ascii="Calibri" w:eastAsia="宋体" w:hAnsi="Calibri" w:cs="宋体" w:hint="eastAsia"/>
          <w:kern w:val="0"/>
          <w:sz w:val="24"/>
        </w:rPr>
        <w:t>】</w:t>
      </w:r>
    </w:p>
    <w:p w:rsidR="00180714" w:rsidRPr="000A7B49" w:rsidRDefault="0044470B">
      <w:pPr>
        <w:widowControl/>
        <w:adjustRightInd w:val="0"/>
        <w:snapToGrid w:val="0"/>
        <w:spacing w:before="100" w:beforeAutospacing="1" w:after="100" w:afterAutospacing="1" w:line="480" w:lineRule="auto"/>
        <w:ind w:left="420"/>
        <w:jc w:val="left"/>
        <w:rPr>
          <w:rFonts w:ascii="宋体" w:eastAsia="宋体" w:hAnsi="宋体" w:cs="宋体"/>
          <w:kern w:val="0"/>
          <w:sz w:val="24"/>
        </w:rPr>
      </w:pPr>
      <w:r w:rsidRPr="000A7B49">
        <w:rPr>
          <w:rFonts w:ascii="宋体" w:eastAsia="宋体" w:hAnsi="宋体" w:cs="宋体" w:hint="eastAsia"/>
          <w:kern w:val="0"/>
          <w:sz w:val="24"/>
        </w:rPr>
        <w:t xml:space="preserve">    </w:t>
      </w:r>
    </w:p>
    <w:p w:rsidR="00180714" w:rsidRPr="000A7B49" w:rsidRDefault="0044470B">
      <w:pPr>
        <w:widowControl/>
        <w:adjustRightInd w:val="0"/>
        <w:snapToGrid w:val="0"/>
        <w:spacing w:before="100" w:beforeAutospacing="1" w:after="100" w:afterAutospacing="1" w:line="480" w:lineRule="auto"/>
        <w:ind w:left="420"/>
        <w:jc w:val="left"/>
        <w:rPr>
          <w:rFonts w:ascii="Calibri" w:eastAsia="宋体" w:hAnsi="Calibri" w:cs="宋体"/>
          <w:kern w:val="0"/>
          <w:sz w:val="24"/>
        </w:rPr>
      </w:pPr>
      <w:r w:rsidRPr="000A7B49">
        <w:rPr>
          <w:rFonts w:ascii="Calibri" w:eastAsia="宋体" w:hAnsi="Calibri" w:cs="宋体" w:hint="eastAsia"/>
          <w:kern w:val="0"/>
          <w:sz w:val="24"/>
        </w:rPr>
        <w:t>乙方名称：【北京三汇能环科技发展有限公司</w:t>
      </w:r>
      <w:r w:rsidRPr="000A7B49">
        <w:rPr>
          <w:rFonts w:asciiTheme="minorEastAsia" w:hAnsiTheme="minorEastAsia" w:cs="Times New Roman" w:hint="eastAsia"/>
          <w:sz w:val="24"/>
        </w:rPr>
        <w:t xml:space="preserve"> </w:t>
      </w:r>
      <w:r w:rsidRPr="000A7B49">
        <w:rPr>
          <w:rFonts w:ascii="Calibri" w:eastAsia="宋体" w:hAnsi="Calibri" w:cs="宋体" w:hint="eastAsia"/>
          <w:kern w:val="0"/>
          <w:sz w:val="24"/>
        </w:rPr>
        <w:t>】</w:t>
      </w:r>
    </w:p>
    <w:p w:rsidR="00180714" w:rsidRPr="000A7B49" w:rsidRDefault="0044470B">
      <w:pPr>
        <w:widowControl/>
        <w:snapToGrid w:val="0"/>
        <w:spacing w:before="100" w:beforeAutospacing="1" w:after="100" w:afterAutospacing="1" w:line="480" w:lineRule="auto"/>
        <w:ind w:left="420"/>
        <w:jc w:val="left"/>
        <w:textAlignment w:val="bottom"/>
        <w:rPr>
          <w:rFonts w:ascii="宋体" w:eastAsia="宋体" w:hAnsi="宋体" w:cs="宋体"/>
          <w:kern w:val="0"/>
          <w:sz w:val="24"/>
        </w:rPr>
      </w:pPr>
      <w:r w:rsidRPr="000A7B49">
        <w:rPr>
          <w:rFonts w:ascii="Calibri" w:eastAsia="宋体" w:hAnsi="Calibri" w:cs="宋体" w:hint="eastAsia"/>
          <w:kern w:val="0"/>
          <w:sz w:val="24"/>
        </w:rPr>
        <w:t>国税纳税人识别号：【</w:t>
      </w:r>
      <w:r w:rsidRPr="000A7B49">
        <w:rPr>
          <w:rFonts w:ascii="Calibri" w:eastAsia="宋体" w:hAnsi="Calibri" w:cs="宋体" w:hint="eastAsia"/>
          <w:kern w:val="0"/>
          <w:sz w:val="24"/>
        </w:rPr>
        <w:t>91110106666295220C</w:t>
      </w:r>
      <w:r w:rsidRPr="000A7B49">
        <w:rPr>
          <w:rFonts w:ascii="Calibri" w:eastAsia="宋体" w:hAnsi="Calibri" w:cs="宋体" w:hint="eastAsia"/>
          <w:kern w:val="0"/>
          <w:sz w:val="24"/>
        </w:rPr>
        <w:t>】</w:t>
      </w:r>
    </w:p>
    <w:p w:rsidR="00180714" w:rsidRPr="000A7B49" w:rsidRDefault="0044470B">
      <w:pPr>
        <w:widowControl/>
        <w:adjustRightInd w:val="0"/>
        <w:snapToGrid w:val="0"/>
        <w:spacing w:before="100" w:beforeAutospacing="1" w:after="100" w:afterAutospacing="1" w:line="480" w:lineRule="auto"/>
        <w:ind w:left="420"/>
        <w:jc w:val="left"/>
        <w:rPr>
          <w:rFonts w:ascii="宋体" w:eastAsia="宋体" w:hAnsi="宋体" w:cs="宋体"/>
          <w:kern w:val="0"/>
          <w:sz w:val="24"/>
        </w:rPr>
      </w:pPr>
      <w:r w:rsidRPr="000A7B49">
        <w:rPr>
          <w:rFonts w:ascii="Calibri" w:eastAsia="宋体" w:hAnsi="Calibri" w:cs="宋体" w:hint="eastAsia"/>
          <w:kern w:val="0"/>
          <w:sz w:val="24"/>
        </w:rPr>
        <w:t>户名：【北京三汇能环科技发展有限公司】</w:t>
      </w:r>
    </w:p>
    <w:p w:rsidR="00180714" w:rsidRPr="000A7B49" w:rsidRDefault="0044470B">
      <w:pPr>
        <w:widowControl/>
        <w:snapToGrid w:val="0"/>
        <w:spacing w:before="100" w:beforeAutospacing="1" w:after="100" w:afterAutospacing="1" w:line="480" w:lineRule="auto"/>
        <w:ind w:left="420"/>
        <w:jc w:val="left"/>
        <w:textAlignment w:val="bottom"/>
        <w:rPr>
          <w:rFonts w:ascii="宋体" w:eastAsia="宋体" w:hAnsi="宋体" w:cs="宋体"/>
          <w:kern w:val="0"/>
          <w:sz w:val="24"/>
        </w:rPr>
      </w:pPr>
      <w:r w:rsidRPr="000A7B49">
        <w:rPr>
          <w:rFonts w:ascii="Calibri" w:eastAsia="宋体" w:hAnsi="Calibri" w:cs="宋体" w:hint="eastAsia"/>
          <w:kern w:val="0"/>
          <w:sz w:val="24"/>
        </w:rPr>
        <w:t>开户行：【北京农村商业银行丰台支行】</w:t>
      </w:r>
    </w:p>
    <w:p w:rsidR="00180714" w:rsidRPr="000A7B49" w:rsidRDefault="0044470B">
      <w:pPr>
        <w:widowControl/>
        <w:snapToGrid w:val="0"/>
        <w:spacing w:before="100" w:beforeAutospacing="1" w:after="100" w:afterAutospacing="1" w:line="480" w:lineRule="auto"/>
        <w:ind w:left="420"/>
        <w:jc w:val="left"/>
        <w:textAlignment w:val="bottom"/>
        <w:rPr>
          <w:rFonts w:ascii="宋体" w:eastAsia="宋体" w:hAnsi="宋体" w:cs="宋体"/>
          <w:kern w:val="0"/>
          <w:sz w:val="24"/>
        </w:rPr>
      </w:pPr>
      <w:r w:rsidRPr="000A7B49">
        <w:rPr>
          <w:rFonts w:ascii="Calibri" w:eastAsia="宋体" w:hAnsi="Calibri" w:cs="宋体" w:hint="eastAsia"/>
          <w:kern w:val="0"/>
          <w:sz w:val="24"/>
        </w:rPr>
        <w:t>账号：【</w:t>
      </w:r>
      <w:r w:rsidRPr="000A7B49">
        <w:rPr>
          <w:rFonts w:ascii="Calibri" w:eastAsia="宋体" w:hAnsi="Calibri" w:cs="宋体" w:hint="eastAsia"/>
          <w:kern w:val="0"/>
          <w:sz w:val="24"/>
        </w:rPr>
        <w:t>0201000103000023429</w:t>
      </w:r>
      <w:r w:rsidRPr="000A7B49">
        <w:rPr>
          <w:rFonts w:ascii="Calibri" w:eastAsia="宋体" w:hAnsi="Calibri" w:cs="宋体" w:hint="eastAsia"/>
          <w:kern w:val="0"/>
          <w:sz w:val="24"/>
        </w:rPr>
        <w:t>】</w:t>
      </w:r>
    </w:p>
    <w:p w:rsidR="00180714" w:rsidRPr="000A7B49" w:rsidRDefault="0044470B">
      <w:pPr>
        <w:widowControl/>
        <w:snapToGrid w:val="0"/>
        <w:spacing w:before="100" w:beforeAutospacing="1" w:after="100" w:afterAutospacing="1" w:line="480" w:lineRule="auto"/>
        <w:ind w:firstLineChars="150" w:firstLine="360"/>
        <w:jc w:val="left"/>
        <w:rPr>
          <w:rFonts w:ascii="宋体" w:eastAsia="宋体" w:hAnsi="宋体" w:cs="宋体"/>
          <w:sz w:val="24"/>
        </w:rPr>
      </w:pPr>
      <w:r w:rsidRPr="000A7B49">
        <w:rPr>
          <w:rFonts w:ascii="Calibri" w:eastAsia="宋体" w:hAnsi="Calibri" w:cs="宋体" w:hint="eastAsia"/>
          <w:kern w:val="0"/>
          <w:sz w:val="24"/>
        </w:rPr>
        <w:t>地址：【</w:t>
      </w:r>
      <w:r w:rsidRPr="000A7B49">
        <w:rPr>
          <w:rFonts w:asciiTheme="minorEastAsia" w:hAnsiTheme="minorEastAsia" w:cs="Times New Roman" w:hint="eastAsia"/>
          <w:sz w:val="24"/>
        </w:rPr>
        <w:t>北京市丰台区南木樨园18号</w:t>
      </w:r>
      <w:r w:rsidRPr="000A7B49">
        <w:rPr>
          <w:rFonts w:ascii="Calibri" w:eastAsia="宋体" w:hAnsi="Calibri" w:cs="宋体" w:hint="eastAsia"/>
          <w:kern w:val="0"/>
          <w:sz w:val="24"/>
        </w:rPr>
        <w:t>】</w:t>
      </w:r>
    </w:p>
    <w:p w:rsidR="00180714" w:rsidRPr="000A7B49" w:rsidRDefault="0044470B">
      <w:pPr>
        <w:widowControl/>
        <w:snapToGrid w:val="0"/>
        <w:spacing w:before="100" w:beforeAutospacing="1" w:after="100" w:afterAutospacing="1" w:line="480" w:lineRule="auto"/>
        <w:ind w:firstLineChars="150" w:firstLine="360"/>
        <w:jc w:val="left"/>
        <w:rPr>
          <w:rFonts w:ascii="宋体" w:eastAsia="宋体" w:hAnsi="宋体" w:cs="宋体"/>
          <w:sz w:val="24"/>
        </w:rPr>
      </w:pPr>
      <w:r w:rsidRPr="000A7B49">
        <w:rPr>
          <w:rFonts w:ascii="Times New Roman" w:eastAsia="宋体" w:hAnsi="Times New Roman" w:cs="宋体" w:hint="eastAsia"/>
          <w:kern w:val="0"/>
          <w:sz w:val="24"/>
          <w:szCs w:val="24"/>
        </w:rPr>
        <w:t>联系电话：【</w:t>
      </w:r>
      <w:r w:rsidRPr="000A7B49">
        <w:rPr>
          <w:rFonts w:ascii="Times New Roman" w:eastAsia="宋体" w:hAnsi="Times New Roman" w:cs="宋体" w:hint="eastAsia"/>
          <w:kern w:val="0"/>
          <w:sz w:val="24"/>
          <w:szCs w:val="24"/>
        </w:rPr>
        <w:t>18001317823</w:t>
      </w:r>
      <w:r w:rsidRPr="000A7B49">
        <w:rPr>
          <w:rFonts w:ascii="Times New Roman" w:eastAsia="宋体" w:hAnsi="Times New Roman" w:cs="宋体" w:hint="eastAsia"/>
          <w:kern w:val="0"/>
          <w:sz w:val="24"/>
          <w:szCs w:val="24"/>
        </w:rPr>
        <w:t>】</w:t>
      </w:r>
    </w:p>
    <w:p w:rsidR="00180714" w:rsidRPr="000A7B49" w:rsidRDefault="0044470B">
      <w:pPr>
        <w:widowControl/>
        <w:snapToGrid w:val="0"/>
        <w:spacing w:before="100" w:beforeAutospacing="1" w:after="100" w:afterAutospacing="1" w:line="480" w:lineRule="auto"/>
        <w:ind w:left="420"/>
        <w:jc w:val="left"/>
        <w:rPr>
          <w:rFonts w:ascii="宋体" w:eastAsia="宋体" w:hAnsi="宋体" w:cs="宋体"/>
          <w:sz w:val="24"/>
        </w:rPr>
      </w:pPr>
      <w:r w:rsidRPr="000A7B49">
        <w:rPr>
          <w:rFonts w:ascii="Calibri" w:eastAsia="宋体" w:hAnsi="Calibri" w:cs="宋体" w:hint="eastAsia"/>
          <w:kern w:val="0"/>
          <w:sz w:val="24"/>
        </w:rPr>
        <w:t>任何一方如需改变上述账户，应提前十（</w:t>
      </w:r>
      <w:r w:rsidRPr="000A7B49">
        <w:rPr>
          <w:rFonts w:ascii="宋体" w:eastAsia="宋体" w:hAnsi="宋体" w:cs="宋体" w:hint="eastAsia"/>
          <w:kern w:val="0"/>
          <w:sz w:val="24"/>
        </w:rPr>
        <w:t>10</w:t>
      </w:r>
      <w:r w:rsidRPr="000A7B49">
        <w:rPr>
          <w:rFonts w:ascii="Calibri" w:eastAsia="宋体" w:hAnsi="Calibri" w:cs="宋体" w:hint="eastAsia"/>
          <w:kern w:val="0"/>
          <w:sz w:val="24"/>
        </w:rPr>
        <w:t>）日以书面通知另一方。如一方未按本合同规定通知而使另一方遭受损失的，应予以赔偿。</w:t>
      </w:r>
    </w:p>
    <w:p w:rsidR="00180714" w:rsidRPr="000A7B49" w:rsidRDefault="0044470B">
      <w:pPr>
        <w:widowControl/>
        <w:numPr>
          <w:ilvl w:val="0"/>
          <w:numId w:val="1"/>
        </w:numPr>
        <w:snapToGrid w:val="0"/>
        <w:spacing w:before="100" w:beforeAutospacing="1" w:after="100" w:afterAutospacing="1" w:line="480" w:lineRule="auto"/>
        <w:outlineLvl w:val="0"/>
        <w:rPr>
          <w:rFonts w:asciiTheme="minorEastAsia" w:hAnsiTheme="minorEastAsia" w:cs="宋体"/>
          <w:b/>
          <w:kern w:val="0"/>
          <w:sz w:val="24"/>
          <w:szCs w:val="24"/>
        </w:rPr>
      </w:pPr>
      <w:bookmarkStart w:id="9" w:name="_Toc339459033"/>
      <w:bookmarkEnd w:id="7"/>
      <w:r w:rsidRPr="000A7B49">
        <w:rPr>
          <w:rFonts w:asciiTheme="minorEastAsia" w:hAnsiTheme="minorEastAsia" w:cs="宋体" w:hint="eastAsia"/>
          <w:b/>
          <w:kern w:val="0"/>
          <w:sz w:val="24"/>
          <w:szCs w:val="24"/>
        </w:rPr>
        <w:lastRenderedPageBreak/>
        <w:t>甲方的权利义务</w:t>
      </w:r>
      <w:bookmarkEnd w:id="2"/>
      <w:bookmarkEnd w:id="9"/>
    </w:p>
    <w:p w:rsidR="00180714" w:rsidRPr="000A7B49" w:rsidRDefault="0044470B">
      <w:pPr>
        <w:numPr>
          <w:ilvl w:val="0"/>
          <w:numId w:val="5"/>
        </w:numPr>
        <w:snapToGrid w:val="0"/>
        <w:spacing w:line="480" w:lineRule="auto"/>
        <w:rPr>
          <w:rFonts w:asciiTheme="minorEastAsia" w:hAnsiTheme="minorEastAsia" w:cs="Times New Roman"/>
          <w:sz w:val="24"/>
        </w:rPr>
      </w:pPr>
      <w:bookmarkStart w:id="10" w:name="_Toc339459034"/>
      <w:r w:rsidRPr="000A7B49">
        <w:rPr>
          <w:rFonts w:asciiTheme="minorEastAsia" w:hAnsiTheme="minorEastAsia" w:cs="Times New Roman" w:hint="eastAsia"/>
          <w:sz w:val="24"/>
        </w:rPr>
        <w:t>安排已掌握燃气使用技能的人员负责日常的管理。甲方指定的设备负责人为：欧景峰13911217686 。</w:t>
      </w:r>
      <w:bookmarkEnd w:id="10"/>
      <w:r w:rsidRPr="000A7B49">
        <w:rPr>
          <w:rFonts w:asciiTheme="minorEastAsia" w:hAnsiTheme="minorEastAsia" w:cs="Times New Roman" w:hint="eastAsia"/>
          <w:sz w:val="24"/>
        </w:rPr>
        <w:t>甲方变更设备负责人的，应及时通知乙方。</w:t>
      </w:r>
    </w:p>
    <w:p w:rsidR="00180714" w:rsidRPr="000A7B49" w:rsidRDefault="0044470B">
      <w:pPr>
        <w:numPr>
          <w:ilvl w:val="0"/>
          <w:numId w:val="5"/>
        </w:numPr>
        <w:snapToGrid w:val="0"/>
        <w:spacing w:line="480" w:lineRule="auto"/>
        <w:rPr>
          <w:rFonts w:asciiTheme="minorEastAsia" w:hAnsiTheme="minorEastAsia" w:cs="Times New Roman"/>
          <w:sz w:val="24"/>
        </w:rPr>
      </w:pPr>
      <w:bookmarkStart w:id="11" w:name="_Toc339459035"/>
      <w:r w:rsidRPr="000A7B49">
        <w:rPr>
          <w:rFonts w:asciiTheme="minorEastAsia" w:hAnsiTheme="minorEastAsia" w:cs="Times New Roman" w:hint="eastAsia"/>
          <w:sz w:val="24"/>
        </w:rPr>
        <w:t>应使用符合国家相关使用标准的液化石油气。</w:t>
      </w:r>
      <w:bookmarkEnd w:id="11"/>
    </w:p>
    <w:p w:rsidR="00180714" w:rsidRPr="000A7B49" w:rsidRDefault="0044470B">
      <w:pPr>
        <w:numPr>
          <w:ilvl w:val="0"/>
          <w:numId w:val="5"/>
        </w:numPr>
        <w:snapToGrid w:val="0"/>
        <w:spacing w:line="480" w:lineRule="auto"/>
        <w:rPr>
          <w:rFonts w:asciiTheme="minorEastAsia" w:hAnsiTheme="minorEastAsia" w:cs="Times New Roman"/>
          <w:sz w:val="24"/>
        </w:rPr>
      </w:pPr>
      <w:bookmarkStart w:id="12" w:name="_Toc339459036"/>
      <w:r w:rsidRPr="000A7B49">
        <w:rPr>
          <w:rFonts w:asciiTheme="minorEastAsia" w:hAnsiTheme="minorEastAsia" w:cs="Times New Roman" w:hint="eastAsia"/>
          <w:sz w:val="24"/>
        </w:rPr>
        <w:t>按合同规定向乙方支付合同金额。</w:t>
      </w:r>
      <w:bookmarkEnd w:id="12"/>
    </w:p>
    <w:p w:rsidR="00180714" w:rsidRPr="000A7B49" w:rsidRDefault="0044470B">
      <w:pPr>
        <w:numPr>
          <w:ilvl w:val="0"/>
          <w:numId w:val="5"/>
        </w:numPr>
        <w:snapToGrid w:val="0"/>
        <w:spacing w:line="480" w:lineRule="auto"/>
        <w:rPr>
          <w:rFonts w:asciiTheme="minorEastAsia" w:hAnsiTheme="minorEastAsia" w:cs="Times New Roman"/>
          <w:sz w:val="24"/>
        </w:rPr>
      </w:pPr>
      <w:bookmarkStart w:id="13" w:name="_Toc339459037"/>
      <w:r w:rsidRPr="000A7B49">
        <w:rPr>
          <w:rFonts w:asciiTheme="minorEastAsia" w:hAnsiTheme="minorEastAsia" w:cs="Times New Roman" w:hint="eastAsia"/>
          <w:sz w:val="24"/>
        </w:rPr>
        <w:t>积极配合乙方的工作，并尽量为乙方提供工作便利。</w:t>
      </w:r>
      <w:bookmarkEnd w:id="13"/>
    </w:p>
    <w:p w:rsidR="00180714" w:rsidRPr="000A7B49" w:rsidRDefault="0044470B">
      <w:pPr>
        <w:numPr>
          <w:ilvl w:val="0"/>
          <w:numId w:val="5"/>
        </w:numPr>
        <w:snapToGrid w:val="0"/>
        <w:spacing w:line="480" w:lineRule="auto"/>
        <w:rPr>
          <w:rFonts w:asciiTheme="minorEastAsia" w:hAnsiTheme="minorEastAsia" w:cs="Times New Roman"/>
          <w:sz w:val="24"/>
        </w:rPr>
      </w:pPr>
      <w:bookmarkStart w:id="14" w:name="_Toc339459038"/>
      <w:r w:rsidRPr="000A7B49">
        <w:rPr>
          <w:rFonts w:asciiTheme="minorEastAsia" w:hAnsiTheme="minorEastAsia" w:cs="Times New Roman" w:hint="eastAsia"/>
          <w:sz w:val="24"/>
        </w:rPr>
        <w:t>负责验收乙方的工作成果并及时告知乙方验收意见。</w:t>
      </w:r>
      <w:bookmarkEnd w:id="14"/>
    </w:p>
    <w:p w:rsidR="00180714" w:rsidRPr="000A7B49" w:rsidRDefault="0044470B">
      <w:pPr>
        <w:numPr>
          <w:ilvl w:val="0"/>
          <w:numId w:val="5"/>
        </w:numPr>
        <w:snapToGrid w:val="0"/>
        <w:spacing w:line="480" w:lineRule="auto"/>
        <w:rPr>
          <w:rFonts w:asciiTheme="minorEastAsia" w:hAnsiTheme="minorEastAsia" w:cs="Times New Roman"/>
          <w:sz w:val="24"/>
        </w:rPr>
      </w:pPr>
      <w:bookmarkStart w:id="15" w:name="_Toc339459039"/>
      <w:r w:rsidRPr="000A7B49">
        <w:rPr>
          <w:rFonts w:asciiTheme="minorEastAsia" w:hAnsiTheme="minorEastAsia" w:cs="Times New Roman" w:hint="eastAsia"/>
          <w:sz w:val="24"/>
        </w:rPr>
        <w:t>对乙方的工作进行监督，并有权要求乙方更换相关人员。</w:t>
      </w:r>
      <w:bookmarkEnd w:id="15"/>
    </w:p>
    <w:p w:rsidR="00180714" w:rsidRPr="000A7B49" w:rsidRDefault="0044470B">
      <w:pPr>
        <w:widowControl/>
        <w:numPr>
          <w:ilvl w:val="0"/>
          <w:numId w:val="1"/>
        </w:numPr>
        <w:snapToGrid w:val="0"/>
        <w:spacing w:before="100" w:beforeAutospacing="1" w:after="100" w:afterAutospacing="1" w:line="480" w:lineRule="auto"/>
        <w:outlineLvl w:val="0"/>
        <w:rPr>
          <w:rFonts w:asciiTheme="minorEastAsia" w:hAnsiTheme="minorEastAsia" w:cs="宋体"/>
          <w:b/>
          <w:kern w:val="0"/>
          <w:sz w:val="24"/>
          <w:szCs w:val="24"/>
        </w:rPr>
      </w:pPr>
      <w:bookmarkStart w:id="16" w:name="_Toc339459040"/>
      <w:bookmarkStart w:id="17" w:name="_Toc246912724"/>
      <w:r w:rsidRPr="000A7B49">
        <w:rPr>
          <w:rFonts w:asciiTheme="minorEastAsia" w:hAnsiTheme="minorEastAsia" w:cs="宋体" w:hint="eastAsia"/>
          <w:b/>
          <w:kern w:val="0"/>
          <w:sz w:val="24"/>
          <w:szCs w:val="24"/>
        </w:rPr>
        <w:t>乙方的权利义务</w:t>
      </w:r>
      <w:bookmarkEnd w:id="16"/>
      <w:bookmarkEnd w:id="17"/>
    </w:p>
    <w:p w:rsidR="00180714" w:rsidRPr="000A7B49" w:rsidRDefault="0044470B">
      <w:pPr>
        <w:numPr>
          <w:ilvl w:val="0"/>
          <w:numId w:val="6"/>
        </w:numPr>
        <w:snapToGrid w:val="0"/>
        <w:spacing w:line="480" w:lineRule="auto"/>
        <w:ind w:left="477" w:hanging="57"/>
        <w:rPr>
          <w:rFonts w:asciiTheme="minorEastAsia" w:hAnsiTheme="minorEastAsia" w:cs="Times New Roman"/>
          <w:sz w:val="24"/>
        </w:rPr>
      </w:pPr>
      <w:bookmarkStart w:id="18" w:name="_Toc339459041"/>
      <w:r w:rsidRPr="000A7B49">
        <w:rPr>
          <w:rFonts w:asciiTheme="minorEastAsia" w:hAnsiTheme="minorEastAsia" w:cs="Times New Roman" w:hint="eastAsia"/>
          <w:sz w:val="24"/>
        </w:rPr>
        <w:t>确保已完全理解甲方关于设备维护服务的具体要求，并有能力根据甲方的要求提供服务。</w:t>
      </w:r>
      <w:bookmarkEnd w:id="18"/>
    </w:p>
    <w:p w:rsidR="00180714" w:rsidRPr="000A7B49" w:rsidRDefault="0044470B">
      <w:pPr>
        <w:numPr>
          <w:ilvl w:val="0"/>
          <w:numId w:val="6"/>
        </w:numPr>
        <w:snapToGrid w:val="0"/>
        <w:spacing w:line="480" w:lineRule="auto"/>
        <w:ind w:left="477" w:hanging="57"/>
        <w:rPr>
          <w:rFonts w:asciiTheme="minorEastAsia" w:hAnsiTheme="minorEastAsia" w:cs="Times New Roman"/>
          <w:sz w:val="24"/>
        </w:rPr>
      </w:pPr>
      <w:bookmarkStart w:id="19" w:name="_Toc339459042"/>
      <w:r w:rsidRPr="000A7B49">
        <w:rPr>
          <w:rFonts w:asciiTheme="minorEastAsia" w:hAnsiTheme="minorEastAsia" w:cs="Times New Roman" w:hint="eastAsia"/>
          <w:sz w:val="24"/>
        </w:rPr>
        <w:t>保证其具有提供本合同服务的法定资质，因乙方缺乏相应资质而给甲方造成损失的，乙方应承担相关责任。</w:t>
      </w:r>
      <w:bookmarkEnd w:id="19"/>
    </w:p>
    <w:p w:rsidR="00180714" w:rsidRPr="000A7B49" w:rsidRDefault="0044470B">
      <w:pPr>
        <w:numPr>
          <w:ilvl w:val="0"/>
          <w:numId w:val="6"/>
        </w:numPr>
        <w:snapToGrid w:val="0"/>
        <w:spacing w:line="480" w:lineRule="auto"/>
        <w:ind w:left="477" w:hanging="57"/>
        <w:rPr>
          <w:rFonts w:asciiTheme="minorEastAsia" w:hAnsiTheme="minorEastAsia" w:cs="Times New Roman"/>
          <w:sz w:val="24"/>
        </w:rPr>
      </w:pPr>
      <w:bookmarkStart w:id="20" w:name="_Toc339459043"/>
      <w:r w:rsidRPr="000A7B49">
        <w:rPr>
          <w:rFonts w:asciiTheme="minorEastAsia" w:hAnsiTheme="minorEastAsia" w:cs="Times New Roman" w:hint="eastAsia"/>
          <w:sz w:val="24"/>
        </w:rPr>
        <w:t>在工作过程中应遵守国家法律法规及相关地方法规的有关规定并自行承担因违反上述规定所导致的一切责任。</w:t>
      </w:r>
      <w:bookmarkEnd w:id="20"/>
    </w:p>
    <w:p w:rsidR="00180714" w:rsidRPr="000A7B49" w:rsidRDefault="0044470B" w:rsidP="000A7B49">
      <w:pPr>
        <w:numPr>
          <w:ilvl w:val="0"/>
          <w:numId w:val="6"/>
        </w:numPr>
        <w:snapToGrid w:val="0"/>
        <w:spacing w:line="480" w:lineRule="auto"/>
        <w:ind w:left="477" w:hanging="57"/>
        <w:rPr>
          <w:rFonts w:asciiTheme="minorEastAsia" w:hAnsiTheme="minorEastAsia" w:cs="Times New Roman"/>
          <w:sz w:val="24"/>
        </w:rPr>
      </w:pPr>
      <w:bookmarkStart w:id="21" w:name="_Toc339459045"/>
      <w:r w:rsidRPr="000A7B49">
        <w:rPr>
          <w:rFonts w:asciiTheme="minorEastAsia" w:hAnsiTheme="minorEastAsia" w:cs="Times New Roman" w:hint="eastAsia"/>
          <w:sz w:val="24"/>
        </w:rPr>
        <w:t>严格依据甲方要求对设备进行维护保养，并负责处理设备运行中的突发问题。如因乙方原因造成财产损失或人身事故，乙方须承担全部责任，</w:t>
      </w:r>
      <w:bookmarkEnd w:id="21"/>
      <w:r w:rsidRPr="000A7B49">
        <w:rPr>
          <w:rFonts w:asciiTheme="minorEastAsia" w:hAnsiTheme="minorEastAsia" w:cs="Times New Roman" w:hint="eastAsia"/>
          <w:sz w:val="24"/>
        </w:rPr>
        <w:t>并赔偿由此给甲方造成的一切损失。</w:t>
      </w:r>
    </w:p>
    <w:p w:rsidR="00180714" w:rsidRPr="000A7B49" w:rsidRDefault="0044470B">
      <w:pPr>
        <w:numPr>
          <w:ilvl w:val="0"/>
          <w:numId w:val="6"/>
        </w:numPr>
        <w:snapToGrid w:val="0"/>
        <w:spacing w:line="480" w:lineRule="auto"/>
        <w:ind w:left="477" w:hanging="57"/>
        <w:rPr>
          <w:rFonts w:asciiTheme="minorEastAsia" w:hAnsiTheme="minorEastAsia" w:cs="Times New Roman"/>
          <w:sz w:val="24"/>
        </w:rPr>
      </w:pPr>
      <w:bookmarkStart w:id="22" w:name="_Toc339459046"/>
      <w:r w:rsidRPr="000A7B49">
        <w:rPr>
          <w:rFonts w:asciiTheme="minorEastAsia" w:hAnsiTheme="minorEastAsia" w:cs="Times New Roman" w:hint="eastAsia"/>
          <w:sz w:val="24"/>
        </w:rPr>
        <w:t>正确指导甲方做好设备的日常维护保养工作。</w:t>
      </w:r>
      <w:bookmarkEnd w:id="22"/>
    </w:p>
    <w:p w:rsidR="00180714" w:rsidRPr="000A7B49" w:rsidRDefault="0044470B">
      <w:pPr>
        <w:numPr>
          <w:ilvl w:val="0"/>
          <w:numId w:val="6"/>
        </w:numPr>
        <w:snapToGrid w:val="0"/>
        <w:spacing w:line="480" w:lineRule="auto"/>
        <w:ind w:left="477" w:hanging="57"/>
        <w:rPr>
          <w:rFonts w:asciiTheme="minorEastAsia" w:hAnsiTheme="minorEastAsia" w:cs="Times New Roman"/>
          <w:sz w:val="24"/>
        </w:rPr>
      </w:pPr>
      <w:bookmarkStart w:id="23" w:name="_Toc339459047"/>
      <w:r w:rsidRPr="000A7B49">
        <w:rPr>
          <w:rFonts w:asciiTheme="minorEastAsia" w:hAnsiTheme="minorEastAsia" w:cs="Times New Roman" w:hint="eastAsia"/>
          <w:sz w:val="24"/>
        </w:rPr>
        <w:t>确保维保过程中所更换的零部件为设备正常运行所必需，且全部更换的零部件均为原厂、原装、正版产品。在维保期内,乙方对所维修和更换的零部件</w:t>
      </w:r>
      <w:r w:rsidRPr="000A7B49">
        <w:rPr>
          <w:rFonts w:asciiTheme="minorEastAsia" w:hAnsiTheme="minorEastAsia" w:cs="Times New Roman" w:hint="eastAsia"/>
          <w:sz w:val="24"/>
        </w:rPr>
        <w:lastRenderedPageBreak/>
        <w:t>提供壹年的免费保修服务。</w:t>
      </w:r>
      <w:bookmarkEnd w:id="23"/>
    </w:p>
    <w:p w:rsidR="00180714" w:rsidRPr="000A7B49" w:rsidRDefault="0044470B">
      <w:pPr>
        <w:numPr>
          <w:ilvl w:val="0"/>
          <w:numId w:val="6"/>
        </w:numPr>
        <w:snapToGrid w:val="0"/>
        <w:spacing w:line="480" w:lineRule="auto"/>
        <w:ind w:left="477" w:hanging="57"/>
        <w:rPr>
          <w:rFonts w:asciiTheme="minorEastAsia" w:hAnsiTheme="minorEastAsia" w:cs="Times New Roman"/>
          <w:sz w:val="24"/>
        </w:rPr>
      </w:pPr>
      <w:bookmarkStart w:id="24" w:name="_Toc339459048"/>
      <w:r w:rsidRPr="000A7B49">
        <w:rPr>
          <w:rFonts w:asciiTheme="minorEastAsia" w:hAnsiTheme="minorEastAsia" w:cs="Times New Roman" w:hint="eastAsia"/>
          <w:sz w:val="24"/>
        </w:rPr>
        <w:t>甲方要求乙方更换服务人员的，乙方应在收到甲方关于更换相关人员的通知后2日内更换相关人员。</w:t>
      </w:r>
      <w:bookmarkEnd w:id="24"/>
    </w:p>
    <w:p w:rsidR="00180714" w:rsidRPr="000A7B49" w:rsidRDefault="0044470B" w:rsidP="000A7B49">
      <w:pPr>
        <w:numPr>
          <w:ilvl w:val="0"/>
          <w:numId w:val="6"/>
        </w:numPr>
        <w:snapToGrid w:val="0"/>
        <w:spacing w:line="480" w:lineRule="auto"/>
        <w:ind w:left="477" w:hanging="57"/>
        <w:rPr>
          <w:rFonts w:asciiTheme="minorEastAsia" w:hAnsiTheme="minorEastAsia" w:cs="Times New Roman"/>
          <w:sz w:val="24"/>
        </w:rPr>
      </w:pPr>
      <w:r w:rsidRPr="000A7B49">
        <w:rPr>
          <w:rFonts w:asciiTheme="minorEastAsia" w:hAnsiTheme="minorEastAsia" w:cs="Times New Roman" w:hint="eastAsia"/>
          <w:sz w:val="24"/>
        </w:rPr>
        <w:t>乙方维保人员或维保专家定期组织人员关于技术、岗位培训，使燃气设备运行维保工作更专业化；</w:t>
      </w:r>
    </w:p>
    <w:p w:rsidR="00180714" w:rsidRPr="000A7B49" w:rsidRDefault="0044470B" w:rsidP="000A7B49">
      <w:pPr>
        <w:numPr>
          <w:ilvl w:val="0"/>
          <w:numId w:val="6"/>
        </w:numPr>
        <w:snapToGrid w:val="0"/>
        <w:spacing w:line="480" w:lineRule="auto"/>
        <w:ind w:left="477" w:hanging="57"/>
        <w:rPr>
          <w:rFonts w:asciiTheme="minorEastAsia" w:hAnsiTheme="minorEastAsia" w:cs="Times New Roman"/>
          <w:sz w:val="24"/>
        </w:rPr>
      </w:pPr>
      <w:r w:rsidRPr="000A7B49">
        <w:rPr>
          <w:rFonts w:asciiTheme="minorEastAsia" w:hAnsiTheme="minorEastAsia" w:cs="Times New Roman" w:hint="eastAsia"/>
          <w:sz w:val="24"/>
        </w:rPr>
        <w:t>乙方客服部定期对甲方进行回访，了解燃气设备运行、技术人员工作详情；如有不符合正常运行或甲方规则的地方，及时进行调整；</w:t>
      </w:r>
    </w:p>
    <w:p w:rsidR="00180714" w:rsidRPr="000A7B49" w:rsidRDefault="0044470B" w:rsidP="000A7B49">
      <w:pPr>
        <w:numPr>
          <w:ilvl w:val="0"/>
          <w:numId w:val="6"/>
        </w:numPr>
        <w:snapToGrid w:val="0"/>
        <w:spacing w:line="480" w:lineRule="auto"/>
        <w:ind w:left="477" w:hanging="57"/>
        <w:rPr>
          <w:rFonts w:asciiTheme="minorEastAsia" w:hAnsiTheme="minorEastAsia"/>
        </w:rPr>
      </w:pPr>
      <w:r w:rsidRPr="000A7B49">
        <w:rPr>
          <w:rFonts w:asciiTheme="minorEastAsia" w:hAnsiTheme="minorEastAsia" w:cs="Times New Roman" w:hint="eastAsia"/>
          <w:sz w:val="24"/>
        </w:rPr>
        <w:t>乙方负责维保期间所发生的零配件（</w:t>
      </w:r>
      <w:r w:rsidRPr="000A7B49">
        <w:rPr>
          <w:rFonts w:asciiTheme="minorEastAsia" w:hAnsiTheme="minorEastAsia" w:cs="Times New Roman"/>
          <w:sz w:val="24"/>
        </w:rPr>
        <w:t>300元以内）更换，</w:t>
      </w:r>
      <w:r w:rsidRPr="000A7B49">
        <w:rPr>
          <w:rFonts w:asciiTheme="minorEastAsia" w:hAnsiTheme="minorEastAsia" w:cs="Times New Roman" w:hint="eastAsia"/>
          <w:sz w:val="24"/>
        </w:rPr>
        <w:t>在更换</w:t>
      </w:r>
      <w:r w:rsidRPr="000A7B49">
        <w:rPr>
          <w:rFonts w:asciiTheme="minorEastAsia" w:hAnsiTheme="minorEastAsia" w:cs="Times New Roman"/>
          <w:sz w:val="24"/>
        </w:rPr>
        <w:t>零配件原有质保的基础上延长保质期6个月；</w:t>
      </w:r>
    </w:p>
    <w:p w:rsidR="00180714" w:rsidRPr="000A7B49" w:rsidRDefault="0044470B" w:rsidP="000A7B49">
      <w:pPr>
        <w:numPr>
          <w:ilvl w:val="0"/>
          <w:numId w:val="6"/>
        </w:numPr>
        <w:snapToGrid w:val="0"/>
        <w:spacing w:line="480" w:lineRule="auto"/>
        <w:ind w:left="477" w:hanging="57"/>
        <w:rPr>
          <w:rFonts w:asciiTheme="minorEastAsia" w:hAnsiTheme="minorEastAsia"/>
        </w:rPr>
      </w:pPr>
      <w:r w:rsidRPr="000A7B49">
        <w:rPr>
          <w:rFonts w:asciiTheme="minorEastAsia" w:hAnsiTheme="minorEastAsia" w:cs="Times New Roman" w:hint="eastAsia"/>
          <w:sz w:val="24"/>
        </w:rPr>
        <w:t>乙方免费为甲方提供设备及相关处理技术的终身咨询服务，并协助甲方建立系统运行管理记录档案，技术规程和操作规程及运行登记制度。</w:t>
      </w:r>
    </w:p>
    <w:p w:rsidR="00180714" w:rsidRPr="000A7B49" w:rsidRDefault="0044470B">
      <w:pPr>
        <w:numPr>
          <w:ilvl w:val="0"/>
          <w:numId w:val="6"/>
        </w:numPr>
        <w:snapToGrid w:val="0"/>
        <w:spacing w:line="480" w:lineRule="auto"/>
        <w:ind w:left="477" w:hanging="57"/>
        <w:rPr>
          <w:rFonts w:asciiTheme="minorEastAsia" w:hAnsiTheme="minorEastAsia" w:cs="Times New Roman"/>
          <w:sz w:val="24"/>
        </w:rPr>
      </w:pPr>
      <w:r w:rsidRPr="000A7B49">
        <w:rPr>
          <w:rFonts w:asciiTheme="minorEastAsia" w:hAnsiTheme="minorEastAsia" w:cs="Times New Roman" w:hint="eastAsia"/>
          <w:sz w:val="24"/>
        </w:rPr>
        <w:t>甲方组织大型会议时，乙方可根据需求增派技术人员驻场，保证燃气设备正常运行。</w:t>
      </w:r>
    </w:p>
    <w:p w:rsidR="00180714" w:rsidRPr="000A7B49" w:rsidRDefault="0044470B">
      <w:pPr>
        <w:numPr>
          <w:ilvl w:val="0"/>
          <w:numId w:val="6"/>
        </w:numPr>
        <w:snapToGrid w:val="0"/>
        <w:spacing w:line="480" w:lineRule="auto"/>
        <w:ind w:left="477" w:hanging="57"/>
        <w:rPr>
          <w:rFonts w:asciiTheme="minorEastAsia" w:hAnsiTheme="minorEastAsia" w:cs="Times New Roman"/>
          <w:sz w:val="24"/>
        </w:rPr>
      </w:pPr>
      <w:r w:rsidRPr="000A7B49">
        <w:rPr>
          <w:rFonts w:asciiTheme="minorEastAsia" w:hAnsiTheme="minorEastAsia" w:cs="Times New Roman" w:hint="eastAsia"/>
          <w:sz w:val="24"/>
        </w:rPr>
        <w:t>乙方及时足额为维修人员支付工资和办理相关保险，并对维保人员的人身安全负全责，保证不会发生伤亡事故。维保人员在工作期间出现的工伤事故和劳动纠纷，均由乙方负责，与甲方无关，如甲方因前述工伤事故和劳动纠纷而垫付费用的，有权从尚未支付的合同价款中直接扣除。</w:t>
      </w:r>
    </w:p>
    <w:p w:rsidR="00180714" w:rsidRPr="000A7B49" w:rsidRDefault="0044470B">
      <w:pPr>
        <w:widowControl/>
        <w:numPr>
          <w:ilvl w:val="0"/>
          <w:numId w:val="1"/>
        </w:numPr>
        <w:snapToGrid w:val="0"/>
        <w:spacing w:before="100" w:beforeAutospacing="1" w:after="100" w:afterAutospacing="1" w:line="480" w:lineRule="auto"/>
        <w:outlineLvl w:val="0"/>
        <w:rPr>
          <w:rFonts w:asciiTheme="minorEastAsia" w:hAnsiTheme="minorEastAsia" w:cs="宋体"/>
          <w:b/>
          <w:kern w:val="0"/>
          <w:sz w:val="24"/>
          <w:szCs w:val="24"/>
        </w:rPr>
      </w:pPr>
      <w:bookmarkStart w:id="25" w:name="_Toc246912725"/>
      <w:bookmarkStart w:id="26" w:name="_Toc339459049"/>
      <w:r w:rsidRPr="000A7B49">
        <w:rPr>
          <w:rFonts w:asciiTheme="minorEastAsia" w:hAnsiTheme="minorEastAsia" w:cs="宋体" w:hint="eastAsia"/>
          <w:b/>
          <w:kern w:val="0"/>
          <w:sz w:val="24"/>
          <w:szCs w:val="24"/>
        </w:rPr>
        <w:t>质量要求及验收方法</w:t>
      </w:r>
      <w:bookmarkEnd w:id="25"/>
      <w:bookmarkEnd w:id="26"/>
    </w:p>
    <w:p w:rsidR="00180714" w:rsidRPr="000A7B49" w:rsidRDefault="0044470B">
      <w:pPr>
        <w:numPr>
          <w:ilvl w:val="0"/>
          <w:numId w:val="7"/>
        </w:numPr>
        <w:snapToGrid w:val="0"/>
        <w:spacing w:line="480" w:lineRule="auto"/>
        <w:ind w:left="477" w:hanging="57"/>
        <w:rPr>
          <w:rFonts w:asciiTheme="minorEastAsia" w:hAnsiTheme="minorEastAsia" w:cs="Times New Roman"/>
          <w:sz w:val="24"/>
        </w:rPr>
      </w:pPr>
      <w:bookmarkStart w:id="27" w:name="_Toc339459050"/>
      <w:r w:rsidRPr="000A7B49">
        <w:rPr>
          <w:rFonts w:asciiTheme="minorEastAsia" w:hAnsiTheme="minorEastAsia" w:cs="Times New Roman" w:hint="eastAsia"/>
          <w:sz w:val="24"/>
        </w:rPr>
        <w:t>每次维护结束后，甲乙双方须对设备运行及维护保养情况和维护技术要求进行检查和验收，验收标准：本合同第一条。经验收合格，双方有关人员共同在维护记录上签字认可。维护记录一式两份，双方各执一份。</w:t>
      </w:r>
      <w:bookmarkEnd w:id="27"/>
    </w:p>
    <w:p w:rsidR="00180714" w:rsidRPr="000A7B49" w:rsidRDefault="0044470B">
      <w:pPr>
        <w:numPr>
          <w:ilvl w:val="0"/>
          <w:numId w:val="7"/>
        </w:numPr>
        <w:snapToGrid w:val="0"/>
        <w:spacing w:line="480" w:lineRule="auto"/>
        <w:ind w:left="477" w:hanging="57"/>
        <w:rPr>
          <w:rFonts w:asciiTheme="minorEastAsia" w:hAnsiTheme="minorEastAsia" w:cs="Times New Roman"/>
          <w:sz w:val="24"/>
        </w:rPr>
      </w:pPr>
      <w:bookmarkStart w:id="28" w:name="_Toc339459051"/>
      <w:r w:rsidRPr="000A7B49">
        <w:rPr>
          <w:rFonts w:asciiTheme="minorEastAsia" w:hAnsiTheme="minorEastAsia" w:cs="Times New Roman" w:hint="eastAsia"/>
          <w:sz w:val="24"/>
        </w:rPr>
        <w:t>如乙方工作未能通过甲方验收，则甲方有权要求乙方限期整改。若乙方逾期</w:t>
      </w:r>
      <w:r w:rsidRPr="000A7B49">
        <w:rPr>
          <w:rFonts w:asciiTheme="minorEastAsia" w:hAnsiTheme="minorEastAsia" w:cs="Times New Roman" w:hint="eastAsia"/>
          <w:sz w:val="24"/>
        </w:rPr>
        <w:lastRenderedPageBreak/>
        <w:t>整改，或者同一设备故障乙方经过两次整改仍无法达到甲方要求，则甲方有权终止本合同，并要求乙方赔偿相关损失。</w:t>
      </w:r>
      <w:bookmarkEnd w:id="28"/>
    </w:p>
    <w:p w:rsidR="00180714" w:rsidRPr="000A7B49" w:rsidRDefault="0044470B">
      <w:pPr>
        <w:widowControl/>
        <w:numPr>
          <w:ilvl w:val="0"/>
          <w:numId w:val="1"/>
        </w:numPr>
        <w:snapToGrid w:val="0"/>
        <w:spacing w:before="100" w:beforeAutospacing="1" w:after="100" w:afterAutospacing="1" w:line="480" w:lineRule="auto"/>
        <w:outlineLvl w:val="0"/>
        <w:rPr>
          <w:rFonts w:asciiTheme="minorEastAsia" w:hAnsiTheme="minorEastAsia" w:cs="宋体"/>
          <w:b/>
          <w:kern w:val="0"/>
          <w:sz w:val="24"/>
          <w:szCs w:val="24"/>
        </w:rPr>
      </w:pPr>
      <w:bookmarkStart w:id="29" w:name="_Toc246912727"/>
      <w:bookmarkStart w:id="30" w:name="_Toc339459052"/>
      <w:r w:rsidRPr="000A7B49">
        <w:rPr>
          <w:rFonts w:asciiTheme="minorEastAsia" w:hAnsiTheme="minorEastAsia" w:cs="宋体" w:hint="eastAsia"/>
          <w:b/>
          <w:kern w:val="0"/>
          <w:sz w:val="24"/>
          <w:szCs w:val="24"/>
        </w:rPr>
        <w:t>保密</w:t>
      </w:r>
      <w:bookmarkEnd w:id="29"/>
      <w:bookmarkEnd w:id="30"/>
    </w:p>
    <w:p w:rsidR="00180714" w:rsidRPr="000A7B49" w:rsidRDefault="0044470B">
      <w:pPr>
        <w:numPr>
          <w:ilvl w:val="0"/>
          <w:numId w:val="8"/>
        </w:numPr>
        <w:snapToGrid w:val="0"/>
        <w:spacing w:line="480" w:lineRule="auto"/>
        <w:ind w:left="477" w:hanging="57"/>
        <w:rPr>
          <w:rFonts w:asciiTheme="minorEastAsia" w:hAnsiTheme="minorEastAsia" w:cs="Times New Roman"/>
          <w:sz w:val="24"/>
        </w:rPr>
      </w:pPr>
      <w:bookmarkStart w:id="31" w:name="_Toc339459053"/>
      <w:r w:rsidRPr="000A7B49">
        <w:rPr>
          <w:rFonts w:asciiTheme="minorEastAsia" w:hAnsiTheme="minorEastAsia" w:cs="Times New Roman" w:hint="eastAsia"/>
          <w:sz w:val="24"/>
        </w:rPr>
        <w:t>在合同履行过程中，甲方根据本合同向乙方提供的信息以及乙方因工作便利所获取的甲方信息，包括但不限于技术性信息、商业性信息、文件、程序、计划、技术、图表、模型、参数、数据、标准、专有技术、业务或业务运作方法以及其它专有信息，本合同的条款以及与本合同有关的其它商业信息和技术信息(以下统称“保密信息”)，只能由乙方及其人员为本合同目的而使用。除本合同另有规定外，对于前述保密信息，未经甲方的书面同意，乙方及其知悉保密信息的人员均不得直接或间接地以任何方式披露、使用或允许他人披露、使用。</w:t>
      </w:r>
      <w:bookmarkEnd w:id="31"/>
    </w:p>
    <w:p w:rsidR="00180714" w:rsidRPr="000A7B49" w:rsidRDefault="0044470B">
      <w:pPr>
        <w:numPr>
          <w:ilvl w:val="0"/>
          <w:numId w:val="8"/>
        </w:numPr>
        <w:snapToGrid w:val="0"/>
        <w:spacing w:line="480" w:lineRule="auto"/>
        <w:ind w:left="477" w:hanging="57"/>
        <w:rPr>
          <w:rFonts w:asciiTheme="minorEastAsia" w:hAnsiTheme="minorEastAsia" w:cs="Times New Roman"/>
          <w:sz w:val="24"/>
        </w:rPr>
      </w:pPr>
      <w:bookmarkStart w:id="32" w:name="_Toc339459054"/>
      <w:r w:rsidRPr="000A7B49">
        <w:rPr>
          <w:rFonts w:asciiTheme="minorEastAsia" w:hAnsiTheme="minorEastAsia" w:cs="Times New Roman" w:hint="eastAsia"/>
          <w:sz w:val="24"/>
        </w:rPr>
        <w:t>甲方向乙方提供或披露的保密信息，仅可由乙方为执行本合同需要披露给指定的雇员，并且仅在为执行本合同所需的范围内进行该等披露；但是，乙方在采取一切合理的预防措施之前，不得向其雇员披露任何保密信息，该等预防措施包括但不限于告知该等雇员将要披露信息的保密性质，由该等雇员做出至少与本合同保密义务一样严格的保密承诺等，以防止该等雇员为个人利益使用保密信息或向任何第三方做出未经授权的任何披露。</w:t>
      </w:r>
      <w:bookmarkEnd w:id="32"/>
    </w:p>
    <w:p w:rsidR="00180714" w:rsidRPr="000A7B49" w:rsidRDefault="0044470B">
      <w:pPr>
        <w:numPr>
          <w:ilvl w:val="0"/>
          <w:numId w:val="8"/>
        </w:numPr>
        <w:snapToGrid w:val="0"/>
        <w:spacing w:line="480" w:lineRule="auto"/>
        <w:ind w:left="477" w:hanging="57"/>
        <w:rPr>
          <w:rFonts w:asciiTheme="minorEastAsia" w:hAnsiTheme="minorEastAsia" w:cs="Times New Roman"/>
          <w:sz w:val="24"/>
        </w:rPr>
      </w:pPr>
      <w:bookmarkStart w:id="33" w:name="_Toc339459055"/>
      <w:r w:rsidRPr="000A7B49">
        <w:rPr>
          <w:rFonts w:asciiTheme="minorEastAsia" w:hAnsiTheme="minorEastAsia" w:cs="Times New Roman" w:hint="eastAsia"/>
          <w:sz w:val="24"/>
        </w:rPr>
        <w:t>乙方的律师、会计师、承包商和顾问为提供专业协助而需要了解保密信息时，乙方可向其披露保密信息，但是，乙方应要求上述人员签订保密协议或按照有关职业道德标准履行保密义务。</w:t>
      </w:r>
      <w:bookmarkEnd w:id="33"/>
    </w:p>
    <w:p w:rsidR="00180714" w:rsidRPr="000A7B49" w:rsidRDefault="0044470B">
      <w:pPr>
        <w:numPr>
          <w:ilvl w:val="0"/>
          <w:numId w:val="8"/>
        </w:numPr>
        <w:snapToGrid w:val="0"/>
        <w:spacing w:line="480" w:lineRule="auto"/>
        <w:ind w:left="477" w:hanging="57"/>
        <w:rPr>
          <w:rFonts w:asciiTheme="minorEastAsia" w:hAnsiTheme="minorEastAsia" w:cs="Times New Roman"/>
          <w:sz w:val="24"/>
        </w:rPr>
      </w:pPr>
      <w:bookmarkStart w:id="34" w:name="_Toc339459056"/>
      <w:r w:rsidRPr="000A7B49">
        <w:rPr>
          <w:rFonts w:asciiTheme="minorEastAsia" w:hAnsiTheme="minorEastAsia" w:cs="Times New Roman" w:hint="eastAsia"/>
          <w:sz w:val="24"/>
        </w:rPr>
        <w:t>如相关政府部门或监管机构要求乙方披露任何保密信息，乙方可在该政府部门或机构要求的范围内做出披露而无需承担本合同项下的责任。但前提是，</w:t>
      </w:r>
      <w:r w:rsidRPr="000A7B49">
        <w:rPr>
          <w:rFonts w:asciiTheme="minorEastAsia" w:hAnsiTheme="minorEastAsia" w:cs="Times New Roman" w:hint="eastAsia"/>
          <w:sz w:val="24"/>
        </w:rPr>
        <w:lastRenderedPageBreak/>
        <w:t>乙方应立即将需披露的信息书面通知甲方，以便甲方采取必要的保护措施，且该等通知应尽可能在信息披露前做出，并且乙方应尽商业上合理的努力确保该等被披露的信息获得有关政府机关或机构的保密待遇。</w:t>
      </w:r>
      <w:bookmarkEnd w:id="34"/>
    </w:p>
    <w:p w:rsidR="00180714" w:rsidRPr="000A7B49" w:rsidRDefault="0044470B">
      <w:pPr>
        <w:numPr>
          <w:ilvl w:val="0"/>
          <w:numId w:val="8"/>
        </w:numPr>
        <w:snapToGrid w:val="0"/>
        <w:spacing w:line="480" w:lineRule="auto"/>
        <w:ind w:left="477" w:hanging="57"/>
        <w:rPr>
          <w:rFonts w:asciiTheme="minorEastAsia" w:hAnsiTheme="minorEastAsia" w:cs="Times New Roman"/>
          <w:sz w:val="24"/>
        </w:rPr>
      </w:pPr>
      <w:bookmarkStart w:id="35" w:name="_Toc339459057"/>
      <w:r w:rsidRPr="000A7B49">
        <w:rPr>
          <w:rFonts w:asciiTheme="minorEastAsia" w:hAnsiTheme="minorEastAsia" w:cs="Times New Roman" w:hint="eastAsia"/>
          <w:sz w:val="24"/>
        </w:rPr>
        <w:t>在任何情形下，本条所规定的保密义务应永久持续有效。</w:t>
      </w:r>
      <w:bookmarkEnd w:id="35"/>
    </w:p>
    <w:p w:rsidR="00180714" w:rsidRPr="000A7B49" w:rsidRDefault="0044470B">
      <w:pPr>
        <w:numPr>
          <w:ilvl w:val="0"/>
          <w:numId w:val="8"/>
        </w:numPr>
        <w:snapToGrid w:val="0"/>
        <w:spacing w:line="480" w:lineRule="auto"/>
        <w:ind w:left="477" w:hanging="57"/>
        <w:rPr>
          <w:rFonts w:asciiTheme="minorEastAsia" w:hAnsiTheme="minorEastAsia" w:cs="Times New Roman"/>
          <w:sz w:val="24"/>
        </w:rPr>
      </w:pPr>
      <w:bookmarkStart w:id="36" w:name="_Toc339459058"/>
      <w:r w:rsidRPr="000A7B49">
        <w:rPr>
          <w:rFonts w:asciiTheme="minorEastAsia" w:hAnsiTheme="minorEastAsia" w:cs="Times New Roman" w:hint="eastAsia"/>
          <w:sz w:val="24"/>
        </w:rPr>
        <w:t>本条规定的保密义务对以下信息不适用：</w:t>
      </w:r>
      <w:bookmarkEnd w:id="36"/>
    </w:p>
    <w:p w:rsidR="00180714" w:rsidRPr="000A7B49" w:rsidRDefault="0044470B">
      <w:pPr>
        <w:widowControl/>
        <w:numPr>
          <w:ilvl w:val="1"/>
          <w:numId w:val="9"/>
        </w:numPr>
        <w:snapToGrid w:val="0"/>
        <w:spacing w:before="100" w:beforeAutospacing="1" w:after="100" w:afterAutospacing="1" w:line="480" w:lineRule="auto"/>
        <w:ind w:left="1157" w:hanging="737"/>
        <w:outlineLvl w:val="0"/>
        <w:rPr>
          <w:rFonts w:asciiTheme="minorEastAsia" w:hAnsiTheme="minorEastAsia" w:cs="Calibri"/>
          <w:kern w:val="0"/>
          <w:sz w:val="24"/>
          <w:szCs w:val="24"/>
        </w:rPr>
      </w:pPr>
      <w:bookmarkStart w:id="37" w:name="_Toc339459059"/>
      <w:r w:rsidRPr="000A7B49">
        <w:rPr>
          <w:rFonts w:asciiTheme="minorEastAsia" w:hAnsiTheme="minorEastAsia" w:cs="Calibri" w:hint="eastAsia"/>
          <w:kern w:val="0"/>
          <w:sz w:val="24"/>
          <w:szCs w:val="24"/>
        </w:rPr>
        <w:t>在甲方披露时，已经是公知的信息，或者在披露后，并非由于乙方的雇员、律师、会计师、承包商、顾问或者其它人员的过失而成为公众所知的信息；</w:t>
      </w:r>
      <w:bookmarkEnd w:id="37"/>
    </w:p>
    <w:p w:rsidR="00180714" w:rsidRPr="000A7B49" w:rsidRDefault="0044470B">
      <w:pPr>
        <w:widowControl/>
        <w:numPr>
          <w:ilvl w:val="1"/>
          <w:numId w:val="9"/>
        </w:numPr>
        <w:snapToGrid w:val="0"/>
        <w:spacing w:before="100" w:beforeAutospacing="1" w:after="100" w:afterAutospacing="1" w:line="480" w:lineRule="auto"/>
        <w:ind w:left="1157" w:hanging="737"/>
        <w:outlineLvl w:val="0"/>
        <w:rPr>
          <w:rFonts w:asciiTheme="minorEastAsia" w:hAnsiTheme="minorEastAsia" w:cs="Calibri"/>
          <w:kern w:val="0"/>
          <w:sz w:val="24"/>
          <w:szCs w:val="24"/>
        </w:rPr>
      </w:pPr>
      <w:bookmarkStart w:id="38" w:name="_Toc339459060"/>
      <w:r w:rsidRPr="000A7B49">
        <w:rPr>
          <w:rFonts w:asciiTheme="minorEastAsia" w:hAnsiTheme="minorEastAsia" w:cs="Calibri" w:hint="eastAsia"/>
          <w:kern w:val="0"/>
          <w:sz w:val="24"/>
          <w:szCs w:val="24"/>
        </w:rPr>
        <w:t>有书面证据证明在披露时已经由乙方掌握的信息，而且信息并非直接或间接来自甲方；</w:t>
      </w:r>
      <w:bookmarkEnd w:id="38"/>
    </w:p>
    <w:p w:rsidR="00180714" w:rsidRPr="000A7B49" w:rsidRDefault="0044470B">
      <w:pPr>
        <w:widowControl/>
        <w:numPr>
          <w:ilvl w:val="1"/>
          <w:numId w:val="9"/>
        </w:numPr>
        <w:snapToGrid w:val="0"/>
        <w:spacing w:before="100" w:beforeAutospacing="1" w:after="100" w:afterAutospacing="1" w:line="480" w:lineRule="auto"/>
        <w:ind w:left="1157" w:hanging="737"/>
        <w:outlineLvl w:val="0"/>
        <w:rPr>
          <w:rFonts w:asciiTheme="minorEastAsia" w:hAnsiTheme="minorEastAsia" w:cs="Calibri"/>
          <w:kern w:val="0"/>
          <w:sz w:val="24"/>
          <w:szCs w:val="24"/>
        </w:rPr>
      </w:pPr>
      <w:bookmarkStart w:id="39" w:name="_Toc339459061"/>
      <w:r w:rsidRPr="000A7B49">
        <w:rPr>
          <w:rFonts w:asciiTheme="minorEastAsia" w:hAnsiTheme="minorEastAsia" w:cs="Calibri" w:hint="eastAsia"/>
          <w:kern w:val="0"/>
          <w:sz w:val="24"/>
          <w:szCs w:val="24"/>
        </w:rPr>
        <w:t>有书面证据证明第三方已向甲方披露的信息，而该第三方并不负有保密义务，并且有权做出披露。</w:t>
      </w:r>
      <w:bookmarkEnd w:id="39"/>
    </w:p>
    <w:p w:rsidR="00180714" w:rsidRPr="000A7B49" w:rsidRDefault="0044470B">
      <w:pPr>
        <w:numPr>
          <w:ilvl w:val="0"/>
          <w:numId w:val="8"/>
        </w:numPr>
        <w:snapToGrid w:val="0"/>
        <w:spacing w:line="480" w:lineRule="auto"/>
        <w:ind w:left="477" w:hanging="57"/>
        <w:rPr>
          <w:rFonts w:asciiTheme="minorEastAsia" w:hAnsiTheme="minorEastAsia" w:cs="Times New Roman"/>
          <w:sz w:val="24"/>
        </w:rPr>
      </w:pPr>
      <w:bookmarkStart w:id="40" w:name="_Toc339459062"/>
      <w:r w:rsidRPr="000A7B49">
        <w:rPr>
          <w:rFonts w:asciiTheme="minorEastAsia" w:hAnsiTheme="minorEastAsia" w:cs="Times New Roman" w:hint="eastAsia"/>
          <w:sz w:val="24"/>
        </w:rPr>
        <w:t>当本合同解除或终止时，乙方应立即停止使用且不得许可第三方使用甲方的保密信息，同时，乙方应按照甲方的要求，将甲方提供的保密信息退还甲方或予以删除或销毁。</w:t>
      </w:r>
      <w:bookmarkEnd w:id="40"/>
    </w:p>
    <w:p w:rsidR="00180714" w:rsidRPr="000A7B49" w:rsidRDefault="0044470B">
      <w:pPr>
        <w:widowControl/>
        <w:numPr>
          <w:ilvl w:val="0"/>
          <w:numId w:val="1"/>
        </w:numPr>
        <w:snapToGrid w:val="0"/>
        <w:spacing w:before="100" w:beforeAutospacing="1" w:after="100" w:afterAutospacing="1" w:line="480" w:lineRule="auto"/>
        <w:outlineLvl w:val="0"/>
        <w:rPr>
          <w:rFonts w:asciiTheme="minorEastAsia" w:hAnsiTheme="minorEastAsia" w:cs="宋体"/>
          <w:b/>
          <w:kern w:val="0"/>
          <w:sz w:val="24"/>
          <w:szCs w:val="24"/>
        </w:rPr>
      </w:pPr>
      <w:bookmarkStart w:id="41" w:name="_Toc246912728"/>
      <w:bookmarkStart w:id="42" w:name="_Toc339459063"/>
      <w:r w:rsidRPr="000A7B49">
        <w:rPr>
          <w:rFonts w:asciiTheme="minorEastAsia" w:hAnsiTheme="minorEastAsia" w:cs="宋体" w:hint="eastAsia"/>
          <w:b/>
          <w:kern w:val="0"/>
          <w:sz w:val="24"/>
          <w:szCs w:val="24"/>
        </w:rPr>
        <w:t>违约责任</w:t>
      </w:r>
      <w:bookmarkEnd w:id="41"/>
      <w:bookmarkEnd w:id="42"/>
    </w:p>
    <w:p w:rsidR="00180714" w:rsidRPr="000A7B49" w:rsidRDefault="0044470B">
      <w:pPr>
        <w:numPr>
          <w:ilvl w:val="0"/>
          <w:numId w:val="10"/>
        </w:numPr>
        <w:snapToGrid w:val="0"/>
        <w:spacing w:line="480" w:lineRule="auto"/>
        <w:ind w:left="477" w:hanging="57"/>
        <w:rPr>
          <w:rFonts w:asciiTheme="minorEastAsia" w:hAnsiTheme="minorEastAsia" w:cs="Times New Roman"/>
          <w:sz w:val="24"/>
        </w:rPr>
      </w:pPr>
      <w:bookmarkStart w:id="43" w:name="_Toc339459064"/>
      <w:r w:rsidRPr="000A7B49">
        <w:rPr>
          <w:rFonts w:asciiTheme="minorEastAsia" w:hAnsiTheme="minorEastAsia" w:cs="Times New Roman" w:hint="eastAsia"/>
          <w:sz w:val="24"/>
        </w:rPr>
        <w:t>任何一方未履行本合同项下的任何一项条款均被视为违约。违约方应承担因自己的违约行为而给守约方造成的经济损失。</w:t>
      </w:r>
      <w:bookmarkEnd w:id="43"/>
    </w:p>
    <w:p w:rsidR="00180714" w:rsidRPr="000A7B49" w:rsidRDefault="0044470B">
      <w:pPr>
        <w:numPr>
          <w:ilvl w:val="0"/>
          <w:numId w:val="10"/>
        </w:numPr>
        <w:snapToGrid w:val="0"/>
        <w:spacing w:line="480" w:lineRule="auto"/>
        <w:ind w:left="477" w:hanging="57"/>
        <w:rPr>
          <w:rFonts w:asciiTheme="minorEastAsia" w:hAnsiTheme="minorEastAsia" w:cs="Times New Roman"/>
          <w:sz w:val="24"/>
        </w:rPr>
      </w:pPr>
      <w:bookmarkStart w:id="44" w:name="_Toc339459066"/>
      <w:r w:rsidRPr="000A7B49">
        <w:rPr>
          <w:rFonts w:asciiTheme="minorEastAsia" w:hAnsiTheme="minorEastAsia" w:cs="Times New Roman" w:hint="eastAsia"/>
          <w:sz w:val="24"/>
        </w:rPr>
        <w:t>如乙方的维护服务经两次调整仍无法通过甲方验收的，甲方有权要求乙方承担相当于合同总金额5％的违约金（该违约金甲方有权直接从应付的合同价款中扣除）；如上述违约金不足以弥补甲方损失的，乙方还应依据甲方的实</w:t>
      </w:r>
      <w:r w:rsidRPr="000A7B49">
        <w:rPr>
          <w:rFonts w:asciiTheme="minorEastAsia" w:hAnsiTheme="minorEastAsia" w:cs="Times New Roman" w:hint="eastAsia"/>
          <w:sz w:val="24"/>
        </w:rPr>
        <w:lastRenderedPageBreak/>
        <w:t>际损失予以赔偿。</w:t>
      </w:r>
      <w:bookmarkEnd w:id="44"/>
    </w:p>
    <w:p w:rsidR="00180714" w:rsidRPr="000A7B49" w:rsidRDefault="0044470B">
      <w:pPr>
        <w:numPr>
          <w:ilvl w:val="0"/>
          <w:numId w:val="10"/>
        </w:numPr>
        <w:snapToGrid w:val="0"/>
        <w:spacing w:line="480" w:lineRule="auto"/>
        <w:ind w:left="477" w:hanging="57"/>
        <w:rPr>
          <w:rFonts w:asciiTheme="minorEastAsia" w:hAnsiTheme="minorEastAsia" w:cs="Times New Roman"/>
          <w:sz w:val="24"/>
        </w:rPr>
      </w:pPr>
      <w:bookmarkStart w:id="45" w:name="_Toc339459067"/>
      <w:r w:rsidRPr="000A7B49">
        <w:rPr>
          <w:rFonts w:asciiTheme="minorEastAsia" w:hAnsiTheme="minorEastAsia" w:cs="Times New Roman" w:hint="eastAsia"/>
          <w:sz w:val="24"/>
        </w:rPr>
        <w:t>如乙方违反本合同的保密条款，则甲方有权要求乙方承担相当于合同总金额15％的违约金（甲方有权直接从应付的合同金额中扣除）。</w:t>
      </w:r>
      <w:bookmarkEnd w:id="45"/>
    </w:p>
    <w:p w:rsidR="00180714" w:rsidRPr="000A7B49" w:rsidRDefault="0044470B">
      <w:pPr>
        <w:numPr>
          <w:ilvl w:val="0"/>
          <w:numId w:val="10"/>
        </w:numPr>
        <w:snapToGrid w:val="0"/>
        <w:spacing w:line="480" w:lineRule="auto"/>
        <w:ind w:left="477" w:hanging="57"/>
        <w:rPr>
          <w:rFonts w:asciiTheme="minorEastAsia" w:hAnsiTheme="minorEastAsia" w:cs="Times New Roman"/>
          <w:sz w:val="24"/>
        </w:rPr>
      </w:pPr>
      <w:bookmarkStart w:id="46" w:name="_Toc339459068"/>
      <w:r w:rsidRPr="000A7B49">
        <w:rPr>
          <w:rFonts w:asciiTheme="minorEastAsia" w:hAnsiTheme="minorEastAsia" w:cs="Times New Roman" w:hint="eastAsia"/>
          <w:sz w:val="24"/>
        </w:rPr>
        <w:t>如因乙方行为侵害第三方合法权益的，乙方应负责处理并承担所有责任。因此给甲方造成损失的，乙方应承担赔偿责任。</w:t>
      </w:r>
      <w:bookmarkEnd w:id="46"/>
    </w:p>
    <w:p w:rsidR="00180714" w:rsidRPr="000A7B49" w:rsidRDefault="0044470B">
      <w:pPr>
        <w:numPr>
          <w:ilvl w:val="0"/>
          <w:numId w:val="10"/>
        </w:numPr>
        <w:snapToGrid w:val="0"/>
        <w:spacing w:line="480" w:lineRule="auto"/>
        <w:ind w:left="477" w:hanging="57"/>
        <w:rPr>
          <w:rFonts w:asciiTheme="minorEastAsia" w:hAnsiTheme="minorEastAsia" w:cs="Times New Roman"/>
          <w:sz w:val="24"/>
        </w:rPr>
      </w:pPr>
      <w:bookmarkStart w:id="47" w:name="_Toc339459070"/>
      <w:r w:rsidRPr="000A7B49">
        <w:rPr>
          <w:rFonts w:asciiTheme="minorEastAsia" w:hAnsiTheme="minorEastAsia" w:cs="Times New Roman" w:hint="eastAsia"/>
          <w:sz w:val="24"/>
        </w:rPr>
        <w:t>本合同所称之损失包括实际损失和合同履行后可以获得的利益、诉讼或仲裁费以及合理的调查费、律师费等相关法律费用。</w:t>
      </w:r>
      <w:bookmarkEnd w:id="47"/>
    </w:p>
    <w:p w:rsidR="00180714" w:rsidRPr="000A7B49" w:rsidRDefault="0044470B">
      <w:pPr>
        <w:numPr>
          <w:ilvl w:val="0"/>
          <w:numId w:val="10"/>
        </w:numPr>
        <w:snapToGrid w:val="0"/>
        <w:spacing w:line="480" w:lineRule="auto"/>
        <w:outlineLvl w:val="0"/>
        <w:rPr>
          <w:rFonts w:asciiTheme="minorEastAsia" w:hAnsiTheme="minorEastAsia" w:cs="Times New Roman"/>
          <w:sz w:val="24"/>
        </w:rPr>
      </w:pPr>
      <w:r w:rsidRPr="000A7B49">
        <w:rPr>
          <w:rFonts w:asciiTheme="minorEastAsia" w:hAnsiTheme="minorEastAsia" w:cs="Times New Roman" w:hint="eastAsia"/>
          <w:sz w:val="24"/>
        </w:rPr>
        <w:t>乙方未按本合同约定开具、送达增值税专用发票的，应按甲方要求采取重新开具发票等补救措施，同时出现乙方未按合同约定开具、送达发票次数达【3】次以上，甲方有权要求乙方支付合同总价【10】%的违约金，违约金不足以弥补甲方损失的，乙方还应予以赔偿；情节严重的，包括不限于出现乙方未按合同约定开具、送达发票次数达【3】次的、乙方违约给甲方造成严重损失的、乙方违约致使合同无法继续履行等情况，甲方可终止合同，乙方应赔偿甲方因此遭受的全部损失，乙方在甲方终止合同之日起两年内不得参加甲方及其关联公司相同产品的采购活动。</w:t>
      </w:r>
    </w:p>
    <w:p w:rsidR="00180714" w:rsidRPr="000A7B49" w:rsidRDefault="0044470B">
      <w:pPr>
        <w:numPr>
          <w:ilvl w:val="0"/>
          <w:numId w:val="10"/>
        </w:numPr>
        <w:snapToGrid w:val="0"/>
        <w:spacing w:line="480" w:lineRule="auto"/>
        <w:outlineLvl w:val="0"/>
        <w:rPr>
          <w:rFonts w:asciiTheme="minorEastAsia" w:hAnsiTheme="minorEastAsia" w:cs="Times New Roman"/>
          <w:sz w:val="24"/>
        </w:rPr>
      </w:pPr>
      <w:r w:rsidRPr="000A7B49">
        <w:rPr>
          <w:rFonts w:asciiTheme="minorEastAsia" w:hAnsiTheme="minorEastAsia" w:cs="Times New Roman" w:hint="eastAsia"/>
          <w:sz w:val="24"/>
        </w:rPr>
        <w:t>乙方违反国家法律、法规、规章、政策等规定开具、提供发票的，乙方应自行承担相应法律责任，并承担如下违约责任：</w:t>
      </w:r>
    </w:p>
    <w:p w:rsidR="00180714" w:rsidRPr="000A7B49" w:rsidRDefault="0044470B">
      <w:pPr>
        <w:snapToGrid w:val="0"/>
        <w:spacing w:line="480" w:lineRule="auto"/>
        <w:ind w:left="840"/>
        <w:rPr>
          <w:rFonts w:asciiTheme="minorEastAsia" w:hAnsiTheme="minorEastAsia" w:cs="Times New Roman"/>
          <w:sz w:val="24"/>
        </w:rPr>
      </w:pPr>
      <w:r w:rsidRPr="000A7B49">
        <w:rPr>
          <w:rFonts w:asciiTheme="minorEastAsia" w:hAnsiTheme="minorEastAsia" w:cs="Times New Roman" w:hint="eastAsia"/>
          <w:sz w:val="24"/>
        </w:rPr>
        <w:t>1、乙方应按甲方要求采取重新开具发票等补救措施；</w:t>
      </w:r>
    </w:p>
    <w:p w:rsidR="00180714" w:rsidRPr="000A7B49" w:rsidRDefault="0044470B">
      <w:pPr>
        <w:snapToGrid w:val="0"/>
        <w:spacing w:line="480" w:lineRule="auto"/>
        <w:ind w:left="840"/>
        <w:rPr>
          <w:rFonts w:asciiTheme="minorEastAsia" w:hAnsiTheme="minorEastAsia" w:cs="Times New Roman"/>
          <w:sz w:val="24"/>
        </w:rPr>
      </w:pPr>
      <w:r w:rsidRPr="000A7B49">
        <w:rPr>
          <w:rFonts w:asciiTheme="minorEastAsia" w:hAnsiTheme="minorEastAsia" w:cs="Times New Roman" w:hint="eastAsia"/>
          <w:sz w:val="24"/>
        </w:rPr>
        <w:t>2、乙方应向甲方支付合同总价【10】% 的违约金，违约金不足以弥补甲方损失的，乙方还应予以赔偿；</w:t>
      </w:r>
    </w:p>
    <w:p w:rsidR="00180714" w:rsidRPr="000A7B49" w:rsidRDefault="0044470B">
      <w:pPr>
        <w:snapToGrid w:val="0"/>
        <w:spacing w:line="480" w:lineRule="auto"/>
        <w:ind w:left="840"/>
        <w:rPr>
          <w:rFonts w:asciiTheme="minorEastAsia" w:hAnsiTheme="minorEastAsia" w:cs="Times New Roman"/>
          <w:sz w:val="24"/>
        </w:rPr>
      </w:pPr>
      <w:r w:rsidRPr="000A7B49">
        <w:rPr>
          <w:rFonts w:asciiTheme="minorEastAsia" w:hAnsiTheme="minorEastAsia" w:cs="Times New Roman" w:hint="eastAsia"/>
          <w:sz w:val="24"/>
        </w:rPr>
        <w:t>3、乙方已经提交履约保证金的，甲方将不予退还；</w:t>
      </w:r>
    </w:p>
    <w:p w:rsidR="00180714" w:rsidRPr="000A7B49" w:rsidRDefault="0044470B">
      <w:pPr>
        <w:snapToGrid w:val="0"/>
        <w:spacing w:line="480" w:lineRule="auto"/>
        <w:ind w:left="840"/>
        <w:rPr>
          <w:rFonts w:asciiTheme="minorEastAsia" w:hAnsiTheme="minorEastAsia" w:cs="Times New Roman"/>
          <w:sz w:val="24"/>
        </w:rPr>
      </w:pPr>
      <w:r w:rsidRPr="000A7B49">
        <w:rPr>
          <w:rFonts w:asciiTheme="minorEastAsia" w:hAnsiTheme="minorEastAsia" w:cs="Times New Roman" w:hint="eastAsia"/>
          <w:sz w:val="24"/>
        </w:rPr>
        <w:t>4、甲方终止合同，乙方在甲方终止合同之日起两年内不得参加甲方及其</w:t>
      </w:r>
      <w:r w:rsidRPr="000A7B49">
        <w:rPr>
          <w:rFonts w:asciiTheme="minorEastAsia" w:hAnsiTheme="minorEastAsia" w:cs="Times New Roman" w:hint="eastAsia"/>
          <w:sz w:val="24"/>
        </w:rPr>
        <w:lastRenderedPageBreak/>
        <w:t>关联公司相同产品的采购活动。</w:t>
      </w:r>
    </w:p>
    <w:p w:rsidR="00180714" w:rsidRPr="000A7B49" w:rsidRDefault="0044470B">
      <w:pPr>
        <w:numPr>
          <w:ilvl w:val="0"/>
          <w:numId w:val="10"/>
        </w:numPr>
        <w:snapToGrid w:val="0"/>
        <w:spacing w:line="480" w:lineRule="auto"/>
        <w:outlineLvl w:val="0"/>
        <w:rPr>
          <w:rFonts w:asciiTheme="minorEastAsia" w:hAnsiTheme="minorEastAsia" w:cs="Times New Roman"/>
          <w:sz w:val="24"/>
        </w:rPr>
      </w:pPr>
      <w:r w:rsidRPr="000A7B49">
        <w:rPr>
          <w:rFonts w:asciiTheme="minorEastAsia" w:hAnsiTheme="minorEastAsia" w:cs="Times New Roman" w:hint="eastAsia"/>
          <w:sz w:val="24"/>
        </w:rPr>
        <w:t>乙方提供的增值税专用发票没有通过税务部门认证，造成甲方不能抵扣的，乙方应向甲方支付未通过认证发票中载明的税款金额作为违约金。违约金不足以弥补甲方损失的，乙方还应予以赔偿。乙方未按甲方要求支付违约金的，甲方有权终止合同。</w:t>
      </w:r>
    </w:p>
    <w:p w:rsidR="00180714" w:rsidRPr="000A7B49" w:rsidRDefault="0044470B">
      <w:pPr>
        <w:numPr>
          <w:ilvl w:val="0"/>
          <w:numId w:val="10"/>
        </w:numPr>
        <w:snapToGrid w:val="0"/>
        <w:spacing w:line="480" w:lineRule="auto"/>
        <w:outlineLvl w:val="0"/>
        <w:rPr>
          <w:rFonts w:asciiTheme="minorEastAsia" w:hAnsiTheme="minorEastAsia" w:cs="Times New Roman"/>
          <w:sz w:val="24"/>
        </w:rPr>
      </w:pPr>
      <w:r w:rsidRPr="000A7B49">
        <w:rPr>
          <w:rFonts w:asciiTheme="minorEastAsia" w:hAnsiTheme="minorEastAsia" w:cs="Times New Roman" w:hint="eastAsia"/>
          <w:sz w:val="24"/>
        </w:rPr>
        <w:t>合同期内每年甲方将对乙方进行评估，评估标准参考附件2《供应商评估表--服务类》，评估结果符合甲方要求的，继续执行合同；若评估结果不符合甲方要求，则双方签订补充协议终止合作。</w:t>
      </w:r>
    </w:p>
    <w:p w:rsidR="00180714" w:rsidRPr="000A7B49" w:rsidRDefault="0044470B">
      <w:pPr>
        <w:widowControl/>
        <w:numPr>
          <w:ilvl w:val="0"/>
          <w:numId w:val="1"/>
        </w:numPr>
        <w:snapToGrid w:val="0"/>
        <w:spacing w:before="100" w:beforeAutospacing="1" w:after="100" w:afterAutospacing="1" w:line="480" w:lineRule="auto"/>
        <w:outlineLvl w:val="0"/>
        <w:rPr>
          <w:rFonts w:asciiTheme="minorEastAsia" w:hAnsiTheme="minorEastAsia" w:cs="宋体"/>
          <w:b/>
          <w:kern w:val="0"/>
          <w:sz w:val="24"/>
          <w:szCs w:val="24"/>
        </w:rPr>
      </w:pPr>
      <w:bookmarkStart w:id="48" w:name="_Toc246912729"/>
      <w:bookmarkStart w:id="49" w:name="_Toc339459071"/>
      <w:r w:rsidRPr="000A7B49">
        <w:rPr>
          <w:rFonts w:asciiTheme="minorEastAsia" w:hAnsiTheme="minorEastAsia" w:cs="宋体" w:hint="eastAsia"/>
          <w:b/>
          <w:kern w:val="0"/>
          <w:sz w:val="24"/>
          <w:szCs w:val="24"/>
        </w:rPr>
        <w:t>不可抗力</w:t>
      </w:r>
      <w:bookmarkEnd w:id="48"/>
      <w:bookmarkEnd w:id="49"/>
    </w:p>
    <w:p w:rsidR="00180714" w:rsidRPr="000A7B49" w:rsidRDefault="0044470B">
      <w:pPr>
        <w:numPr>
          <w:ilvl w:val="0"/>
          <w:numId w:val="11"/>
        </w:numPr>
        <w:snapToGrid w:val="0"/>
        <w:spacing w:line="480" w:lineRule="auto"/>
        <w:ind w:left="477" w:hanging="57"/>
        <w:rPr>
          <w:rFonts w:asciiTheme="minorEastAsia" w:hAnsiTheme="minorEastAsia" w:cs="Times New Roman"/>
          <w:sz w:val="24"/>
        </w:rPr>
      </w:pPr>
      <w:bookmarkStart w:id="50" w:name="_Toc339459072"/>
      <w:r w:rsidRPr="000A7B49">
        <w:rPr>
          <w:rFonts w:asciiTheme="minorEastAsia" w:hAnsiTheme="minorEastAsia" w:cs="Times New Roman" w:hint="eastAsia"/>
          <w:sz w:val="24"/>
        </w:rPr>
        <w:t>本合同所指不可抗力，是指不能预见、不能避免并不能克服的客观情况。</w:t>
      </w:r>
      <w:bookmarkEnd w:id="50"/>
    </w:p>
    <w:p w:rsidR="00180714" w:rsidRPr="000A7B49" w:rsidRDefault="0044470B">
      <w:pPr>
        <w:numPr>
          <w:ilvl w:val="0"/>
          <w:numId w:val="11"/>
        </w:numPr>
        <w:snapToGrid w:val="0"/>
        <w:spacing w:line="480" w:lineRule="auto"/>
        <w:ind w:left="477" w:hanging="57"/>
        <w:rPr>
          <w:rFonts w:asciiTheme="minorEastAsia" w:hAnsiTheme="minorEastAsia" w:cs="Times New Roman"/>
          <w:sz w:val="24"/>
        </w:rPr>
      </w:pPr>
      <w:bookmarkStart w:id="51" w:name="_Toc339459073"/>
      <w:r w:rsidRPr="000A7B49">
        <w:rPr>
          <w:rFonts w:asciiTheme="minorEastAsia" w:hAnsiTheme="minorEastAsia" w:cs="Times New Roman" w:hint="eastAsia"/>
          <w:sz w:val="24"/>
        </w:rPr>
        <w:t>由于不可抗力事件，致使一方在履行其在本合同项下的义务过程中遇到障碍或延误，不能按规定的条款全部或部分履行其义务的，遇到不可抗力事件的一方（“受阻方”），只要满足下列所有条件，不应视为违反本合同：</w:t>
      </w:r>
      <w:bookmarkEnd w:id="51"/>
    </w:p>
    <w:p w:rsidR="00180714" w:rsidRPr="000A7B49" w:rsidRDefault="0044470B">
      <w:pPr>
        <w:widowControl/>
        <w:numPr>
          <w:ilvl w:val="1"/>
          <w:numId w:val="12"/>
        </w:numPr>
        <w:snapToGrid w:val="0"/>
        <w:spacing w:before="100" w:beforeAutospacing="1" w:after="100" w:afterAutospacing="1" w:line="480" w:lineRule="auto"/>
        <w:ind w:left="1157" w:hanging="737"/>
        <w:outlineLvl w:val="0"/>
        <w:rPr>
          <w:rFonts w:asciiTheme="minorEastAsia" w:hAnsiTheme="minorEastAsia" w:cs="Calibri"/>
          <w:kern w:val="0"/>
          <w:sz w:val="24"/>
          <w:szCs w:val="24"/>
        </w:rPr>
      </w:pPr>
      <w:bookmarkStart w:id="52" w:name="_Toc339459074"/>
      <w:r w:rsidRPr="000A7B49">
        <w:rPr>
          <w:rFonts w:asciiTheme="minorEastAsia" w:hAnsiTheme="minorEastAsia" w:cs="Calibri" w:hint="eastAsia"/>
          <w:kern w:val="0"/>
          <w:sz w:val="24"/>
          <w:szCs w:val="24"/>
        </w:rPr>
        <w:t>受阻方不能全部或部分履行其义务，是由于不可抗力事件直接造成的，且在不可抗力发生前受阻方不存在迟延履行相关义务的情形；</w:t>
      </w:r>
      <w:bookmarkEnd w:id="52"/>
    </w:p>
    <w:p w:rsidR="00180714" w:rsidRPr="000A7B49" w:rsidRDefault="0044470B">
      <w:pPr>
        <w:widowControl/>
        <w:numPr>
          <w:ilvl w:val="1"/>
          <w:numId w:val="12"/>
        </w:numPr>
        <w:snapToGrid w:val="0"/>
        <w:spacing w:before="100" w:beforeAutospacing="1" w:after="100" w:afterAutospacing="1" w:line="480" w:lineRule="auto"/>
        <w:ind w:left="1157" w:hanging="737"/>
        <w:outlineLvl w:val="0"/>
        <w:rPr>
          <w:rFonts w:asciiTheme="minorEastAsia" w:hAnsiTheme="minorEastAsia" w:cs="Calibri"/>
          <w:kern w:val="0"/>
          <w:sz w:val="24"/>
          <w:szCs w:val="24"/>
        </w:rPr>
      </w:pPr>
      <w:bookmarkStart w:id="53" w:name="_Toc339459075"/>
      <w:r w:rsidRPr="000A7B49">
        <w:rPr>
          <w:rFonts w:asciiTheme="minorEastAsia" w:hAnsiTheme="minorEastAsia" w:cs="Calibri" w:hint="eastAsia"/>
          <w:kern w:val="0"/>
          <w:sz w:val="24"/>
          <w:szCs w:val="24"/>
        </w:rPr>
        <w:t>受阻方已尽最大努力履行其义务并减少由于不可抗力事件给另一方造成的损失；</w:t>
      </w:r>
      <w:bookmarkEnd w:id="53"/>
    </w:p>
    <w:p w:rsidR="00180714" w:rsidRPr="000A7B49" w:rsidRDefault="0044470B">
      <w:pPr>
        <w:widowControl/>
        <w:numPr>
          <w:ilvl w:val="1"/>
          <w:numId w:val="12"/>
        </w:numPr>
        <w:snapToGrid w:val="0"/>
        <w:spacing w:before="100" w:beforeAutospacing="1" w:after="100" w:afterAutospacing="1" w:line="480" w:lineRule="auto"/>
        <w:ind w:left="1157" w:hanging="737"/>
        <w:outlineLvl w:val="0"/>
        <w:rPr>
          <w:rFonts w:asciiTheme="minorEastAsia" w:hAnsiTheme="minorEastAsia" w:cs="Calibri"/>
          <w:kern w:val="0"/>
          <w:sz w:val="24"/>
          <w:szCs w:val="24"/>
        </w:rPr>
      </w:pPr>
      <w:bookmarkStart w:id="54" w:name="_Toc339459076"/>
      <w:r w:rsidRPr="000A7B49">
        <w:rPr>
          <w:rFonts w:asciiTheme="minorEastAsia" w:hAnsiTheme="minorEastAsia" w:cs="Calibri" w:hint="eastAsia"/>
          <w:kern w:val="0"/>
          <w:sz w:val="24"/>
          <w:szCs w:val="24"/>
        </w:rPr>
        <w:t>不可抗力事件发生时，受阻方已立即通知对方，并在不可抗力事件发生后的五（5）天内提供有关该事件的公证文书和书面说明，书面说明中应包括对延迟履行或部分履行本合同的原因说明。</w:t>
      </w:r>
      <w:bookmarkEnd w:id="54"/>
    </w:p>
    <w:p w:rsidR="00180714" w:rsidRPr="000A7B49" w:rsidRDefault="0044470B">
      <w:pPr>
        <w:numPr>
          <w:ilvl w:val="0"/>
          <w:numId w:val="11"/>
        </w:numPr>
        <w:snapToGrid w:val="0"/>
        <w:spacing w:line="480" w:lineRule="auto"/>
        <w:ind w:left="477" w:hanging="57"/>
        <w:rPr>
          <w:rFonts w:asciiTheme="minorEastAsia" w:hAnsiTheme="minorEastAsia" w:cs="Times New Roman"/>
          <w:sz w:val="24"/>
        </w:rPr>
      </w:pPr>
      <w:bookmarkStart w:id="55" w:name="_Toc339459077"/>
      <w:r w:rsidRPr="000A7B49">
        <w:rPr>
          <w:rFonts w:asciiTheme="minorEastAsia" w:hAnsiTheme="minorEastAsia" w:cs="Times New Roman" w:hint="eastAsia"/>
          <w:sz w:val="24"/>
        </w:rPr>
        <w:t>不可抗力事件终止或被排除后，受阻方应继续履行本合同，并应尽快通知另</w:t>
      </w:r>
      <w:r w:rsidRPr="000A7B49">
        <w:rPr>
          <w:rFonts w:asciiTheme="minorEastAsia" w:hAnsiTheme="minorEastAsia" w:cs="Times New Roman" w:hint="eastAsia"/>
          <w:sz w:val="24"/>
        </w:rPr>
        <w:lastRenderedPageBreak/>
        <w:t>一方。受阻方应可延长履行义务的时间，延长期应相当于不可抗力事件实际造成延误的时间。</w:t>
      </w:r>
      <w:bookmarkEnd w:id="55"/>
    </w:p>
    <w:p w:rsidR="00180714" w:rsidRPr="000A7B49" w:rsidRDefault="0044470B">
      <w:pPr>
        <w:numPr>
          <w:ilvl w:val="0"/>
          <w:numId w:val="11"/>
        </w:numPr>
        <w:snapToGrid w:val="0"/>
        <w:spacing w:line="480" w:lineRule="auto"/>
        <w:ind w:left="477" w:hanging="57"/>
        <w:rPr>
          <w:rFonts w:asciiTheme="minorEastAsia" w:hAnsiTheme="minorEastAsia" w:cs="Times New Roman"/>
          <w:sz w:val="24"/>
        </w:rPr>
      </w:pPr>
      <w:bookmarkStart w:id="56" w:name="_Toc339459078"/>
      <w:r w:rsidRPr="000A7B49">
        <w:rPr>
          <w:rFonts w:asciiTheme="minorEastAsia" w:hAnsiTheme="minorEastAsia" w:cs="Times New Roman" w:hint="eastAsia"/>
          <w:sz w:val="24"/>
        </w:rPr>
        <w:t>如果不可抗力事件的影响持续达三（3）日或以上时，双方应根据该事件对本合同履行的影响程度协商对本合同的修改或终止。如在一方发出协商书面通知之日起五（5）日内双方无法就此达成一致，任何一方均有权解除本合同而无需承担违约责任。</w:t>
      </w:r>
      <w:bookmarkEnd w:id="56"/>
    </w:p>
    <w:p w:rsidR="00180714" w:rsidRPr="000A7B49" w:rsidRDefault="0044470B">
      <w:pPr>
        <w:widowControl/>
        <w:numPr>
          <w:ilvl w:val="0"/>
          <w:numId w:val="1"/>
        </w:numPr>
        <w:snapToGrid w:val="0"/>
        <w:spacing w:before="100" w:beforeAutospacing="1" w:after="100" w:afterAutospacing="1" w:line="480" w:lineRule="auto"/>
        <w:outlineLvl w:val="0"/>
        <w:rPr>
          <w:rFonts w:asciiTheme="minorEastAsia" w:hAnsiTheme="minorEastAsia" w:cs="宋体"/>
          <w:b/>
          <w:kern w:val="0"/>
          <w:sz w:val="24"/>
          <w:szCs w:val="24"/>
        </w:rPr>
      </w:pPr>
      <w:bookmarkStart w:id="57" w:name="_Toc339459079"/>
      <w:bookmarkStart w:id="58" w:name="_Toc246912730"/>
      <w:r w:rsidRPr="000A7B49">
        <w:rPr>
          <w:rFonts w:asciiTheme="minorEastAsia" w:hAnsiTheme="minorEastAsia" w:cs="宋体" w:hint="eastAsia"/>
          <w:b/>
          <w:kern w:val="0"/>
          <w:sz w:val="24"/>
          <w:szCs w:val="24"/>
        </w:rPr>
        <w:t>通知和送达</w:t>
      </w:r>
      <w:bookmarkEnd w:id="57"/>
      <w:bookmarkEnd w:id="58"/>
    </w:p>
    <w:p w:rsidR="00180714" w:rsidRPr="000A7B49" w:rsidRDefault="0044470B">
      <w:pPr>
        <w:numPr>
          <w:ilvl w:val="0"/>
          <w:numId w:val="13"/>
        </w:numPr>
        <w:snapToGrid w:val="0"/>
        <w:spacing w:line="480" w:lineRule="auto"/>
        <w:ind w:left="590" w:hanging="170"/>
        <w:rPr>
          <w:rFonts w:asciiTheme="minorEastAsia" w:hAnsiTheme="minorEastAsia" w:cs="Times New Roman"/>
          <w:sz w:val="24"/>
        </w:rPr>
      </w:pPr>
      <w:bookmarkStart w:id="59" w:name="_Toc339459080"/>
      <w:r w:rsidRPr="000A7B49">
        <w:rPr>
          <w:rFonts w:asciiTheme="minorEastAsia" w:hAnsiTheme="minorEastAsia" w:cs="Times New Roman" w:hint="eastAsia"/>
          <w:sz w:val="24"/>
        </w:rPr>
        <w:t>根据本合同需要发出的全部通知，均须采取书面形式，以（A）专人递送，（B）特快专递，（C）挂号信件，或（D）电子邮件发出。特快专递或挂号信件的交寄日以邮戳为准。上述书面通知均须标明合同各方为收件人。</w:t>
      </w:r>
      <w:bookmarkEnd w:id="59"/>
    </w:p>
    <w:p w:rsidR="00180714" w:rsidRPr="000A7B49" w:rsidRDefault="0044470B">
      <w:pPr>
        <w:numPr>
          <w:ilvl w:val="0"/>
          <w:numId w:val="13"/>
        </w:numPr>
        <w:snapToGrid w:val="0"/>
        <w:spacing w:line="480" w:lineRule="auto"/>
        <w:ind w:left="590" w:hanging="170"/>
        <w:rPr>
          <w:rFonts w:asciiTheme="minorEastAsia" w:hAnsiTheme="minorEastAsia" w:cs="Times New Roman"/>
          <w:sz w:val="24"/>
        </w:rPr>
      </w:pPr>
      <w:bookmarkStart w:id="60" w:name="_Toc339459081"/>
      <w:r w:rsidRPr="000A7B49">
        <w:rPr>
          <w:rFonts w:asciiTheme="minorEastAsia" w:hAnsiTheme="minorEastAsia" w:cs="Times New Roman" w:hint="eastAsia"/>
          <w:sz w:val="24"/>
        </w:rPr>
        <w:t>上述书面通知按对方在本条第4款中所列的地址发出，并按本条第3款规定时间视为已经送达。如任何一方的地址有变更时，须在变更前十日以书面形式通知对方。因迟延通知而造成的损失，由过错方承担责任。</w:t>
      </w:r>
      <w:bookmarkEnd w:id="60"/>
    </w:p>
    <w:p w:rsidR="00180714" w:rsidRPr="000A7B49" w:rsidRDefault="0044470B">
      <w:pPr>
        <w:numPr>
          <w:ilvl w:val="0"/>
          <w:numId w:val="13"/>
        </w:numPr>
        <w:snapToGrid w:val="0"/>
        <w:spacing w:line="480" w:lineRule="auto"/>
        <w:ind w:left="590" w:hanging="170"/>
        <w:rPr>
          <w:rFonts w:asciiTheme="minorEastAsia" w:hAnsiTheme="minorEastAsia" w:cs="Times New Roman"/>
          <w:sz w:val="24"/>
        </w:rPr>
      </w:pPr>
      <w:bookmarkStart w:id="61" w:name="_Toc339459082"/>
      <w:r w:rsidRPr="000A7B49">
        <w:rPr>
          <w:rFonts w:asciiTheme="minorEastAsia" w:hAnsiTheme="minorEastAsia" w:cs="Times New Roman" w:hint="eastAsia"/>
          <w:sz w:val="24"/>
        </w:rPr>
        <w:t>双方将按如下规定确定通知被视为正式送达的日期：</w:t>
      </w:r>
      <w:bookmarkStart w:id="62" w:name="_Toc339459083"/>
      <w:bookmarkEnd w:id="61"/>
    </w:p>
    <w:p w:rsidR="00180714" w:rsidRPr="000A7B49" w:rsidRDefault="0044470B">
      <w:pPr>
        <w:snapToGrid w:val="0"/>
        <w:spacing w:line="480" w:lineRule="auto"/>
        <w:ind w:firstLineChars="225" w:firstLine="540"/>
        <w:rPr>
          <w:rFonts w:asciiTheme="minorEastAsia" w:hAnsiTheme="minorEastAsia" w:cs="Times New Roman"/>
          <w:sz w:val="24"/>
          <w:szCs w:val="24"/>
        </w:rPr>
      </w:pPr>
      <w:r w:rsidRPr="000A7B49">
        <w:rPr>
          <w:rFonts w:asciiTheme="minorEastAsia" w:hAnsiTheme="minorEastAsia" w:cs="Times New Roman" w:hint="eastAsia"/>
          <w:sz w:val="24"/>
          <w:szCs w:val="24"/>
        </w:rPr>
        <w:t>A) 以专人递送的，接收人签收之日视为送达。</w:t>
      </w:r>
      <w:bookmarkEnd w:id="62"/>
    </w:p>
    <w:p w:rsidR="00180714" w:rsidRPr="000A7B49" w:rsidRDefault="0044470B">
      <w:pPr>
        <w:snapToGrid w:val="0"/>
        <w:spacing w:line="480" w:lineRule="auto"/>
        <w:ind w:leftChars="257" w:left="900" w:hangingChars="150" w:hanging="360"/>
        <w:rPr>
          <w:rFonts w:asciiTheme="minorEastAsia" w:hAnsiTheme="minorEastAsia" w:cs="Times New Roman"/>
          <w:sz w:val="24"/>
          <w:szCs w:val="24"/>
        </w:rPr>
      </w:pPr>
      <w:bookmarkStart w:id="63" w:name="_Toc339459084"/>
      <w:r w:rsidRPr="000A7B49">
        <w:rPr>
          <w:rFonts w:asciiTheme="minorEastAsia" w:hAnsiTheme="minorEastAsia" w:cs="Times New Roman" w:hint="eastAsia"/>
          <w:sz w:val="24"/>
          <w:szCs w:val="24"/>
        </w:rPr>
        <w:t>B) 以特快专递形式发出的，发往本市内的，发出后第二日视为送达。发往国内其它地区的，发出后第三日视为送达。</w:t>
      </w:r>
      <w:bookmarkEnd w:id="63"/>
    </w:p>
    <w:p w:rsidR="00180714" w:rsidRPr="000A7B49" w:rsidRDefault="0044470B">
      <w:pPr>
        <w:snapToGrid w:val="0"/>
        <w:spacing w:line="480" w:lineRule="auto"/>
        <w:ind w:leftChars="257" w:left="900" w:hangingChars="150" w:hanging="360"/>
        <w:rPr>
          <w:rFonts w:asciiTheme="minorEastAsia" w:hAnsiTheme="minorEastAsia" w:cs="Times New Roman"/>
          <w:sz w:val="24"/>
          <w:szCs w:val="24"/>
        </w:rPr>
      </w:pPr>
      <w:bookmarkStart w:id="64" w:name="_Toc339459085"/>
      <w:r w:rsidRPr="000A7B49">
        <w:rPr>
          <w:rFonts w:asciiTheme="minorEastAsia" w:hAnsiTheme="minorEastAsia" w:cs="Times New Roman" w:hint="eastAsia"/>
          <w:sz w:val="24"/>
          <w:szCs w:val="24"/>
        </w:rPr>
        <w:t>C) 以挂号方式发出的，发往本市内的，邮寄后第三日视为送达。发往国内其它地区的，邮寄后第四日视为送达。</w:t>
      </w:r>
      <w:bookmarkEnd w:id="64"/>
    </w:p>
    <w:p w:rsidR="00180714" w:rsidRPr="000A7B49" w:rsidRDefault="0044470B">
      <w:pPr>
        <w:snapToGrid w:val="0"/>
        <w:spacing w:line="480" w:lineRule="auto"/>
        <w:ind w:firstLineChars="225" w:firstLine="540"/>
        <w:rPr>
          <w:rFonts w:asciiTheme="minorEastAsia" w:hAnsiTheme="minorEastAsia" w:cs="Times New Roman"/>
          <w:sz w:val="24"/>
          <w:szCs w:val="24"/>
        </w:rPr>
      </w:pPr>
      <w:bookmarkStart w:id="65" w:name="_Toc339459086"/>
      <w:r w:rsidRPr="000A7B49">
        <w:rPr>
          <w:rFonts w:asciiTheme="minorEastAsia" w:hAnsiTheme="minorEastAsia" w:cs="Times New Roman" w:hint="eastAsia"/>
          <w:sz w:val="24"/>
          <w:szCs w:val="24"/>
        </w:rPr>
        <w:t>D) 以电子邮件方式发出的，接收方服务器显示的接收时间视为送达。</w:t>
      </w:r>
      <w:bookmarkEnd w:id="65"/>
    </w:p>
    <w:p w:rsidR="00180714" w:rsidRPr="000A7B49" w:rsidRDefault="0044470B">
      <w:pPr>
        <w:numPr>
          <w:ilvl w:val="0"/>
          <w:numId w:val="13"/>
        </w:numPr>
        <w:snapToGrid w:val="0"/>
        <w:spacing w:line="480" w:lineRule="auto"/>
        <w:ind w:left="590" w:hanging="170"/>
        <w:rPr>
          <w:rFonts w:asciiTheme="minorEastAsia" w:hAnsiTheme="minorEastAsia" w:cs="Times New Roman"/>
          <w:sz w:val="24"/>
        </w:rPr>
      </w:pPr>
      <w:bookmarkStart w:id="66" w:name="_Toc339459087"/>
      <w:r w:rsidRPr="000A7B49">
        <w:rPr>
          <w:rFonts w:asciiTheme="minorEastAsia" w:hAnsiTheme="minorEastAsia" w:cs="Times New Roman" w:hint="eastAsia"/>
          <w:sz w:val="24"/>
        </w:rPr>
        <w:t>各方地址与联系方式如下：</w:t>
      </w:r>
      <w:bookmarkStart w:id="67" w:name="_Toc339459088"/>
      <w:bookmarkEnd w:id="66"/>
    </w:p>
    <w:p w:rsidR="00180714" w:rsidRPr="000A7B49" w:rsidRDefault="0044470B">
      <w:pPr>
        <w:snapToGrid w:val="0"/>
        <w:spacing w:line="480" w:lineRule="auto"/>
        <w:ind w:firstLineChars="250" w:firstLine="600"/>
        <w:rPr>
          <w:rFonts w:asciiTheme="minorEastAsia" w:hAnsiTheme="minorEastAsia" w:cs="Times New Roman"/>
          <w:sz w:val="24"/>
          <w:szCs w:val="24"/>
        </w:rPr>
      </w:pPr>
      <w:r w:rsidRPr="000A7B49">
        <w:rPr>
          <w:rFonts w:asciiTheme="minorEastAsia" w:hAnsiTheme="minorEastAsia" w:cs="Times New Roman" w:hint="eastAsia"/>
          <w:sz w:val="24"/>
          <w:szCs w:val="24"/>
        </w:rPr>
        <w:t>如致甲方：</w:t>
      </w:r>
      <w:bookmarkEnd w:id="67"/>
    </w:p>
    <w:p w:rsidR="00180714" w:rsidRPr="000A7B49" w:rsidRDefault="0044470B">
      <w:pPr>
        <w:snapToGrid w:val="0"/>
        <w:spacing w:line="480" w:lineRule="auto"/>
        <w:ind w:firstLineChars="250" w:firstLine="600"/>
        <w:rPr>
          <w:rFonts w:asciiTheme="minorEastAsia" w:hAnsiTheme="minorEastAsia" w:cs="Times New Roman"/>
          <w:sz w:val="24"/>
          <w:szCs w:val="24"/>
        </w:rPr>
      </w:pPr>
      <w:r w:rsidRPr="000A7B49">
        <w:rPr>
          <w:rFonts w:asciiTheme="minorEastAsia" w:hAnsiTheme="minorEastAsia" w:cs="Times New Roman" w:hint="eastAsia"/>
          <w:sz w:val="24"/>
          <w:szCs w:val="24"/>
        </w:rPr>
        <w:lastRenderedPageBreak/>
        <w:t>中国移动通信有限公司北京信息技术培训院</w:t>
      </w:r>
    </w:p>
    <w:p w:rsidR="00180714" w:rsidRPr="000A7B49" w:rsidRDefault="0044470B">
      <w:pPr>
        <w:snapToGrid w:val="0"/>
        <w:spacing w:line="480" w:lineRule="auto"/>
        <w:ind w:firstLineChars="250" w:firstLine="600"/>
        <w:rPr>
          <w:rFonts w:asciiTheme="minorEastAsia" w:hAnsiTheme="minorEastAsia" w:cs="Times New Roman"/>
          <w:sz w:val="24"/>
          <w:szCs w:val="24"/>
        </w:rPr>
      </w:pPr>
      <w:bookmarkStart w:id="68" w:name="_Toc339459090"/>
      <w:r w:rsidRPr="000A7B49">
        <w:rPr>
          <w:rFonts w:asciiTheme="minorEastAsia" w:hAnsiTheme="minorEastAsia" w:cs="Times New Roman" w:hint="eastAsia"/>
          <w:sz w:val="24"/>
          <w:szCs w:val="24"/>
        </w:rPr>
        <w:t>地址：北京市昌平区小汤山镇马坊村东（北京市第5801信箱）</w:t>
      </w:r>
      <w:bookmarkEnd w:id="68"/>
    </w:p>
    <w:p w:rsidR="00180714" w:rsidRPr="000A7B49" w:rsidRDefault="0044470B">
      <w:pPr>
        <w:snapToGrid w:val="0"/>
        <w:spacing w:line="480" w:lineRule="auto"/>
        <w:ind w:firstLineChars="250" w:firstLine="600"/>
        <w:rPr>
          <w:rFonts w:asciiTheme="minorEastAsia" w:hAnsiTheme="minorEastAsia" w:cs="Times New Roman"/>
          <w:sz w:val="24"/>
          <w:szCs w:val="24"/>
        </w:rPr>
      </w:pPr>
      <w:bookmarkStart w:id="69" w:name="_Toc339459091"/>
      <w:r w:rsidRPr="000A7B49">
        <w:rPr>
          <w:rFonts w:asciiTheme="minorEastAsia" w:hAnsiTheme="minorEastAsia" w:cs="Times New Roman" w:hint="eastAsia"/>
          <w:sz w:val="24"/>
          <w:szCs w:val="24"/>
        </w:rPr>
        <w:t>电话：13911176190</w:t>
      </w:r>
      <w:bookmarkEnd w:id="69"/>
    </w:p>
    <w:p w:rsidR="00180714" w:rsidRPr="000A7B49" w:rsidRDefault="0044470B">
      <w:pPr>
        <w:snapToGrid w:val="0"/>
        <w:spacing w:line="480" w:lineRule="auto"/>
        <w:ind w:firstLineChars="250" w:firstLine="600"/>
        <w:rPr>
          <w:rFonts w:asciiTheme="minorEastAsia" w:hAnsiTheme="minorEastAsia" w:cs="Times New Roman"/>
          <w:sz w:val="24"/>
          <w:szCs w:val="24"/>
        </w:rPr>
      </w:pPr>
      <w:bookmarkStart w:id="70" w:name="_Toc339459092"/>
      <w:r w:rsidRPr="000A7B49">
        <w:rPr>
          <w:rFonts w:asciiTheme="minorEastAsia" w:hAnsiTheme="minorEastAsia" w:cs="Times New Roman" w:hint="eastAsia"/>
          <w:sz w:val="24"/>
          <w:szCs w:val="24"/>
        </w:rPr>
        <w:t>邮政编码：102211</w:t>
      </w:r>
      <w:bookmarkEnd w:id="70"/>
    </w:p>
    <w:p w:rsidR="00180714" w:rsidRPr="000A7B49" w:rsidRDefault="00180714">
      <w:pPr>
        <w:snapToGrid w:val="0"/>
        <w:spacing w:line="480" w:lineRule="auto"/>
        <w:ind w:firstLineChars="250" w:firstLine="600"/>
        <w:rPr>
          <w:rFonts w:asciiTheme="minorEastAsia" w:hAnsiTheme="minorEastAsia" w:cs="Times New Roman"/>
          <w:sz w:val="24"/>
          <w:szCs w:val="24"/>
        </w:rPr>
      </w:pPr>
    </w:p>
    <w:p w:rsidR="00180714" w:rsidRPr="000A7B49" w:rsidRDefault="0044470B">
      <w:pPr>
        <w:snapToGrid w:val="0"/>
        <w:spacing w:line="480" w:lineRule="auto"/>
        <w:ind w:firstLineChars="250" w:firstLine="600"/>
        <w:rPr>
          <w:rFonts w:asciiTheme="minorEastAsia" w:hAnsiTheme="minorEastAsia" w:cs="Times New Roman"/>
          <w:sz w:val="24"/>
          <w:szCs w:val="24"/>
        </w:rPr>
      </w:pPr>
      <w:bookmarkStart w:id="71" w:name="_Toc339459093"/>
      <w:r w:rsidRPr="000A7B49">
        <w:rPr>
          <w:rFonts w:asciiTheme="minorEastAsia" w:hAnsiTheme="minorEastAsia" w:cs="Times New Roman" w:hint="eastAsia"/>
          <w:sz w:val="24"/>
          <w:szCs w:val="24"/>
        </w:rPr>
        <w:t>如致乙方：</w:t>
      </w:r>
      <w:bookmarkEnd w:id="71"/>
    </w:p>
    <w:p w:rsidR="00180714" w:rsidRPr="000A7B49" w:rsidRDefault="0044470B">
      <w:pPr>
        <w:snapToGrid w:val="0"/>
        <w:spacing w:line="480" w:lineRule="auto"/>
        <w:ind w:firstLineChars="250" w:firstLine="600"/>
        <w:rPr>
          <w:rFonts w:asciiTheme="minorEastAsia" w:hAnsiTheme="minorEastAsia" w:cs="Times New Roman"/>
          <w:sz w:val="24"/>
          <w:szCs w:val="24"/>
        </w:rPr>
      </w:pPr>
      <w:r w:rsidRPr="000A7B49">
        <w:rPr>
          <w:rFonts w:asciiTheme="minorEastAsia" w:hAnsiTheme="minorEastAsia" w:cs="Times New Roman" w:hint="eastAsia"/>
          <w:sz w:val="24"/>
          <w:szCs w:val="24"/>
        </w:rPr>
        <w:t>北京三汇能环科技发展有限公司</w:t>
      </w:r>
    </w:p>
    <w:p w:rsidR="00180714" w:rsidRPr="000A7B49" w:rsidRDefault="0044470B">
      <w:pPr>
        <w:snapToGrid w:val="0"/>
        <w:spacing w:line="480" w:lineRule="auto"/>
        <w:ind w:firstLineChars="250" w:firstLine="600"/>
        <w:rPr>
          <w:rFonts w:asciiTheme="minorEastAsia" w:hAnsiTheme="minorEastAsia" w:cs="Times New Roman"/>
          <w:sz w:val="24"/>
          <w:szCs w:val="24"/>
        </w:rPr>
      </w:pPr>
      <w:bookmarkStart w:id="72" w:name="_Toc339459095"/>
      <w:r w:rsidRPr="000A7B49">
        <w:rPr>
          <w:rFonts w:asciiTheme="minorEastAsia" w:hAnsiTheme="minorEastAsia" w:cs="Times New Roman" w:hint="eastAsia"/>
          <w:sz w:val="24"/>
          <w:szCs w:val="24"/>
        </w:rPr>
        <w:t>地址：</w:t>
      </w:r>
      <w:bookmarkEnd w:id="72"/>
      <w:r w:rsidRPr="000A7B49">
        <w:rPr>
          <w:rFonts w:asciiTheme="minorEastAsia" w:hAnsiTheme="minorEastAsia" w:cs="Times New Roman" w:hint="eastAsia"/>
          <w:sz w:val="24"/>
          <w:szCs w:val="24"/>
        </w:rPr>
        <w:t xml:space="preserve">北京市丰台区南木樨园18号  </w:t>
      </w:r>
    </w:p>
    <w:p w:rsidR="00180714" w:rsidRPr="000A7B49" w:rsidRDefault="0044470B">
      <w:pPr>
        <w:snapToGrid w:val="0"/>
        <w:spacing w:line="480" w:lineRule="auto"/>
        <w:ind w:firstLineChars="250" w:firstLine="600"/>
        <w:rPr>
          <w:rFonts w:asciiTheme="minorEastAsia" w:hAnsiTheme="minorEastAsia" w:cs="Times New Roman"/>
          <w:sz w:val="24"/>
          <w:szCs w:val="24"/>
        </w:rPr>
      </w:pPr>
      <w:bookmarkStart w:id="73" w:name="_Toc339459096"/>
      <w:r w:rsidRPr="000A7B49">
        <w:rPr>
          <w:rFonts w:asciiTheme="minorEastAsia" w:hAnsiTheme="minorEastAsia" w:cs="Times New Roman" w:hint="eastAsia"/>
          <w:sz w:val="24"/>
          <w:szCs w:val="24"/>
        </w:rPr>
        <w:t>电话：</w:t>
      </w:r>
      <w:bookmarkEnd w:id="73"/>
      <w:r w:rsidRPr="000A7B49">
        <w:rPr>
          <w:rFonts w:asciiTheme="minorEastAsia" w:hAnsiTheme="minorEastAsia" w:cs="Times New Roman" w:hint="eastAsia"/>
          <w:sz w:val="24"/>
          <w:szCs w:val="24"/>
        </w:rPr>
        <w:t>18001317823</w:t>
      </w:r>
      <w:r w:rsidRPr="000A7B49">
        <w:rPr>
          <w:rFonts w:asciiTheme="minorEastAsia" w:hAnsiTheme="minorEastAsia" w:cs="Times New Roman"/>
          <w:sz w:val="24"/>
          <w:szCs w:val="24"/>
        </w:rPr>
        <w:t xml:space="preserve"> </w:t>
      </w:r>
    </w:p>
    <w:p w:rsidR="00180714" w:rsidRPr="000A7B49" w:rsidRDefault="0044470B">
      <w:pPr>
        <w:snapToGrid w:val="0"/>
        <w:spacing w:line="480" w:lineRule="auto"/>
        <w:ind w:firstLineChars="250" w:firstLine="600"/>
        <w:rPr>
          <w:rFonts w:asciiTheme="minorEastAsia" w:hAnsiTheme="minorEastAsia" w:cs="Times New Roman"/>
          <w:sz w:val="24"/>
          <w:szCs w:val="24"/>
        </w:rPr>
      </w:pPr>
      <w:bookmarkStart w:id="74" w:name="_Toc339459097"/>
      <w:r w:rsidRPr="000A7B49">
        <w:rPr>
          <w:rFonts w:asciiTheme="minorEastAsia" w:hAnsiTheme="minorEastAsia" w:cs="Times New Roman" w:hint="eastAsia"/>
          <w:sz w:val="24"/>
          <w:szCs w:val="24"/>
        </w:rPr>
        <w:t>电子邮箱：</w:t>
      </w:r>
      <w:bookmarkEnd w:id="74"/>
      <w:r w:rsidRPr="000A7B49">
        <w:rPr>
          <w:rFonts w:asciiTheme="minorEastAsia" w:hAnsiTheme="minorEastAsia" w:cs="Times New Roman" w:hint="eastAsia"/>
          <w:sz w:val="24"/>
          <w:szCs w:val="24"/>
        </w:rPr>
        <w:t>sanhuinh@163.com</w:t>
      </w:r>
      <w:r w:rsidRPr="000A7B49">
        <w:rPr>
          <w:rFonts w:asciiTheme="minorEastAsia" w:hAnsiTheme="minorEastAsia" w:cs="Times New Roman"/>
          <w:sz w:val="24"/>
          <w:szCs w:val="24"/>
        </w:rPr>
        <w:t xml:space="preserve"> </w:t>
      </w:r>
    </w:p>
    <w:p w:rsidR="00180714" w:rsidRPr="000A7B49" w:rsidRDefault="0044470B">
      <w:pPr>
        <w:snapToGrid w:val="0"/>
        <w:spacing w:line="480" w:lineRule="auto"/>
        <w:ind w:firstLineChars="250" w:firstLine="600"/>
        <w:rPr>
          <w:rFonts w:asciiTheme="minorEastAsia" w:hAnsiTheme="minorEastAsia" w:cs="Times New Roman"/>
          <w:sz w:val="24"/>
          <w:szCs w:val="24"/>
        </w:rPr>
      </w:pPr>
      <w:bookmarkStart w:id="75" w:name="_Toc339459098"/>
      <w:r w:rsidRPr="000A7B49">
        <w:rPr>
          <w:rFonts w:asciiTheme="minorEastAsia" w:hAnsiTheme="minorEastAsia" w:cs="Times New Roman" w:hint="eastAsia"/>
          <w:sz w:val="24"/>
          <w:szCs w:val="24"/>
        </w:rPr>
        <w:t>邮政编码:</w:t>
      </w:r>
      <w:bookmarkEnd w:id="75"/>
      <w:r w:rsidRPr="000A7B49">
        <w:rPr>
          <w:rFonts w:asciiTheme="minorEastAsia" w:hAnsiTheme="minorEastAsia" w:cs="Times New Roman" w:hint="eastAsia"/>
          <w:sz w:val="24"/>
          <w:szCs w:val="24"/>
        </w:rPr>
        <w:t>100071</w:t>
      </w:r>
      <w:r w:rsidRPr="000A7B49">
        <w:rPr>
          <w:rFonts w:asciiTheme="minorEastAsia" w:hAnsiTheme="minorEastAsia" w:cs="Times New Roman"/>
          <w:sz w:val="24"/>
          <w:szCs w:val="24"/>
        </w:rPr>
        <w:t xml:space="preserve"> </w:t>
      </w:r>
    </w:p>
    <w:p w:rsidR="00180714" w:rsidRPr="000A7B49" w:rsidRDefault="0044470B">
      <w:pPr>
        <w:numPr>
          <w:ilvl w:val="0"/>
          <w:numId w:val="13"/>
        </w:numPr>
        <w:snapToGrid w:val="0"/>
        <w:spacing w:line="480" w:lineRule="auto"/>
        <w:ind w:left="590" w:hanging="170"/>
        <w:rPr>
          <w:rFonts w:asciiTheme="minorEastAsia" w:hAnsiTheme="minorEastAsia" w:cs="Times New Roman"/>
          <w:sz w:val="24"/>
        </w:rPr>
      </w:pPr>
      <w:bookmarkStart w:id="76" w:name="_Toc339459099"/>
      <w:r w:rsidRPr="000A7B49">
        <w:rPr>
          <w:rFonts w:asciiTheme="minorEastAsia" w:hAnsiTheme="minorEastAsia" w:cs="Times New Roman" w:hint="eastAsia"/>
          <w:sz w:val="24"/>
        </w:rPr>
        <w:t>本合同项下的通知自送达之日发生效力。</w:t>
      </w:r>
      <w:bookmarkEnd w:id="76"/>
    </w:p>
    <w:p w:rsidR="00180714" w:rsidRPr="000A7B49" w:rsidRDefault="0044470B">
      <w:pPr>
        <w:widowControl/>
        <w:numPr>
          <w:ilvl w:val="0"/>
          <w:numId w:val="1"/>
        </w:numPr>
        <w:snapToGrid w:val="0"/>
        <w:spacing w:before="100" w:beforeAutospacing="1" w:after="100" w:afterAutospacing="1" w:line="480" w:lineRule="auto"/>
        <w:outlineLvl w:val="0"/>
        <w:rPr>
          <w:rFonts w:asciiTheme="minorEastAsia" w:hAnsiTheme="minorEastAsia" w:cs="宋体"/>
          <w:b/>
          <w:kern w:val="0"/>
          <w:sz w:val="24"/>
          <w:szCs w:val="24"/>
        </w:rPr>
      </w:pPr>
      <w:bookmarkStart w:id="77" w:name="_Toc339459100"/>
      <w:bookmarkStart w:id="78" w:name="_Toc246912731"/>
      <w:r w:rsidRPr="000A7B49">
        <w:rPr>
          <w:rFonts w:asciiTheme="minorEastAsia" w:hAnsiTheme="minorEastAsia" w:cs="宋体" w:hint="eastAsia"/>
          <w:b/>
          <w:kern w:val="0"/>
          <w:sz w:val="24"/>
          <w:szCs w:val="24"/>
        </w:rPr>
        <w:t>适用法律和争议解决</w:t>
      </w:r>
      <w:bookmarkEnd w:id="77"/>
      <w:bookmarkEnd w:id="78"/>
    </w:p>
    <w:p w:rsidR="00180714" w:rsidRPr="000A7B49" w:rsidRDefault="0044470B">
      <w:pPr>
        <w:numPr>
          <w:ilvl w:val="0"/>
          <w:numId w:val="14"/>
        </w:numPr>
        <w:snapToGrid w:val="0"/>
        <w:spacing w:line="480" w:lineRule="auto"/>
        <w:ind w:left="533" w:hanging="113"/>
        <w:rPr>
          <w:rFonts w:asciiTheme="minorEastAsia" w:hAnsiTheme="minorEastAsia" w:cs="Times New Roman"/>
          <w:sz w:val="24"/>
        </w:rPr>
      </w:pPr>
      <w:bookmarkStart w:id="79" w:name="_Toc339459101"/>
      <w:r w:rsidRPr="000A7B49">
        <w:rPr>
          <w:rFonts w:asciiTheme="minorEastAsia" w:hAnsiTheme="minorEastAsia" w:cs="Times New Roman" w:hint="eastAsia"/>
          <w:sz w:val="24"/>
        </w:rPr>
        <w:t>本合同的成立、有效性、解释、履行、签署、修订和终止以及争议的解决均应适用中华人民共和国法律。</w:t>
      </w:r>
      <w:bookmarkEnd w:id="79"/>
    </w:p>
    <w:p w:rsidR="00180714" w:rsidRPr="000A7B49" w:rsidRDefault="0044470B">
      <w:pPr>
        <w:numPr>
          <w:ilvl w:val="0"/>
          <w:numId w:val="14"/>
        </w:numPr>
        <w:snapToGrid w:val="0"/>
        <w:spacing w:line="480" w:lineRule="auto"/>
        <w:ind w:left="533" w:hanging="113"/>
        <w:rPr>
          <w:rFonts w:asciiTheme="minorEastAsia" w:hAnsiTheme="minorEastAsia" w:cs="Times New Roman"/>
          <w:sz w:val="24"/>
        </w:rPr>
      </w:pPr>
      <w:bookmarkStart w:id="80" w:name="_Toc339459102"/>
      <w:r w:rsidRPr="000A7B49">
        <w:rPr>
          <w:rFonts w:asciiTheme="minorEastAsia" w:hAnsiTheme="minorEastAsia" w:cs="Times New Roman" w:hint="eastAsia"/>
          <w:sz w:val="24"/>
        </w:rPr>
        <w:t>如果任何争议或权利要求起因于本合同或与本合同有关或与本合同的解释、违约、终止或效力有关，都应由双方通过友好协商解决。协商应在一方向另一方送达关于协商的书面要求后立即开始。</w:t>
      </w:r>
      <w:bookmarkEnd w:id="80"/>
    </w:p>
    <w:p w:rsidR="00180714" w:rsidRPr="000A7B49" w:rsidRDefault="0044470B">
      <w:pPr>
        <w:numPr>
          <w:ilvl w:val="0"/>
          <w:numId w:val="14"/>
        </w:numPr>
        <w:snapToGrid w:val="0"/>
        <w:spacing w:line="480" w:lineRule="auto"/>
        <w:ind w:left="533" w:hanging="113"/>
        <w:rPr>
          <w:rFonts w:asciiTheme="minorEastAsia" w:hAnsiTheme="minorEastAsia" w:cs="Times New Roman"/>
          <w:sz w:val="24"/>
        </w:rPr>
      </w:pPr>
      <w:bookmarkStart w:id="81" w:name="_Toc339459103"/>
      <w:r w:rsidRPr="000A7B49">
        <w:rPr>
          <w:rFonts w:asciiTheme="minorEastAsia" w:hAnsiTheme="minorEastAsia" w:cs="Times New Roman" w:hint="eastAsia"/>
          <w:sz w:val="24"/>
        </w:rPr>
        <w:t>如果在一方提出协商要求后的十(10)天内，双方通过协商不能解决争议，则各方同意依法提交北京仲裁委员会仲裁。</w:t>
      </w:r>
      <w:bookmarkEnd w:id="81"/>
    </w:p>
    <w:p w:rsidR="00180714" w:rsidRPr="000A7B49" w:rsidRDefault="0044470B">
      <w:pPr>
        <w:numPr>
          <w:ilvl w:val="0"/>
          <w:numId w:val="14"/>
        </w:numPr>
        <w:snapToGrid w:val="0"/>
        <w:spacing w:line="480" w:lineRule="auto"/>
        <w:ind w:left="533" w:hanging="113"/>
        <w:rPr>
          <w:rFonts w:asciiTheme="minorEastAsia" w:hAnsiTheme="minorEastAsia" w:cs="Times New Roman"/>
          <w:sz w:val="24"/>
        </w:rPr>
      </w:pPr>
      <w:bookmarkStart w:id="82" w:name="_Toc339459104"/>
      <w:r w:rsidRPr="000A7B49">
        <w:rPr>
          <w:rFonts w:asciiTheme="minorEastAsia" w:hAnsiTheme="minorEastAsia" w:cs="Times New Roman" w:hint="eastAsia"/>
          <w:sz w:val="24"/>
        </w:rPr>
        <w:t>仲裁进行过程中，除双方有争议的部分外，本合同其它部分仍然有效，各方应继续履行。</w:t>
      </w:r>
      <w:bookmarkEnd w:id="82"/>
    </w:p>
    <w:p w:rsidR="00180714" w:rsidRPr="000A7B49" w:rsidRDefault="0044470B">
      <w:pPr>
        <w:numPr>
          <w:ilvl w:val="0"/>
          <w:numId w:val="14"/>
        </w:numPr>
        <w:snapToGrid w:val="0"/>
        <w:spacing w:line="480" w:lineRule="auto"/>
        <w:ind w:left="533" w:hanging="113"/>
        <w:rPr>
          <w:rFonts w:asciiTheme="minorEastAsia" w:hAnsiTheme="minorEastAsia" w:cs="Times New Roman"/>
          <w:sz w:val="24"/>
        </w:rPr>
      </w:pPr>
      <w:bookmarkStart w:id="83" w:name="_Toc339459105"/>
      <w:r w:rsidRPr="000A7B49">
        <w:rPr>
          <w:rFonts w:asciiTheme="minorEastAsia" w:hAnsiTheme="minorEastAsia" w:cs="Times New Roman" w:hint="eastAsia"/>
          <w:sz w:val="24"/>
        </w:rPr>
        <w:lastRenderedPageBreak/>
        <w:t>本合同全部或部分无效的，本章依然有效。</w:t>
      </w:r>
      <w:bookmarkEnd w:id="83"/>
    </w:p>
    <w:p w:rsidR="00180714" w:rsidRPr="000A7B49" w:rsidRDefault="0044470B">
      <w:pPr>
        <w:widowControl/>
        <w:numPr>
          <w:ilvl w:val="0"/>
          <w:numId w:val="1"/>
        </w:numPr>
        <w:snapToGrid w:val="0"/>
        <w:spacing w:before="100" w:beforeAutospacing="1" w:after="100" w:afterAutospacing="1" w:line="480" w:lineRule="auto"/>
        <w:outlineLvl w:val="0"/>
        <w:rPr>
          <w:rFonts w:asciiTheme="minorEastAsia" w:hAnsiTheme="minorEastAsia" w:cs="宋体"/>
          <w:b/>
          <w:kern w:val="0"/>
          <w:sz w:val="24"/>
          <w:szCs w:val="24"/>
        </w:rPr>
      </w:pPr>
      <w:bookmarkStart w:id="84" w:name="_Toc246912732"/>
      <w:bookmarkStart w:id="85" w:name="_Toc339459106"/>
      <w:r w:rsidRPr="000A7B49">
        <w:rPr>
          <w:rFonts w:asciiTheme="minorEastAsia" w:hAnsiTheme="minorEastAsia" w:cs="宋体" w:hint="eastAsia"/>
          <w:b/>
          <w:kern w:val="0"/>
          <w:sz w:val="24"/>
          <w:szCs w:val="24"/>
        </w:rPr>
        <w:t>文本和效力、变更、解除及其他</w:t>
      </w:r>
      <w:bookmarkEnd w:id="84"/>
      <w:bookmarkEnd w:id="85"/>
    </w:p>
    <w:p w:rsidR="00180714" w:rsidRPr="000A7B49" w:rsidRDefault="0044470B">
      <w:pPr>
        <w:numPr>
          <w:ilvl w:val="0"/>
          <w:numId w:val="15"/>
        </w:numPr>
        <w:snapToGrid w:val="0"/>
        <w:spacing w:line="480" w:lineRule="auto"/>
        <w:ind w:left="533" w:hanging="113"/>
        <w:rPr>
          <w:rFonts w:asciiTheme="minorEastAsia" w:hAnsiTheme="minorEastAsia" w:cs="Times New Roman"/>
          <w:sz w:val="24"/>
        </w:rPr>
      </w:pPr>
      <w:bookmarkStart w:id="86" w:name="_Toc339459107"/>
      <w:r w:rsidRPr="000A7B49">
        <w:rPr>
          <w:rFonts w:asciiTheme="minorEastAsia" w:hAnsiTheme="minorEastAsia" w:cs="Times New Roman" w:hint="eastAsia"/>
          <w:sz w:val="24"/>
        </w:rPr>
        <w:t>新闻发布及公告。除非法律规定或任何主管机关要求，或经由另一方书面同意（不应无理拒绝或拖延同意），任何一方不应对本合同或任何相关事项予以发布或公告。</w:t>
      </w:r>
      <w:bookmarkEnd w:id="86"/>
    </w:p>
    <w:p w:rsidR="00180714" w:rsidRPr="000A7B49" w:rsidRDefault="0044470B">
      <w:pPr>
        <w:numPr>
          <w:ilvl w:val="0"/>
          <w:numId w:val="15"/>
        </w:numPr>
        <w:snapToGrid w:val="0"/>
        <w:spacing w:line="480" w:lineRule="auto"/>
        <w:ind w:left="533" w:hanging="113"/>
        <w:rPr>
          <w:rFonts w:asciiTheme="minorEastAsia" w:hAnsiTheme="minorEastAsia" w:cs="Times New Roman"/>
          <w:sz w:val="24"/>
        </w:rPr>
      </w:pPr>
      <w:bookmarkStart w:id="87" w:name="_Toc339459108"/>
      <w:r w:rsidRPr="000A7B49">
        <w:rPr>
          <w:rFonts w:asciiTheme="minorEastAsia" w:hAnsiTheme="minorEastAsia" w:cs="Times New Roman" w:hint="eastAsia"/>
          <w:sz w:val="24"/>
        </w:rPr>
        <w:t>第三方不受益。除各自的继任人和允许的受让人以外，本合同不应向任何个人或实体赋予权利或救济。</w:t>
      </w:r>
      <w:bookmarkEnd w:id="87"/>
    </w:p>
    <w:p w:rsidR="00180714" w:rsidRPr="000A7B49" w:rsidRDefault="0044470B">
      <w:pPr>
        <w:numPr>
          <w:ilvl w:val="0"/>
          <w:numId w:val="15"/>
        </w:numPr>
        <w:snapToGrid w:val="0"/>
        <w:spacing w:line="480" w:lineRule="auto"/>
        <w:ind w:left="533" w:hanging="113"/>
        <w:rPr>
          <w:rFonts w:asciiTheme="minorEastAsia" w:hAnsiTheme="minorEastAsia" w:cs="Times New Roman"/>
          <w:sz w:val="24"/>
        </w:rPr>
      </w:pPr>
      <w:bookmarkStart w:id="88" w:name="_Toc339459109"/>
      <w:r w:rsidRPr="000A7B49">
        <w:rPr>
          <w:rFonts w:asciiTheme="minorEastAsia" w:hAnsiTheme="minorEastAsia" w:cs="Times New Roman" w:hint="eastAsia"/>
          <w:sz w:val="24"/>
        </w:rPr>
        <w:t>整体合同。本合同及其附件构成各方就本合同标的达成的完整协议，取代以前各方就本合同标的所达成的所有口头或书面的协议、协商、意向书以及其它协议和文件。</w:t>
      </w:r>
      <w:bookmarkEnd w:id="88"/>
    </w:p>
    <w:p w:rsidR="00180714" w:rsidRPr="000A7B49" w:rsidRDefault="0044470B">
      <w:pPr>
        <w:numPr>
          <w:ilvl w:val="0"/>
          <w:numId w:val="15"/>
        </w:numPr>
        <w:snapToGrid w:val="0"/>
        <w:spacing w:line="480" w:lineRule="auto"/>
        <w:ind w:left="533" w:hanging="113"/>
        <w:rPr>
          <w:rFonts w:asciiTheme="minorEastAsia" w:hAnsiTheme="minorEastAsia" w:cs="Times New Roman"/>
          <w:sz w:val="24"/>
        </w:rPr>
      </w:pPr>
      <w:bookmarkStart w:id="89" w:name="_Toc339459110"/>
      <w:r w:rsidRPr="000A7B49">
        <w:rPr>
          <w:rFonts w:asciiTheme="minorEastAsia" w:hAnsiTheme="minorEastAsia" w:cs="Times New Roman" w:hint="eastAsia"/>
          <w:sz w:val="24"/>
        </w:rPr>
        <w:t>转让。未经合同另一方书面同意，一方不得转让本合同项下任何权利义务。</w:t>
      </w:r>
      <w:bookmarkEnd w:id="89"/>
    </w:p>
    <w:p w:rsidR="00180714" w:rsidRPr="000A7B49" w:rsidRDefault="0044470B">
      <w:pPr>
        <w:numPr>
          <w:ilvl w:val="0"/>
          <w:numId w:val="15"/>
        </w:numPr>
        <w:snapToGrid w:val="0"/>
        <w:spacing w:line="480" w:lineRule="auto"/>
        <w:ind w:left="533" w:hanging="113"/>
        <w:rPr>
          <w:rFonts w:asciiTheme="minorEastAsia" w:hAnsiTheme="minorEastAsia" w:cs="Times New Roman"/>
          <w:sz w:val="24"/>
        </w:rPr>
      </w:pPr>
      <w:bookmarkStart w:id="90" w:name="_Toc339459111"/>
      <w:r w:rsidRPr="000A7B49">
        <w:rPr>
          <w:rFonts w:asciiTheme="minorEastAsia" w:hAnsiTheme="minorEastAsia" w:cs="Times New Roman" w:hint="eastAsia"/>
          <w:sz w:val="24"/>
        </w:rPr>
        <w:t>标题。本合同中加入的各章、条、款、项的标题仅为方便阅读而设，不应对本合同的含义或解释有任何影响。</w:t>
      </w:r>
      <w:bookmarkEnd w:id="90"/>
    </w:p>
    <w:p w:rsidR="00180714" w:rsidRPr="000A7B49" w:rsidRDefault="0044470B">
      <w:pPr>
        <w:numPr>
          <w:ilvl w:val="0"/>
          <w:numId w:val="15"/>
        </w:numPr>
        <w:snapToGrid w:val="0"/>
        <w:spacing w:line="480" w:lineRule="auto"/>
        <w:ind w:left="533" w:hanging="113"/>
        <w:rPr>
          <w:rFonts w:asciiTheme="minorEastAsia" w:hAnsiTheme="minorEastAsia" w:cs="Times New Roman"/>
          <w:sz w:val="24"/>
        </w:rPr>
      </w:pPr>
      <w:bookmarkStart w:id="91" w:name="_Toc339459112"/>
      <w:r w:rsidRPr="000A7B49">
        <w:rPr>
          <w:rFonts w:asciiTheme="minorEastAsia" w:hAnsiTheme="minorEastAsia" w:cs="Times New Roman" w:hint="eastAsia"/>
          <w:sz w:val="24"/>
        </w:rPr>
        <w:t>弃权。一方未强制执行本合同的一条或若干条款，或未行使其在本合同项下的任何选择权或其它权利，或任何时候未要求另一方履行其在本合同中的任何义务，均不应被理解为该方放弃上述有关条款，或者以任何方式影响本合同的有效性或该方强制执行本合同各项条款的权利，也不应阻止该方在任何时候采取其原本有权采取的其它任何行动。</w:t>
      </w:r>
      <w:bookmarkEnd w:id="91"/>
    </w:p>
    <w:p w:rsidR="00180714" w:rsidRPr="000A7B49" w:rsidRDefault="0044470B">
      <w:pPr>
        <w:numPr>
          <w:ilvl w:val="0"/>
          <w:numId w:val="15"/>
        </w:numPr>
        <w:snapToGrid w:val="0"/>
        <w:spacing w:line="480" w:lineRule="auto"/>
        <w:ind w:left="533" w:hanging="113"/>
        <w:rPr>
          <w:rFonts w:asciiTheme="minorEastAsia" w:hAnsiTheme="minorEastAsia" w:cs="Times New Roman"/>
          <w:sz w:val="24"/>
        </w:rPr>
      </w:pPr>
      <w:bookmarkStart w:id="92" w:name="_Toc339459113"/>
      <w:r w:rsidRPr="000A7B49">
        <w:rPr>
          <w:rFonts w:asciiTheme="minorEastAsia" w:hAnsiTheme="minorEastAsia" w:cs="Times New Roman" w:hint="eastAsia"/>
          <w:sz w:val="24"/>
        </w:rPr>
        <w:t>可分割性。本合同的任何条款或规定，如被有权机构判定为无效或不可执行，不应影响本合同其它条款或规定的效力或可执行性，也不应影响该条款或规定在其它情形下的效力或可执行性。</w:t>
      </w:r>
      <w:bookmarkEnd w:id="92"/>
    </w:p>
    <w:p w:rsidR="00180714" w:rsidRPr="000A7B49" w:rsidRDefault="0044470B">
      <w:pPr>
        <w:numPr>
          <w:ilvl w:val="0"/>
          <w:numId w:val="15"/>
        </w:numPr>
        <w:snapToGrid w:val="0"/>
        <w:spacing w:line="480" w:lineRule="auto"/>
        <w:ind w:left="533" w:hanging="113"/>
        <w:rPr>
          <w:rFonts w:asciiTheme="minorEastAsia" w:hAnsiTheme="minorEastAsia" w:cs="Times New Roman"/>
          <w:sz w:val="24"/>
        </w:rPr>
      </w:pPr>
      <w:bookmarkStart w:id="93" w:name="_Toc339459114"/>
      <w:r w:rsidRPr="000A7B49">
        <w:rPr>
          <w:rFonts w:asciiTheme="minorEastAsia" w:hAnsiTheme="minorEastAsia" w:cs="Times New Roman" w:hint="eastAsia"/>
          <w:sz w:val="24"/>
        </w:rPr>
        <w:t>费用。本合同各方应各自承担其自身与本合同及本合同项下的交易有关的</w:t>
      </w:r>
      <w:r w:rsidRPr="000A7B49">
        <w:rPr>
          <w:rFonts w:asciiTheme="minorEastAsia" w:hAnsiTheme="minorEastAsia" w:cs="Times New Roman" w:hint="eastAsia"/>
          <w:sz w:val="24"/>
        </w:rPr>
        <w:lastRenderedPageBreak/>
        <w:t>所有开支和费用（包括法律费用），本合同另有规定的除外。</w:t>
      </w:r>
      <w:bookmarkEnd w:id="93"/>
    </w:p>
    <w:p w:rsidR="00180714" w:rsidRPr="000A7B49" w:rsidRDefault="0044470B">
      <w:pPr>
        <w:numPr>
          <w:ilvl w:val="0"/>
          <w:numId w:val="15"/>
        </w:numPr>
        <w:snapToGrid w:val="0"/>
        <w:spacing w:line="480" w:lineRule="auto"/>
        <w:ind w:left="533" w:hanging="113"/>
        <w:rPr>
          <w:rFonts w:asciiTheme="minorEastAsia" w:hAnsiTheme="minorEastAsia" w:cs="Times New Roman"/>
          <w:sz w:val="24"/>
        </w:rPr>
      </w:pPr>
      <w:bookmarkStart w:id="94" w:name="_Toc339459115"/>
      <w:r w:rsidRPr="000A7B49">
        <w:rPr>
          <w:rFonts w:asciiTheme="minorEastAsia" w:hAnsiTheme="minorEastAsia" w:cs="Times New Roman" w:hint="eastAsia"/>
          <w:sz w:val="24"/>
        </w:rPr>
        <w:t>无中间代理。双方确认，没有任何代理人、中间人或中介人直接或间接就本合同或本合同拟定的交易为任何一方行事，并且没有任何人基于任何一方做出的或代表任何一方做出的合同、安排而有权收取与本交易有关的任何代理费、中介费、中间人佣金或类似的佣金。</w:t>
      </w:r>
      <w:bookmarkEnd w:id="94"/>
    </w:p>
    <w:p w:rsidR="00180714" w:rsidRPr="000A7B49" w:rsidRDefault="0044470B">
      <w:pPr>
        <w:numPr>
          <w:ilvl w:val="0"/>
          <w:numId w:val="15"/>
        </w:numPr>
        <w:snapToGrid w:val="0"/>
        <w:spacing w:line="480" w:lineRule="auto"/>
        <w:ind w:left="533" w:hanging="113"/>
        <w:rPr>
          <w:rFonts w:asciiTheme="minorEastAsia" w:hAnsiTheme="minorEastAsia" w:cs="Times New Roman"/>
          <w:sz w:val="24"/>
        </w:rPr>
      </w:pPr>
      <w:bookmarkStart w:id="95" w:name="_Toc339459116"/>
      <w:r w:rsidRPr="000A7B49">
        <w:rPr>
          <w:rFonts w:asciiTheme="minorEastAsia" w:hAnsiTheme="minorEastAsia" w:cs="Times New Roman" w:hint="eastAsia"/>
          <w:sz w:val="24"/>
        </w:rPr>
        <w:t>合同修改和补充。本合同未尽事宜，应由双方友好协商解决。如需对本合同及其附件作任何修改或补充，须由双方签署书面文件并加盖公章方为有效。修改或补充文件与本合同有不一致的，以修改或补充文件为准。</w:t>
      </w:r>
      <w:bookmarkEnd w:id="95"/>
    </w:p>
    <w:p w:rsidR="00180714" w:rsidRPr="000A7B49" w:rsidRDefault="0044470B">
      <w:pPr>
        <w:numPr>
          <w:ilvl w:val="0"/>
          <w:numId w:val="15"/>
        </w:numPr>
        <w:snapToGrid w:val="0"/>
        <w:spacing w:line="480" w:lineRule="auto"/>
        <w:ind w:left="533" w:hanging="113"/>
        <w:rPr>
          <w:rFonts w:asciiTheme="minorEastAsia" w:hAnsiTheme="minorEastAsia" w:cs="Times New Roman"/>
          <w:sz w:val="24"/>
        </w:rPr>
      </w:pPr>
      <w:bookmarkStart w:id="96" w:name="_Toc339459117"/>
      <w:r w:rsidRPr="000A7B49">
        <w:rPr>
          <w:rFonts w:asciiTheme="minorEastAsia" w:hAnsiTheme="minorEastAsia" w:cs="Times New Roman" w:hint="eastAsia"/>
          <w:sz w:val="24"/>
        </w:rPr>
        <w:t>签署授权。本合同签署前，双方将分别向对方提供其授权本合同签署人代表其签署本合同的授权文件。</w:t>
      </w:r>
      <w:bookmarkEnd w:id="96"/>
    </w:p>
    <w:p w:rsidR="00180714" w:rsidRPr="000A7B49" w:rsidRDefault="0044470B">
      <w:pPr>
        <w:numPr>
          <w:ilvl w:val="0"/>
          <w:numId w:val="15"/>
        </w:numPr>
        <w:snapToGrid w:val="0"/>
        <w:spacing w:line="480" w:lineRule="auto"/>
        <w:ind w:left="533" w:hanging="113"/>
        <w:rPr>
          <w:rFonts w:asciiTheme="minorEastAsia" w:hAnsiTheme="minorEastAsia" w:cs="Times New Roman"/>
        </w:rPr>
      </w:pPr>
      <w:bookmarkStart w:id="97" w:name="_Toc339459118"/>
      <w:r w:rsidRPr="000A7B49">
        <w:rPr>
          <w:rFonts w:asciiTheme="minorEastAsia" w:hAnsiTheme="minorEastAsia" w:cs="Times New Roman" w:hint="eastAsia"/>
          <w:sz w:val="24"/>
        </w:rPr>
        <w:t>合同效力。合同将保持其效力直至各方已完全履行合同项下的所有义务并且各方之间的所有付款和索赔已结清</w:t>
      </w:r>
      <w:r w:rsidRPr="000A7B49">
        <w:rPr>
          <w:rFonts w:ascii="MS Mincho" w:eastAsia="MS Mincho" w:hAnsi="MS Mincho" w:cs="MS Mincho" w:hint="eastAsia"/>
          <w:sz w:val="24"/>
        </w:rPr>
        <w:t>｡</w:t>
      </w:r>
      <w:bookmarkEnd w:id="97"/>
    </w:p>
    <w:p w:rsidR="00180714" w:rsidRPr="000A7B49" w:rsidRDefault="0044470B">
      <w:pPr>
        <w:widowControl/>
        <w:numPr>
          <w:ilvl w:val="0"/>
          <w:numId w:val="1"/>
        </w:numPr>
        <w:snapToGrid w:val="0"/>
        <w:spacing w:before="100" w:beforeAutospacing="1" w:after="100" w:afterAutospacing="1" w:line="480" w:lineRule="auto"/>
        <w:outlineLvl w:val="0"/>
        <w:rPr>
          <w:rFonts w:asciiTheme="minorEastAsia" w:hAnsiTheme="minorEastAsia" w:cs="宋体"/>
          <w:b/>
          <w:kern w:val="0"/>
          <w:sz w:val="24"/>
          <w:szCs w:val="24"/>
        </w:rPr>
      </w:pPr>
      <w:r w:rsidRPr="000A7B49">
        <w:rPr>
          <w:rFonts w:asciiTheme="minorEastAsia" w:hAnsiTheme="minorEastAsia" w:cs="宋体" w:hint="eastAsia"/>
          <w:b/>
          <w:kern w:val="0"/>
          <w:sz w:val="24"/>
          <w:szCs w:val="24"/>
        </w:rPr>
        <w:t>合同附件</w:t>
      </w:r>
    </w:p>
    <w:p w:rsidR="00180714" w:rsidRPr="000A7B49" w:rsidRDefault="0044470B">
      <w:pPr>
        <w:widowControl/>
        <w:snapToGrid w:val="0"/>
        <w:spacing w:before="100" w:beforeAutospacing="1" w:after="100" w:afterAutospacing="1" w:line="360" w:lineRule="auto"/>
        <w:jc w:val="left"/>
        <w:rPr>
          <w:rFonts w:ascii="宋体" w:hAnsi="宋体" w:cs="宋体"/>
          <w:kern w:val="0"/>
          <w:sz w:val="24"/>
          <w:szCs w:val="24"/>
        </w:rPr>
      </w:pPr>
      <w:r w:rsidRPr="000A7B49">
        <w:rPr>
          <w:rFonts w:ascii="宋体" w:hAnsi="宋体" w:cs="宋体" w:hint="eastAsia"/>
          <w:kern w:val="0"/>
          <w:sz w:val="24"/>
          <w:szCs w:val="24"/>
        </w:rPr>
        <w:t>13.1  附件1：甲方技术规范书</w:t>
      </w:r>
    </w:p>
    <w:p w:rsidR="00180714" w:rsidRPr="000A7B49" w:rsidRDefault="0044470B">
      <w:pPr>
        <w:snapToGrid w:val="0"/>
        <w:spacing w:line="480" w:lineRule="auto"/>
        <w:rPr>
          <w:rFonts w:asciiTheme="minorEastAsia" w:hAnsiTheme="minorEastAsia" w:cs="Times New Roman"/>
        </w:rPr>
      </w:pPr>
      <w:r w:rsidRPr="000A7B49">
        <w:rPr>
          <w:rFonts w:ascii="宋体" w:hAnsi="宋体" w:cs="宋体" w:hint="eastAsia"/>
          <w:kern w:val="0"/>
          <w:sz w:val="24"/>
          <w:szCs w:val="24"/>
        </w:rPr>
        <w:t>13.2  附件2：供应商评估表--服务类</w:t>
      </w:r>
    </w:p>
    <w:p w:rsidR="00180714" w:rsidRPr="000A7B49" w:rsidRDefault="0044470B">
      <w:pPr>
        <w:widowControl/>
        <w:snapToGrid w:val="0"/>
        <w:spacing w:before="100" w:beforeAutospacing="1" w:after="100" w:afterAutospacing="1" w:line="480" w:lineRule="auto"/>
        <w:rPr>
          <w:rFonts w:asciiTheme="minorEastAsia" w:hAnsiTheme="minorEastAsia" w:cs="宋体"/>
          <w:kern w:val="0"/>
          <w:sz w:val="24"/>
          <w:szCs w:val="24"/>
        </w:rPr>
      </w:pPr>
      <w:r w:rsidRPr="000A7B49">
        <w:rPr>
          <w:rFonts w:ascii="宋体" w:eastAsia="宋体" w:hAnsi="宋体" w:cs="宋体" w:hint="eastAsia"/>
          <w:kern w:val="0"/>
          <w:sz w:val="24"/>
          <w:szCs w:val="24"/>
        </w:rPr>
        <w:t>本合同由双方法定代表人或授权代表并加盖公司印章，自双方签署之日起生效；如双方签署日期不一致，自较迟的签署日起生效。</w:t>
      </w:r>
      <w:r w:rsidRPr="000A7B49">
        <w:rPr>
          <w:rFonts w:asciiTheme="minorEastAsia" w:hAnsiTheme="minorEastAsia" w:cs="宋体" w:hint="eastAsia"/>
          <w:kern w:val="0"/>
          <w:sz w:val="24"/>
          <w:szCs w:val="24"/>
        </w:rPr>
        <w:t>本合同以中文签署，一式捌份，甲方执肆份，乙方执肆份，具有相同法律效力。</w:t>
      </w:r>
    </w:p>
    <w:p w:rsidR="00180714" w:rsidRPr="000A7B49" w:rsidRDefault="0044470B">
      <w:pPr>
        <w:snapToGrid w:val="0"/>
        <w:spacing w:before="100" w:beforeAutospacing="1" w:after="100" w:afterAutospacing="1" w:line="480" w:lineRule="auto"/>
        <w:jc w:val="left"/>
        <w:rPr>
          <w:rFonts w:asciiTheme="minorEastAsia" w:hAnsiTheme="minorEastAsia" w:cs="Times New Roman"/>
          <w:snapToGrid w:val="0"/>
          <w:sz w:val="24"/>
          <w:szCs w:val="24"/>
        </w:rPr>
      </w:pPr>
      <w:r w:rsidRPr="000A7B49">
        <w:rPr>
          <w:rFonts w:asciiTheme="minorEastAsia" w:hAnsiTheme="minorEastAsia" w:cs="Times New Roman" w:hint="eastAsia"/>
          <w:snapToGrid w:val="0"/>
          <w:sz w:val="24"/>
          <w:szCs w:val="24"/>
        </w:rPr>
        <w:t>【以下无正文】</w:t>
      </w:r>
    </w:p>
    <w:p w:rsidR="00180714" w:rsidRPr="000A7B49" w:rsidRDefault="00180714">
      <w:pPr>
        <w:snapToGrid w:val="0"/>
        <w:spacing w:before="100" w:beforeAutospacing="1" w:after="100" w:afterAutospacing="1" w:line="480" w:lineRule="auto"/>
        <w:jc w:val="left"/>
        <w:rPr>
          <w:rFonts w:asciiTheme="minorEastAsia" w:hAnsiTheme="minorEastAsia" w:cs="Times New Roman"/>
          <w:snapToGrid w:val="0"/>
          <w:sz w:val="24"/>
          <w:szCs w:val="24"/>
        </w:rPr>
      </w:pPr>
    </w:p>
    <w:p w:rsidR="00180714" w:rsidRPr="000A7B49" w:rsidRDefault="00180714">
      <w:pPr>
        <w:snapToGrid w:val="0"/>
        <w:spacing w:before="100" w:beforeAutospacing="1" w:after="100" w:afterAutospacing="1" w:line="480" w:lineRule="auto"/>
        <w:jc w:val="left"/>
        <w:rPr>
          <w:rFonts w:asciiTheme="minorEastAsia" w:hAnsiTheme="minorEastAsia" w:cs="Times New Roman"/>
          <w:sz w:val="24"/>
          <w:szCs w:val="24"/>
          <w:lang w:val="zh-CN"/>
        </w:rPr>
      </w:pPr>
    </w:p>
    <w:p w:rsidR="00180714" w:rsidRPr="000A7B49" w:rsidRDefault="0044470B">
      <w:pPr>
        <w:snapToGrid w:val="0"/>
        <w:spacing w:before="100" w:beforeAutospacing="1" w:after="100" w:afterAutospacing="1" w:line="480" w:lineRule="auto"/>
        <w:jc w:val="left"/>
        <w:rPr>
          <w:rFonts w:asciiTheme="minorEastAsia" w:hAnsiTheme="minorEastAsia" w:cs="Times New Roman"/>
          <w:snapToGrid w:val="0"/>
          <w:spacing w:val="24"/>
          <w:sz w:val="24"/>
          <w:szCs w:val="24"/>
        </w:rPr>
      </w:pPr>
      <w:r w:rsidRPr="000A7B49">
        <w:rPr>
          <w:rFonts w:asciiTheme="minorEastAsia" w:hAnsiTheme="minorEastAsia" w:cs="Times New Roman" w:hint="eastAsia"/>
          <w:sz w:val="24"/>
          <w:szCs w:val="24"/>
          <w:lang w:val="zh-CN"/>
        </w:rPr>
        <w:t>甲方：</w:t>
      </w:r>
      <w:r w:rsidRPr="000A7B49">
        <w:rPr>
          <w:rFonts w:asciiTheme="minorEastAsia" w:hAnsiTheme="minorEastAsia" w:cs="Times New Roman" w:hint="eastAsia"/>
          <w:b/>
          <w:snapToGrid w:val="0"/>
          <w:spacing w:val="24"/>
          <w:sz w:val="24"/>
          <w:szCs w:val="24"/>
        </w:rPr>
        <w:t>中国移动通信有限公司北京信息技术培训院</w:t>
      </w:r>
      <w:r w:rsidRPr="000A7B49">
        <w:rPr>
          <w:rFonts w:asciiTheme="minorEastAsia" w:hAnsiTheme="minorEastAsia" w:cs="Times New Roman" w:hint="eastAsia"/>
          <w:snapToGrid w:val="0"/>
          <w:spacing w:val="24"/>
          <w:sz w:val="24"/>
          <w:szCs w:val="24"/>
        </w:rPr>
        <w:t>（盖章）</w:t>
      </w:r>
    </w:p>
    <w:p w:rsidR="00180714" w:rsidRPr="000A7B49" w:rsidRDefault="0044470B">
      <w:pPr>
        <w:snapToGrid w:val="0"/>
        <w:spacing w:before="100" w:beforeAutospacing="1" w:after="100" w:afterAutospacing="1" w:line="480" w:lineRule="auto"/>
        <w:jc w:val="left"/>
        <w:rPr>
          <w:rFonts w:asciiTheme="minorEastAsia" w:hAnsiTheme="minorEastAsia" w:cs="Times New Roman"/>
          <w:snapToGrid w:val="0"/>
          <w:spacing w:val="24"/>
          <w:sz w:val="24"/>
          <w:szCs w:val="24"/>
        </w:rPr>
      </w:pPr>
      <w:r w:rsidRPr="000A7B49">
        <w:rPr>
          <w:rFonts w:asciiTheme="minorEastAsia" w:hAnsiTheme="minorEastAsia" w:cs="Times New Roman" w:hint="eastAsia"/>
          <w:snapToGrid w:val="0"/>
          <w:spacing w:val="24"/>
          <w:sz w:val="24"/>
          <w:szCs w:val="24"/>
        </w:rPr>
        <w:t>签字:</w:t>
      </w:r>
    </w:p>
    <w:p w:rsidR="00180714" w:rsidRPr="000A7B49" w:rsidRDefault="0044470B">
      <w:pPr>
        <w:snapToGrid w:val="0"/>
        <w:spacing w:before="100" w:beforeAutospacing="1" w:after="100" w:afterAutospacing="1" w:line="480" w:lineRule="auto"/>
        <w:jc w:val="left"/>
        <w:rPr>
          <w:rFonts w:asciiTheme="minorEastAsia" w:hAnsiTheme="minorEastAsia" w:cs="Times New Roman"/>
          <w:snapToGrid w:val="0"/>
          <w:spacing w:val="24"/>
          <w:sz w:val="24"/>
          <w:szCs w:val="24"/>
        </w:rPr>
      </w:pPr>
      <w:r w:rsidRPr="000A7B49">
        <w:rPr>
          <w:rFonts w:asciiTheme="minorEastAsia" w:hAnsiTheme="minorEastAsia" w:cs="Times New Roman" w:hint="eastAsia"/>
          <w:snapToGrid w:val="0"/>
          <w:spacing w:val="24"/>
          <w:sz w:val="24"/>
          <w:szCs w:val="24"/>
        </w:rPr>
        <w:t>签署日期:         年    月    日</w:t>
      </w:r>
    </w:p>
    <w:p w:rsidR="00180714" w:rsidRPr="000A7B49" w:rsidRDefault="00180714">
      <w:pPr>
        <w:snapToGrid w:val="0"/>
        <w:spacing w:before="100" w:beforeAutospacing="1" w:after="100" w:afterAutospacing="1" w:line="480" w:lineRule="auto"/>
        <w:jc w:val="left"/>
        <w:rPr>
          <w:rFonts w:asciiTheme="minorEastAsia" w:hAnsiTheme="minorEastAsia" w:cs="Times New Roman"/>
          <w:snapToGrid w:val="0"/>
          <w:spacing w:val="24"/>
          <w:sz w:val="24"/>
          <w:szCs w:val="24"/>
        </w:rPr>
      </w:pPr>
    </w:p>
    <w:p w:rsidR="00180714" w:rsidRPr="000A7B49" w:rsidRDefault="0044470B">
      <w:pPr>
        <w:snapToGrid w:val="0"/>
        <w:spacing w:before="100" w:beforeAutospacing="1" w:after="100" w:afterAutospacing="1" w:line="480" w:lineRule="auto"/>
        <w:jc w:val="left"/>
        <w:rPr>
          <w:rFonts w:asciiTheme="minorEastAsia" w:hAnsiTheme="minorEastAsia" w:cs="Times New Roman"/>
          <w:snapToGrid w:val="0"/>
          <w:spacing w:val="24"/>
          <w:sz w:val="24"/>
          <w:szCs w:val="24"/>
        </w:rPr>
      </w:pPr>
      <w:r w:rsidRPr="000A7B49">
        <w:rPr>
          <w:rFonts w:asciiTheme="minorEastAsia" w:hAnsiTheme="minorEastAsia" w:cs="Times New Roman" w:hint="eastAsia"/>
          <w:sz w:val="24"/>
          <w:szCs w:val="24"/>
          <w:lang w:val="zh-CN"/>
        </w:rPr>
        <w:t>乙方：</w:t>
      </w:r>
      <w:r w:rsidRPr="000A7B49">
        <w:rPr>
          <w:rFonts w:asciiTheme="minorEastAsia" w:hAnsiTheme="minorEastAsia" w:cs="Times New Roman" w:hint="eastAsia"/>
          <w:b/>
          <w:snapToGrid w:val="0"/>
          <w:spacing w:val="24"/>
          <w:sz w:val="24"/>
          <w:szCs w:val="24"/>
        </w:rPr>
        <w:t>北京三汇能环科技发展有限公司</w:t>
      </w:r>
      <w:r w:rsidRPr="000A7B49">
        <w:rPr>
          <w:rFonts w:asciiTheme="minorEastAsia" w:hAnsiTheme="minorEastAsia" w:cs="Times New Roman" w:hint="eastAsia"/>
          <w:snapToGrid w:val="0"/>
          <w:spacing w:val="24"/>
          <w:sz w:val="24"/>
          <w:szCs w:val="24"/>
        </w:rPr>
        <w:t>（盖章）</w:t>
      </w:r>
    </w:p>
    <w:p w:rsidR="00180714" w:rsidRPr="000A7B49" w:rsidRDefault="0044470B">
      <w:pPr>
        <w:snapToGrid w:val="0"/>
        <w:spacing w:before="100" w:beforeAutospacing="1" w:after="100" w:afterAutospacing="1" w:line="480" w:lineRule="auto"/>
        <w:jc w:val="left"/>
        <w:rPr>
          <w:rFonts w:asciiTheme="minorEastAsia" w:hAnsiTheme="minorEastAsia" w:cs="Times New Roman"/>
          <w:snapToGrid w:val="0"/>
          <w:spacing w:val="24"/>
          <w:sz w:val="24"/>
          <w:szCs w:val="24"/>
        </w:rPr>
      </w:pPr>
      <w:r w:rsidRPr="000A7B49">
        <w:rPr>
          <w:rFonts w:asciiTheme="minorEastAsia" w:hAnsiTheme="minorEastAsia" w:cs="Times New Roman" w:hint="eastAsia"/>
          <w:snapToGrid w:val="0"/>
          <w:spacing w:val="24"/>
          <w:sz w:val="24"/>
          <w:szCs w:val="24"/>
        </w:rPr>
        <w:t>签字：</w:t>
      </w:r>
    </w:p>
    <w:p w:rsidR="00180714" w:rsidRPr="000A7B49" w:rsidRDefault="0044470B">
      <w:pPr>
        <w:snapToGrid w:val="0"/>
        <w:spacing w:before="100" w:beforeAutospacing="1" w:after="100" w:afterAutospacing="1" w:line="480" w:lineRule="auto"/>
        <w:jc w:val="left"/>
        <w:rPr>
          <w:rFonts w:ascii="Times New Roman" w:eastAsia="宋体" w:hAnsi="Times New Roman" w:cs="Times New Roman"/>
          <w:szCs w:val="24"/>
        </w:rPr>
      </w:pPr>
      <w:r w:rsidRPr="000A7B49">
        <w:rPr>
          <w:rFonts w:asciiTheme="minorEastAsia" w:hAnsiTheme="minorEastAsia" w:cs="Times New Roman" w:hint="eastAsia"/>
          <w:snapToGrid w:val="0"/>
          <w:spacing w:val="24"/>
          <w:sz w:val="24"/>
          <w:szCs w:val="24"/>
        </w:rPr>
        <w:t>签署日期:       年    月    日</w:t>
      </w:r>
    </w:p>
    <w:p w:rsidR="00180714" w:rsidRPr="000A7B49" w:rsidRDefault="00180714">
      <w:pPr>
        <w:spacing w:line="480" w:lineRule="auto"/>
      </w:pPr>
    </w:p>
    <w:sectPr w:rsidR="00180714" w:rsidRPr="000A7B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305" w:rsidRDefault="00D10305" w:rsidP="000A7B49">
      <w:r>
        <w:separator/>
      </w:r>
    </w:p>
  </w:endnote>
  <w:endnote w:type="continuationSeparator" w:id="0">
    <w:p w:rsidR="00D10305" w:rsidRDefault="00D10305" w:rsidP="000A7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305" w:rsidRDefault="00D10305" w:rsidP="000A7B49">
      <w:r>
        <w:separator/>
      </w:r>
    </w:p>
  </w:footnote>
  <w:footnote w:type="continuationSeparator" w:id="0">
    <w:p w:rsidR="00D10305" w:rsidRDefault="00D10305" w:rsidP="000A7B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51EE2"/>
    <w:multiLevelType w:val="multilevel"/>
    <w:tmpl w:val="0E951EE2"/>
    <w:lvl w:ilvl="0">
      <w:start w:val="1"/>
      <w:numFmt w:val="decimal"/>
      <w:lvlText w:val="6.%1"/>
      <w:lvlJc w:val="right"/>
      <w:pPr>
        <w:ind w:left="840" w:hanging="420"/>
      </w:pPr>
    </w:lvl>
    <w:lvl w:ilvl="1">
      <w:start w:val="1"/>
      <w:numFmt w:val="decimal"/>
      <w:lvlText w:val="1.4.%2"/>
      <w:lvlJc w:val="left"/>
      <w:pPr>
        <w:ind w:left="846"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37075B7"/>
    <w:multiLevelType w:val="multilevel"/>
    <w:tmpl w:val="137075B7"/>
    <w:lvl w:ilvl="0">
      <w:start w:val="1"/>
      <w:numFmt w:val="decimal"/>
      <w:lvlText w:val="12.%1"/>
      <w:lvlJc w:val="right"/>
      <w:pPr>
        <w:ind w:left="840" w:hanging="420"/>
      </w:pPr>
    </w:lvl>
    <w:lvl w:ilvl="1">
      <w:start w:val="1"/>
      <w:numFmt w:val="decimal"/>
      <w:lvlText w:val="1.4.%2"/>
      <w:lvlJc w:val="left"/>
      <w:pPr>
        <w:ind w:left="846"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3FE2466"/>
    <w:multiLevelType w:val="multilevel"/>
    <w:tmpl w:val="13FE2466"/>
    <w:lvl w:ilvl="0">
      <w:start w:val="1"/>
      <w:numFmt w:val="decimal"/>
      <w:lvlText w:val="5.%1"/>
      <w:lvlJc w:val="right"/>
      <w:pPr>
        <w:ind w:left="840" w:hanging="420"/>
      </w:pPr>
    </w:lvl>
    <w:lvl w:ilvl="1">
      <w:start w:val="1"/>
      <w:numFmt w:val="decimal"/>
      <w:lvlText w:val="1.4.%2"/>
      <w:lvlJc w:val="left"/>
      <w:pPr>
        <w:ind w:left="846"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162D7327"/>
    <w:multiLevelType w:val="multilevel"/>
    <w:tmpl w:val="162D7327"/>
    <w:lvl w:ilvl="0">
      <w:start w:val="1"/>
      <w:numFmt w:val="decimal"/>
      <w:lvlText w:val="7.%1"/>
      <w:lvlJc w:val="right"/>
      <w:pPr>
        <w:ind w:left="840" w:hanging="420"/>
      </w:pPr>
    </w:lvl>
    <w:lvl w:ilvl="1">
      <w:start w:val="1"/>
      <w:numFmt w:val="decimal"/>
      <w:lvlText w:val="1.4.%2"/>
      <w:lvlJc w:val="left"/>
      <w:pPr>
        <w:ind w:left="846"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19503D51"/>
    <w:multiLevelType w:val="multilevel"/>
    <w:tmpl w:val="19503D51"/>
    <w:lvl w:ilvl="0">
      <w:start w:val="1"/>
      <w:numFmt w:val="decimal"/>
      <w:lvlText w:val="8.%1"/>
      <w:lvlJc w:val="right"/>
      <w:pPr>
        <w:ind w:left="840" w:hanging="420"/>
      </w:pPr>
    </w:lvl>
    <w:lvl w:ilvl="1">
      <w:start w:val="1"/>
      <w:numFmt w:val="decimal"/>
      <w:lvlText w:val="1.4.%2"/>
      <w:lvlJc w:val="left"/>
      <w:pPr>
        <w:ind w:left="846"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21A3167E"/>
    <w:multiLevelType w:val="multilevel"/>
    <w:tmpl w:val="21A3167E"/>
    <w:lvl w:ilvl="0">
      <w:start w:val="1"/>
      <w:numFmt w:val="decimal"/>
      <w:lvlText w:val="9.%1"/>
      <w:lvlJc w:val="right"/>
      <w:pPr>
        <w:ind w:left="840" w:hanging="420"/>
      </w:pPr>
    </w:lvl>
    <w:lvl w:ilvl="1">
      <w:start w:val="1"/>
      <w:numFmt w:val="decimal"/>
      <w:lvlText w:val="1.4.%2"/>
      <w:lvlJc w:val="left"/>
      <w:pPr>
        <w:ind w:left="846"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21C65303"/>
    <w:multiLevelType w:val="multilevel"/>
    <w:tmpl w:val="21C65303"/>
    <w:lvl w:ilvl="0">
      <w:start w:val="1"/>
      <w:numFmt w:val="decimal"/>
      <w:lvlText w:val="1.%1"/>
      <w:lvlJc w:val="right"/>
      <w:pPr>
        <w:ind w:left="840" w:hanging="420"/>
      </w:pPr>
    </w:lvl>
    <w:lvl w:ilvl="1">
      <w:start w:val="1"/>
      <w:numFmt w:val="decimal"/>
      <w:lvlText w:val="1.6.%2"/>
      <w:lvlJc w:val="left"/>
      <w:pPr>
        <w:ind w:left="1554"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229577A8"/>
    <w:multiLevelType w:val="multilevel"/>
    <w:tmpl w:val="229577A8"/>
    <w:lvl w:ilvl="0">
      <w:start w:val="1"/>
      <w:numFmt w:val="decimal"/>
      <w:lvlText w:val="(%1)"/>
      <w:lvlJc w:val="left"/>
      <w:pPr>
        <w:ind w:left="1287" w:hanging="720"/>
      </w:pPr>
      <w:rPr>
        <w:rFonts w:cs="仿宋"/>
        <w:sz w:val="24"/>
        <w:szCs w:val="24"/>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8">
    <w:nsid w:val="2B354448"/>
    <w:multiLevelType w:val="multilevel"/>
    <w:tmpl w:val="2B354448"/>
    <w:lvl w:ilvl="0">
      <w:start w:val="1"/>
      <w:numFmt w:val="decimal"/>
      <w:lvlText w:val="3.%1"/>
      <w:lvlJc w:val="righ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B6C7A9D"/>
    <w:multiLevelType w:val="multilevel"/>
    <w:tmpl w:val="2B6C7A9D"/>
    <w:lvl w:ilvl="0">
      <w:start w:val="1"/>
      <w:numFmt w:val="decimal"/>
      <w:lvlText w:val="11.%1"/>
      <w:lvlJc w:val="right"/>
      <w:pPr>
        <w:ind w:left="840" w:hanging="420"/>
      </w:pPr>
    </w:lvl>
    <w:lvl w:ilvl="1">
      <w:start w:val="1"/>
      <w:numFmt w:val="decimal"/>
      <w:lvlText w:val="1.4.%2"/>
      <w:lvlJc w:val="left"/>
      <w:pPr>
        <w:ind w:left="846"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304C1335"/>
    <w:multiLevelType w:val="multilevel"/>
    <w:tmpl w:val="304C1335"/>
    <w:lvl w:ilvl="0">
      <w:start w:val="1"/>
      <w:numFmt w:val="decimal"/>
      <w:lvlText w:val="9.%1"/>
      <w:lvlJc w:val="right"/>
      <w:pPr>
        <w:ind w:left="420" w:hanging="420"/>
      </w:pPr>
    </w:lvl>
    <w:lvl w:ilvl="1">
      <w:start w:val="1"/>
      <w:numFmt w:val="decimal"/>
      <w:lvlText w:val="9.2.%2"/>
      <w:lvlJc w:val="left"/>
      <w:pPr>
        <w:ind w:left="840"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3D2871AA"/>
    <w:multiLevelType w:val="multilevel"/>
    <w:tmpl w:val="3D2871AA"/>
    <w:lvl w:ilvl="0">
      <w:start w:val="1"/>
      <w:numFmt w:val="decimal"/>
      <w:lvlText w:val="10.%1"/>
      <w:lvlJc w:val="right"/>
      <w:pPr>
        <w:ind w:left="840" w:hanging="420"/>
      </w:pPr>
    </w:lvl>
    <w:lvl w:ilvl="1">
      <w:start w:val="1"/>
      <w:numFmt w:val="decimal"/>
      <w:lvlText w:val="1.4.%2"/>
      <w:lvlJc w:val="left"/>
      <w:pPr>
        <w:ind w:left="846"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nsid w:val="56967BA5"/>
    <w:multiLevelType w:val="multilevel"/>
    <w:tmpl w:val="56967BA5"/>
    <w:lvl w:ilvl="0">
      <w:start w:val="1"/>
      <w:numFmt w:val="decimal"/>
      <w:lvlText w:val="7.%1"/>
      <w:lvlJc w:val="right"/>
      <w:pPr>
        <w:ind w:left="420" w:hanging="420"/>
      </w:pPr>
    </w:lvl>
    <w:lvl w:ilvl="1">
      <w:start w:val="1"/>
      <w:numFmt w:val="decimal"/>
      <w:lvlText w:val="7.6.%2"/>
      <w:lvlJc w:val="left"/>
      <w:pPr>
        <w:ind w:left="840"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63DE0967"/>
    <w:multiLevelType w:val="multilevel"/>
    <w:tmpl w:val="63DE0967"/>
    <w:lvl w:ilvl="0">
      <w:start w:val="1"/>
      <w:numFmt w:val="decimal"/>
      <w:lvlText w:val="第%1条"/>
      <w:lvlJc w:val="left"/>
      <w:pPr>
        <w:ind w:left="840" w:hanging="84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70582B73"/>
    <w:multiLevelType w:val="multilevel"/>
    <w:tmpl w:val="70582B73"/>
    <w:lvl w:ilvl="0">
      <w:start w:val="1"/>
      <w:numFmt w:val="decimal"/>
      <w:lvlText w:val="4.%1"/>
      <w:lvlJc w:val="right"/>
      <w:pPr>
        <w:ind w:left="420" w:hanging="420"/>
      </w:pPr>
    </w:lvl>
    <w:lvl w:ilvl="1">
      <w:start w:val="1"/>
      <w:numFmt w:val="decimal"/>
      <w:lvlText w:val="1.4.%2"/>
      <w:lvlJc w:val="left"/>
      <w:pPr>
        <w:ind w:left="426"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246"/>
    <w:rsid w:val="00015D15"/>
    <w:rsid w:val="00031F1B"/>
    <w:rsid w:val="00033BC4"/>
    <w:rsid w:val="00066421"/>
    <w:rsid w:val="000A7B49"/>
    <w:rsid w:val="000B11C5"/>
    <w:rsid w:val="000B6802"/>
    <w:rsid w:val="000D3964"/>
    <w:rsid w:val="000F1DD4"/>
    <w:rsid w:val="00103D26"/>
    <w:rsid w:val="00180714"/>
    <w:rsid w:val="001B7835"/>
    <w:rsid w:val="001C3759"/>
    <w:rsid w:val="001C726E"/>
    <w:rsid w:val="001D466A"/>
    <w:rsid w:val="00215F30"/>
    <w:rsid w:val="0021603C"/>
    <w:rsid w:val="00241E29"/>
    <w:rsid w:val="00284CBD"/>
    <w:rsid w:val="0030090D"/>
    <w:rsid w:val="00306C3F"/>
    <w:rsid w:val="00315BC1"/>
    <w:rsid w:val="00327D72"/>
    <w:rsid w:val="00331C8F"/>
    <w:rsid w:val="00354B54"/>
    <w:rsid w:val="00360E59"/>
    <w:rsid w:val="003872A8"/>
    <w:rsid w:val="003A1937"/>
    <w:rsid w:val="003B2D2A"/>
    <w:rsid w:val="003C1401"/>
    <w:rsid w:val="003D069E"/>
    <w:rsid w:val="00413373"/>
    <w:rsid w:val="00413BF3"/>
    <w:rsid w:val="004437D2"/>
    <w:rsid w:val="0044470B"/>
    <w:rsid w:val="0045600B"/>
    <w:rsid w:val="004C4896"/>
    <w:rsid w:val="004E4246"/>
    <w:rsid w:val="00526596"/>
    <w:rsid w:val="00531D84"/>
    <w:rsid w:val="0054369A"/>
    <w:rsid w:val="00545E64"/>
    <w:rsid w:val="00557151"/>
    <w:rsid w:val="005964CB"/>
    <w:rsid w:val="005F028D"/>
    <w:rsid w:val="00600006"/>
    <w:rsid w:val="0061473B"/>
    <w:rsid w:val="00663966"/>
    <w:rsid w:val="00685377"/>
    <w:rsid w:val="006F7DA2"/>
    <w:rsid w:val="00723503"/>
    <w:rsid w:val="00727BA5"/>
    <w:rsid w:val="00736CC8"/>
    <w:rsid w:val="00763D43"/>
    <w:rsid w:val="007654DE"/>
    <w:rsid w:val="00783B84"/>
    <w:rsid w:val="0079073C"/>
    <w:rsid w:val="007B1740"/>
    <w:rsid w:val="007B4DC2"/>
    <w:rsid w:val="007B6196"/>
    <w:rsid w:val="007D6001"/>
    <w:rsid w:val="007E6808"/>
    <w:rsid w:val="007E7FF6"/>
    <w:rsid w:val="00821D4D"/>
    <w:rsid w:val="00824CC0"/>
    <w:rsid w:val="008B33C8"/>
    <w:rsid w:val="008C00CF"/>
    <w:rsid w:val="008C034F"/>
    <w:rsid w:val="008C3AA4"/>
    <w:rsid w:val="009100BC"/>
    <w:rsid w:val="009217B8"/>
    <w:rsid w:val="00934102"/>
    <w:rsid w:val="009434A9"/>
    <w:rsid w:val="0094424F"/>
    <w:rsid w:val="009744E5"/>
    <w:rsid w:val="0099263F"/>
    <w:rsid w:val="009A4725"/>
    <w:rsid w:val="009A6941"/>
    <w:rsid w:val="009B4DB0"/>
    <w:rsid w:val="009E2BFF"/>
    <w:rsid w:val="009E58E8"/>
    <w:rsid w:val="009E694F"/>
    <w:rsid w:val="00A6092E"/>
    <w:rsid w:val="00A8192B"/>
    <w:rsid w:val="00AE227D"/>
    <w:rsid w:val="00AF3AF5"/>
    <w:rsid w:val="00B17F18"/>
    <w:rsid w:val="00B22266"/>
    <w:rsid w:val="00B3671F"/>
    <w:rsid w:val="00B52919"/>
    <w:rsid w:val="00BB52CD"/>
    <w:rsid w:val="00BC3D47"/>
    <w:rsid w:val="00BC7A0C"/>
    <w:rsid w:val="00BF112B"/>
    <w:rsid w:val="00C4617F"/>
    <w:rsid w:val="00C92A86"/>
    <w:rsid w:val="00CA50E4"/>
    <w:rsid w:val="00CC3056"/>
    <w:rsid w:val="00CD5855"/>
    <w:rsid w:val="00D10305"/>
    <w:rsid w:val="00D5705D"/>
    <w:rsid w:val="00D647F8"/>
    <w:rsid w:val="00D806DF"/>
    <w:rsid w:val="00DC22D9"/>
    <w:rsid w:val="00DE51F6"/>
    <w:rsid w:val="00E23C81"/>
    <w:rsid w:val="00E31924"/>
    <w:rsid w:val="00E376E9"/>
    <w:rsid w:val="00E62A9B"/>
    <w:rsid w:val="00E76687"/>
    <w:rsid w:val="00E859DD"/>
    <w:rsid w:val="00F568C9"/>
    <w:rsid w:val="00F5719F"/>
    <w:rsid w:val="00F72B3A"/>
    <w:rsid w:val="00FA24D3"/>
    <w:rsid w:val="00FD46D6"/>
    <w:rsid w:val="00FF4EEA"/>
    <w:rsid w:val="22A62C98"/>
    <w:rsid w:val="2AEC6C6C"/>
    <w:rsid w:val="4F217E6D"/>
    <w:rsid w:val="6C354DAC"/>
    <w:rsid w:val="778E0152"/>
    <w:rsid w:val="784D4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29DC67-76A0-40E8-A5E2-E7052FE1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Plain Text"/>
    <w:basedOn w:val="a"/>
    <w:link w:val="Char"/>
    <w:qFormat/>
    <w:pPr>
      <w:spacing w:line="360" w:lineRule="auto"/>
    </w:pPr>
    <w:rPr>
      <w:rFonts w:ascii="宋体" w:eastAsia="宋体" w:hAnsi="宋体" w:cs="Times New Roman"/>
      <w:sz w:val="24"/>
      <w:szCs w:val="21"/>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纯文本 Char"/>
    <w:basedOn w:val="a0"/>
    <w:link w:val="a4"/>
    <w:qFormat/>
    <w:rPr>
      <w:rFonts w:ascii="宋体" w:eastAsia="宋体" w:hAnsi="宋体" w:cs="Times New Roman"/>
      <w:kern w:val="2"/>
      <w:sz w:val="24"/>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paragraph" w:customStyle="1" w:styleId="1">
    <w:name w:val="列出段落1"/>
    <w:basedOn w:val="a"/>
    <w:qFormat/>
    <w:pPr>
      <w:ind w:firstLineChars="200" w:firstLine="420"/>
    </w:pPr>
    <w:rPr>
      <w:rFonts w:ascii="Times New Roman" w:eastAsia="宋体" w:hAnsi="Times New Roman" w:cs="Times New Roman"/>
      <w:color w:val="000000"/>
      <w:szCs w:val="24"/>
    </w:rPr>
  </w:style>
  <w:style w:type="paragraph" w:styleId="a8">
    <w:name w:val="List Paragraph"/>
    <w:basedOn w:val="a"/>
    <w:uiPriority w:val="34"/>
    <w:qFormat/>
    <w:pPr>
      <w:ind w:firstLineChars="200" w:firstLine="420"/>
    </w:pPr>
  </w:style>
  <w:style w:type="character" w:customStyle="1" w:styleId="Char0">
    <w:name w:val="批注框文本 Char"/>
    <w:basedOn w:val="a0"/>
    <w:link w:val="a5"/>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1248</Words>
  <Characters>7120</Characters>
  <Application>Microsoft Office Word</Application>
  <DocSecurity>0</DocSecurity>
  <Lines>59</Lines>
  <Paragraphs>16</Paragraphs>
  <ScaleCrop>false</ScaleCrop>
  <Company>Microsoft</Company>
  <LinksUpToDate>false</LinksUpToDate>
  <CharactersWithSpaces>8352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刘蒙</dc:creator>
  <cp:lastModifiedBy>符维平</cp:lastModifiedBy>
  <cp:revision>146</cp:revision>
  <cp:lastPrinted>2019-12-18T03:14:00Z</cp:lastPrinted>
  <dcterms:created xsi:type="dcterms:W3CDTF">2019-12-16T03:40:00Z</dcterms:created>
  <dcterms:modified xsi:type="dcterms:W3CDTF">2019-12-25T01:19:00Z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