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t>20</w:t>
      </w:r>
      <w:r>
        <w:rPr>
          <w:rFonts w:hint="eastAsia" w:ascii="宋体" w:hAnsi="宋体" w:eastAsia="宋体"/>
          <w:sz w:val="32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32"/>
          <w:szCs w:val="24"/>
        </w:rPr>
        <w:t>年度空调运行费用申请报告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第一太平戴维斯物业顾问（北京）有限公司东方梅地亚分公司：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依据供冷供暖合同， 按照合同第五条第五款第二项约定，每年承包费分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次支付，每次支付289万，20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20年制冷季已运行一段时间</w:t>
      </w:r>
      <w:r>
        <w:rPr>
          <w:rFonts w:hint="eastAsia" w:ascii="宋体" w:hAnsi="宋体" w:eastAsia="宋体" w:cs="宋体"/>
          <w:sz w:val="28"/>
          <w:szCs w:val="28"/>
        </w:rPr>
        <w:t>。按照合同约定今年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月15日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和10月15日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支付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289</w:t>
      </w:r>
      <w:r>
        <w:rPr>
          <w:rFonts w:hint="eastAsia" w:ascii="宋体" w:hAnsi="宋体" w:eastAsia="宋体" w:cs="宋体"/>
          <w:sz w:val="28"/>
          <w:szCs w:val="28"/>
        </w:rPr>
        <w:t>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。由于受疫情影响，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年度款项贵司已分几次支付给我司，剩余款项经贵我司双方财务审核结算扣除相关能源消耗后，贵司在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2020年度还应支付我司1,058,501.35元.特申请贵司支付此款项，</w:t>
      </w:r>
      <w:r>
        <w:rPr>
          <w:rFonts w:hint="eastAsia" w:ascii="宋体" w:hAnsi="宋体" w:eastAsia="宋体"/>
          <w:sz w:val="28"/>
          <w:szCs w:val="28"/>
        </w:rPr>
        <w:t>敬请领导批准！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顺颂商祺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!</w:t>
      </w:r>
      <w:bookmarkStart w:id="0" w:name="_GoBack"/>
      <w:bookmarkEnd w:id="0"/>
    </w:p>
    <w:p>
      <w:pPr>
        <w:spacing w:line="720" w:lineRule="auto"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北京三汇能环科技发展有限公司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i/>
      </w:rPr>
      <w:drawing>
        <wp:inline distT="0" distB="0" distL="114300" distR="114300">
          <wp:extent cx="208280" cy="216535"/>
          <wp:effectExtent l="0" t="0" r="1270" b="12065"/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" cy="2165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iCs/>
      </w:rPr>
      <w:t>20</w:t>
    </w:r>
    <w:r>
      <w:rPr>
        <w:rFonts w:hint="eastAsia" w:ascii="宋体" w:hAnsi="宋体" w:eastAsia="宋体" w:cs="宋体"/>
        <w:iCs/>
        <w:lang w:val="en-US" w:eastAsia="zh-CN"/>
      </w:rPr>
      <w:t>20</w:t>
    </w:r>
    <w:r>
      <w:rPr>
        <w:rFonts w:hint="eastAsia" w:ascii="宋体" w:hAnsi="宋体" w:eastAsia="宋体" w:cs="宋体"/>
        <w:iCs/>
      </w:rPr>
      <w:t>年空调费用申请报告                                              三汇能环 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727"/>
    <w:rsid w:val="000630B1"/>
    <w:rsid w:val="00131998"/>
    <w:rsid w:val="00323B43"/>
    <w:rsid w:val="003D37D8"/>
    <w:rsid w:val="003D4EAA"/>
    <w:rsid w:val="00426133"/>
    <w:rsid w:val="004358AB"/>
    <w:rsid w:val="004A32EF"/>
    <w:rsid w:val="00504B18"/>
    <w:rsid w:val="00512744"/>
    <w:rsid w:val="00585A7E"/>
    <w:rsid w:val="005E0306"/>
    <w:rsid w:val="006136C3"/>
    <w:rsid w:val="00636290"/>
    <w:rsid w:val="006F3140"/>
    <w:rsid w:val="006F35E8"/>
    <w:rsid w:val="00702E68"/>
    <w:rsid w:val="007167A9"/>
    <w:rsid w:val="007E15B6"/>
    <w:rsid w:val="00816386"/>
    <w:rsid w:val="008B7726"/>
    <w:rsid w:val="00A02AD7"/>
    <w:rsid w:val="00BD4F94"/>
    <w:rsid w:val="00D31D50"/>
    <w:rsid w:val="00DF518D"/>
    <w:rsid w:val="084A48F6"/>
    <w:rsid w:val="13337241"/>
    <w:rsid w:val="13B70B66"/>
    <w:rsid w:val="19F1633C"/>
    <w:rsid w:val="1DD06049"/>
    <w:rsid w:val="29C91AC1"/>
    <w:rsid w:val="2A055983"/>
    <w:rsid w:val="2A5A3B1D"/>
    <w:rsid w:val="2B401584"/>
    <w:rsid w:val="2CBF0C44"/>
    <w:rsid w:val="3121219A"/>
    <w:rsid w:val="34607012"/>
    <w:rsid w:val="3DA71FCB"/>
    <w:rsid w:val="3DDA6B3C"/>
    <w:rsid w:val="3EA21936"/>
    <w:rsid w:val="49AD39B1"/>
    <w:rsid w:val="4AF63D3D"/>
    <w:rsid w:val="4C506DA3"/>
    <w:rsid w:val="4D197E1E"/>
    <w:rsid w:val="4D7543C6"/>
    <w:rsid w:val="4F953ACD"/>
    <w:rsid w:val="5270120F"/>
    <w:rsid w:val="52D5147F"/>
    <w:rsid w:val="53336FCB"/>
    <w:rsid w:val="55367037"/>
    <w:rsid w:val="5B05438D"/>
    <w:rsid w:val="5B4C3419"/>
    <w:rsid w:val="5F5262DB"/>
    <w:rsid w:val="66E110DF"/>
    <w:rsid w:val="6A1E4343"/>
    <w:rsid w:val="6A825772"/>
    <w:rsid w:val="6BEE3B1C"/>
    <w:rsid w:val="6C6C5663"/>
    <w:rsid w:val="6D7F1679"/>
    <w:rsid w:val="6FFF7D41"/>
    <w:rsid w:val="734A4D2D"/>
    <w:rsid w:val="744A2D21"/>
    <w:rsid w:val="7BC83BFA"/>
    <w:rsid w:val="7EF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pPr>
      <w:widowControl w:val="0"/>
      <w:adjustRightInd/>
      <w:snapToGrid/>
      <w:spacing w:after="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widowControl w:val="0"/>
      <w:adjustRightInd/>
      <w:snapToGrid/>
      <w:spacing w:after="0"/>
      <w:ind w:left="100" w:leftChars="210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  <w:rPr>
      <w:rFonts w:eastAsiaTheme="minorEastAsia"/>
      <w:kern w:val="2"/>
      <w:sz w:val="24"/>
      <w:szCs w:val="24"/>
    </w:rPr>
  </w:style>
  <w:style w:type="character" w:customStyle="1" w:styleId="12">
    <w:name w:val="结束语 字符"/>
    <w:basedOn w:val="8"/>
    <w:link w:val="3"/>
    <w:qFormat/>
    <w:uiPriority w:val="99"/>
    <w:rPr>
      <w:rFonts w:eastAsiaTheme="minorEastAsia"/>
      <w:kern w:val="2"/>
      <w:sz w:val="24"/>
      <w:szCs w:val="2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162</Characters>
  <Lines>1</Lines>
  <Paragraphs>1</Paragraphs>
  <TotalTime>22</TotalTime>
  <ScaleCrop>false</ScaleCrop>
  <LinksUpToDate>false</LinksUpToDate>
  <CharactersWithSpaces>189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</cp:lastModifiedBy>
  <dcterms:modified xsi:type="dcterms:W3CDTF">2020-12-31T03:55:09Z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