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华 澳 中 心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空调、供暖和卫生热水项目合同能源管理方案说明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概况：</w:t>
      </w:r>
    </w:p>
    <w:tbl>
      <w:tblPr>
        <w:tblStyle w:val="6"/>
        <w:tblW w:w="90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01"/>
        <w:gridCol w:w="1667"/>
        <w:gridCol w:w="3000"/>
        <w:gridCol w:w="27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</w:trPr>
        <w:tc>
          <w:tcPr>
            <w:tcW w:w="736" w:type="dxa"/>
            <w:tcBorders>
              <w:bottom w:val="nil"/>
              <w:right w:val="single" w:color="auto" w:sz="4" w:space="0"/>
            </w:tcBorders>
          </w:tcPr>
          <w:p>
            <w:pPr>
              <w:pStyle w:val="9"/>
              <w:spacing w:before="62" w:after="62"/>
              <w:ind w:left="0" w:leftChars="0" w:firstLine="0" w:firstLineChars="0"/>
              <w:jc w:val="center"/>
              <w:rPr>
                <w:rFonts w:hint="default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1" w:type="dxa"/>
            <w:tcBorders>
              <w:left w:val="single" w:color="auto" w:sz="4" w:space="0"/>
              <w:bottom w:val="nil"/>
            </w:tcBorders>
            <w:vAlign w:val="top"/>
          </w:tcPr>
          <w:p>
            <w:pPr>
              <w:pStyle w:val="9"/>
              <w:spacing w:before="62" w:after="62"/>
              <w:ind w:left="0" w:leftChars="0" w:firstLine="0" w:firstLineChars="0"/>
              <w:jc w:val="center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667" w:type="dxa"/>
          </w:tcPr>
          <w:p>
            <w:pPr>
              <w:pStyle w:val="9"/>
              <w:spacing w:before="62" w:after="62" w:line="480" w:lineRule="auto"/>
              <w:ind w:left="0" w:leftChars="0" w:firstLine="0" w:firstLineChars="0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原系统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000" w:type="dxa"/>
          </w:tcPr>
          <w:p>
            <w:pPr>
              <w:pStyle w:val="9"/>
              <w:spacing w:before="62" w:after="62" w:line="480" w:lineRule="auto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2729" w:type="dxa"/>
          </w:tcPr>
          <w:p>
            <w:pPr>
              <w:pStyle w:val="9"/>
              <w:spacing w:before="62" w:after="62" w:line="480" w:lineRule="auto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后   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设备部分</w:t>
            </w:r>
          </w:p>
        </w:tc>
        <w:tc>
          <w:tcPr>
            <w:tcW w:w="9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中央空调</w:t>
            </w:r>
          </w:p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直燃机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1998年投入使用，已使用23年。1台真空差，1台效率低；      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制冷和供暖断供的风险很大；能耗高。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冷却泵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2018年更新。功率太大，浪费严重。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冷温水泵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2018年更新。功率太大，浪费严重。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末端</w:t>
            </w:r>
          </w:p>
        </w:tc>
        <w:tc>
          <w:tcPr>
            <w:tcW w:w="3000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没有维护</w:t>
            </w:r>
          </w:p>
        </w:tc>
        <w:tc>
          <w:tcPr>
            <w:tcW w:w="2729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效果差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烟气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直排</w:t>
            </w:r>
          </w:p>
        </w:tc>
        <w:tc>
          <w:tcPr>
            <w:tcW w:w="2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冷却塔</w:t>
            </w:r>
          </w:p>
        </w:tc>
        <w:tc>
          <w:tcPr>
            <w:tcW w:w="3000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无自控</w:t>
            </w:r>
          </w:p>
        </w:tc>
        <w:tc>
          <w:tcPr>
            <w:tcW w:w="2729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管路系统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部分保温脱落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ind w:left="0" w:leftChars="0" w:firstLine="0" w:firstLineChars="0"/>
              <w:jc w:val="left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9"/>
              <w:spacing w:before="62" w:after="62"/>
              <w:ind w:left="0" w:leftChars="0" w:firstLine="0" w:firstLineChars="0"/>
              <w:jc w:val="left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before="62" w:after="62"/>
              <w:ind w:left="0" w:leftChars="0" w:firstLine="0" w:firstLineChars="0"/>
              <w:jc w:val="left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before="62" w:after="62"/>
              <w:ind w:left="0" w:leftChars="0" w:firstLine="0" w:firstLineChars="0"/>
              <w:jc w:val="left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供暖系统</w:t>
            </w:r>
          </w:p>
          <w:p>
            <w:pPr>
              <w:pStyle w:val="9"/>
              <w:spacing w:before="62" w:after="62"/>
              <w:ind w:left="0" w:leftChars="0" w:firstLine="0" w:firstLineChars="0"/>
              <w:jc w:val="left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锅炉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2019年更换新铸铝锅炉，4台供暖常压锅炉故障频发，耗能较高。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能耗高，使用寿命短。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一次循环泵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设备老旧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tabs>
                <w:tab w:val="left" w:pos="1392"/>
              </w:tabs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有断供风险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板式换热器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设备老旧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卫生热水</w:t>
            </w:r>
          </w:p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锅炉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2019年更换新铸铝锅炉，2台供暖常压锅炉故障频发，耗能较高。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能耗高，冬季用水高峰时段，不能完全满足卫生热水使用。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一次循环泵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运行正常，但不节能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二次循环泵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设备老旧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有断供风险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容积式换热器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已使用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23年，老化严重。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能耗高，换热效果差，有断供风险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智能控制</w:t>
            </w: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智能控制</w:t>
            </w:r>
          </w:p>
        </w:tc>
        <w:tc>
          <w:tcPr>
            <w:tcW w:w="3000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无</w:t>
            </w:r>
          </w:p>
        </w:tc>
        <w:tc>
          <w:tcPr>
            <w:tcW w:w="2729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运行管理成本高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空气源热泵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成本高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烟气余热回收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成本高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62" w:after="62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空调、供暖和卫生热水年用电、燃气和运维费用</w:t>
            </w:r>
          </w:p>
        </w:tc>
        <w:tc>
          <w:tcPr>
            <w:tcW w:w="1667" w:type="dxa"/>
            <w:vAlign w:val="center"/>
          </w:tcPr>
          <w:p>
            <w:pPr>
              <w:pStyle w:val="9"/>
              <w:spacing w:before="62" w:after="62"/>
              <w:ind w:left="0" w:leftChars="0" w:firstLine="0" w:firstLineChars="0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设备老化，能耗高，浪费严重</w:t>
            </w:r>
          </w:p>
        </w:tc>
        <w:tc>
          <w:tcPr>
            <w:tcW w:w="3000" w:type="dxa"/>
            <w:vAlign w:val="center"/>
          </w:tcPr>
          <w:p>
            <w:pPr>
              <w:pStyle w:val="9"/>
              <w:spacing w:before="62" w:after="62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594.7万/年</w:t>
            </w:r>
          </w:p>
        </w:tc>
        <w:tc>
          <w:tcPr>
            <w:tcW w:w="2729" w:type="dxa"/>
            <w:vAlign w:val="center"/>
          </w:tcPr>
          <w:p>
            <w:pPr>
              <w:pStyle w:val="9"/>
              <w:spacing w:before="62" w:after="62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浪费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空调、供暖和卫生热水合同能源管理模式必要性：</w:t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设备严重老化：随时可能断供空调、供暖和卫生热水（大部分设备已使用23年）；</w:t>
      </w:r>
    </w:p>
    <w:p>
      <w:pPr>
        <w:numPr>
          <w:ilvl w:val="0"/>
          <w:numId w:val="2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能耗高：设备老化导致效率衰减严重，能耗高。新更换的设备能耗依然很高，故障率也高；</w:t>
      </w:r>
    </w:p>
    <w:p>
      <w:pPr>
        <w:numPr>
          <w:ilvl w:val="0"/>
          <w:numId w:val="2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投资金额高：节能改造费用最低需投资590万元。</w:t>
      </w:r>
    </w:p>
    <w:p>
      <w:pPr>
        <w:numPr>
          <w:ilvl w:val="0"/>
          <w:numId w:val="2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时间紧迫：大部分设备已使用23年，甚至带病工作。特别是直燃机，2020年制冷季，2台直燃机运行效果差（甚至引起客户投诉），其中，1#直燃机维修多次效果仍然不理想。供暖结束后务必对这些设备进行更换。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空调、供暖和卫生热水合同能源管理模式的好处：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业委会的好处：</w:t>
      </w:r>
    </w:p>
    <w:p>
      <w:pPr>
        <w:numPr>
          <w:ilvl w:val="0"/>
          <w:numId w:val="4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无需投资：节能改造方案、设备采购、改造等资金全部由我司承担。</w:t>
      </w:r>
    </w:p>
    <w:p>
      <w:pPr>
        <w:numPr>
          <w:ilvl w:val="0"/>
          <w:numId w:val="4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确保设备正常运行：大部分现有设备老化严重，随时肯能出现断供，影响正常使用。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节省运营费用：目前，每年空调、供暖及卫生热水的电费、燃气费及运维费用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594.7万/年，改造后业委会每年给我司570万/年即可（含每年供暖办每年的补贴约110万/年）。10年后设备所有权归业委会。</w:t>
      </w:r>
    </w:p>
    <w:p>
      <w:pPr>
        <w:numPr>
          <w:ilvl w:val="0"/>
          <w:numId w:val="4"/>
        </w:num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不需要花钱购买碳排放：有效控制排放，无需花钱购买碳指标。</w:t>
      </w:r>
    </w:p>
    <w:p>
      <w:pPr>
        <w:numPr>
          <w:ilvl w:val="0"/>
          <w:numId w:val="3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对社会的贡献：节能减排，保护环境。</w:t>
      </w:r>
    </w:p>
    <w:p>
      <w:pPr>
        <w:numPr>
          <w:ilvl w:val="0"/>
          <w:numId w:val="3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我司的好处：</w:t>
      </w:r>
    </w:p>
    <w:p>
      <w:pPr>
        <w:numPr>
          <w:ilvl w:val="0"/>
          <w:numId w:val="5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发挥我司技术优势，从节能中得到合理利润；</w:t>
      </w:r>
    </w:p>
    <w:p>
      <w:pPr>
        <w:numPr>
          <w:ilvl w:val="0"/>
          <w:numId w:val="5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扩大公司在行业的影响力，建立良好口碑，树立品牌。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北京三汇能环科技发展有限公司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2020年10月11日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附：《华澳中心空调、供暖及卫生热水合同能源管理方案》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  <w:noWrap w:val="0"/>
          <w:vAlign w:val="top"/>
        </w:tcPr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-12065</wp:posOffset>
                </wp:positionV>
                <wp:extent cx="767080" cy="591185"/>
                <wp:effectExtent l="0" t="0" r="7620" b="5715"/>
                <wp:wrapNone/>
                <wp:docPr id="2" name="图片 3" descr="C:\Users\Administrator\Desktop\公司二维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3" descr="C:\Users\Administrator\Desktop\公司二维码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sz w:val="18"/>
              <w:szCs w:val="18"/>
            </w:rPr>
            <w:t xml:space="preserve">公司名称： 北京三汇能环科技发展有限公司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sz w:val="18"/>
              <w:szCs w:val="18"/>
            </w:rPr>
            <w:t>办  公  地  址： 北京市</w:t>
          </w:r>
          <w:r>
            <w:rPr>
              <w:rFonts w:hint="eastAsia"/>
              <w:sz w:val="18"/>
              <w:szCs w:val="18"/>
              <w:lang w:eastAsia="zh-CN"/>
            </w:rPr>
            <w:t>丰台区南木樨园</w:t>
          </w:r>
          <w:r>
            <w:rPr>
              <w:rFonts w:hint="eastAsia"/>
              <w:sz w:val="18"/>
              <w:szCs w:val="18"/>
              <w:lang w:val="en-US" w:eastAsia="zh-CN"/>
            </w:rPr>
            <w:t>18</w:t>
          </w:r>
          <w:r>
            <w:rPr>
              <w:rFonts w:hint="eastAsia"/>
              <w:sz w:val="18"/>
              <w:szCs w:val="18"/>
            </w:rPr>
            <w:t>号</w:t>
          </w:r>
        </w:p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邮    编： 100029                      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sz w:val="18"/>
              <w:szCs w:val="18"/>
            </w:rPr>
            <w:t xml:space="preserve">报修和投诉电话： 010-52408023 18001317823邮    箱：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HYPERLINK "mailto:</w:instrText>
          </w:r>
          <w:r>
            <w:rPr>
              <w:rFonts w:hint="eastAsia"/>
              <w:sz w:val="18"/>
              <w:szCs w:val="18"/>
            </w:rPr>
            <w:instrText xml:space="preserve">sanhuinh@163.com</w:instrText>
          </w:r>
          <w:r>
            <w:rPr>
              <w:sz w:val="18"/>
              <w:szCs w:val="18"/>
            </w:rPr>
            <w:instrText xml:space="preserve">" </w:instrText>
          </w:r>
          <w:r>
            <w:rPr>
              <w:sz w:val="18"/>
              <w:szCs w:val="18"/>
            </w:rPr>
            <w:fldChar w:fldCharType="separate"/>
          </w:r>
          <w:r>
            <w:rPr>
              <w:rStyle w:val="8"/>
              <w:rFonts w:hint="eastAsia"/>
              <w:color w:val="auto"/>
              <w:sz w:val="18"/>
              <w:szCs w:val="18"/>
            </w:rPr>
            <w:t>sanhuinh@163.com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 xml:space="preserve">            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sz w:val="18"/>
              <w:szCs w:val="18"/>
            </w:rPr>
            <w:t xml:space="preserve">传          真： 010-80308870 </w:t>
          </w:r>
        </w:p>
        <w:p>
          <w:pPr>
            <w:rPr>
              <w:rFonts w:hint="eastAsia"/>
              <w:sz w:val="18"/>
              <w:szCs w:val="18"/>
            </w:rPr>
          </w:pPr>
          <w:r>
            <w:rPr>
              <w:sz w:val="2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2289810</wp:posOffset>
                    </wp:positionH>
                    <wp:positionV relativeFrom="paragraph">
                      <wp:posOffset>150495</wp:posOffset>
                    </wp:positionV>
                    <wp:extent cx="1828800" cy="170815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70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3"/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80.3pt;margin-top:11.85pt;height:13.45pt;width:144pt;mso-position-horizontal-relative:margin;mso-wrap-style:none;z-index:251659264;mso-width-relative:page;mso-height-relative:page;" filled="f" stroked="f" coordsize="21600,21600" o:gfxdata="UEsDBAoAAAAAAIdO4kAAAAAAAAAAAAAAAAAEAAAAZHJzL1BLAwQUAAAACACHTuJAm8myI9gAAAAJ&#10;AQAADwAAAGRycy9kb3ducmV2LnhtbE2PTU/DMAyG70j8h8hI3FiyrzKVphNCYhdO6wCJW9Z4bUXj&#10;VEm2Fn495gRH+330+nGxnVwvLhhi50nDfKZAINXedtRoeD08321AxGTImt4TavjCCNvy+qowufUj&#10;7fFSpUZwCcXcaGhTGnIpY92iM3HmByTOTj44k3gMjbTBjFzuerlQKpPOdMQXWjPgU4v1Z3V2GnbT&#10;9/vqJXykvjL7ev3mHpvTbtT69mauHkAknNIfDL/6rA4lOx39mWwUvYZlpjJGNSyW9yAYyFYbXhw1&#10;rDmQZSH/f1D+AFBLAwQUAAAACACHTuJAaNDebBgCAAASBAAADgAAAGRycy9lMm9Eb2MueG1srVNN&#10;jtMwFN4jcQfLe5q01QxV1XRUZlSEVDEjDYi169iNJdvPst0m5QBwA1Zs2M+5eg6enaaDgBVi47z4&#10;/X7f+7y46YwmB+GDAlvR8aikRFgOtbK7in78sH41oyREZmumwYqKHkWgN8uXLxatm4sJNKBr4QkW&#10;sWHeuoo2Mbp5UQTeCMPCCJyw6JTgDYv463dF7VmL1Y0uJmV5XbTga+eBixDw9q530mWuL6Xg8V7K&#10;ICLRFcXZYj59PrfpLJYLNt955hrFz2Owf5jCMGWx6aXUHYuM7L36o5RR3EMAGUccTAFSKi4yBkQz&#10;Ln9D89gwJzIWJCe4C03h/5Xl7w8Pnqi6olNKLDO4otO3r6fvT6cfX8g00dO6MMeoR4dxsXsDHa55&#10;uA94mVB30pv0RTwE/Uj08UKu6CLhKWk2mc1KdHH0jV+Xs/FVKlM8Zzsf4lsBhiSjoh6Xlzllh02I&#10;fegQkppZWCut8wK1JW1Fr6dXZU64eLC4ttgjYehnTVbstt0Z2BbqI+Ly0AsjOL5W2HzDQnxgHpWA&#10;86K64z0eUgM2gbNFSQP+89/uUzwuCL2UtKisilqUPiX6ncXFJREOhh+M7WDYvbkFlOoYX43j2cQE&#10;H/VgSg/mE0p+lXqgi1mOnSoaB/M29urGJ8PFapWD9s6rXdMnoOwcixv76Hhq0xO52keQKnOcCOpZ&#10;OfOGwstbOj+SpOxf/3PU81Ne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bybIj2AAAAAkBAAAP&#10;AAAAAAAAAAEAIAAAACIAAABkcnMvZG93bnJldi54bWxQSwECFAAUAAAACACHTuJAaNDebBgCAAAS&#10;BAAADgAAAAAAAAABACAAAAAnAQAAZHJzL2Uyb0RvYy54bWxQSwUGAAAAAAYABgBZAQAAsQ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/>
              <w:sz w:val="18"/>
            </w:rPr>
            <w:t xml:space="preserve">网    址：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HYPERLINK "http://</w:instrText>
          </w:r>
          <w:r>
            <w:rPr>
              <w:rFonts w:hint="eastAsia"/>
              <w:sz w:val="18"/>
            </w:rPr>
            <w:instrText xml:space="preserve">www.sanhuinh.com</w:instrText>
          </w:r>
          <w:r>
            <w:rPr>
              <w:sz w:val="18"/>
            </w:rPr>
            <w:instrText xml:space="preserve">" </w:instrText>
          </w:r>
          <w:r>
            <w:rPr>
              <w:sz w:val="18"/>
            </w:rPr>
            <w:fldChar w:fldCharType="separate"/>
          </w:r>
          <w:r>
            <w:rPr>
              <w:rStyle w:val="8"/>
              <w:rFonts w:hint="eastAsia"/>
              <w:color w:val="auto"/>
              <w:sz w:val="18"/>
            </w:rPr>
            <w:t>www.sanhuinh.com</w:t>
          </w:r>
          <w:r>
            <w:rPr>
              <w:sz w:val="18"/>
            </w:rPr>
            <w:fldChar w:fldCharType="end"/>
          </w:r>
          <w:r>
            <w:rPr>
              <w:rFonts w:hint="eastAsia"/>
              <w:sz w:val="18"/>
            </w:rPr>
            <w:t xml:space="preserve">                </w:t>
          </w:r>
          <w:r>
            <w:rPr>
              <w:rFonts w:hint="eastAsia"/>
              <w:sz w:val="18"/>
              <w:lang w:val="en-US" w:eastAsia="zh-CN"/>
            </w:rPr>
            <w:t xml:space="preserve">           </w:t>
          </w:r>
          <w:r>
            <w:rPr>
              <w:rFonts w:hint="eastAsia"/>
              <w:sz w:val="18"/>
            </w:rPr>
            <w:t>免费客 服 电话： 400</w:t>
          </w:r>
          <w:r>
            <w:rPr>
              <w:sz w:val="18"/>
            </w:rPr>
            <w:t>—</w:t>
          </w:r>
          <w:r>
            <w:rPr>
              <w:rFonts w:hint="eastAsia"/>
              <w:sz w:val="18"/>
            </w:rPr>
            <w:t>636--7337</w:t>
          </w:r>
        </w:p>
      </w:tc>
    </w:tr>
  </w:tbl>
  <w:p>
    <w:pPr>
      <w:pStyle w:val="3"/>
      <w:tabs>
        <w:tab w:val="left" w:pos="1109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u w:val="single"/>
      </w:rPr>
      <w:drawing>
        <wp:inline distT="0" distB="0" distL="114300" distR="114300">
          <wp:extent cx="417830" cy="386080"/>
          <wp:effectExtent l="0" t="0" r="1270" b="7620"/>
          <wp:docPr id="1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83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  <w:lang w:val="en-US" w:eastAsia="zh-CN"/>
      </w:rPr>
      <w:t>合同能源管理方案说明                                              三汇节能  合作共赢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143FB8"/>
    <w:multiLevelType w:val="singleLevel"/>
    <w:tmpl w:val="A5143F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266D0F2"/>
    <w:multiLevelType w:val="singleLevel"/>
    <w:tmpl w:val="C266D0F2"/>
    <w:lvl w:ilvl="0" w:tentative="0">
      <w:start w:val="1"/>
      <w:numFmt w:val="chineseCounting"/>
      <w:suff w:val="nothing"/>
      <w:lvlText w:val="%1）"/>
      <w:lvlJc w:val="left"/>
      <w:rPr>
        <w:rFonts w:hint="eastAsia"/>
      </w:rPr>
    </w:lvl>
  </w:abstractNum>
  <w:abstractNum w:abstractNumId="2">
    <w:nsid w:val="F23AB029"/>
    <w:multiLevelType w:val="singleLevel"/>
    <w:tmpl w:val="F23AB02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A70DE4"/>
    <w:multiLevelType w:val="singleLevel"/>
    <w:tmpl w:val="4EA70D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A2D0F3B"/>
    <w:multiLevelType w:val="singleLevel"/>
    <w:tmpl w:val="6A2D0F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06C02"/>
    <w:rsid w:val="091818A8"/>
    <w:rsid w:val="17036EA3"/>
    <w:rsid w:val="17242455"/>
    <w:rsid w:val="1C2F6F0B"/>
    <w:rsid w:val="1EF3609C"/>
    <w:rsid w:val="28765592"/>
    <w:rsid w:val="30AC7AB0"/>
    <w:rsid w:val="32D30909"/>
    <w:rsid w:val="3A9961D9"/>
    <w:rsid w:val="439971F5"/>
    <w:rsid w:val="5055776C"/>
    <w:rsid w:val="50A5289A"/>
    <w:rsid w:val="52F547DD"/>
    <w:rsid w:val="5306197A"/>
    <w:rsid w:val="59B21CFF"/>
    <w:rsid w:val="5A965E71"/>
    <w:rsid w:val="5BF346FE"/>
    <w:rsid w:val="699446EA"/>
    <w:rsid w:val="6D6E0860"/>
    <w:rsid w:val="70FA270E"/>
    <w:rsid w:val="713C6E4B"/>
    <w:rsid w:val="742442AE"/>
    <w:rsid w:val="75377996"/>
    <w:rsid w:val="778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EastAsia" w:cstheme="minorBidi"/>
      <w:kern w:val="2"/>
      <w:sz w:val="24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480" w:firstLineChars="200"/>
      <w:jc w:val="left"/>
    </w:pPr>
    <w:rPr>
      <w:sz w:val="24"/>
      <w:szCs w:val="20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表格"/>
    <w:basedOn w:val="1"/>
    <w:next w:val="2"/>
    <w:qFormat/>
    <w:uiPriority w:val="0"/>
    <w:pPr>
      <w:spacing w:beforeLines="20" w:afterLines="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98557</dc:creator>
  <cp:lastModifiedBy>中央空调集成服务商徐利斌</cp:lastModifiedBy>
  <dcterms:modified xsi:type="dcterms:W3CDTF">2020-10-12T07:49:51Z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